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A9" w:rsidRDefault="007D5EC1" w:rsidP="00FB777A">
      <w:pPr>
        <w:jc w:val="center"/>
        <w:rPr>
          <w:rFonts w:ascii="宋体" w:hAnsi="宋体" w:cs="宋体"/>
          <w:b/>
          <w:sz w:val="44"/>
          <w:szCs w:val="44"/>
        </w:rPr>
      </w:pPr>
      <w:r>
        <w:rPr>
          <w:rFonts w:ascii="宋体" w:hAnsi="宋体" w:cs="宋体" w:hint="eastAsia"/>
          <w:b/>
          <w:sz w:val="44"/>
          <w:szCs w:val="44"/>
        </w:rPr>
        <w:t>2020年度</w:t>
      </w:r>
      <w:r w:rsidR="00F37213">
        <w:rPr>
          <w:rFonts w:ascii="宋体" w:hAnsi="宋体" w:cs="宋体" w:hint="eastAsia"/>
          <w:b/>
          <w:sz w:val="44"/>
          <w:szCs w:val="44"/>
        </w:rPr>
        <w:t>盘山县水利局</w:t>
      </w:r>
      <w:r>
        <w:rPr>
          <w:rFonts w:ascii="宋体" w:hAnsi="宋体" w:cs="宋体" w:hint="eastAsia"/>
          <w:b/>
          <w:sz w:val="44"/>
          <w:szCs w:val="44"/>
        </w:rPr>
        <w:t>项目（政策）重点绩效评价报告</w:t>
      </w:r>
    </w:p>
    <w:p w:rsidR="00667DA9" w:rsidRDefault="00667DA9">
      <w:pPr>
        <w:jc w:val="center"/>
        <w:rPr>
          <w:rFonts w:ascii="仿宋_GB2312"/>
          <w:sz w:val="30"/>
          <w:szCs w:val="30"/>
        </w:rPr>
      </w:pPr>
    </w:p>
    <w:p w:rsidR="00667DA9" w:rsidRDefault="007D5EC1">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667DA9" w:rsidRPr="00FB777A" w:rsidRDefault="007D5EC1">
      <w:pPr>
        <w:ind w:firstLineChars="200" w:firstLine="640"/>
        <w:outlineLvl w:val="0"/>
        <w:rPr>
          <w:rFonts w:ascii="仿宋_GB2312" w:eastAsia="仿宋_GB2312" w:hint="eastAsia"/>
          <w:sz w:val="32"/>
          <w:szCs w:val="32"/>
        </w:rPr>
      </w:pPr>
      <w:r w:rsidRPr="00FB777A">
        <w:rPr>
          <w:rFonts w:ascii="仿宋_GB2312" w:eastAsia="仿宋_GB2312" w:hint="eastAsia"/>
          <w:sz w:val="32"/>
          <w:szCs w:val="32"/>
        </w:rPr>
        <w:t>1.项目（政策）概况。</w:t>
      </w:r>
    </w:p>
    <w:p w:rsidR="00492C8E" w:rsidRPr="00492C8E" w:rsidRDefault="00492C8E" w:rsidP="00492C8E">
      <w:pPr>
        <w:ind w:firstLineChars="200" w:firstLine="640"/>
        <w:outlineLvl w:val="0"/>
        <w:rPr>
          <w:rFonts w:ascii="仿宋_GB2312" w:eastAsia="仿宋_GB2312"/>
          <w:sz w:val="32"/>
          <w:szCs w:val="32"/>
        </w:rPr>
      </w:pPr>
      <w:r w:rsidRPr="00492C8E">
        <w:rPr>
          <w:rFonts w:ascii="仿宋_GB2312" w:eastAsia="仿宋_GB2312" w:hint="eastAsia"/>
          <w:sz w:val="32"/>
          <w:szCs w:val="32"/>
        </w:rPr>
        <w:t>2020年度盘山县水利局重点绩效项目</w:t>
      </w:r>
      <w:r>
        <w:rPr>
          <w:rFonts w:ascii="仿宋_GB2312" w:eastAsia="仿宋_GB2312" w:hint="eastAsia"/>
          <w:sz w:val="32"/>
          <w:szCs w:val="32"/>
        </w:rPr>
        <w:t>有</w:t>
      </w:r>
      <w:r w:rsidRPr="00492C8E">
        <w:rPr>
          <w:rFonts w:ascii="仿宋_GB2312" w:eastAsia="仿宋_GB2312" w:hint="eastAsia"/>
          <w:sz w:val="32"/>
          <w:szCs w:val="32"/>
        </w:rPr>
        <w:t>河道治理</w:t>
      </w:r>
      <w:r>
        <w:rPr>
          <w:rFonts w:ascii="仿宋_GB2312" w:eastAsia="仿宋_GB2312" w:hint="eastAsia"/>
          <w:sz w:val="32"/>
          <w:szCs w:val="32"/>
        </w:rPr>
        <w:t>预算金额</w:t>
      </w:r>
      <w:r w:rsidRPr="00492C8E">
        <w:rPr>
          <w:rFonts w:ascii="仿宋_GB2312" w:eastAsia="仿宋_GB2312" w:hint="eastAsia"/>
          <w:sz w:val="32"/>
          <w:szCs w:val="32"/>
        </w:rPr>
        <w:t>300</w:t>
      </w:r>
      <w:r>
        <w:rPr>
          <w:rFonts w:ascii="仿宋_GB2312" w:eastAsia="仿宋_GB2312" w:hint="eastAsia"/>
          <w:sz w:val="32"/>
          <w:szCs w:val="32"/>
        </w:rPr>
        <w:t>万元、</w:t>
      </w:r>
      <w:r w:rsidRPr="00492C8E">
        <w:rPr>
          <w:rFonts w:ascii="仿宋_GB2312" w:eastAsia="仿宋_GB2312" w:hint="eastAsia"/>
          <w:sz w:val="32"/>
          <w:szCs w:val="32"/>
        </w:rPr>
        <w:t>防汛应急资金</w:t>
      </w:r>
      <w:r>
        <w:rPr>
          <w:rFonts w:ascii="仿宋_GB2312" w:eastAsia="仿宋_GB2312" w:hint="eastAsia"/>
          <w:sz w:val="32"/>
          <w:szCs w:val="32"/>
        </w:rPr>
        <w:t>预算资金</w:t>
      </w:r>
      <w:r w:rsidRPr="00492C8E">
        <w:rPr>
          <w:rFonts w:ascii="仿宋_GB2312" w:eastAsia="仿宋_GB2312" w:hint="eastAsia"/>
          <w:sz w:val="32"/>
          <w:szCs w:val="32"/>
        </w:rPr>
        <w:t>500</w:t>
      </w:r>
      <w:r>
        <w:rPr>
          <w:rFonts w:ascii="仿宋_GB2312" w:eastAsia="仿宋_GB2312" w:hint="eastAsia"/>
          <w:sz w:val="32"/>
          <w:szCs w:val="32"/>
        </w:rPr>
        <w:t>万元以及</w:t>
      </w:r>
      <w:r w:rsidRPr="00492C8E">
        <w:rPr>
          <w:rFonts w:ascii="仿宋_GB2312" w:eastAsia="仿宋_GB2312" w:hint="eastAsia"/>
          <w:sz w:val="32"/>
          <w:szCs w:val="32"/>
        </w:rPr>
        <w:t>水系连通及农村水系综合治理</w:t>
      </w:r>
      <w:r>
        <w:rPr>
          <w:rFonts w:ascii="仿宋_GB2312" w:eastAsia="仿宋_GB2312" w:hint="eastAsia"/>
          <w:sz w:val="32"/>
          <w:szCs w:val="32"/>
        </w:rPr>
        <w:t>预算资金</w:t>
      </w:r>
      <w:r w:rsidRPr="00492C8E">
        <w:rPr>
          <w:rFonts w:ascii="仿宋_GB2312" w:eastAsia="仿宋_GB2312" w:hint="eastAsia"/>
          <w:sz w:val="32"/>
          <w:szCs w:val="32"/>
        </w:rPr>
        <w:t>5000</w:t>
      </w:r>
      <w:r>
        <w:rPr>
          <w:rFonts w:ascii="仿宋_GB2312" w:eastAsia="仿宋_GB2312" w:hint="eastAsia"/>
          <w:sz w:val="32"/>
          <w:szCs w:val="32"/>
        </w:rPr>
        <w:t>万元。</w:t>
      </w:r>
      <w:r w:rsidRPr="00492C8E">
        <w:rPr>
          <w:rFonts w:ascii="仿宋_GB2312" w:eastAsia="仿宋_GB2312" w:hint="eastAsia"/>
          <w:sz w:val="32"/>
          <w:szCs w:val="32"/>
        </w:rPr>
        <w:t>盘山县水利局主要负责保障水资源的合理开发利用。指导水利设施、水域及其岸线的管理、保护与综合利用。指导河湖水生态保护与修复、河湖生态流量水量管理以及河湖水系连通工作。指导监督水利工程建设与运行管理。承担防御洪水应急抢险的技术支撑和台风防御期间重要水工程调度工作。切实加强水资源综合利用、优化配置和节约保护。坚持保护优先，加强水资源、水域和水利工程的管理保护，维护河湖健康美丽。坚持统筹兼顾，保障合理用水需求和水资源的可持续利用，为经济社会发展提供水安全保障。</w:t>
      </w:r>
    </w:p>
    <w:p w:rsidR="00492C8E" w:rsidRPr="00FB777A" w:rsidRDefault="00FB777A" w:rsidP="00FB777A">
      <w:pPr>
        <w:ind w:firstLineChars="200" w:firstLine="640"/>
        <w:outlineLvl w:val="0"/>
        <w:rPr>
          <w:rFonts w:ascii="仿宋_GB2312" w:eastAsia="仿宋_GB2312"/>
          <w:sz w:val="32"/>
          <w:szCs w:val="32"/>
        </w:rPr>
      </w:pPr>
      <w:r>
        <w:rPr>
          <w:rFonts w:ascii="仿宋_GB2312" w:eastAsia="仿宋_GB2312" w:hint="eastAsia"/>
          <w:sz w:val="32"/>
          <w:szCs w:val="32"/>
        </w:rPr>
        <w:t>我单位2020年</w:t>
      </w:r>
      <w:r w:rsidRPr="00FB777A">
        <w:rPr>
          <w:rFonts w:ascii="仿宋_GB2312" w:eastAsia="仿宋_GB2312" w:hint="eastAsia"/>
          <w:sz w:val="32"/>
          <w:szCs w:val="32"/>
        </w:rPr>
        <w:t>重点绩效项目</w:t>
      </w:r>
      <w:r>
        <w:rPr>
          <w:rFonts w:ascii="仿宋_GB2312" w:eastAsia="仿宋_GB2312" w:hint="eastAsia"/>
          <w:sz w:val="32"/>
          <w:szCs w:val="32"/>
        </w:rPr>
        <w:t>中除</w:t>
      </w:r>
      <w:r w:rsidRPr="00492C8E">
        <w:rPr>
          <w:rFonts w:ascii="仿宋_GB2312" w:eastAsia="仿宋_GB2312" w:hint="eastAsia"/>
          <w:sz w:val="32"/>
          <w:szCs w:val="32"/>
        </w:rPr>
        <w:t>水系连通及农村水系综合治理</w:t>
      </w:r>
      <w:r>
        <w:rPr>
          <w:rFonts w:ascii="仿宋_GB2312" w:eastAsia="仿宋_GB2312" w:hint="eastAsia"/>
          <w:sz w:val="32"/>
          <w:szCs w:val="32"/>
        </w:rPr>
        <w:t>执行资金为1200万元外，其余项目均</w:t>
      </w:r>
      <w:r w:rsidR="00492C8E" w:rsidRPr="00FB777A">
        <w:rPr>
          <w:rFonts w:ascii="仿宋_GB2312" w:eastAsia="仿宋_GB2312" w:hint="eastAsia"/>
          <w:sz w:val="32"/>
          <w:szCs w:val="32"/>
        </w:rPr>
        <w:t>实现</w:t>
      </w:r>
      <w:r w:rsidRPr="00FB777A">
        <w:rPr>
          <w:rFonts w:ascii="仿宋_GB2312" w:eastAsia="仿宋_GB2312" w:hint="eastAsia"/>
          <w:sz w:val="32"/>
          <w:szCs w:val="32"/>
        </w:rPr>
        <w:t>重点绩效项目</w:t>
      </w:r>
      <w:r w:rsidR="00492C8E" w:rsidRPr="00FB777A">
        <w:rPr>
          <w:rFonts w:ascii="仿宋_GB2312" w:eastAsia="仿宋_GB2312" w:hint="eastAsia"/>
          <w:sz w:val="32"/>
          <w:szCs w:val="32"/>
        </w:rPr>
        <w:t>预计目标</w:t>
      </w:r>
      <w:r>
        <w:rPr>
          <w:rFonts w:ascii="仿宋_GB2312" w:eastAsia="仿宋_GB2312" w:hint="eastAsia"/>
          <w:sz w:val="32"/>
          <w:szCs w:val="32"/>
        </w:rPr>
        <w:t>。</w:t>
      </w:r>
      <w:r w:rsidRPr="00FB777A">
        <w:rPr>
          <w:rFonts w:ascii="仿宋_GB2312" w:eastAsia="仿宋_GB2312"/>
          <w:sz w:val="32"/>
          <w:szCs w:val="32"/>
        </w:rPr>
        <w:t xml:space="preserve"> </w:t>
      </w:r>
    </w:p>
    <w:p w:rsidR="00667DA9" w:rsidRPr="00492C8E" w:rsidRDefault="007D5EC1">
      <w:pPr>
        <w:ind w:firstLineChars="200" w:firstLine="640"/>
        <w:outlineLvl w:val="0"/>
        <w:rPr>
          <w:rFonts w:ascii="仿宋_GB2312" w:eastAsia="仿宋_GB2312"/>
          <w:sz w:val="32"/>
          <w:szCs w:val="32"/>
        </w:rPr>
      </w:pPr>
      <w:r w:rsidRPr="00492C8E">
        <w:rPr>
          <w:rFonts w:ascii="仿宋_GB2312" w:eastAsia="仿宋_GB2312" w:hint="eastAsia"/>
          <w:sz w:val="32"/>
          <w:szCs w:val="32"/>
        </w:rPr>
        <w:t>2.</w:t>
      </w:r>
      <w:r w:rsidR="00492C8E" w:rsidRPr="00492C8E">
        <w:rPr>
          <w:rFonts w:ascii="仿宋_GB2312" w:eastAsia="仿宋_GB2312" w:hint="eastAsia"/>
          <w:sz w:val="32"/>
          <w:szCs w:val="32"/>
        </w:rPr>
        <w:t>项目绩效目标</w:t>
      </w:r>
      <w:r w:rsidRPr="00492C8E">
        <w:rPr>
          <w:rFonts w:ascii="仿宋_GB2312" w:eastAsia="仿宋_GB2312" w:hint="eastAsia"/>
          <w:sz w:val="32"/>
          <w:szCs w:val="32"/>
        </w:rPr>
        <w:t>。</w:t>
      </w:r>
    </w:p>
    <w:p w:rsidR="00492C8E" w:rsidRPr="00492C8E" w:rsidRDefault="00492C8E" w:rsidP="00492C8E">
      <w:pPr>
        <w:tabs>
          <w:tab w:val="left" w:pos="4090"/>
        </w:tabs>
        <w:ind w:firstLineChars="200" w:firstLine="640"/>
        <w:outlineLvl w:val="0"/>
        <w:rPr>
          <w:rFonts w:ascii="仿宋_GB2312" w:eastAsia="仿宋_GB2312" w:hint="eastAsia"/>
          <w:sz w:val="32"/>
          <w:szCs w:val="32"/>
        </w:rPr>
      </w:pPr>
      <w:r>
        <w:rPr>
          <w:rFonts w:ascii="仿宋_GB2312" w:eastAsia="仿宋_GB2312" w:hint="eastAsia"/>
          <w:sz w:val="32"/>
          <w:szCs w:val="32"/>
        </w:rPr>
        <w:t>（1）</w:t>
      </w:r>
      <w:r w:rsidRPr="00492C8E">
        <w:rPr>
          <w:rFonts w:ascii="仿宋_GB2312" w:eastAsia="仿宋_GB2312" w:hint="eastAsia"/>
          <w:sz w:val="32"/>
          <w:szCs w:val="32"/>
        </w:rPr>
        <w:t>河道治理</w:t>
      </w:r>
      <w:r>
        <w:rPr>
          <w:rFonts w:ascii="仿宋_GB2312" w:eastAsia="仿宋_GB2312" w:hint="eastAsia"/>
          <w:sz w:val="32"/>
          <w:szCs w:val="32"/>
        </w:rPr>
        <w:t>绩效目标为</w:t>
      </w:r>
      <w:r w:rsidRPr="00492C8E">
        <w:rPr>
          <w:rFonts w:ascii="仿宋_GB2312" w:eastAsia="仿宋_GB2312" w:hint="eastAsia"/>
          <w:sz w:val="32"/>
          <w:szCs w:val="32"/>
        </w:rPr>
        <w:t>辽河保护区河道治理，河道护砌修</w:t>
      </w:r>
      <w:r>
        <w:rPr>
          <w:rFonts w:ascii="仿宋_GB2312" w:eastAsia="仿宋_GB2312" w:hint="eastAsia"/>
          <w:sz w:val="32"/>
          <w:szCs w:val="32"/>
        </w:rPr>
        <w:t>。</w:t>
      </w:r>
    </w:p>
    <w:p w:rsidR="00492C8E" w:rsidRPr="00492C8E" w:rsidRDefault="00492C8E" w:rsidP="00492C8E">
      <w:pPr>
        <w:ind w:firstLineChars="200" w:firstLine="640"/>
        <w:outlineLvl w:val="0"/>
        <w:rPr>
          <w:rFonts w:ascii="仿宋_GB2312" w:eastAsia="仿宋_GB2312" w:hint="eastAsia"/>
          <w:sz w:val="32"/>
          <w:szCs w:val="32"/>
        </w:rPr>
      </w:pPr>
      <w:r>
        <w:rPr>
          <w:rFonts w:ascii="仿宋_GB2312" w:eastAsia="仿宋_GB2312" w:hint="eastAsia"/>
          <w:sz w:val="32"/>
          <w:szCs w:val="32"/>
        </w:rPr>
        <w:lastRenderedPageBreak/>
        <w:t>（2）</w:t>
      </w:r>
      <w:r w:rsidRPr="00492C8E">
        <w:rPr>
          <w:rFonts w:ascii="仿宋_GB2312" w:eastAsia="仿宋_GB2312" w:hint="eastAsia"/>
          <w:sz w:val="32"/>
          <w:szCs w:val="32"/>
        </w:rPr>
        <w:t>防汛应急资金</w:t>
      </w:r>
      <w:r>
        <w:rPr>
          <w:rFonts w:ascii="仿宋_GB2312" w:eastAsia="仿宋_GB2312" w:hint="eastAsia"/>
          <w:sz w:val="32"/>
          <w:szCs w:val="32"/>
        </w:rPr>
        <w:t>绩效目标为</w:t>
      </w:r>
      <w:r w:rsidRPr="00492C8E">
        <w:rPr>
          <w:rFonts w:ascii="仿宋_GB2312" w:eastAsia="仿宋_GB2312" w:hint="eastAsia"/>
          <w:sz w:val="32"/>
          <w:szCs w:val="32"/>
        </w:rPr>
        <w:t>对全县出现重大防汛应急</w:t>
      </w:r>
      <w:r>
        <w:rPr>
          <w:rFonts w:ascii="仿宋_GB2312" w:eastAsia="仿宋_GB2312" w:hint="eastAsia"/>
          <w:sz w:val="32"/>
          <w:szCs w:val="32"/>
        </w:rPr>
        <w:t>。</w:t>
      </w:r>
    </w:p>
    <w:p w:rsidR="00BD1C5B" w:rsidRPr="00492C8E" w:rsidRDefault="00492C8E" w:rsidP="00492C8E">
      <w:pPr>
        <w:ind w:firstLineChars="200" w:firstLine="640"/>
        <w:outlineLvl w:val="0"/>
        <w:rPr>
          <w:rFonts w:ascii="仿宋_GB2312" w:eastAsia="仿宋_GB2312"/>
          <w:sz w:val="32"/>
          <w:szCs w:val="32"/>
        </w:rPr>
      </w:pPr>
      <w:r>
        <w:rPr>
          <w:rFonts w:ascii="仿宋_GB2312" w:eastAsia="仿宋_GB2312" w:hint="eastAsia"/>
          <w:sz w:val="32"/>
          <w:szCs w:val="32"/>
        </w:rPr>
        <w:t>（3）</w:t>
      </w:r>
      <w:r w:rsidRPr="00492C8E">
        <w:rPr>
          <w:rFonts w:ascii="仿宋_GB2312" w:eastAsia="仿宋_GB2312" w:hint="eastAsia"/>
          <w:sz w:val="32"/>
          <w:szCs w:val="32"/>
        </w:rPr>
        <w:t>水系连通及农村水系综合治理</w:t>
      </w:r>
      <w:r>
        <w:rPr>
          <w:rFonts w:ascii="仿宋_GB2312" w:eastAsia="仿宋_GB2312" w:hint="eastAsia"/>
          <w:sz w:val="32"/>
          <w:szCs w:val="32"/>
        </w:rPr>
        <w:t>绩效目标为实现</w:t>
      </w:r>
      <w:r w:rsidRPr="00492C8E">
        <w:rPr>
          <w:rFonts w:ascii="仿宋_GB2312" w:eastAsia="仿宋_GB2312" w:hint="eastAsia"/>
          <w:sz w:val="32"/>
          <w:szCs w:val="32"/>
        </w:rPr>
        <w:t>水系连通，农村水系综合治理。</w:t>
      </w:r>
    </w:p>
    <w:p w:rsidR="00667DA9" w:rsidRDefault="007D5EC1">
      <w:pPr>
        <w:ind w:firstLineChars="200" w:firstLine="640"/>
        <w:rPr>
          <w:rFonts w:ascii="黑体" w:eastAsia="黑体" w:hAnsi="黑体" w:cs="黑体"/>
          <w:bCs/>
          <w:sz w:val="32"/>
          <w:szCs w:val="32"/>
        </w:rPr>
      </w:pPr>
      <w:r>
        <w:rPr>
          <w:rFonts w:ascii="黑体" w:eastAsia="黑体" w:hAnsi="黑体" w:cs="黑体" w:hint="eastAsia"/>
          <w:bCs/>
          <w:sz w:val="32"/>
          <w:szCs w:val="32"/>
        </w:rPr>
        <w:t>二、项目（政策）绩效管理情况</w:t>
      </w:r>
    </w:p>
    <w:p w:rsidR="00667DA9" w:rsidRDefault="007D5EC1">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1.事前绩效评估情况。</w:t>
      </w:r>
    </w:p>
    <w:p w:rsidR="00FB777A" w:rsidRDefault="00FB777A" w:rsidP="00864FA9">
      <w:pPr>
        <w:ind w:firstLineChars="150" w:firstLine="480"/>
        <w:outlineLvl w:val="0"/>
        <w:rPr>
          <w:rFonts w:ascii="仿宋_GB2312" w:eastAsia="仿宋_GB2312"/>
          <w:color w:val="000000"/>
          <w:sz w:val="32"/>
          <w:szCs w:val="32"/>
        </w:rPr>
      </w:pPr>
      <w:r>
        <w:rPr>
          <w:rFonts w:ascii="仿宋_GB2312" w:eastAsia="仿宋_GB2312" w:hint="eastAsia"/>
          <w:color w:val="000000"/>
          <w:sz w:val="32"/>
          <w:szCs w:val="32"/>
        </w:rPr>
        <w:t xml:space="preserve"> 各项目事前均根据实际考察情况进行预算填报</w:t>
      </w:r>
      <w:r w:rsidR="00864FA9">
        <w:rPr>
          <w:rFonts w:ascii="仿宋_GB2312" w:eastAsia="仿宋_GB2312" w:hint="eastAsia"/>
          <w:color w:val="000000"/>
          <w:sz w:val="32"/>
          <w:szCs w:val="32"/>
        </w:rPr>
        <w:t>及目标设定。</w:t>
      </w:r>
    </w:p>
    <w:p w:rsidR="00667DA9" w:rsidRDefault="007D5EC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2.绩效目标和指标设置情况。</w:t>
      </w:r>
    </w:p>
    <w:p w:rsidR="00B62EC1" w:rsidRDefault="00B62EC1" w:rsidP="00864FA9">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对</w:t>
      </w:r>
      <w:r w:rsidR="00864FA9" w:rsidRPr="00864FA9">
        <w:rPr>
          <w:rFonts w:ascii="仿宋_GB2312" w:eastAsia="仿宋_GB2312" w:hint="eastAsia"/>
          <w:color w:val="000000"/>
          <w:sz w:val="32"/>
          <w:szCs w:val="32"/>
        </w:rPr>
        <w:t>河道治理</w:t>
      </w:r>
      <w:r w:rsidR="00864FA9">
        <w:rPr>
          <w:rFonts w:ascii="仿宋_GB2312" w:eastAsia="仿宋_GB2312" w:hint="eastAsia"/>
          <w:color w:val="000000"/>
          <w:sz w:val="32"/>
          <w:szCs w:val="32"/>
        </w:rPr>
        <w:t>、</w:t>
      </w:r>
      <w:r w:rsidR="00864FA9" w:rsidRPr="00864FA9">
        <w:rPr>
          <w:rFonts w:ascii="仿宋_GB2312" w:eastAsia="仿宋_GB2312" w:hint="eastAsia"/>
          <w:color w:val="000000"/>
          <w:sz w:val="32"/>
          <w:szCs w:val="32"/>
        </w:rPr>
        <w:t>防汛应急资金</w:t>
      </w:r>
      <w:r w:rsidR="00864FA9">
        <w:rPr>
          <w:rFonts w:ascii="仿宋_GB2312" w:eastAsia="仿宋_GB2312" w:hint="eastAsia"/>
          <w:color w:val="000000"/>
          <w:sz w:val="32"/>
          <w:szCs w:val="32"/>
        </w:rPr>
        <w:t>、</w:t>
      </w:r>
      <w:r w:rsidR="00864FA9" w:rsidRPr="00864FA9">
        <w:rPr>
          <w:rFonts w:ascii="仿宋_GB2312" w:eastAsia="仿宋_GB2312" w:hint="eastAsia"/>
          <w:color w:val="000000"/>
          <w:sz w:val="32"/>
          <w:szCs w:val="32"/>
        </w:rPr>
        <w:t>水系连通及农村水系综合治理</w:t>
      </w:r>
      <w:r w:rsidR="00864FA9">
        <w:rPr>
          <w:rFonts w:ascii="仿宋_GB2312" w:eastAsia="仿宋_GB2312" w:hint="eastAsia"/>
          <w:color w:val="000000"/>
          <w:sz w:val="32"/>
          <w:szCs w:val="32"/>
        </w:rPr>
        <w:t>项目设置了总体绩效目标，</w:t>
      </w:r>
      <w:r w:rsidR="00864FA9">
        <w:rPr>
          <w:rFonts w:ascii="仿宋_GB2312" w:eastAsia="仿宋_GB2312" w:hint="eastAsia"/>
          <w:sz w:val="32"/>
          <w:szCs w:val="32"/>
        </w:rPr>
        <w:t>管理、</w:t>
      </w:r>
      <w:r w:rsidR="00864FA9" w:rsidRPr="00E42A31">
        <w:rPr>
          <w:rFonts w:ascii="仿宋_GB2312" w:eastAsia="仿宋_GB2312" w:hint="eastAsia"/>
          <w:sz w:val="32"/>
          <w:szCs w:val="32"/>
        </w:rPr>
        <w:t>产出、效益、满意度指标</w:t>
      </w:r>
      <w:r w:rsidR="00864FA9">
        <w:rPr>
          <w:rFonts w:ascii="仿宋_GB2312" w:eastAsia="仿宋_GB2312" w:hint="eastAsia"/>
          <w:sz w:val="32"/>
          <w:szCs w:val="32"/>
        </w:rPr>
        <w:t>的具体</w:t>
      </w:r>
      <w:r w:rsidR="00D86BE1">
        <w:rPr>
          <w:rFonts w:ascii="仿宋_GB2312" w:eastAsia="仿宋_GB2312" w:hint="eastAsia"/>
          <w:sz w:val="32"/>
          <w:szCs w:val="32"/>
        </w:rPr>
        <w:t>三级</w:t>
      </w:r>
      <w:r w:rsidR="00864FA9">
        <w:rPr>
          <w:rFonts w:ascii="仿宋_GB2312" w:eastAsia="仿宋_GB2312" w:hint="eastAsia"/>
          <w:sz w:val="32"/>
          <w:szCs w:val="32"/>
        </w:rPr>
        <w:t>评价指标。</w:t>
      </w:r>
    </w:p>
    <w:p w:rsidR="00667DA9" w:rsidRDefault="007D5EC1">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3.绩效监控情况。</w:t>
      </w:r>
    </w:p>
    <w:p w:rsidR="00FB777A" w:rsidRPr="00FB777A" w:rsidRDefault="00FB777A" w:rsidP="00864FA9">
      <w:pPr>
        <w:ind w:firstLineChars="200" w:firstLine="640"/>
        <w:outlineLvl w:val="0"/>
        <w:rPr>
          <w:rFonts w:ascii="仿宋_GB2312" w:eastAsia="仿宋_GB2312"/>
          <w:color w:val="000000"/>
          <w:sz w:val="32"/>
          <w:szCs w:val="32"/>
        </w:rPr>
      </w:pPr>
      <w:r w:rsidRPr="00C070BE">
        <w:rPr>
          <w:rFonts w:ascii="仿宋_GB2312" w:eastAsia="仿宋_GB2312" w:hint="eastAsia"/>
          <w:color w:val="000000"/>
          <w:sz w:val="32"/>
          <w:szCs w:val="32"/>
        </w:rPr>
        <w:t>监控数据</w:t>
      </w:r>
      <w:r>
        <w:rPr>
          <w:rFonts w:ascii="仿宋_GB2312" w:eastAsia="仿宋_GB2312" w:hint="eastAsia"/>
          <w:color w:val="000000"/>
          <w:sz w:val="32"/>
          <w:szCs w:val="32"/>
        </w:rPr>
        <w:t>等资料</w:t>
      </w:r>
      <w:r w:rsidRPr="00C070BE">
        <w:rPr>
          <w:rFonts w:ascii="仿宋_GB2312" w:eastAsia="仿宋_GB2312" w:hint="eastAsia"/>
          <w:color w:val="000000"/>
          <w:sz w:val="32"/>
          <w:szCs w:val="32"/>
        </w:rPr>
        <w:t>的收集来源于财务账目数据</w:t>
      </w:r>
      <w:r>
        <w:rPr>
          <w:rFonts w:ascii="仿宋_GB2312" w:eastAsia="仿宋_GB2312" w:hint="eastAsia"/>
          <w:color w:val="000000"/>
          <w:sz w:val="32"/>
          <w:szCs w:val="32"/>
        </w:rPr>
        <w:t>、</w:t>
      </w:r>
      <w:r w:rsidRPr="00C070BE">
        <w:rPr>
          <w:rFonts w:ascii="仿宋_GB2312" w:eastAsia="仿宋_GB2312" w:hint="eastAsia"/>
          <w:color w:val="000000"/>
          <w:sz w:val="32"/>
          <w:szCs w:val="32"/>
        </w:rPr>
        <w:t>业务数据及现场核查。</w:t>
      </w:r>
    </w:p>
    <w:p w:rsidR="00667DA9" w:rsidRDefault="007D5EC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4.绩效自评情况。</w:t>
      </w:r>
    </w:p>
    <w:p w:rsidR="00B62EC1" w:rsidRPr="00864FA9" w:rsidRDefault="00864FA9" w:rsidP="00864FA9">
      <w:pPr>
        <w:ind w:firstLineChars="200" w:firstLine="640"/>
        <w:rPr>
          <w:rFonts w:ascii="仿宋_GB2312" w:eastAsia="仿宋_GB2312"/>
          <w:sz w:val="32"/>
          <w:szCs w:val="32"/>
        </w:rPr>
      </w:pPr>
      <w:r>
        <w:rPr>
          <w:rFonts w:ascii="仿宋_GB2312" w:eastAsia="仿宋_GB2312" w:hint="eastAsia"/>
          <w:color w:val="000000"/>
          <w:sz w:val="32"/>
          <w:szCs w:val="32"/>
        </w:rPr>
        <w:t>本年度</w:t>
      </w:r>
      <w:r w:rsidR="00FB777A" w:rsidRPr="00C070BE">
        <w:rPr>
          <w:rFonts w:ascii="仿宋_GB2312" w:eastAsia="仿宋_GB2312" w:hint="eastAsia"/>
          <w:sz w:val="32"/>
          <w:szCs w:val="32"/>
        </w:rPr>
        <w:t>各项</w:t>
      </w:r>
      <w:proofErr w:type="gramStart"/>
      <w:r w:rsidR="00FB777A" w:rsidRPr="00C070BE">
        <w:rPr>
          <w:rFonts w:ascii="仿宋_GB2312" w:eastAsia="仿宋_GB2312" w:hint="eastAsia"/>
          <w:sz w:val="32"/>
          <w:szCs w:val="32"/>
        </w:rPr>
        <w:t>目</w:t>
      </w:r>
      <w:r w:rsidR="00FB777A">
        <w:rPr>
          <w:rFonts w:ascii="仿宋_GB2312" w:eastAsia="仿宋_GB2312" w:hint="eastAsia"/>
          <w:sz w:val="32"/>
          <w:szCs w:val="32"/>
        </w:rPr>
        <w:t>通过</w:t>
      </w:r>
      <w:proofErr w:type="gramEnd"/>
      <w:r w:rsidR="00FB777A">
        <w:rPr>
          <w:rFonts w:ascii="仿宋_GB2312" w:eastAsia="仿宋_GB2312" w:hint="eastAsia"/>
          <w:sz w:val="32"/>
          <w:szCs w:val="32"/>
        </w:rPr>
        <w:t>加强监督和管理</w:t>
      </w:r>
      <w:r w:rsidR="00FB777A" w:rsidRPr="00E42A31">
        <w:rPr>
          <w:rFonts w:ascii="仿宋_GB2312" w:eastAsia="仿宋_GB2312" w:hint="eastAsia"/>
          <w:sz w:val="32"/>
          <w:szCs w:val="32"/>
        </w:rPr>
        <w:t>基本达成</w:t>
      </w:r>
      <w:r w:rsidR="00FB777A">
        <w:rPr>
          <w:rFonts w:ascii="仿宋_GB2312" w:eastAsia="仿宋_GB2312" w:hint="eastAsia"/>
          <w:sz w:val="32"/>
          <w:szCs w:val="32"/>
        </w:rPr>
        <w:t>了设定</w:t>
      </w:r>
      <w:r w:rsidR="00FB777A" w:rsidRPr="00866974">
        <w:rPr>
          <w:rFonts w:ascii="仿宋_GB2312" w:eastAsia="仿宋_GB2312" w:hint="eastAsia"/>
          <w:sz w:val="32"/>
          <w:szCs w:val="32"/>
        </w:rPr>
        <w:t>的总体</w:t>
      </w:r>
      <w:proofErr w:type="gramStart"/>
      <w:r w:rsidR="00FB777A" w:rsidRPr="00866974">
        <w:rPr>
          <w:rFonts w:ascii="仿宋_GB2312" w:eastAsia="仿宋_GB2312" w:hint="eastAsia"/>
          <w:sz w:val="32"/>
          <w:szCs w:val="32"/>
        </w:rPr>
        <w:t>绩</w:t>
      </w:r>
      <w:proofErr w:type="gramEnd"/>
      <w:r w:rsidR="00FB777A" w:rsidRPr="00866974">
        <w:rPr>
          <w:rFonts w:ascii="仿宋_GB2312" w:eastAsia="仿宋_GB2312" w:hint="eastAsia"/>
          <w:sz w:val="32"/>
          <w:szCs w:val="32"/>
        </w:rPr>
        <w:t>目标和</w:t>
      </w:r>
      <w:r>
        <w:rPr>
          <w:rFonts w:ascii="仿宋_GB2312" w:eastAsia="仿宋_GB2312" w:hint="eastAsia"/>
          <w:sz w:val="32"/>
          <w:szCs w:val="32"/>
        </w:rPr>
        <w:t>管理、</w:t>
      </w:r>
      <w:r w:rsidR="00FB777A" w:rsidRPr="00E42A31">
        <w:rPr>
          <w:rFonts w:ascii="仿宋_GB2312" w:eastAsia="仿宋_GB2312" w:hint="eastAsia"/>
          <w:sz w:val="32"/>
          <w:szCs w:val="32"/>
        </w:rPr>
        <w:t>产出、效益、满意度指标</w:t>
      </w:r>
      <w:r w:rsidR="00FB777A">
        <w:rPr>
          <w:rFonts w:ascii="仿宋_GB2312" w:eastAsia="仿宋_GB2312" w:hint="eastAsia"/>
          <w:sz w:val="32"/>
          <w:szCs w:val="32"/>
        </w:rPr>
        <w:t>的</w:t>
      </w:r>
      <w:r w:rsidR="00FB777A" w:rsidRPr="00E42A31">
        <w:rPr>
          <w:rFonts w:ascii="仿宋_GB2312" w:eastAsia="仿宋_GB2312" w:hint="eastAsia"/>
          <w:sz w:val="32"/>
          <w:szCs w:val="32"/>
        </w:rPr>
        <w:t>预期指标</w:t>
      </w:r>
      <w:r w:rsidR="00FB777A" w:rsidRPr="00866974">
        <w:rPr>
          <w:rFonts w:ascii="仿宋_GB2312" w:eastAsia="仿宋_GB2312" w:hint="eastAsia"/>
          <w:sz w:val="32"/>
          <w:szCs w:val="32"/>
        </w:rPr>
        <w:t>。</w:t>
      </w:r>
      <w:r>
        <w:rPr>
          <w:rFonts w:ascii="仿宋_GB2312" w:eastAsia="仿宋_GB2312" w:hint="eastAsia"/>
          <w:sz w:val="32"/>
          <w:szCs w:val="32"/>
        </w:rPr>
        <w:t>具体评分如下：</w:t>
      </w:r>
    </w:p>
    <w:tbl>
      <w:tblPr>
        <w:tblStyle w:val="aa"/>
        <w:tblW w:w="9170" w:type="dxa"/>
        <w:jc w:val="center"/>
        <w:tblInd w:w="588" w:type="dxa"/>
        <w:tblLook w:val="04A0"/>
      </w:tblPr>
      <w:tblGrid>
        <w:gridCol w:w="709"/>
        <w:gridCol w:w="3031"/>
        <w:gridCol w:w="1691"/>
        <w:gridCol w:w="2223"/>
        <w:gridCol w:w="1516"/>
      </w:tblGrid>
      <w:tr w:rsidR="00B62EC1" w:rsidTr="00864FA9">
        <w:trPr>
          <w:jc w:val="center"/>
        </w:trPr>
        <w:tc>
          <w:tcPr>
            <w:tcW w:w="709"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序号</w:t>
            </w:r>
          </w:p>
        </w:tc>
        <w:tc>
          <w:tcPr>
            <w:tcW w:w="3031"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项目名称</w:t>
            </w:r>
          </w:p>
        </w:tc>
        <w:tc>
          <w:tcPr>
            <w:tcW w:w="1691"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全年预算（万元）</w:t>
            </w:r>
          </w:p>
        </w:tc>
        <w:tc>
          <w:tcPr>
            <w:tcW w:w="2223"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全年执行金额（万元）</w:t>
            </w:r>
          </w:p>
        </w:tc>
        <w:tc>
          <w:tcPr>
            <w:tcW w:w="1516" w:type="dxa"/>
          </w:tcPr>
          <w:p w:rsidR="00B62EC1" w:rsidRPr="00864FA9" w:rsidRDefault="00864FA9"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（平均）</w:t>
            </w:r>
            <w:r w:rsidR="00B62EC1" w:rsidRPr="00864FA9">
              <w:rPr>
                <w:rFonts w:ascii="仿宋_GB2312" w:eastAsia="仿宋_GB2312" w:hint="eastAsia"/>
                <w:color w:val="000000"/>
                <w:szCs w:val="21"/>
              </w:rPr>
              <w:t>得分</w:t>
            </w:r>
          </w:p>
        </w:tc>
      </w:tr>
      <w:tr w:rsidR="00B62EC1" w:rsidTr="00864FA9">
        <w:trPr>
          <w:jc w:val="center"/>
        </w:trPr>
        <w:tc>
          <w:tcPr>
            <w:tcW w:w="709"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1</w:t>
            </w:r>
          </w:p>
        </w:tc>
        <w:tc>
          <w:tcPr>
            <w:tcW w:w="3031" w:type="dxa"/>
          </w:tcPr>
          <w:p w:rsidR="00B62EC1" w:rsidRPr="00864FA9" w:rsidRDefault="00BD1C5B"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河道治理</w:t>
            </w:r>
          </w:p>
        </w:tc>
        <w:tc>
          <w:tcPr>
            <w:tcW w:w="1691"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300</w:t>
            </w:r>
          </w:p>
        </w:tc>
        <w:tc>
          <w:tcPr>
            <w:tcW w:w="2223"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300</w:t>
            </w:r>
          </w:p>
        </w:tc>
        <w:tc>
          <w:tcPr>
            <w:tcW w:w="1516"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97.8</w:t>
            </w:r>
          </w:p>
        </w:tc>
      </w:tr>
      <w:tr w:rsidR="00B62EC1" w:rsidTr="00864FA9">
        <w:trPr>
          <w:jc w:val="center"/>
        </w:trPr>
        <w:tc>
          <w:tcPr>
            <w:tcW w:w="709"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2</w:t>
            </w:r>
          </w:p>
        </w:tc>
        <w:tc>
          <w:tcPr>
            <w:tcW w:w="3031"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防汛应急资金</w:t>
            </w:r>
          </w:p>
        </w:tc>
        <w:tc>
          <w:tcPr>
            <w:tcW w:w="1691"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500</w:t>
            </w:r>
          </w:p>
        </w:tc>
        <w:tc>
          <w:tcPr>
            <w:tcW w:w="2223"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500</w:t>
            </w:r>
          </w:p>
        </w:tc>
        <w:tc>
          <w:tcPr>
            <w:tcW w:w="1516"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97.8</w:t>
            </w:r>
          </w:p>
        </w:tc>
      </w:tr>
      <w:tr w:rsidR="00B62EC1" w:rsidTr="00864FA9">
        <w:trPr>
          <w:jc w:val="center"/>
        </w:trPr>
        <w:tc>
          <w:tcPr>
            <w:tcW w:w="709" w:type="dxa"/>
          </w:tcPr>
          <w:p w:rsidR="00B62EC1" w:rsidRPr="00864FA9" w:rsidRDefault="00B62EC1"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3</w:t>
            </w:r>
          </w:p>
        </w:tc>
        <w:tc>
          <w:tcPr>
            <w:tcW w:w="3031"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水系连通及农村水系综合治理</w:t>
            </w:r>
          </w:p>
        </w:tc>
        <w:tc>
          <w:tcPr>
            <w:tcW w:w="1691" w:type="dxa"/>
          </w:tcPr>
          <w:p w:rsidR="00B62EC1" w:rsidRPr="00864FA9" w:rsidRDefault="0055454F"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500</w:t>
            </w:r>
            <w:r w:rsidR="00BB6A28" w:rsidRPr="00864FA9">
              <w:rPr>
                <w:rFonts w:ascii="仿宋_GB2312" w:eastAsia="仿宋_GB2312" w:hint="eastAsia"/>
                <w:color w:val="000000"/>
                <w:szCs w:val="21"/>
              </w:rPr>
              <w:t>0</w:t>
            </w:r>
          </w:p>
        </w:tc>
        <w:tc>
          <w:tcPr>
            <w:tcW w:w="2223"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1200</w:t>
            </w:r>
          </w:p>
        </w:tc>
        <w:tc>
          <w:tcPr>
            <w:tcW w:w="1516" w:type="dxa"/>
          </w:tcPr>
          <w:p w:rsidR="00B62EC1" w:rsidRPr="00864FA9" w:rsidRDefault="00BB6A28" w:rsidP="00B62EC1">
            <w:pPr>
              <w:tabs>
                <w:tab w:val="left" w:pos="2949"/>
              </w:tabs>
              <w:jc w:val="center"/>
              <w:outlineLvl w:val="0"/>
              <w:rPr>
                <w:rFonts w:ascii="仿宋_GB2312" w:eastAsia="仿宋_GB2312"/>
                <w:color w:val="000000"/>
                <w:szCs w:val="21"/>
              </w:rPr>
            </w:pPr>
            <w:r w:rsidRPr="00864FA9">
              <w:rPr>
                <w:rFonts w:ascii="仿宋_GB2312" w:eastAsia="仿宋_GB2312" w:hint="eastAsia"/>
                <w:color w:val="000000"/>
                <w:szCs w:val="21"/>
              </w:rPr>
              <w:t>89.8</w:t>
            </w:r>
          </w:p>
        </w:tc>
      </w:tr>
      <w:tr w:rsidR="00BB6A28" w:rsidRPr="00BB6A28" w:rsidTr="00864FA9">
        <w:trPr>
          <w:jc w:val="center"/>
        </w:trPr>
        <w:tc>
          <w:tcPr>
            <w:tcW w:w="3740" w:type="dxa"/>
            <w:gridSpan w:val="2"/>
          </w:tcPr>
          <w:p w:rsidR="00BB6A28" w:rsidRPr="00864FA9" w:rsidRDefault="00BB6A28" w:rsidP="00B62EC1">
            <w:pPr>
              <w:tabs>
                <w:tab w:val="left" w:pos="2949"/>
              </w:tabs>
              <w:jc w:val="center"/>
              <w:outlineLvl w:val="0"/>
              <w:rPr>
                <w:rFonts w:ascii="仿宋_GB2312" w:eastAsia="仿宋_GB2312"/>
                <w:b/>
                <w:color w:val="000000"/>
                <w:szCs w:val="21"/>
              </w:rPr>
            </w:pPr>
            <w:r w:rsidRPr="00864FA9">
              <w:rPr>
                <w:rFonts w:ascii="仿宋_GB2312" w:eastAsia="仿宋_GB2312" w:hint="eastAsia"/>
                <w:b/>
                <w:color w:val="000000"/>
                <w:szCs w:val="21"/>
              </w:rPr>
              <w:t>合计</w:t>
            </w:r>
          </w:p>
        </w:tc>
        <w:tc>
          <w:tcPr>
            <w:tcW w:w="1691" w:type="dxa"/>
          </w:tcPr>
          <w:p w:rsidR="00BB6A28" w:rsidRPr="00864FA9" w:rsidRDefault="00BB6A28" w:rsidP="00B62EC1">
            <w:pPr>
              <w:tabs>
                <w:tab w:val="left" w:pos="2949"/>
              </w:tabs>
              <w:jc w:val="center"/>
              <w:outlineLvl w:val="0"/>
              <w:rPr>
                <w:rFonts w:ascii="仿宋_GB2312" w:eastAsia="仿宋_GB2312"/>
                <w:b/>
                <w:color w:val="000000"/>
                <w:szCs w:val="21"/>
              </w:rPr>
            </w:pPr>
            <w:r w:rsidRPr="00864FA9">
              <w:rPr>
                <w:rFonts w:ascii="仿宋_GB2312" w:eastAsia="仿宋_GB2312" w:hint="eastAsia"/>
                <w:b/>
                <w:color w:val="000000"/>
                <w:szCs w:val="21"/>
              </w:rPr>
              <w:t>5800</w:t>
            </w:r>
          </w:p>
        </w:tc>
        <w:tc>
          <w:tcPr>
            <w:tcW w:w="2223" w:type="dxa"/>
          </w:tcPr>
          <w:p w:rsidR="00BB6A28" w:rsidRPr="00864FA9" w:rsidRDefault="00BB6A28" w:rsidP="00B62EC1">
            <w:pPr>
              <w:tabs>
                <w:tab w:val="left" w:pos="2949"/>
              </w:tabs>
              <w:jc w:val="center"/>
              <w:outlineLvl w:val="0"/>
              <w:rPr>
                <w:rFonts w:ascii="仿宋_GB2312" w:eastAsia="仿宋_GB2312"/>
                <w:b/>
                <w:color w:val="000000"/>
                <w:szCs w:val="21"/>
              </w:rPr>
            </w:pPr>
            <w:r w:rsidRPr="00864FA9">
              <w:rPr>
                <w:rFonts w:ascii="仿宋_GB2312" w:eastAsia="仿宋_GB2312" w:hint="eastAsia"/>
                <w:b/>
                <w:color w:val="000000"/>
                <w:szCs w:val="21"/>
              </w:rPr>
              <w:t>2000</w:t>
            </w:r>
          </w:p>
        </w:tc>
        <w:tc>
          <w:tcPr>
            <w:tcW w:w="1516" w:type="dxa"/>
          </w:tcPr>
          <w:p w:rsidR="00BB6A28" w:rsidRPr="00864FA9" w:rsidRDefault="00864FA9" w:rsidP="00B62EC1">
            <w:pPr>
              <w:tabs>
                <w:tab w:val="left" w:pos="2949"/>
              </w:tabs>
              <w:jc w:val="center"/>
              <w:outlineLvl w:val="0"/>
              <w:rPr>
                <w:rFonts w:ascii="仿宋_GB2312" w:eastAsia="仿宋_GB2312"/>
                <w:b/>
                <w:color w:val="000000"/>
                <w:szCs w:val="21"/>
              </w:rPr>
            </w:pPr>
            <w:r w:rsidRPr="00864FA9">
              <w:rPr>
                <w:rFonts w:ascii="仿宋_GB2312" w:eastAsia="仿宋_GB2312" w:hint="eastAsia"/>
                <w:b/>
                <w:color w:val="000000"/>
                <w:szCs w:val="21"/>
              </w:rPr>
              <w:t>95.13</w:t>
            </w:r>
          </w:p>
        </w:tc>
      </w:tr>
    </w:tbl>
    <w:p w:rsidR="00B62EC1" w:rsidRDefault="00B62EC1" w:rsidP="00B62EC1">
      <w:pPr>
        <w:tabs>
          <w:tab w:val="left" w:pos="2949"/>
        </w:tabs>
        <w:ind w:firstLineChars="200" w:firstLine="640"/>
        <w:outlineLvl w:val="0"/>
        <w:rPr>
          <w:rFonts w:ascii="仿宋_GB2312" w:eastAsia="仿宋_GB2312"/>
          <w:color w:val="000000"/>
          <w:sz w:val="32"/>
          <w:szCs w:val="32"/>
        </w:rPr>
      </w:pPr>
    </w:p>
    <w:p w:rsidR="00667DA9" w:rsidRDefault="007D5EC1">
      <w:pPr>
        <w:ind w:firstLineChars="200" w:firstLine="640"/>
        <w:rPr>
          <w:rFonts w:ascii="黑体" w:eastAsia="黑体" w:hAnsi="黑体" w:cs="黑体"/>
          <w:bCs/>
          <w:sz w:val="32"/>
          <w:szCs w:val="32"/>
        </w:rPr>
      </w:pPr>
      <w:r>
        <w:rPr>
          <w:rFonts w:ascii="黑体" w:eastAsia="黑体" w:hAnsi="黑体" w:cs="黑体" w:hint="eastAsia"/>
          <w:bCs/>
          <w:sz w:val="32"/>
          <w:szCs w:val="32"/>
        </w:rPr>
        <w:t>三、绩效重点评价工作开展情况</w:t>
      </w:r>
    </w:p>
    <w:p w:rsidR="00667DA9" w:rsidRDefault="007D5EC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lastRenderedPageBreak/>
        <w:t>1.绩效评价目的、对象和范围。</w:t>
      </w:r>
    </w:p>
    <w:p w:rsidR="00E1501F" w:rsidRDefault="00E1501F" w:rsidP="00E1501F">
      <w:pPr>
        <w:ind w:firstLineChars="200" w:firstLine="640"/>
        <w:outlineLvl w:val="0"/>
        <w:rPr>
          <w:rFonts w:ascii="仿宋_GB2312" w:eastAsia="仿宋_GB2312"/>
          <w:color w:val="000000"/>
          <w:sz w:val="32"/>
          <w:szCs w:val="32"/>
        </w:rPr>
      </w:pPr>
      <w:r w:rsidRPr="00E1501F">
        <w:rPr>
          <w:rFonts w:ascii="仿宋_GB2312" w:eastAsia="仿宋_GB2312" w:hint="eastAsia"/>
          <w:color w:val="000000"/>
          <w:sz w:val="32"/>
          <w:szCs w:val="32"/>
        </w:rPr>
        <w:t>为了提高和优化项目资金的使用，我单位按照上级财政的要求编制了项目绩效目标及整体项目支出目标。强化资金使用意识，将资金落到实处。结合财政预算按照相关约定进度进行请款及执行，控制节约资金的同时提高资金的使用效益。严格按照项目资金预算使用确保绩效项目如期实现，并且制定绩效目标、指标和标准。让资金达到最大化利用。</w:t>
      </w:r>
    </w:p>
    <w:p w:rsidR="00E1501F" w:rsidRDefault="007D5EC1" w:rsidP="00864FA9">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2.</w:t>
      </w:r>
      <w:r w:rsidR="00564251">
        <w:rPr>
          <w:rFonts w:ascii="仿宋_GB2312" w:eastAsia="仿宋_GB2312" w:hint="eastAsia"/>
          <w:color w:val="000000"/>
          <w:sz w:val="32"/>
          <w:szCs w:val="32"/>
        </w:rPr>
        <w:t>绩效评价原则</w:t>
      </w:r>
      <w:r>
        <w:rPr>
          <w:rFonts w:ascii="仿宋_GB2312" w:eastAsia="仿宋_GB2312" w:hint="eastAsia"/>
          <w:color w:val="000000"/>
          <w:sz w:val="32"/>
          <w:szCs w:val="32"/>
        </w:rPr>
        <w:t>、方法、</w:t>
      </w:r>
      <w:r w:rsidR="00564251">
        <w:rPr>
          <w:rFonts w:ascii="仿宋_GB2312" w:eastAsia="仿宋_GB2312" w:hint="eastAsia"/>
          <w:color w:val="000000"/>
          <w:sz w:val="32"/>
          <w:szCs w:val="32"/>
        </w:rPr>
        <w:t>标准</w:t>
      </w:r>
      <w:r w:rsidR="00BB5DA9">
        <w:rPr>
          <w:rFonts w:ascii="仿宋_GB2312" w:eastAsia="仿宋_GB2312" w:hint="eastAsia"/>
          <w:color w:val="000000"/>
          <w:sz w:val="32"/>
          <w:szCs w:val="32"/>
        </w:rPr>
        <w:t>及过程描述</w:t>
      </w:r>
      <w:r>
        <w:rPr>
          <w:rFonts w:ascii="仿宋_GB2312" w:eastAsia="仿宋_GB2312" w:hint="eastAsia"/>
          <w:color w:val="000000"/>
          <w:sz w:val="32"/>
          <w:szCs w:val="32"/>
        </w:rPr>
        <w:t>。</w:t>
      </w:r>
    </w:p>
    <w:p w:rsidR="00864FA9" w:rsidRPr="00BB5DA9" w:rsidRDefault="00BB5DA9" w:rsidP="00BB5DA9">
      <w:pPr>
        <w:ind w:firstLineChars="200" w:firstLine="640"/>
        <w:outlineLvl w:val="0"/>
        <w:rPr>
          <w:rFonts w:ascii="仿宋_GB2312" w:eastAsia="仿宋_GB2312"/>
          <w:color w:val="000000"/>
          <w:sz w:val="32"/>
          <w:szCs w:val="32"/>
        </w:rPr>
      </w:pPr>
      <w:r>
        <w:rPr>
          <w:rFonts w:ascii="仿宋_GB2312" w:eastAsia="仿宋_GB2312" w:hint="eastAsia"/>
          <w:sz w:val="32"/>
          <w:szCs w:val="32"/>
        </w:rPr>
        <w:t>对设定</w:t>
      </w:r>
      <w:r w:rsidRPr="00866974">
        <w:rPr>
          <w:rFonts w:ascii="仿宋_GB2312" w:eastAsia="仿宋_GB2312" w:hint="eastAsia"/>
          <w:sz w:val="32"/>
          <w:szCs w:val="32"/>
        </w:rPr>
        <w:t>的总体</w:t>
      </w:r>
      <w:proofErr w:type="gramStart"/>
      <w:r w:rsidRPr="00866974">
        <w:rPr>
          <w:rFonts w:ascii="仿宋_GB2312" w:eastAsia="仿宋_GB2312" w:hint="eastAsia"/>
          <w:sz w:val="32"/>
          <w:szCs w:val="32"/>
        </w:rPr>
        <w:t>绩</w:t>
      </w:r>
      <w:proofErr w:type="gramEnd"/>
      <w:r w:rsidRPr="00866974">
        <w:rPr>
          <w:rFonts w:ascii="仿宋_GB2312" w:eastAsia="仿宋_GB2312" w:hint="eastAsia"/>
          <w:sz w:val="32"/>
          <w:szCs w:val="32"/>
        </w:rPr>
        <w:t>目标和</w:t>
      </w:r>
      <w:r>
        <w:rPr>
          <w:rFonts w:ascii="仿宋_GB2312" w:eastAsia="仿宋_GB2312" w:hint="eastAsia"/>
          <w:sz w:val="32"/>
          <w:szCs w:val="32"/>
        </w:rPr>
        <w:t>管理、</w:t>
      </w:r>
      <w:r w:rsidRPr="00E42A31">
        <w:rPr>
          <w:rFonts w:ascii="仿宋_GB2312" w:eastAsia="仿宋_GB2312" w:hint="eastAsia"/>
          <w:sz w:val="32"/>
          <w:szCs w:val="32"/>
        </w:rPr>
        <w:t>产出、效益、满意度指标</w:t>
      </w:r>
      <w:r>
        <w:rPr>
          <w:rFonts w:ascii="仿宋_GB2312" w:eastAsia="仿宋_GB2312" w:hint="eastAsia"/>
          <w:sz w:val="32"/>
          <w:szCs w:val="32"/>
        </w:rPr>
        <w:t>的</w:t>
      </w:r>
      <w:r w:rsidRPr="00E42A31">
        <w:rPr>
          <w:rFonts w:ascii="仿宋_GB2312" w:eastAsia="仿宋_GB2312" w:hint="eastAsia"/>
          <w:sz w:val="32"/>
          <w:szCs w:val="32"/>
        </w:rPr>
        <w:t>预期指标</w:t>
      </w:r>
      <w:r>
        <w:rPr>
          <w:rFonts w:ascii="仿宋_GB2312" w:eastAsia="仿宋_GB2312" w:hint="eastAsia"/>
          <w:sz w:val="32"/>
          <w:szCs w:val="32"/>
        </w:rPr>
        <w:t>进行权重划分，通过</w:t>
      </w:r>
      <w:r w:rsidRPr="00C070BE">
        <w:rPr>
          <w:rFonts w:ascii="仿宋_GB2312" w:eastAsia="仿宋_GB2312" w:hint="eastAsia"/>
          <w:color w:val="000000"/>
          <w:sz w:val="32"/>
          <w:szCs w:val="32"/>
        </w:rPr>
        <w:t>财务账目数据</w:t>
      </w:r>
      <w:r>
        <w:rPr>
          <w:rFonts w:ascii="仿宋_GB2312" w:eastAsia="仿宋_GB2312" w:hint="eastAsia"/>
          <w:color w:val="000000"/>
          <w:sz w:val="32"/>
          <w:szCs w:val="32"/>
        </w:rPr>
        <w:t>、</w:t>
      </w:r>
      <w:r w:rsidRPr="00C070BE">
        <w:rPr>
          <w:rFonts w:ascii="仿宋_GB2312" w:eastAsia="仿宋_GB2312" w:hint="eastAsia"/>
          <w:color w:val="000000"/>
          <w:sz w:val="32"/>
          <w:szCs w:val="32"/>
        </w:rPr>
        <w:t>业务数据及现场核查</w:t>
      </w:r>
      <w:r>
        <w:rPr>
          <w:rFonts w:ascii="仿宋_GB2312" w:eastAsia="仿宋_GB2312" w:hint="eastAsia"/>
          <w:sz w:val="32"/>
          <w:szCs w:val="32"/>
        </w:rPr>
        <w:t>或调研的方法收集数据完成评价，再按照权重进行评分。</w:t>
      </w:r>
    </w:p>
    <w:p w:rsidR="00667DA9" w:rsidRDefault="007D5EC1">
      <w:pPr>
        <w:ind w:firstLineChars="200" w:firstLine="640"/>
        <w:rPr>
          <w:rFonts w:ascii="仿宋_GB2312" w:eastAsia="黑体"/>
          <w:bCs/>
          <w:sz w:val="32"/>
          <w:szCs w:val="32"/>
        </w:rPr>
      </w:pPr>
      <w:r>
        <w:rPr>
          <w:rFonts w:ascii="黑体" w:eastAsia="黑体" w:hAnsi="黑体" w:cs="黑体" w:hint="eastAsia"/>
          <w:bCs/>
          <w:sz w:val="32"/>
          <w:szCs w:val="32"/>
        </w:rPr>
        <w:t>四、评价结论</w:t>
      </w:r>
    </w:p>
    <w:p w:rsidR="00564251" w:rsidRDefault="007D5EC1" w:rsidP="00564251">
      <w:pPr>
        <w:spacing w:line="520" w:lineRule="exact"/>
        <w:ind w:firstLineChars="200" w:firstLine="640"/>
        <w:rPr>
          <w:rFonts w:ascii="仿宋_GB2312" w:eastAsia="仿宋_GB2312" w:hAnsi="仿宋_GB2312" w:cs="仿宋_GB2312" w:hint="eastAsia"/>
          <w:bCs/>
          <w:sz w:val="32"/>
          <w:szCs w:val="32"/>
        </w:rPr>
      </w:pPr>
      <w:r>
        <w:rPr>
          <w:rFonts w:ascii="仿宋_GB2312" w:eastAsia="仿宋_GB2312" w:hint="eastAsia"/>
          <w:color w:val="000000"/>
          <w:sz w:val="32"/>
          <w:szCs w:val="32"/>
        </w:rPr>
        <w:t>1.</w:t>
      </w:r>
      <w:r>
        <w:rPr>
          <w:rFonts w:ascii="仿宋_GB2312" w:eastAsia="仿宋_GB2312" w:hAnsi="仿宋_GB2312" w:cs="仿宋_GB2312" w:hint="eastAsia"/>
          <w:bCs/>
          <w:sz w:val="32"/>
          <w:szCs w:val="32"/>
        </w:rPr>
        <w:t>综合评价、分析、总结预算执行情况及绩效目标完成情况。</w:t>
      </w:r>
      <w:r w:rsidR="00564251">
        <w:rPr>
          <w:rFonts w:ascii="仿宋_GB2312" w:eastAsia="仿宋_GB2312" w:hAnsi="仿宋_GB2312" w:cs="仿宋_GB2312" w:hint="eastAsia"/>
          <w:bCs/>
          <w:sz w:val="32"/>
          <w:szCs w:val="32"/>
        </w:rPr>
        <w:t>详见下表：</w:t>
      </w:r>
    </w:p>
    <w:tbl>
      <w:tblPr>
        <w:tblStyle w:val="aa"/>
        <w:tblW w:w="9788" w:type="dxa"/>
        <w:jc w:val="center"/>
        <w:tblInd w:w="656" w:type="dxa"/>
        <w:tblLook w:val="04A0"/>
      </w:tblPr>
      <w:tblGrid>
        <w:gridCol w:w="2709"/>
        <w:gridCol w:w="1134"/>
        <w:gridCol w:w="1418"/>
        <w:gridCol w:w="3251"/>
        <w:gridCol w:w="1276"/>
      </w:tblGrid>
      <w:tr w:rsidR="00D86BE1" w:rsidTr="00D86BE1">
        <w:trPr>
          <w:jc w:val="center"/>
        </w:trPr>
        <w:tc>
          <w:tcPr>
            <w:tcW w:w="2709"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项目名称</w:t>
            </w:r>
          </w:p>
        </w:tc>
        <w:tc>
          <w:tcPr>
            <w:tcW w:w="1134"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全年预算（万元）</w:t>
            </w:r>
          </w:p>
        </w:tc>
        <w:tc>
          <w:tcPr>
            <w:tcW w:w="1418"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全年执行金额（万元）</w:t>
            </w:r>
          </w:p>
        </w:tc>
        <w:tc>
          <w:tcPr>
            <w:tcW w:w="3251"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设定的绩效目标</w:t>
            </w:r>
          </w:p>
        </w:tc>
        <w:tc>
          <w:tcPr>
            <w:tcW w:w="1276"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完成情况</w:t>
            </w:r>
          </w:p>
        </w:tc>
      </w:tr>
      <w:tr w:rsidR="00D86BE1" w:rsidTr="00D86BE1">
        <w:trPr>
          <w:jc w:val="center"/>
        </w:trPr>
        <w:tc>
          <w:tcPr>
            <w:tcW w:w="2709"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河道治理</w:t>
            </w:r>
          </w:p>
        </w:tc>
        <w:tc>
          <w:tcPr>
            <w:tcW w:w="1134"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300</w:t>
            </w:r>
          </w:p>
        </w:tc>
        <w:tc>
          <w:tcPr>
            <w:tcW w:w="1418"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300</w:t>
            </w:r>
          </w:p>
        </w:tc>
        <w:tc>
          <w:tcPr>
            <w:tcW w:w="3251"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辽河保护区河道治理，河道护砌修</w:t>
            </w:r>
          </w:p>
        </w:tc>
        <w:tc>
          <w:tcPr>
            <w:tcW w:w="1276"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已完成</w:t>
            </w:r>
          </w:p>
        </w:tc>
      </w:tr>
      <w:tr w:rsidR="00D86BE1" w:rsidTr="00D86BE1">
        <w:trPr>
          <w:jc w:val="center"/>
        </w:trPr>
        <w:tc>
          <w:tcPr>
            <w:tcW w:w="2709"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防汛应急资金</w:t>
            </w:r>
          </w:p>
        </w:tc>
        <w:tc>
          <w:tcPr>
            <w:tcW w:w="1134"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500</w:t>
            </w:r>
          </w:p>
        </w:tc>
        <w:tc>
          <w:tcPr>
            <w:tcW w:w="1418"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500</w:t>
            </w:r>
          </w:p>
        </w:tc>
        <w:tc>
          <w:tcPr>
            <w:tcW w:w="3251"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对全县出现重大防汛应急</w:t>
            </w:r>
          </w:p>
        </w:tc>
        <w:tc>
          <w:tcPr>
            <w:tcW w:w="1276" w:type="dxa"/>
          </w:tcPr>
          <w:p w:rsidR="00D86BE1" w:rsidRPr="00D86BE1" w:rsidRDefault="00D86BE1" w:rsidP="00D86BE1">
            <w:pPr>
              <w:jc w:val="center"/>
              <w:rPr>
                <w:sz w:val="18"/>
                <w:szCs w:val="18"/>
              </w:rPr>
            </w:pPr>
            <w:r w:rsidRPr="00D86BE1">
              <w:rPr>
                <w:rFonts w:ascii="仿宋_GB2312" w:eastAsia="仿宋_GB2312" w:hint="eastAsia"/>
                <w:color w:val="000000"/>
                <w:sz w:val="18"/>
                <w:szCs w:val="18"/>
              </w:rPr>
              <w:t>已完成</w:t>
            </w:r>
          </w:p>
        </w:tc>
      </w:tr>
      <w:tr w:rsidR="00D86BE1" w:rsidTr="00D86BE1">
        <w:trPr>
          <w:jc w:val="center"/>
        </w:trPr>
        <w:tc>
          <w:tcPr>
            <w:tcW w:w="2709"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水系连通及农村水系综合治理</w:t>
            </w:r>
          </w:p>
        </w:tc>
        <w:tc>
          <w:tcPr>
            <w:tcW w:w="1134"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5000</w:t>
            </w:r>
          </w:p>
        </w:tc>
        <w:tc>
          <w:tcPr>
            <w:tcW w:w="1418" w:type="dxa"/>
          </w:tcPr>
          <w:p w:rsidR="00D86BE1" w:rsidRPr="00D86BE1" w:rsidRDefault="00D86BE1" w:rsidP="00D86BE1">
            <w:pPr>
              <w:tabs>
                <w:tab w:val="left" w:pos="2949"/>
              </w:tabs>
              <w:jc w:val="center"/>
              <w:outlineLvl w:val="0"/>
              <w:rPr>
                <w:rFonts w:ascii="仿宋_GB2312" w:eastAsia="仿宋_GB2312"/>
                <w:color w:val="000000"/>
                <w:sz w:val="18"/>
                <w:szCs w:val="18"/>
              </w:rPr>
            </w:pPr>
            <w:r w:rsidRPr="00D86BE1">
              <w:rPr>
                <w:rFonts w:ascii="仿宋_GB2312" w:eastAsia="仿宋_GB2312" w:hint="eastAsia"/>
                <w:color w:val="000000"/>
                <w:sz w:val="18"/>
                <w:szCs w:val="18"/>
              </w:rPr>
              <w:t>1200</w:t>
            </w:r>
          </w:p>
        </w:tc>
        <w:tc>
          <w:tcPr>
            <w:tcW w:w="3251" w:type="dxa"/>
          </w:tcPr>
          <w:p w:rsidR="00D86BE1" w:rsidRPr="00D86BE1" w:rsidRDefault="00D86BE1" w:rsidP="00D86BE1">
            <w:pPr>
              <w:tabs>
                <w:tab w:val="left" w:pos="2949"/>
              </w:tabs>
              <w:jc w:val="center"/>
              <w:outlineLvl w:val="0"/>
              <w:rPr>
                <w:rFonts w:ascii="仿宋_GB2312" w:eastAsia="仿宋_GB2312" w:hint="eastAsia"/>
                <w:color w:val="000000"/>
                <w:sz w:val="18"/>
                <w:szCs w:val="18"/>
              </w:rPr>
            </w:pPr>
            <w:r w:rsidRPr="00D86BE1">
              <w:rPr>
                <w:rFonts w:ascii="仿宋_GB2312" w:eastAsia="仿宋_GB2312" w:hint="eastAsia"/>
                <w:color w:val="000000"/>
                <w:sz w:val="18"/>
                <w:szCs w:val="18"/>
              </w:rPr>
              <w:t>水系连通，农村水系综合治理。</w:t>
            </w:r>
          </w:p>
        </w:tc>
        <w:tc>
          <w:tcPr>
            <w:tcW w:w="1276" w:type="dxa"/>
          </w:tcPr>
          <w:p w:rsidR="00D86BE1" w:rsidRPr="00D86BE1" w:rsidRDefault="00D86BE1" w:rsidP="00D86BE1">
            <w:pPr>
              <w:jc w:val="center"/>
              <w:rPr>
                <w:sz w:val="18"/>
                <w:szCs w:val="18"/>
              </w:rPr>
            </w:pPr>
            <w:r w:rsidRPr="00D86BE1">
              <w:rPr>
                <w:rFonts w:ascii="仿宋_GB2312" w:eastAsia="仿宋_GB2312" w:hint="eastAsia"/>
                <w:color w:val="000000"/>
                <w:sz w:val="18"/>
                <w:szCs w:val="18"/>
              </w:rPr>
              <w:t>已完成</w:t>
            </w:r>
          </w:p>
        </w:tc>
      </w:tr>
    </w:tbl>
    <w:p w:rsidR="00864FA9" w:rsidRDefault="00864FA9" w:rsidP="00D86BE1">
      <w:pPr>
        <w:spacing w:line="520" w:lineRule="exact"/>
        <w:rPr>
          <w:rFonts w:ascii="仿宋_GB2312" w:eastAsia="仿宋_GB2312" w:hAnsi="仿宋_GB2312" w:cs="仿宋_GB2312"/>
          <w:bCs/>
          <w:sz w:val="32"/>
          <w:szCs w:val="32"/>
        </w:rPr>
      </w:pPr>
    </w:p>
    <w:p w:rsidR="00864FA9" w:rsidRDefault="007D5EC1">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2.总评价得分及评价等级。</w:t>
      </w:r>
    </w:p>
    <w:p w:rsidR="006461FD" w:rsidRPr="00864FA9" w:rsidRDefault="007D5EC1" w:rsidP="006461FD">
      <w:pPr>
        <w:ind w:firstLineChars="200" w:firstLine="640"/>
        <w:rPr>
          <w:rFonts w:ascii="仿宋_GB2312" w:eastAsia="仿宋_GB2312" w:hAnsi="仿宋_GB2312" w:cs="仿宋_GB2312" w:hint="eastAsia"/>
          <w:bCs/>
          <w:sz w:val="32"/>
          <w:szCs w:val="32"/>
        </w:rPr>
      </w:pPr>
      <w:r>
        <w:rPr>
          <w:rFonts w:ascii="仿宋_GB2312" w:eastAsia="仿宋_GB2312" w:hint="eastAsia"/>
          <w:color w:val="000000"/>
          <w:sz w:val="32"/>
          <w:szCs w:val="32"/>
        </w:rPr>
        <w:t>绩效评价</w:t>
      </w:r>
      <w:r>
        <w:rPr>
          <w:rFonts w:ascii="仿宋_GB2312" w:eastAsia="仿宋_GB2312" w:hAnsi="仿宋_GB2312" w:cs="仿宋_GB2312" w:hint="eastAsia"/>
          <w:bCs/>
          <w:sz w:val="32"/>
          <w:szCs w:val="32"/>
        </w:rPr>
        <w:t>等级依据《财政部关于规范绩效评价结果等级划分标准的通知》（</w:t>
      </w:r>
      <w:proofErr w:type="gramStart"/>
      <w:r>
        <w:rPr>
          <w:rFonts w:ascii="仿宋_GB2312" w:eastAsia="仿宋_GB2312" w:hAnsi="仿宋_GB2312" w:cs="仿宋_GB2312" w:hint="eastAsia"/>
          <w:bCs/>
          <w:sz w:val="32"/>
          <w:szCs w:val="32"/>
        </w:rPr>
        <w:t>财预便〔2017〕</w:t>
      </w:r>
      <w:proofErr w:type="gramEnd"/>
      <w:r>
        <w:rPr>
          <w:rFonts w:ascii="仿宋_GB2312" w:eastAsia="仿宋_GB2312" w:hAnsi="仿宋_GB2312" w:cs="仿宋_GB2312" w:hint="eastAsia"/>
          <w:bCs/>
          <w:sz w:val="32"/>
          <w:szCs w:val="32"/>
        </w:rPr>
        <w:t>44号）文件确定</w:t>
      </w:r>
      <w:r w:rsidR="00864FA9">
        <w:rPr>
          <w:rFonts w:ascii="仿宋_GB2312" w:eastAsia="仿宋_GB2312" w:hAnsi="仿宋_GB2312" w:cs="仿宋_GB2312" w:hint="eastAsia"/>
          <w:bCs/>
          <w:sz w:val="32"/>
          <w:szCs w:val="32"/>
        </w:rPr>
        <w:t>，我单位2020年</w:t>
      </w:r>
      <w:r w:rsidR="00864FA9">
        <w:rPr>
          <w:rFonts w:ascii="仿宋_GB2312" w:eastAsia="仿宋_GB2312" w:hint="eastAsia"/>
          <w:color w:val="000000"/>
          <w:sz w:val="32"/>
          <w:szCs w:val="32"/>
        </w:rPr>
        <w:t>绩效评价</w:t>
      </w:r>
      <w:r w:rsidR="00864FA9">
        <w:rPr>
          <w:rFonts w:ascii="仿宋_GB2312" w:eastAsia="仿宋_GB2312" w:hAnsi="仿宋_GB2312" w:cs="仿宋_GB2312" w:hint="eastAsia"/>
          <w:bCs/>
          <w:sz w:val="32"/>
          <w:szCs w:val="32"/>
        </w:rPr>
        <w:t>综合得分平均分为95.13分，</w:t>
      </w:r>
      <w:r w:rsidR="00864FA9">
        <w:rPr>
          <w:rFonts w:ascii="仿宋_GB2312" w:eastAsia="仿宋_GB2312" w:hint="eastAsia"/>
          <w:color w:val="000000"/>
          <w:sz w:val="32"/>
          <w:szCs w:val="32"/>
        </w:rPr>
        <w:t>绩效评价</w:t>
      </w:r>
      <w:r w:rsidR="00864FA9">
        <w:rPr>
          <w:rFonts w:ascii="仿宋_GB2312" w:eastAsia="仿宋_GB2312" w:hAnsi="仿宋_GB2312" w:cs="仿宋_GB2312" w:hint="eastAsia"/>
          <w:bCs/>
          <w:sz w:val="32"/>
          <w:szCs w:val="32"/>
        </w:rPr>
        <w:t>等级为优。</w:t>
      </w:r>
    </w:p>
    <w:p w:rsidR="00564251" w:rsidRPr="00564251" w:rsidRDefault="007D5EC1" w:rsidP="00D86BE1">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lastRenderedPageBreak/>
        <w:t>3.各项评价指标得分及情况分析</w:t>
      </w:r>
      <w:r w:rsidR="00564251">
        <w:rPr>
          <w:rFonts w:ascii="仿宋_GB2312" w:eastAsia="仿宋_GB2312" w:hint="eastAsia"/>
          <w:color w:val="000000"/>
          <w:sz w:val="32"/>
          <w:szCs w:val="32"/>
        </w:rPr>
        <w:t>如下：</w:t>
      </w:r>
    </w:p>
    <w:tbl>
      <w:tblPr>
        <w:tblStyle w:val="aa"/>
        <w:tblW w:w="0" w:type="auto"/>
        <w:jc w:val="center"/>
        <w:tblInd w:w="588" w:type="dxa"/>
        <w:tblLook w:val="04A0"/>
      </w:tblPr>
      <w:tblGrid>
        <w:gridCol w:w="709"/>
        <w:gridCol w:w="3031"/>
        <w:gridCol w:w="1691"/>
        <w:gridCol w:w="2223"/>
        <w:gridCol w:w="1046"/>
      </w:tblGrid>
      <w:tr w:rsidR="00864FA9" w:rsidTr="003D2DF0">
        <w:trPr>
          <w:jc w:val="center"/>
        </w:trPr>
        <w:tc>
          <w:tcPr>
            <w:tcW w:w="709" w:type="dxa"/>
          </w:tcPr>
          <w:p w:rsidR="00864FA9" w:rsidRPr="00B62EC1" w:rsidRDefault="00864FA9" w:rsidP="003D2DF0">
            <w:pPr>
              <w:tabs>
                <w:tab w:val="left" w:pos="2949"/>
              </w:tabs>
              <w:jc w:val="center"/>
              <w:outlineLvl w:val="0"/>
              <w:rPr>
                <w:rFonts w:ascii="仿宋_GB2312" w:eastAsia="仿宋_GB2312"/>
                <w:color w:val="000000"/>
                <w:szCs w:val="21"/>
              </w:rPr>
            </w:pPr>
            <w:r w:rsidRPr="00B62EC1">
              <w:rPr>
                <w:rFonts w:ascii="仿宋_GB2312" w:eastAsia="仿宋_GB2312" w:hint="eastAsia"/>
                <w:color w:val="000000"/>
                <w:szCs w:val="21"/>
              </w:rPr>
              <w:t>序号</w:t>
            </w:r>
          </w:p>
        </w:tc>
        <w:tc>
          <w:tcPr>
            <w:tcW w:w="3031" w:type="dxa"/>
          </w:tcPr>
          <w:p w:rsidR="00864FA9" w:rsidRPr="00B62EC1" w:rsidRDefault="00864FA9" w:rsidP="003D2DF0">
            <w:pPr>
              <w:tabs>
                <w:tab w:val="left" w:pos="2949"/>
              </w:tabs>
              <w:jc w:val="center"/>
              <w:outlineLvl w:val="0"/>
              <w:rPr>
                <w:rFonts w:ascii="仿宋_GB2312" w:eastAsia="仿宋_GB2312"/>
                <w:color w:val="000000"/>
                <w:szCs w:val="21"/>
              </w:rPr>
            </w:pPr>
            <w:r w:rsidRPr="00B62EC1">
              <w:rPr>
                <w:rFonts w:ascii="仿宋_GB2312" w:eastAsia="仿宋_GB2312" w:hint="eastAsia"/>
                <w:color w:val="000000"/>
                <w:szCs w:val="21"/>
              </w:rPr>
              <w:t>项目名称</w:t>
            </w:r>
          </w:p>
        </w:tc>
        <w:tc>
          <w:tcPr>
            <w:tcW w:w="1691" w:type="dxa"/>
          </w:tcPr>
          <w:p w:rsidR="00864FA9" w:rsidRPr="00B62EC1"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全年</w:t>
            </w:r>
            <w:r w:rsidRPr="00B62EC1">
              <w:rPr>
                <w:rFonts w:ascii="仿宋_GB2312" w:eastAsia="仿宋_GB2312" w:hint="eastAsia"/>
                <w:color w:val="000000"/>
                <w:szCs w:val="21"/>
              </w:rPr>
              <w:t>预算（万元）</w:t>
            </w:r>
          </w:p>
        </w:tc>
        <w:tc>
          <w:tcPr>
            <w:tcW w:w="2223" w:type="dxa"/>
          </w:tcPr>
          <w:p w:rsidR="00864FA9" w:rsidRPr="00B62EC1"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全年执行金额（万元）</w:t>
            </w:r>
          </w:p>
        </w:tc>
        <w:tc>
          <w:tcPr>
            <w:tcW w:w="1046" w:type="dxa"/>
          </w:tcPr>
          <w:p w:rsidR="00864FA9" w:rsidRPr="00B62EC1" w:rsidRDefault="00864FA9" w:rsidP="00564251">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得分</w:t>
            </w:r>
          </w:p>
        </w:tc>
      </w:tr>
      <w:tr w:rsidR="00864FA9" w:rsidTr="003D2DF0">
        <w:trPr>
          <w:jc w:val="center"/>
        </w:trPr>
        <w:tc>
          <w:tcPr>
            <w:tcW w:w="709" w:type="dxa"/>
          </w:tcPr>
          <w:p w:rsidR="00864FA9" w:rsidRPr="0055454F" w:rsidRDefault="00864FA9" w:rsidP="003D2DF0">
            <w:pPr>
              <w:tabs>
                <w:tab w:val="left" w:pos="2949"/>
              </w:tabs>
              <w:jc w:val="center"/>
              <w:outlineLvl w:val="0"/>
              <w:rPr>
                <w:rFonts w:ascii="仿宋_GB2312" w:eastAsia="仿宋_GB2312"/>
                <w:color w:val="000000"/>
                <w:szCs w:val="21"/>
              </w:rPr>
            </w:pPr>
            <w:r w:rsidRPr="0055454F">
              <w:rPr>
                <w:rFonts w:ascii="仿宋_GB2312" w:eastAsia="仿宋_GB2312" w:hint="eastAsia"/>
                <w:color w:val="000000"/>
                <w:szCs w:val="21"/>
              </w:rPr>
              <w:t>1</w:t>
            </w:r>
          </w:p>
        </w:tc>
        <w:tc>
          <w:tcPr>
            <w:tcW w:w="3031" w:type="dxa"/>
          </w:tcPr>
          <w:p w:rsidR="00864FA9" w:rsidRPr="0055454F" w:rsidRDefault="00864FA9" w:rsidP="003D2DF0">
            <w:pPr>
              <w:tabs>
                <w:tab w:val="left" w:pos="2949"/>
              </w:tabs>
              <w:jc w:val="center"/>
              <w:outlineLvl w:val="0"/>
              <w:rPr>
                <w:rFonts w:ascii="仿宋_GB2312" w:eastAsia="仿宋_GB2312"/>
                <w:color w:val="000000"/>
                <w:szCs w:val="21"/>
              </w:rPr>
            </w:pPr>
            <w:r w:rsidRPr="00BB6A28">
              <w:rPr>
                <w:rFonts w:ascii="仿宋_GB2312" w:eastAsia="仿宋_GB2312" w:hint="eastAsia"/>
                <w:color w:val="000000"/>
                <w:szCs w:val="21"/>
              </w:rPr>
              <w:t>河道治理</w:t>
            </w:r>
          </w:p>
        </w:tc>
        <w:tc>
          <w:tcPr>
            <w:tcW w:w="1691"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300</w:t>
            </w:r>
          </w:p>
        </w:tc>
        <w:tc>
          <w:tcPr>
            <w:tcW w:w="2223"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300</w:t>
            </w:r>
          </w:p>
        </w:tc>
        <w:tc>
          <w:tcPr>
            <w:tcW w:w="1046"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97.8</w:t>
            </w:r>
          </w:p>
        </w:tc>
      </w:tr>
      <w:tr w:rsidR="00864FA9" w:rsidTr="003D2DF0">
        <w:trPr>
          <w:jc w:val="center"/>
        </w:trPr>
        <w:tc>
          <w:tcPr>
            <w:tcW w:w="709" w:type="dxa"/>
          </w:tcPr>
          <w:p w:rsidR="00864FA9" w:rsidRPr="0055454F" w:rsidRDefault="00864FA9" w:rsidP="003D2DF0">
            <w:pPr>
              <w:tabs>
                <w:tab w:val="left" w:pos="2949"/>
              </w:tabs>
              <w:jc w:val="center"/>
              <w:outlineLvl w:val="0"/>
              <w:rPr>
                <w:rFonts w:ascii="仿宋_GB2312" w:eastAsia="仿宋_GB2312"/>
                <w:color w:val="000000"/>
                <w:szCs w:val="21"/>
              </w:rPr>
            </w:pPr>
            <w:r w:rsidRPr="0055454F">
              <w:rPr>
                <w:rFonts w:ascii="仿宋_GB2312" w:eastAsia="仿宋_GB2312" w:hint="eastAsia"/>
                <w:color w:val="000000"/>
                <w:szCs w:val="21"/>
              </w:rPr>
              <w:t>2</w:t>
            </w:r>
          </w:p>
        </w:tc>
        <w:tc>
          <w:tcPr>
            <w:tcW w:w="3031" w:type="dxa"/>
          </w:tcPr>
          <w:p w:rsidR="00864FA9" w:rsidRPr="0055454F" w:rsidRDefault="00864FA9" w:rsidP="003D2DF0">
            <w:pPr>
              <w:tabs>
                <w:tab w:val="left" w:pos="2949"/>
              </w:tabs>
              <w:jc w:val="center"/>
              <w:outlineLvl w:val="0"/>
              <w:rPr>
                <w:rFonts w:ascii="仿宋_GB2312" w:eastAsia="仿宋_GB2312"/>
                <w:color w:val="000000"/>
                <w:szCs w:val="21"/>
              </w:rPr>
            </w:pPr>
            <w:r w:rsidRPr="00BB6A28">
              <w:rPr>
                <w:rFonts w:ascii="仿宋_GB2312" w:eastAsia="仿宋_GB2312" w:hint="eastAsia"/>
                <w:color w:val="000000"/>
                <w:szCs w:val="21"/>
              </w:rPr>
              <w:t>防汛应急资金</w:t>
            </w:r>
          </w:p>
        </w:tc>
        <w:tc>
          <w:tcPr>
            <w:tcW w:w="1691"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500</w:t>
            </w:r>
          </w:p>
        </w:tc>
        <w:tc>
          <w:tcPr>
            <w:tcW w:w="2223"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500</w:t>
            </w:r>
          </w:p>
        </w:tc>
        <w:tc>
          <w:tcPr>
            <w:tcW w:w="1046"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97.8</w:t>
            </w:r>
          </w:p>
        </w:tc>
      </w:tr>
      <w:tr w:rsidR="00864FA9" w:rsidTr="003D2DF0">
        <w:trPr>
          <w:jc w:val="center"/>
        </w:trPr>
        <w:tc>
          <w:tcPr>
            <w:tcW w:w="709" w:type="dxa"/>
          </w:tcPr>
          <w:p w:rsidR="00864FA9" w:rsidRPr="0055454F" w:rsidRDefault="00864FA9" w:rsidP="003D2DF0">
            <w:pPr>
              <w:tabs>
                <w:tab w:val="left" w:pos="2949"/>
              </w:tabs>
              <w:jc w:val="center"/>
              <w:outlineLvl w:val="0"/>
              <w:rPr>
                <w:rFonts w:ascii="仿宋_GB2312" w:eastAsia="仿宋_GB2312"/>
                <w:color w:val="000000"/>
                <w:szCs w:val="21"/>
              </w:rPr>
            </w:pPr>
            <w:r w:rsidRPr="0055454F">
              <w:rPr>
                <w:rFonts w:ascii="仿宋_GB2312" w:eastAsia="仿宋_GB2312" w:hint="eastAsia"/>
                <w:color w:val="000000"/>
                <w:szCs w:val="21"/>
              </w:rPr>
              <w:t>3</w:t>
            </w:r>
          </w:p>
        </w:tc>
        <w:tc>
          <w:tcPr>
            <w:tcW w:w="3031" w:type="dxa"/>
          </w:tcPr>
          <w:p w:rsidR="00864FA9" w:rsidRPr="0055454F" w:rsidRDefault="00864FA9" w:rsidP="003D2DF0">
            <w:pPr>
              <w:tabs>
                <w:tab w:val="left" w:pos="2949"/>
              </w:tabs>
              <w:jc w:val="center"/>
              <w:outlineLvl w:val="0"/>
              <w:rPr>
                <w:rFonts w:ascii="仿宋_GB2312" w:eastAsia="仿宋_GB2312"/>
                <w:color w:val="000000"/>
                <w:szCs w:val="21"/>
              </w:rPr>
            </w:pPr>
            <w:r w:rsidRPr="00BB6A28">
              <w:rPr>
                <w:rFonts w:ascii="仿宋_GB2312" w:eastAsia="仿宋_GB2312" w:hint="eastAsia"/>
                <w:color w:val="000000"/>
                <w:szCs w:val="21"/>
              </w:rPr>
              <w:t>水系连通及农村水系综合治理</w:t>
            </w:r>
          </w:p>
        </w:tc>
        <w:tc>
          <w:tcPr>
            <w:tcW w:w="1691" w:type="dxa"/>
          </w:tcPr>
          <w:p w:rsidR="00864FA9" w:rsidRPr="0055454F" w:rsidRDefault="00864FA9" w:rsidP="003D2DF0">
            <w:pPr>
              <w:tabs>
                <w:tab w:val="left" w:pos="2949"/>
              </w:tabs>
              <w:jc w:val="center"/>
              <w:outlineLvl w:val="0"/>
              <w:rPr>
                <w:rFonts w:ascii="仿宋_GB2312" w:eastAsia="仿宋_GB2312"/>
                <w:color w:val="000000"/>
                <w:szCs w:val="21"/>
              </w:rPr>
            </w:pPr>
            <w:r w:rsidRPr="0055454F">
              <w:rPr>
                <w:rFonts w:ascii="仿宋_GB2312" w:eastAsia="仿宋_GB2312" w:hint="eastAsia"/>
                <w:color w:val="000000"/>
                <w:szCs w:val="21"/>
              </w:rPr>
              <w:t>500</w:t>
            </w:r>
            <w:r>
              <w:rPr>
                <w:rFonts w:ascii="仿宋_GB2312" w:eastAsia="仿宋_GB2312" w:hint="eastAsia"/>
                <w:color w:val="000000"/>
                <w:szCs w:val="21"/>
              </w:rPr>
              <w:t>0</w:t>
            </w:r>
          </w:p>
        </w:tc>
        <w:tc>
          <w:tcPr>
            <w:tcW w:w="2223"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1200</w:t>
            </w:r>
          </w:p>
        </w:tc>
        <w:tc>
          <w:tcPr>
            <w:tcW w:w="1046" w:type="dxa"/>
          </w:tcPr>
          <w:p w:rsidR="00864FA9" w:rsidRPr="0055454F" w:rsidRDefault="00864FA9" w:rsidP="003D2DF0">
            <w:pPr>
              <w:tabs>
                <w:tab w:val="left" w:pos="2949"/>
              </w:tabs>
              <w:jc w:val="center"/>
              <w:outlineLvl w:val="0"/>
              <w:rPr>
                <w:rFonts w:ascii="仿宋_GB2312" w:eastAsia="仿宋_GB2312"/>
                <w:color w:val="000000"/>
                <w:szCs w:val="21"/>
              </w:rPr>
            </w:pPr>
            <w:r>
              <w:rPr>
                <w:rFonts w:ascii="仿宋_GB2312" w:eastAsia="仿宋_GB2312" w:hint="eastAsia"/>
                <w:color w:val="000000"/>
                <w:szCs w:val="21"/>
              </w:rPr>
              <w:t>89.8</w:t>
            </w:r>
          </w:p>
        </w:tc>
      </w:tr>
      <w:tr w:rsidR="00864FA9" w:rsidRPr="00BB6A28" w:rsidTr="003D2DF0">
        <w:trPr>
          <w:jc w:val="center"/>
        </w:trPr>
        <w:tc>
          <w:tcPr>
            <w:tcW w:w="3740" w:type="dxa"/>
            <w:gridSpan w:val="2"/>
          </w:tcPr>
          <w:p w:rsidR="00864FA9" w:rsidRPr="00BB6A28" w:rsidRDefault="00864FA9" w:rsidP="003D2DF0">
            <w:pPr>
              <w:tabs>
                <w:tab w:val="left" w:pos="2949"/>
              </w:tabs>
              <w:jc w:val="center"/>
              <w:outlineLvl w:val="0"/>
              <w:rPr>
                <w:rFonts w:ascii="仿宋_GB2312" w:eastAsia="仿宋_GB2312"/>
                <w:b/>
                <w:color w:val="000000"/>
                <w:szCs w:val="21"/>
              </w:rPr>
            </w:pPr>
            <w:r w:rsidRPr="00BB6A28">
              <w:rPr>
                <w:rFonts w:ascii="仿宋_GB2312" w:eastAsia="仿宋_GB2312" w:hint="eastAsia"/>
                <w:b/>
                <w:color w:val="000000"/>
                <w:szCs w:val="21"/>
              </w:rPr>
              <w:t>合计</w:t>
            </w:r>
          </w:p>
        </w:tc>
        <w:tc>
          <w:tcPr>
            <w:tcW w:w="1691" w:type="dxa"/>
          </w:tcPr>
          <w:p w:rsidR="00864FA9" w:rsidRPr="00BB6A28" w:rsidRDefault="00864FA9" w:rsidP="003D2DF0">
            <w:pPr>
              <w:tabs>
                <w:tab w:val="left" w:pos="2949"/>
              </w:tabs>
              <w:jc w:val="center"/>
              <w:outlineLvl w:val="0"/>
              <w:rPr>
                <w:rFonts w:ascii="仿宋_GB2312" w:eastAsia="仿宋_GB2312"/>
                <w:b/>
                <w:color w:val="000000"/>
                <w:szCs w:val="21"/>
              </w:rPr>
            </w:pPr>
            <w:r>
              <w:rPr>
                <w:rFonts w:ascii="仿宋_GB2312" w:eastAsia="仿宋_GB2312" w:hint="eastAsia"/>
                <w:b/>
                <w:color w:val="000000"/>
                <w:szCs w:val="21"/>
              </w:rPr>
              <w:t>5800</w:t>
            </w:r>
          </w:p>
        </w:tc>
        <w:tc>
          <w:tcPr>
            <w:tcW w:w="2223" w:type="dxa"/>
          </w:tcPr>
          <w:p w:rsidR="00864FA9" w:rsidRPr="00BB6A28" w:rsidRDefault="00864FA9" w:rsidP="003D2DF0">
            <w:pPr>
              <w:tabs>
                <w:tab w:val="left" w:pos="2949"/>
              </w:tabs>
              <w:jc w:val="center"/>
              <w:outlineLvl w:val="0"/>
              <w:rPr>
                <w:rFonts w:ascii="仿宋_GB2312" w:eastAsia="仿宋_GB2312"/>
                <w:b/>
                <w:color w:val="000000"/>
                <w:szCs w:val="21"/>
              </w:rPr>
            </w:pPr>
            <w:r>
              <w:rPr>
                <w:rFonts w:ascii="仿宋_GB2312" w:eastAsia="仿宋_GB2312" w:hint="eastAsia"/>
                <w:b/>
                <w:color w:val="000000"/>
                <w:szCs w:val="21"/>
              </w:rPr>
              <w:t>2000</w:t>
            </w:r>
          </w:p>
        </w:tc>
        <w:tc>
          <w:tcPr>
            <w:tcW w:w="1046" w:type="dxa"/>
          </w:tcPr>
          <w:p w:rsidR="00864FA9" w:rsidRPr="00BB6A28" w:rsidRDefault="00864FA9" w:rsidP="003D2DF0">
            <w:pPr>
              <w:tabs>
                <w:tab w:val="left" w:pos="2949"/>
              </w:tabs>
              <w:jc w:val="center"/>
              <w:outlineLvl w:val="0"/>
              <w:rPr>
                <w:rFonts w:ascii="仿宋_GB2312" w:eastAsia="仿宋_GB2312"/>
                <w:b/>
                <w:color w:val="000000"/>
                <w:szCs w:val="21"/>
              </w:rPr>
            </w:pPr>
          </w:p>
        </w:tc>
      </w:tr>
    </w:tbl>
    <w:p w:rsidR="00564251" w:rsidRPr="00D86BE1" w:rsidRDefault="00D86BE1" w:rsidP="00D86BE1">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（1）</w:t>
      </w:r>
      <w:r w:rsidR="00564251" w:rsidRPr="00D86BE1">
        <w:rPr>
          <w:rFonts w:ascii="仿宋_GB2312" w:eastAsia="仿宋_GB2312" w:hint="eastAsia"/>
          <w:color w:val="000000"/>
          <w:sz w:val="32"/>
          <w:szCs w:val="32"/>
        </w:rPr>
        <w:t>河道治理</w:t>
      </w:r>
      <w:r w:rsidRPr="00D86BE1">
        <w:rPr>
          <w:rFonts w:ascii="仿宋_GB2312" w:eastAsia="仿宋_GB2312" w:hint="eastAsia"/>
          <w:color w:val="000000"/>
          <w:sz w:val="32"/>
          <w:szCs w:val="32"/>
        </w:rPr>
        <w:t>：</w:t>
      </w:r>
      <w:r w:rsidR="006461FD" w:rsidRPr="00D86BE1">
        <w:rPr>
          <w:rFonts w:ascii="仿宋_GB2312" w:eastAsia="仿宋_GB2312" w:hint="eastAsia"/>
          <w:color w:val="000000"/>
          <w:sz w:val="32"/>
          <w:szCs w:val="32"/>
        </w:rPr>
        <w:t>预算指标评分10分，产出指标的数量指标12分、质量指标12分、时效指标12分、成本指标12分，社会效益指标30分，</w:t>
      </w:r>
      <w:r w:rsidR="00BB5DA9" w:rsidRPr="00D86BE1">
        <w:rPr>
          <w:rFonts w:ascii="仿宋_GB2312" w:eastAsia="仿宋_GB2312" w:hint="eastAsia"/>
          <w:color w:val="000000"/>
          <w:sz w:val="32"/>
          <w:szCs w:val="32"/>
        </w:rPr>
        <w:t>服务满意度指标9.8分。绩效评价总分97.8分。</w:t>
      </w:r>
    </w:p>
    <w:p w:rsidR="00564251" w:rsidRPr="00564251" w:rsidRDefault="0077770E" w:rsidP="0077770E">
      <w:pPr>
        <w:ind w:firstLineChars="200" w:firstLine="640"/>
        <w:outlineLvl w:val="0"/>
        <w:rPr>
          <w:rFonts w:ascii="仿宋_GB2312" w:eastAsia="仿宋_GB2312" w:hint="eastAsia"/>
          <w:color w:val="000000"/>
          <w:sz w:val="32"/>
          <w:szCs w:val="32"/>
        </w:rPr>
      </w:pPr>
      <w:r>
        <w:rPr>
          <w:rFonts w:ascii="仿宋_GB2312" w:eastAsia="仿宋_GB2312" w:hint="eastAsia"/>
          <w:color w:val="000000"/>
          <w:sz w:val="32"/>
          <w:szCs w:val="32"/>
        </w:rPr>
        <w:t>（2）</w:t>
      </w:r>
      <w:r w:rsidR="00564251" w:rsidRPr="0077770E">
        <w:rPr>
          <w:rFonts w:ascii="仿宋_GB2312" w:eastAsia="仿宋_GB2312" w:hint="eastAsia"/>
          <w:color w:val="000000"/>
          <w:sz w:val="32"/>
          <w:szCs w:val="32"/>
        </w:rPr>
        <w:t>防汛应急资金</w:t>
      </w:r>
      <w:r>
        <w:rPr>
          <w:rFonts w:ascii="仿宋_GB2312" w:eastAsia="仿宋_GB2312" w:hint="eastAsia"/>
          <w:color w:val="000000"/>
          <w:sz w:val="32"/>
          <w:szCs w:val="32"/>
        </w:rPr>
        <w:t>：</w:t>
      </w:r>
      <w:r w:rsidR="00BB5DA9" w:rsidRPr="00BB5DA9">
        <w:rPr>
          <w:rFonts w:ascii="仿宋_GB2312" w:eastAsia="仿宋_GB2312" w:hint="eastAsia"/>
          <w:color w:val="000000"/>
          <w:sz w:val="32"/>
          <w:szCs w:val="32"/>
        </w:rPr>
        <w:t>预算指标评分10分，产出指标的数量指标12分、质量指标12分、时效指标12分、成本指标12分，社会效益指标30分，服务满意度指标9.8分</w:t>
      </w:r>
      <w:r w:rsidR="00BB5DA9">
        <w:rPr>
          <w:rFonts w:ascii="仿宋_GB2312" w:eastAsia="仿宋_GB2312" w:hint="eastAsia"/>
          <w:color w:val="000000"/>
          <w:sz w:val="32"/>
          <w:szCs w:val="32"/>
        </w:rPr>
        <w:t>。绩效评价总分97.8分。</w:t>
      </w:r>
    </w:p>
    <w:p w:rsidR="00564251" w:rsidRPr="00564251" w:rsidRDefault="0077770E" w:rsidP="0077770E">
      <w:pPr>
        <w:ind w:firstLineChars="150" w:firstLine="480"/>
        <w:outlineLvl w:val="0"/>
        <w:rPr>
          <w:rFonts w:ascii="仿宋_GB2312" w:eastAsia="仿宋_GB2312"/>
          <w:color w:val="000000"/>
          <w:sz w:val="32"/>
          <w:szCs w:val="32"/>
        </w:rPr>
      </w:pPr>
      <w:r>
        <w:rPr>
          <w:rFonts w:ascii="仿宋_GB2312" w:eastAsia="仿宋_GB2312" w:hint="eastAsia"/>
          <w:color w:val="000000"/>
          <w:sz w:val="32"/>
          <w:szCs w:val="32"/>
        </w:rPr>
        <w:t>（3）</w:t>
      </w:r>
      <w:r w:rsidR="00564251" w:rsidRPr="0077770E">
        <w:rPr>
          <w:rFonts w:ascii="仿宋_GB2312" w:eastAsia="仿宋_GB2312" w:hint="eastAsia"/>
          <w:color w:val="000000"/>
          <w:sz w:val="32"/>
          <w:szCs w:val="32"/>
        </w:rPr>
        <w:t>水系连通及农村水系综合治理</w:t>
      </w:r>
      <w:r>
        <w:rPr>
          <w:rFonts w:ascii="仿宋_GB2312" w:eastAsia="仿宋_GB2312" w:hint="eastAsia"/>
          <w:color w:val="000000"/>
          <w:sz w:val="32"/>
          <w:szCs w:val="32"/>
        </w:rPr>
        <w:t>：</w:t>
      </w:r>
      <w:r w:rsidR="00BB5DA9" w:rsidRPr="00BB5DA9">
        <w:rPr>
          <w:rFonts w:ascii="仿宋_GB2312" w:eastAsia="仿宋_GB2312" w:hint="eastAsia"/>
          <w:color w:val="000000"/>
          <w:sz w:val="32"/>
          <w:szCs w:val="32"/>
        </w:rPr>
        <w:t>预算指标评分</w:t>
      </w:r>
      <w:r w:rsidR="00BB5DA9">
        <w:rPr>
          <w:rFonts w:ascii="仿宋_GB2312" w:eastAsia="仿宋_GB2312" w:hint="eastAsia"/>
          <w:color w:val="000000"/>
          <w:sz w:val="32"/>
          <w:szCs w:val="32"/>
        </w:rPr>
        <w:t>2</w:t>
      </w:r>
      <w:r w:rsidR="00BB5DA9" w:rsidRPr="00BB5DA9">
        <w:rPr>
          <w:rFonts w:ascii="仿宋_GB2312" w:eastAsia="仿宋_GB2312" w:hint="eastAsia"/>
          <w:color w:val="000000"/>
          <w:sz w:val="32"/>
          <w:szCs w:val="32"/>
        </w:rPr>
        <w:t>分，产出指标的数量指标12分、质量指标12分、时效指标12分、成本指标12分，社会效益指标30分，服务满意度指标9.8分。绩效评价总分</w:t>
      </w:r>
      <w:r w:rsidR="00BB5DA9">
        <w:rPr>
          <w:rFonts w:ascii="仿宋_GB2312" w:eastAsia="仿宋_GB2312" w:hint="eastAsia"/>
          <w:color w:val="000000"/>
          <w:sz w:val="32"/>
          <w:szCs w:val="32"/>
        </w:rPr>
        <w:t>89</w:t>
      </w:r>
      <w:r w:rsidR="00BB5DA9" w:rsidRPr="00BB5DA9">
        <w:rPr>
          <w:rFonts w:ascii="仿宋_GB2312" w:eastAsia="仿宋_GB2312" w:hint="eastAsia"/>
          <w:color w:val="000000"/>
          <w:sz w:val="32"/>
          <w:szCs w:val="32"/>
        </w:rPr>
        <w:t>.8分。</w:t>
      </w:r>
    </w:p>
    <w:p w:rsidR="00667DA9" w:rsidRDefault="007D5EC1">
      <w:pPr>
        <w:ind w:firstLineChars="200" w:firstLine="640"/>
        <w:rPr>
          <w:rFonts w:ascii="宋体" w:hAnsi="宋体" w:cs="宋体"/>
          <w:sz w:val="32"/>
          <w:szCs w:val="32"/>
        </w:rPr>
      </w:pPr>
      <w:r>
        <w:rPr>
          <w:rFonts w:ascii="黑体" w:eastAsia="黑体" w:hAnsi="黑体" w:cs="黑体" w:hint="eastAsia"/>
          <w:bCs/>
          <w:sz w:val="32"/>
          <w:szCs w:val="32"/>
        </w:rPr>
        <w:t>五、主要经验及做法、存在的问题和改进建议</w:t>
      </w:r>
      <w:bookmarkStart w:id="0" w:name="_GoBack"/>
      <w:bookmarkEnd w:id="0"/>
    </w:p>
    <w:p w:rsidR="00667DA9" w:rsidRPr="00EB7518" w:rsidRDefault="00EB7518" w:rsidP="00EB7518">
      <w:pPr>
        <w:spacing w:line="600" w:lineRule="exact"/>
        <w:ind w:firstLineChars="200" w:firstLine="640"/>
        <w:rPr>
          <w:rFonts w:ascii="宋体" w:hAnsi="宋体" w:cs="宋体"/>
          <w:sz w:val="32"/>
          <w:szCs w:val="32"/>
        </w:rPr>
      </w:pPr>
      <w:r w:rsidRPr="00EB7518">
        <w:rPr>
          <w:rFonts w:ascii="宋体" w:hAnsi="宋体" w:cs="宋体" w:hint="eastAsia"/>
          <w:sz w:val="32"/>
          <w:szCs w:val="32"/>
        </w:rPr>
        <w:t>我单位为切实加强水资源综合利用、优化配置和节约保护。加强水资源、水域和水利工程的管理保护，坚持统筹兼顾，保障合理用水需求和水资源的可持续利用，为经济社会发展提供水安全保障。根据财政预算的要求及结合我单位合同约定进度进行请款及执行，各项目均按照资金拨讨、合同约定及实施进度执行中。</w:t>
      </w:r>
    </w:p>
    <w:p w:rsidR="00667DA9" w:rsidRDefault="00667DA9"/>
    <w:sectPr w:rsidR="00667DA9" w:rsidSect="00667DA9">
      <w:footerReference w:type="even" r:id="rId8"/>
      <w:footerReference w:type="default" r:id="rId9"/>
      <w:pgSz w:w="11906" w:h="16838"/>
      <w:pgMar w:top="1701" w:right="1417" w:bottom="1701" w:left="1417"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52" w:rsidRDefault="00496F52" w:rsidP="00667DA9">
      <w:r>
        <w:separator/>
      </w:r>
    </w:p>
  </w:endnote>
  <w:endnote w:type="continuationSeparator" w:id="0">
    <w:p w:rsidR="00496F52" w:rsidRDefault="00496F52" w:rsidP="0066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A9" w:rsidRDefault="00AE12B9">
    <w:pPr>
      <w:pStyle w:val="a4"/>
      <w:framePr w:wrap="around" w:vAnchor="text" w:hAnchor="margin" w:xAlign="outside" w:y="1"/>
      <w:rPr>
        <w:rStyle w:val="a7"/>
        <w:rFonts w:ascii="仿宋_GB2312" w:eastAsia="仿宋_GB2312"/>
        <w:sz w:val="28"/>
        <w:szCs w:val="28"/>
      </w:rPr>
    </w:pPr>
    <w:r>
      <w:rPr>
        <w:rFonts w:ascii="仿宋_GB2312" w:eastAsia="仿宋_GB2312" w:hint="eastAsia"/>
        <w:sz w:val="28"/>
        <w:szCs w:val="28"/>
      </w:rPr>
      <w:fldChar w:fldCharType="begin"/>
    </w:r>
    <w:r w:rsidR="007D5EC1">
      <w:rPr>
        <w:rStyle w:val="a7"/>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D5EC1">
      <w:rPr>
        <w:rStyle w:val="a7"/>
        <w:rFonts w:ascii="仿宋_GB2312" w:eastAsia="仿宋_GB2312"/>
        <w:sz w:val="28"/>
        <w:szCs w:val="28"/>
      </w:rPr>
      <w:t>- 2 -</w:t>
    </w:r>
    <w:r>
      <w:rPr>
        <w:rFonts w:ascii="仿宋_GB2312" w:eastAsia="仿宋_GB2312" w:hint="eastAsia"/>
        <w:sz w:val="28"/>
        <w:szCs w:val="28"/>
      </w:rPr>
      <w:fldChar w:fldCharType="end"/>
    </w:r>
  </w:p>
  <w:p w:rsidR="00667DA9" w:rsidRDefault="00667DA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A9" w:rsidRDefault="00AE12B9">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4pt;height:20.7pt;z-index:251659264;mso-wrap-style:none;mso-position-horizontal:center;mso-position-horizontal-relative:margin"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v2XI9AAAAADAQAADwAAAAAAAAABACAAAAAiAAAAZHJzL2Rvd25y&#10;ZXYueG1sUEsBAhQAFAAAAAgAh07iQAH6WcrNAQAAlwMAAA4AAAAAAAAAAQAgAAAAHwEAAGRycy9l&#10;Mm9Eb2MueG1sUEsFBgAAAAAGAAYAWQEAAF4FAAAAAA==&#10;" filled="f" stroked="f">
          <v:textbox style="mso-fit-shape-to-text:t" inset="0,0,0,0">
            <w:txbxContent>
              <w:p w:rsidR="00667DA9" w:rsidRDefault="00AE12B9">
                <w:pPr>
                  <w:pStyle w:val="a4"/>
                  <w:jc w:val="center"/>
                </w:pPr>
                <w:r>
                  <w:rPr>
                    <w:rFonts w:hint="eastAsia"/>
                  </w:rPr>
                  <w:fldChar w:fldCharType="begin"/>
                </w:r>
                <w:r w:rsidR="007D5EC1">
                  <w:rPr>
                    <w:rFonts w:hint="eastAsia"/>
                  </w:rPr>
                  <w:instrText xml:space="preserve"> PAGE  \* MERGEFORMAT </w:instrText>
                </w:r>
                <w:r>
                  <w:rPr>
                    <w:rFonts w:hint="eastAsia"/>
                  </w:rPr>
                  <w:fldChar w:fldCharType="separate"/>
                </w:r>
                <w:r w:rsidR="00770C2E">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52" w:rsidRDefault="00496F52" w:rsidP="00667DA9">
      <w:r>
        <w:separator/>
      </w:r>
    </w:p>
  </w:footnote>
  <w:footnote w:type="continuationSeparator" w:id="0">
    <w:p w:rsidR="00496F52" w:rsidRDefault="00496F52" w:rsidP="00667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71AEE"/>
    <w:multiLevelType w:val="hybridMultilevel"/>
    <w:tmpl w:val="3EAA72BC"/>
    <w:lvl w:ilvl="0" w:tplc="2BCE0182">
      <w:start w:val="1"/>
      <w:numFmt w:val="decimal"/>
      <w:lvlText w:val="（%1）"/>
      <w:lvlJc w:val="left"/>
      <w:pPr>
        <w:ind w:left="1710" w:hanging="108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2179D"/>
    <w:rsid w:val="00172A27"/>
    <w:rsid w:val="00492C8E"/>
    <w:rsid w:val="00496F52"/>
    <w:rsid w:val="0055454F"/>
    <w:rsid w:val="00564251"/>
    <w:rsid w:val="006461FD"/>
    <w:rsid w:val="00667DA9"/>
    <w:rsid w:val="006818FF"/>
    <w:rsid w:val="00770C2E"/>
    <w:rsid w:val="0077770E"/>
    <w:rsid w:val="007D5EC1"/>
    <w:rsid w:val="00864FA9"/>
    <w:rsid w:val="00AE12B9"/>
    <w:rsid w:val="00AF3BD0"/>
    <w:rsid w:val="00B62EC1"/>
    <w:rsid w:val="00BB5DA9"/>
    <w:rsid w:val="00BB6A28"/>
    <w:rsid w:val="00BD1C5B"/>
    <w:rsid w:val="00D86BE1"/>
    <w:rsid w:val="00E1501F"/>
    <w:rsid w:val="00EB7518"/>
    <w:rsid w:val="00F37213"/>
    <w:rsid w:val="00FB777A"/>
    <w:rsid w:val="37E474A7"/>
    <w:rsid w:val="3A8A58A3"/>
    <w:rsid w:val="6B4E1AA0"/>
    <w:rsid w:val="71C16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DA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67DA9"/>
    <w:pPr>
      <w:ind w:firstLine="645"/>
    </w:pPr>
    <w:rPr>
      <w:rFonts w:ascii="仿宋_GB2312" w:eastAsia="仿宋_GB2312"/>
      <w:sz w:val="32"/>
      <w:szCs w:val="32"/>
    </w:rPr>
  </w:style>
  <w:style w:type="paragraph" w:styleId="a4">
    <w:name w:val="footer"/>
    <w:basedOn w:val="a"/>
    <w:qFormat/>
    <w:rsid w:val="00667DA9"/>
    <w:pPr>
      <w:tabs>
        <w:tab w:val="center" w:pos="4153"/>
        <w:tab w:val="right" w:pos="8306"/>
      </w:tabs>
      <w:snapToGrid w:val="0"/>
      <w:jc w:val="left"/>
    </w:pPr>
    <w:rPr>
      <w:sz w:val="18"/>
    </w:rPr>
  </w:style>
  <w:style w:type="paragraph" w:styleId="a5">
    <w:name w:val="Normal (Web)"/>
    <w:basedOn w:val="a"/>
    <w:qFormat/>
    <w:rsid w:val="00667DA9"/>
    <w:pPr>
      <w:widowControl/>
      <w:spacing w:beforeAutospacing="1" w:afterAutospacing="1"/>
      <w:jc w:val="left"/>
    </w:pPr>
    <w:rPr>
      <w:rFonts w:ascii="宋体" w:hAnsi="宋体" w:cs="宋体"/>
      <w:kern w:val="0"/>
      <w:sz w:val="24"/>
    </w:rPr>
  </w:style>
  <w:style w:type="character" w:styleId="a6">
    <w:name w:val="Strong"/>
    <w:basedOn w:val="a0"/>
    <w:qFormat/>
    <w:rsid w:val="00667DA9"/>
    <w:rPr>
      <w:b/>
      <w:bCs/>
    </w:rPr>
  </w:style>
  <w:style w:type="character" w:styleId="a7">
    <w:name w:val="page number"/>
    <w:basedOn w:val="a0"/>
    <w:qFormat/>
    <w:rsid w:val="00667DA9"/>
  </w:style>
  <w:style w:type="character" w:styleId="a8">
    <w:name w:val="annotation reference"/>
    <w:basedOn w:val="a0"/>
    <w:qFormat/>
    <w:rsid w:val="00667DA9"/>
    <w:rPr>
      <w:sz w:val="21"/>
      <w:szCs w:val="21"/>
    </w:rPr>
  </w:style>
  <w:style w:type="paragraph" w:customStyle="1" w:styleId="NewNewNewNew">
    <w:name w:val="正文 New New New New"/>
    <w:qFormat/>
    <w:rsid w:val="00667DA9"/>
    <w:pPr>
      <w:widowControl w:val="0"/>
      <w:jc w:val="both"/>
    </w:pPr>
    <w:rPr>
      <w:rFonts w:ascii="Times New Roman" w:eastAsia="宋体" w:hAnsi="Times New Roman" w:cs="黑体"/>
      <w:kern w:val="2"/>
      <w:sz w:val="21"/>
      <w:szCs w:val="22"/>
    </w:rPr>
  </w:style>
  <w:style w:type="paragraph" w:customStyle="1" w:styleId="NewNewNew">
    <w:name w:val="正文 New New New"/>
    <w:qFormat/>
    <w:rsid w:val="00667DA9"/>
    <w:pPr>
      <w:wordWrap w:val="0"/>
      <w:snapToGrid w:val="0"/>
      <w:spacing w:line="580" w:lineRule="atLeast"/>
      <w:ind w:firstLine="640"/>
      <w:jc w:val="both"/>
    </w:pPr>
    <w:rPr>
      <w:rFonts w:ascii="仿宋_GB2312" w:eastAsia="仿宋_GB2312" w:hAnsi="Arial" w:cs="Arial"/>
      <w:sz w:val="28"/>
      <w:szCs w:val="28"/>
    </w:rPr>
  </w:style>
  <w:style w:type="character" w:customStyle="1" w:styleId="font61">
    <w:name w:val="font61"/>
    <w:basedOn w:val="a0"/>
    <w:qFormat/>
    <w:rsid w:val="00667DA9"/>
    <w:rPr>
      <w:rFonts w:ascii="宋体" w:eastAsia="宋体" w:hAnsi="宋体" w:cs="宋体" w:hint="eastAsia"/>
      <w:color w:val="000000"/>
      <w:sz w:val="14"/>
      <w:szCs w:val="14"/>
      <w:u w:val="none"/>
    </w:rPr>
  </w:style>
  <w:style w:type="character" w:customStyle="1" w:styleId="font111">
    <w:name w:val="font111"/>
    <w:basedOn w:val="a0"/>
    <w:qFormat/>
    <w:rsid w:val="00667DA9"/>
    <w:rPr>
      <w:rFonts w:ascii="宋体" w:eastAsia="宋体" w:hAnsi="宋体" w:cs="宋体" w:hint="eastAsia"/>
      <w:color w:val="000000"/>
      <w:sz w:val="32"/>
      <w:szCs w:val="32"/>
      <w:u w:val="none"/>
    </w:rPr>
  </w:style>
  <w:style w:type="character" w:customStyle="1" w:styleId="font121">
    <w:name w:val="font121"/>
    <w:basedOn w:val="a0"/>
    <w:qFormat/>
    <w:rsid w:val="00667DA9"/>
    <w:rPr>
      <w:rFonts w:ascii="宋体" w:eastAsia="宋体" w:hAnsi="宋体" w:cs="宋体" w:hint="eastAsia"/>
      <w:color w:val="000000"/>
      <w:sz w:val="24"/>
      <w:szCs w:val="24"/>
      <w:u w:val="none"/>
    </w:rPr>
  </w:style>
  <w:style w:type="character" w:customStyle="1" w:styleId="font11">
    <w:name w:val="font11"/>
    <w:basedOn w:val="a0"/>
    <w:qFormat/>
    <w:rsid w:val="00667DA9"/>
    <w:rPr>
      <w:rFonts w:ascii="宋体" w:eastAsia="宋体" w:hAnsi="宋体" w:cs="宋体" w:hint="eastAsia"/>
      <w:b/>
      <w:color w:val="000000"/>
      <w:sz w:val="32"/>
      <w:szCs w:val="32"/>
      <w:u w:val="none"/>
    </w:rPr>
  </w:style>
  <w:style w:type="character" w:customStyle="1" w:styleId="font31">
    <w:name w:val="font31"/>
    <w:basedOn w:val="a0"/>
    <w:qFormat/>
    <w:rsid w:val="00667DA9"/>
    <w:rPr>
      <w:rFonts w:ascii="宋体" w:eastAsia="宋体" w:hAnsi="宋体" w:cs="宋体" w:hint="eastAsia"/>
      <w:color w:val="000000"/>
      <w:sz w:val="32"/>
      <w:szCs w:val="32"/>
      <w:u w:val="none"/>
    </w:rPr>
  </w:style>
  <w:style w:type="paragraph" w:styleId="a9">
    <w:name w:val="header"/>
    <w:basedOn w:val="a"/>
    <w:link w:val="Char"/>
    <w:rsid w:val="00F37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F37213"/>
    <w:rPr>
      <w:rFonts w:ascii="Times New Roman" w:eastAsia="宋体" w:hAnsi="Times New Roman" w:cs="Times New Roman"/>
      <w:kern w:val="2"/>
      <w:sz w:val="18"/>
      <w:szCs w:val="18"/>
    </w:rPr>
  </w:style>
  <w:style w:type="table" w:styleId="aa">
    <w:name w:val="Table Grid"/>
    <w:basedOn w:val="a1"/>
    <w:rsid w:val="00B6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unhideWhenUsed/>
    <w:rsid w:val="005642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306</Words>
  <Characters>1747</Characters>
  <Application>Microsoft Office Word</Application>
  <DocSecurity>0</DocSecurity>
  <Lines>14</Lines>
  <Paragraphs>4</Paragraphs>
  <ScaleCrop>false</ScaleCrop>
  <Company>Kingsoft</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dc:creator>
  <cp:lastModifiedBy>微软用户</cp:lastModifiedBy>
  <cp:revision>8</cp:revision>
  <dcterms:created xsi:type="dcterms:W3CDTF">2014-10-29T12:08:00Z</dcterms:created>
  <dcterms:modified xsi:type="dcterms:W3CDTF">2021-07-01T08:01:00Z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380187747523419B816BA22547BB9141</vt:lpwstr>
  </property>
</Properties>
</file>