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F9" w:rsidRDefault="00961FF9" w:rsidP="00961FF9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</w:t>
      </w:r>
      <w:r w:rsidR="00B90A37">
        <w:rPr>
          <w:rFonts w:ascii="宋体" w:hAnsi="宋体" w:cs="宋体" w:hint="eastAsia"/>
          <w:b/>
          <w:sz w:val="44"/>
          <w:szCs w:val="44"/>
        </w:rPr>
        <w:t>020年度工业污水处理厂提标改造工程项目</w:t>
      </w:r>
    </w:p>
    <w:p w:rsidR="002B2FA0" w:rsidRDefault="00B90A37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重点绩效评价报告</w:t>
      </w:r>
    </w:p>
    <w:p w:rsidR="007960A1" w:rsidRDefault="007960A1" w:rsidP="007960A1">
      <w:pPr>
        <w:rPr>
          <w:rFonts w:ascii="仿宋_GB2312"/>
          <w:sz w:val="30"/>
          <w:szCs w:val="30"/>
        </w:rPr>
      </w:pPr>
    </w:p>
    <w:p w:rsidR="001450E2" w:rsidRDefault="007960A1" w:rsidP="001450E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按照《财政部关于开展2020年度市本级重点项目支出绩效评价工作的通知》（盘财绩{2021}125号）要求，</w:t>
      </w:r>
      <w:r w:rsidR="001450E2">
        <w:rPr>
          <w:rFonts w:ascii="仿宋" w:eastAsia="仿宋" w:hAnsi="仿宋" w:cs="仿宋" w:hint="eastAsia"/>
          <w:color w:val="000000"/>
          <w:sz w:val="32"/>
          <w:szCs w:val="32"/>
        </w:rPr>
        <w:t>辽宁新材料产业经济开发区管理委员会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对2020年</w:t>
      </w:r>
      <w:r w:rsidR="001450E2" w:rsidRPr="001450E2">
        <w:rPr>
          <w:rFonts w:ascii="仿宋" w:eastAsia="仿宋" w:hAnsi="仿宋" w:cs="仿宋" w:hint="eastAsia"/>
          <w:color w:val="000000"/>
          <w:sz w:val="32"/>
          <w:szCs w:val="32"/>
        </w:rPr>
        <w:t>工业污水处理厂提标改造工程项目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开展了绩效自评，</w:t>
      </w:r>
      <w:r w:rsidR="001450E2">
        <w:rPr>
          <w:rFonts w:ascii="仿宋_GB2312" w:eastAsia="仿宋_GB2312" w:hAnsi="仿宋" w:hint="eastAsia"/>
          <w:sz w:val="32"/>
          <w:szCs w:val="32"/>
        </w:rPr>
        <w:t>现将有关自评情况报告如下：</w:t>
      </w:r>
    </w:p>
    <w:p w:rsidR="00E03349" w:rsidRPr="00E03349" w:rsidRDefault="001450E2" w:rsidP="001450E2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1450E2">
        <w:rPr>
          <w:rFonts w:ascii="黑体" w:eastAsia="黑体" w:hAnsi="黑体" w:cs="黑体" w:hint="eastAsia"/>
          <w:bCs/>
          <w:sz w:val="32"/>
          <w:szCs w:val="32"/>
        </w:rPr>
        <w:t>一、</w:t>
      </w:r>
      <w:r w:rsidR="00B90A37" w:rsidRPr="00E03349">
        <w:rPr>
          <w:rFonts w:ascii="黑体" w:eastAsia="黑体" w:hAnsi="黑体" w:cs="黑体" w:hint="eastAsia"/>
          <w:bCs/>
          <w:sz w:val="32"/>
          <w:szCs w:val="32"/>
        </w:rPr>
        <w:t>基本情况</w:t>
      </w:r>
    </w:p>
    <w:p w:rsidR="002B2FA0" w:rsidRDefault="00B90A37" w:rsidP="00BA4332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="00EA43FF">
        <w:rPr>
          <w:rFonts w:ascii="仿宋" w:eastAsia="仿宋" w:hAnsi="仿宋" w:hint="eastAsia"/>
          <w:color w:val="000000"/>
          <w:sz w:val="32"/>
          <w:szCs w:val="32"/>
        </w:rPr>
        <w:t>项目概况</w:t>
      </w:r>
    </w:p>
    <w:p w:rsidR="00C02499" w:rsidRDefault="00E746FC" w:rsidP="00170D5B">
      <w:pPr>
        <w:ind w:firstLineChars="200" w:firstLine="640"/>
        <w:jc w:val="left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该项目</w:t>
      </w:r>
      <w:r w:rsidR="00B90A37">
        <w:rPr>
          <w:rFonts w:ascii="仿宋" w:eastAsia="仿宋" w:hAnsi="仿宋" w:hint="eastAsia"/>
          <w:color w:val="000000"/>
          <w:sz w:val="32"/>
          <w:szCs w:val="32"/>
        </w:rPr>
        <w:t>将现有的一座有效容积为5000立方米的事故池改造成有效容积为1700立方米调节池，剩余3300</w:t>
      </w:r>
      <w:r w:rsidR="00C02499">
        <w:rPr>
          <w:rFonts w:ascii="仿宋" w:eastAsia="仿宋" w:hAnsi="仿宋" w:hint="eastAsia"/>
          <w:color w:val="000000"/>
          <w:sz w:val="32"/>
          <w:szCs w:val="32"/>
        </w:rPr>
        <w:t>立方米仍作为事故池</w:t>
      </w:r>
      <w:r w:rsidR="00B90A37">
        <w:rPr>
          <w:rFonts w:ascii="仿宋" w:eastAsia="仿宋" w:hAnsi="仿宋" w:hint="eastAsia"/>
          <w:color w:val="000000"/>
          <w:sz w:val="32"/>
          <w:szCs w:val="32"/>
        </w:rPr>
        <w:t>；改造污水处理车间内一座有效容积为1041立方米预除磷池为水解酸化池；在二沉池与滤布滤池中间新建2套规模为150立方米/h的溶气气浮一体化设备；二沉池后拟建一座提升井；在污水处理厂进口增加COD分析仪，氨氮分析仪，污水处理厂出口增加COD分析仪、氨氮分析仪、总磷分析仪，总氮分析仪等在线监测设备；对总氮、总磷、PH值、溶解氧检测仪，并对原自控系统重新制作；对原进水管线进行改造。</w:t>
      </w:r>
    </w:p>
    <w:p w:rsidR="002B2FA0" w:rsidRDefault="00C02499" w:rsidP="00C02499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 w:rsidR="00B90A37">
        <w:rPr>
          <w:rFonts w:ascii="仿宋_GB2312" w:eastAsia="仿宋_GB2312" w:hint="eastAsia"/>
          <w:color w:val="000000"/>
          <w:sz w:val="32"/>
          <w:szCs w:val="32"/>
        </w:rPr>
        <w:t>项目绩效目标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345B5" w:rsidRDefault="00A345B5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 w:rsidRPr="00412722">
        <w:rPr>
          <w:rFonts w:ascii="仿宋" w:eastAsia="仿宋" w:hAnsi="仿宋" w:hint="eastAsia"/>
          <w:color w:val="000000"/>
          <w:sz w:val="32"/>
          <w:szCs w:val="32"/>
        </w:rPr>
        <w:t>工业污水处理厂提标改造工程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</w:t>
      </w:r>
      <w:r>
        <w:rPr>
          <w:rFonts w:ascii="仿宋" w:eastAsia="仿宋" w:hAnsi="仿宋" w:hint="eastAsia"/>
          <w:color w:val="000000"/>
          <w:sz w:val="32"/>
          <w:szCs w:val="32"/>
        </w:rPr>
        <w:t>项目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预算资金500万元，全年资金预算调整金额10万元，全年总预算资金490万元，我单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位2020年度收到财政该项目拨付资金30.40万元。全年执行率6.2%。</w:t>
      </w:r>
    </w:p>
    <w:p w:rsidR="002B2FA0" w:rsidRDefault="00036F4F" w:rsidP="001D6980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在各方共同努力下，</w:t>
      </w:r>
      <w:r w:rsidR="00A345B5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</w:t>
      </w:r>
      <w:r w:rsidRPr="00412722">
        <w:rPr>
          <w:rFonts w:ascii="仿宋" w:eastAsia="仿宋" w:hAnsi="仿宋" w:hint="eastAsia"/>
          <w:color w:val="000000"/>
          <w:sz w:val="32"/>
          <w:szCs w:val="32"/>
        </w:rPr>
        <w:t>工业污水处理厂提标改造工程</w:t>
      </w:r>
      <w:r>
        <w:rPr>
          <w:rFonts w:ascii="仿宋" w:eastAsia="仿宋" w:hAnsi="仿宋" w:hint="eastAsia"/>
          <w:color w:val="000000"/>
          <w:sz w:val="32"/>
          <w:szCs w:val="32"/>
        </w:rPr>
        <w:t>项目</w:t>
      </w:r>
      <w:r w:rsidR="00A345B5">
        <w:rPr>
          <w:rFonts w:ascii="仿宋" w:eastAsia="仿宋" w:hAnsi="仿宋" w:hint="eastAsia"/>
          <w:color w:val="000000"/>
          <w:sz w:val="32"/>
          <w:szCs w:val="32"/>
        </w:rPr>
        <w:t>如期</w:t>
      </w:r>
      <w:r>
        <w:rPr>
          <w:rFonts w:ascii="仿宋" w:eastAsia="仿宋" w:hAnsi="仿宋" w:hint="eastAsia"/>
          <w:color w:val="000000"/>
          <w:sz w:val="32"/>
          <w:szCs w:val="32"/>
        </w:rPr>
        <w:t>竣工</w:t>
      </w:r>
      <w:r w:rsidR="00A345B5">
        <w:rPr>
          <w:rFonts w:ascii="仿宋" w:eastAsia="仿宋" w:hAnsi="仿宋" w:hint="eastAsia"/>
          <w:color w:val="000000"/>
          <w:sz w:val="32"/>
          <w:szCs w:val="32"/>
        </w:rPr>
        <w:t>，达到预期目标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/>
          <w:color w:val="000000"/>
          <w:sz w:val="32"/>
          <w:szCs w:val="32"/>
        </w:rPr>
        <w:t>园区工业污水处理厂污水净化排放稳定运行，污水净化达到《城镇污水处理厂污染物排放标准》一级A排放标准</w:t>
      </w:r>
      <w:r w:rsidR="00A345B5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各项指标达到环保标准。</w:t>
      </w:r>
    </w:p>
    <w:p w:rsidR="002B2FA0" w:rsidRDefault="00B90A37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二、项目（政策）绩效管理情况</w:t>
      </w:r>
    </w:p>
    <w:p w:rsidR="002B2FA0" w:rsidRDefault="00B90A37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1.事前绩效评估情况:</w:t>
      </w:r>
    </w:p>
    <w:p w:rsidR="006A3FD8" w:rsidRDefault="006A3FD8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>确定评估对象。</w:t>
      </w:r>
    </w:p>
    <w:p w:rsidR="006A3FD8" w:rsidRDefault="006A3FD8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 w:rsidRPr="00412722">
        <w:rPr>
          <w:rFonts w:ascii="仿宋" w:eastAsia="仿宋" w:hAnsi="仿宋" w:hint="eastAsia"/>
          <w:color w:val="000000"/>
          <w:sz w:val="32"/>
          <w:szCs w:val="32"/>
        </w:rPr>
        <w:t>工业污水处理厂提标改造工程</w:t>
      </w:r>
      <w:r>
        <w:rPr>
          <w:rFonts w:ascii="仿宋" w:eastAsia="仿宋" w:hAnsi="仿宋" w:hint="eastAsia"/>
          <w:color w:val="000000"/>
          <w:sz w:val="32"/>
          <w:szCs w:val="32"/>
        </w:rPr>
        <w:t>项目。</w:t>
      </w:r>
    </w:p>
    <w:p w:rsidR="006A3FD8" w:rsidRDefault="006A3FD8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②成立评估组织</w:t>
      </w:r>
    </w:p>
    <w:p w:rsidR="006A3FD8" w:rsidRDefault="006A3FD8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成立评估组。评估组成员：开发区各部室负责人</w:t>
      </w:r>
      <w:r w:rsidR="003B09A4">
        <w:rPr>
          <w:rFonts w:ascii="仿宋" w:eastAsia="仿宋" w:hAnsi="仿宋" w:cs="仿宋" w:hint="eastAsia"/>
          <w:color w:val="000000"/>
          <w:sz w:val="32"/>
          <w:szCs w:val="32"/>
        </w:rPr>
        <w:t>，盘山北方新材料产业发展有限公司负责人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3B09A4" w:rsidRDefault="006A3FD8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③</w:t>
      </w:r>
      <w:r w:rsidR="0022364C">
        <w:rPr>
          <w:rFonts w:ascii="仿宋" w:eastAsia="仿宋" w:hAnsi="仿宋" w:cs="仿宋" w:hint="eastAsia"/>
          <w:color w:val="000000"/>
          <w:sz w:val="32"/>
          <w:szCs w:val="32"/>
        </w:rPr>
        <w:t>制定评估方案。按照评估对象概况、评估依据和目的、评估组织和方法、评估内容与重点、必要的评估指标与标准、评估人员、评估时间及要求等制定评估方案。</w:t>
      </w:r>
    </w:p>
    <w:p w:rsidR="002B2FA0" w:rsidRDefault="006A3FD8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④</w:t>
      </w:r>
      <w:r w:rsidR="0022364C">
        <w:rPr>
          <w:rFonts w:ascii="仿宋" w:eastAsia="仿宋" w:hAnsi="仿宋" w:cs="仿宋" w:hint="eastAsia"/>
          <w:color w:val="000000"/>
          <w:sz w:val="32"/>
          <w:szCs w:val="32"/>
        </w:rPr>
        <w:t>评估方式、方法。采用召开座谈会方式及对比分析法进行评估。</w:t>
      </w:r>
    </w:p>
    <w:p w:rsidR="002B2FA0" w:rsidRDefault="000A19F0" w:rsidP="000A19F0">
      <w:pPr>
        <w:tabs>
          <w:tab w:val="left" w:pos="312"/>
        </w:tabs>
        <w:ind w:left="63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="00B90A37">
        <w:rPr>
          <w:rFonts w:ascii="仿宋_GB2312" w:eastAsia="仿宋_GB2312" w:hint="eastAsia"/>
          <w:color w:val="000000"/>
          <w:sz w:val="32"/>
          <w:szCs w:val="32"/>
        </w:rPr>
        <w:t>绩效目标和指标设置情况：</w:t>
      </w:r>
    </w:p>
    <w:p w:rsidR="001743F4" w:rsidRDefault="001743F4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绩效目标：</w:t>
      </w:r>
      <w:r w:rsidR="00C24A35" w:rsidRPr="009A3FFA">
        <w:rPr>
          <w:rFonts w:ascii="仿宋" w:eastAsia="仿宋" w:hAnsi="仿宋" w:cs="仿宋" w:hint="eastAsia"/>
          <w:bCs/>
          <w:sz w:val="32"/>
          <w:szCs w:val="32"/>
        </w:rPr>
        <w:t>工业污水处理厂污水净化排放</w:t>
      </w:r>
      <w:r w:rsidR="00C24A35">
        <w:rPr>
          <w:rFonts w:ascii="仿宋" w:eastAsia="仿宋" w:hAnsi="仿宋" w:cs="仿宋" w:hint="eastAsia"/>
          <w:bCs/>
          <w:sz w:val="32"/>
          <w:szCs w:val="32"/>
        </w:rPr>
        <w:t>能够达到</w:t>
      </w:r>
      <w:r w:rsidR="00C24A35" w:rsidRPr="009A3FFA">
        <w:rPr>
          <w:rFonts w:ascii="仿宋" w:eastAsia="仿宋" w:hAnsi="仿宋" w:cs="仿宋" w:hint="eastAsia"/>
          <w:bCs/>
          <w:sz w:val="32"/>
          <w:szCs w:val="32"/>
        </w:rPr>
        <w:t>稳定运行，污水净化达到《城镇污水处理厂污染物排放标准》一级A排放标</w:t>
      </w:r>
      <w:r w:rsidR="00C24A35" w:rsidRPr="009A3FFA">
        <w:rPr>
          <w:rFonts w:ascii="仿宋" w:eastAsia="仿宋" w:hAnsi="仿宋" w:cs="仿宋" w:hint="eastAsia"/>
          <w:bCs/>
          <w:sz w:val="32"/>
          <w:szCs w:val="32"/>
        </w:rPr>
        <w:lastRenderedPageBreak/>
        <w:t>准</w:t>
      </w:r>
      <w:r w:rsidR="00C24A35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F9583B" w:rsidRDefault="00C24A35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绩效指标</w:t>
      </w:r>
      <w:r w:rsidR="00380382">
        <w:rPr>
          <w:rFonts w:ascii="仿宋" w:eastAsia="仿宋" w:hAnsi="仿宋" w:cs="仿宋" w:hint="eastAsia"/>
          <w:bCs/>
          <w:sz w:val="32"/>
          <w:szCs w:val="32"/>
        </w:rPr>
        <w:t>设置</w:t>
      </w:r>
      <w:r>
        <w:rPr>
          <w:rFonts w:ascii="仿宋" w:eastAsia="仿宋" w:hAnsi="仿宋" w:cs="仿宋" w:hint="eastAsia"/>
          <w:bCs/>
          <w:sz w:val="32"/>
          <w:szCs w:val="32"/>
        </w:rPr>
        <w:t>情况：</w:t>
      </w:r>
    </w:p>
    <w:p w:rsidR="00C24A35" w:rsidRPr="00F9583B" w:rsidRDefault="00F9583B" w:rsidP="00F9583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绩效指标设置有项目立项、绩效目标、资金安排、预算管理、</w:t>
      </w:r>
      <w:r w:rsidR="00675441">
        <w:rPr>
          <w:rFonts w:ascii="仿宋" w:eastAsia="仿宋" w:hAnsi="仿宋" w:cs="仿宋" w:hint="eastAsia"/>
          <w:bCs/>
          <w:sz w:val="32"/>
          <w:szCs w:val="32"/>
        </w:rPr>
        <w:t>数量</w:t>
      </w:r>
      <w:r w:rsidR="00C24A35">
        <w:rPr>
          <w:rFonts w:ascii="仿宋" w:eastAsia="仿宋" w:hAnsi="仿宋" w:cs="仿宋" w:hint="eastAsia"/>
          <w:bCs/>
          <w:sz w:val="32"/>
          <w:szCs w:val="32"/>
        </w:rPr>
        <w:t>指标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 w:rsidR="00675441">
        <w:rPr>
          <w:rFonts w:ascii="仿宋" w:eastAsia="仿宋" w:hAnsi="仿宋" w:cs="仿宋" w:hint="eastAsia"/>
          <w:bCs/>
          <w:sz w:val="32"/>
          <w:szCs w:val="32"/>
        </w:rPr>
        <w:t>质量指标</w:t>
      </w:r>
      <w:r>
        <w:rPr>
          <w:rFonts w:ascii="仿宋" w:eastAsia="仿宋" w:hAnsi="仿宋" w:cs="仿宋" w:hint="eastAsia"/>
          <w:bCs/>
          <w:sz w:val="32"/>
          <w:szCs w:val="32"/>
        </w:rPr>
        <w:t>、经济效益指标、社会效益指标、生态效益指标、可持续影响指标和服务对象满意度指标及社会公众满意度指标。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2B2FA0" w:rsidRDefault="00B90A37">
      <w:pPr>
        <w:numPr>
          <w:ilvl w:val="0"/>
          <w:numId w:val="1"/>
        </w:numPr>
        <w:ind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绩效监控情况：</w:t>
      </w:r>
    </w:p>
    <w:p w:rsidR="00CD3AB5" w:rsidRPr="000921AF" w:rsidRDefault="00ED6B92" w:rsidP="0011683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ED6B92">
        <w:rPr>
          <w:rFonts w:ascii="仿宋" w:eastAsia="仿宋" w:hAnsi="仿宋" w:hint="eastAsia"/>
          <w:color w:val="000000"/>
          <w:sz w:val="32"/>
          <w:szCs w:val="32"/>
        </w:rPr>
        <w:t>工业污水处理厂提标改造工程</w:t>
      </w:r>
      <w:r>
        <w:rPr>
          <w:rFonts w:ascii="仿宋" w:eastAsia="仿宋" w:hAnsi="仿宋" w:hint="eastAsia"/>
          <w:color w:val="000000"/>
          <w:sz w:val="32"/>
          <w:szCs w:val="32"/>
        </w:rPr>
        <w:t>项目实施期一年，</w:t>
      </w:r>
      <w:r w:rsidR="00116836">
        <w:rPr>
          <w:rFonts w:ascii="仿宋" w:eastAsia="仿宋" w:hAnsi="仿宋" w:hint="eastAsia"/>
          <w:color w:val="000000"/>
          <w:sz w:val="32"/>
          <w:szCs w:val="32"/>
        </w:rPr>
        <w:t>项目预算490万元，财政拨款30.40万元，</w:t>
      </w:r>
      <w:r w:rsidR="00116836">
        <w:rPr>
          <w:rFonts w:ascii="仿宋" w:eastAsia="仿宋" w:hAnsi="仿宋" w:cs="仿宋" w:hint="eastAsia"/>
          <w:color w:val="000000"/>
          <w:sz w:val="32"/>
          <w:szCs w:val="32"/>
        </w:rPr>
        <w:t>预算执行率6.2%。</w:t>
      </w:r>
      <w:r>
        <w:rPr>
          <w:rFonts w:ascii="仿宋" w:eastAsia="仿宋" w:hAnsi="仿宋" w:hint="eastAsia"/>
          <w:color w:val="000000"/>
          <w:sz w:val="32"/>
          <w:szCs w:val="32"/>
        </w:rPr>
        <w:t>主要内容是将</w:t>
      </w:r>
      <w:r w:rsidRPr="000921AF">
        <w:rPr>
          <w:rFonts w:ascii="仿宋" w:eastAsia="仿宋" w:hAnsi="仿宋" w:hint="eastAsia"/>
          <w:color w:val="000000"/>
          <w:sz w:val="32"/>
          <w:szCs w:val="32"/>
        </w:rPr>
        <w:t>有效容积5000立方米事故池改造为有效容积1700立方米调节池</w:t>
      </w:r>
      <w:r w:rsidR="000921AF" w:rsidRPr="000921AF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0921AF">
        <w:rPr>
          <w:rFonts w:ascii="仿宋" w:eastAsia="仿宋" w:hAnsi="仿宋" w:hint="eastAsia"/>
          <w:color w:val="000000"/>
          <w:sz w:val="32"/>
          <w:szCs w:val="32"/>
        </w:rPr>
        <w:t>剩余3300立方米为事故池</w:t>
      </w:r>
      <w:r w:rsidR="008644F8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="008644F8" w:rsidRPr="008644F8">
        <w:rPr>
          <w:rFonts w:ascii="仿宋" w:eastAsia="仿宋" w:hAnsi="仿宋" w:hint="eastAsia"/>
          <w:color w:val="000000"/>
          <w:sz w:val="32"/>
          <w:szCs w:val="32"/>
        </w:rPr>
        <w:t>有效容积1041立方米预除磷池改造为水解酸化池；</w:t>
      </w:r>
      <w:r w:rsidR="007F7CE1">
        <w:rPr>
          <w:rFonts w:ascii="仿宋" w:eastAsia="仿宋" w:hAnsi="仿宋" w:hint="eastAsia"/>
          <w:color w:val="000000"/>
          <w:sz w:val="32"/>
          <w:szCs w:val="32"/>
        </w:rPr>
        <w:t>增加</w:t>
      </w:r>
      <w:r w:rsidR="008644F8" w:rsidRPr="008644F8">
        <w:rPr>
          <w:rFonts w:ascii="仿宋" w:eastAsia="仿宋" w:hAnsi="仿宋" w:hint="eastAsia"/>
          <w:color w:val="000000"/>
          <w:sz w:val="32"/>
          <w:szCs w:val="32"/>
        </w:rPr>
        <w:t>2套规模为150立方米/每小时容器气浮一体化设备</w:t>
      </w:r>
      <w:r w:rsidR="007F7CE1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DF24A6">
        <w:rPr>
          <w:rFonts w:ascii="仿宋" w:eastAsia="仿宋" w:hAnsi="仿宋" w:hint="eastAsia"/>
          <w:color w:val="000000"/>
          <w:sz w:val="32"/>
          <w:szCs w:val="32"/>
        </w:rPr>
        <w:t>该项目已竣工，各项指标达到预期效果。</w:t>
      </w:r>
      <w:r w:rsidR="00116836">
        <w:rPr>
          <w:rFonts w:ascii="仿宋" w:eastAsia="仿宋" w:hAnsi="仿宋" w:cs="仿宋" w:hint="eastAsia"/>
          <w:color w:val="000000"/>
          <w:sz w:val="32"/>
          <w:szCs w:val="32"/>
        </w:rPr>
        <w:t>预算执行率100%。明确专项资金使用方法，确保资金专款专用，并接受有关部门的监督，进一步提高了资金使用的安全性、规范性和有效性。</w:t>
      </w:r>
    </w:p>
    <w:p w:rsidR="002B2FA0" w:rsidRDefault="00B90A37">
      <w:pPr>
        <w:numPr>
          <w:ilvl w:val="0"/>
          <w:numId w:val="1"/>
        </w:numPr>
        <w:ind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绩效自评情况：</w:t>
      </w:r>
    </w:p>
    <w:p w:rsidR="002B2FA0" w:rsidRDefault="00D052CC" w:rsidP="000D03B9">
      <w:pPr>
        <w:ind w:leftChars="-5" w:left="-10"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通过几年的绩效评价，我单位逐步树立了绩效概念。对预算绩效评价工作的态度逐渐又“被动接受”变为“主动实施”。通过设定绩效目标，清楚地了解实施项目所要取得社会效益和经济效益，其职能和目标得到了进一步明确，单位自我约束意识及责任意识明显提高。“使用财政资金要进行评价，必须讲究效益”的理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念正在逐步形成。</w:t>
      </w:r>
      <w:r w:rsidR="00924077">
        <w:rPr>
          <w:rFonts w:ascii="仿宋_GB2312" w:eastAsia="仿宋_GB2312" w:hint="eastAsia"/>
          <w:color w:val="000000"/>
          <w:sz w:val="32"/>
          <w:szCs w:val="32"/>
        </w:rPr>
        <w:t>该项目的实施有效</w:t>
      </w:r>
      <w:r w:rsidR="000D03B9">
        <w:rPr>
          <w:rFonts w:ascii="仿宋" w:eastAsia="仿宋" w:hAnsi="仿宋" w:hint="eastAsia"/>
          <w:color w:val="000000"/>
          <w:sz w:val="32"/>
          <w:szCs w:val="32"/>
        </w:rPr>
        <w:t>解决了园区工业污水处理厂污水净化排放</w:t>
      </w:r>
      <w:r w:rsidR="00924077">
        <w:rPr>
          <w:rFonts w:ascii="仿宋" w:eastAsia="仿宋" w:hAnsi="仿宋" w:hint="eastAsia"/>
          <w:color w:val="000000"/>
          <w:sz w:val="32"/>
          <w:szCs w:val="32"/>
        </w:rPr>
        <w:t>不</w:t>
      </w:r>
      <w:r w:rsidR="000D03B9">
        <w:rPr>
          <w:rFonts w:ascii="仿宋" w:eastAsia="仿宋" w:hAnsi="仿宋" w:hint="eastAsia"/>
          <w:color w:val="000000"/>
          <w:sz w:val="32"/>
          <w:szCs w:val="32"/>
        </w:rPr>
        <w:t>稳定</w:t>
      </w:r>
      <w:r w:rsidR="00924077">
        <w:rPr>
          <w:rFonts w:ascii="仿宋" w:eastAsia="仿宋" w:hAnsi="仿宋" w:hint="eastAsia"/>
          <w:color w:val="000000"/>
          <w:sz w:val="32"/>
          <w:szCs w:val="32"/>
        </w:rPr>
        <w:t>的状态</w:t>
      </w:r>
      <w:r w:rsidR="000D03B9">
        <w:rPr>
          <w:rFonts w:ascii="仿宋" w:eastAsia="仿宋" w:hAnsi="仿宋" w:hint="eastAsia"/>
          <w:color w:val="000000"/>
          <w:sz w:val="32"/>
          <w:szCs w:val="32"/>
        </w:rPr>
        <w:t>，同时污水净化</w:t>
      </w:r>
      <w:r w:rsidR="00924077">
        <w:rPr>
          <w:rFonts w:ascii="仿宋" w:eastAsia="仿宋" w:hAnsi="仿宋" w:hint="eastAsia"/>
          <w:color w:val="000000"/>
          <w:sz w:val="32"/>
          <w:szCs w:val="32"/>
        </w:rPr>
        <w:t>也</w:t>
      </w:r>
      <w:r w:rsidR="000D03B9">
        <w:rPr>
          <w:rFonts w:ascii="仿宋" w:eastAsia="仿宋" w:hAnsi="仿宋" w:hint="eastAsia"/>
          <w:color w:val="000000"/>
          <w:sz w:val="32"/>
          <w:szCs w:val="32"/>
        </w:rPr>
        <w:t>达到了《城镇污水处理厂污染物排放标准》一级A排放标准，</w:t>
      </w:r>
      <w:r w:rsidR="00B90A37">
        <w:rPr>
          <w:rFonts w:ascii="仿宋_GB2312" w:eastAsia="仿宋_GB2312" w:hint="eastAsia"/>
          <w:color w:val="000000"/>
          <w:sz w:val="32"/>
          <w:szCs w:val="32"/>
        </w:rPr>
        <w:t>达到</w:t>
      </w:r>
      <w:r w:rsidR="00924077">
        <w:rPr>
          <w:rFonts w:ascii="仿宋_GB2312" w:eastAsia="仿宋_GB2312" w:hint="eastAsia"/>
          <w:color w:val="000000"/>
          <w:sz w:val="32"/>
          <w:szCs w:val="32"/>
        </w:rPr>
        <w:t>了</w:t>
      </w:r>
      <w:r w:rsidR="00B90A37">
        <w:rPr>
          <w:rFonts w:ascii="仿宋_GB2312" w:eastAsia="仿宋_GB2312" w:hint="eastAsia"/>
          <w:color w:val="000000"/>
          <w:sz w:val="32"/>
          <w:szCs w:val="32"/>
        </w:rPr>
        <w:t>预期成果。</w:t>
      </w:r>
    </w:p>
    <w:p w:rsidR="002B2FA0" w:rsidRDefault="00B90A37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三、绩效重点评价工作开展情况</w:t>
      </w:r>
    </w:p>
    <w:p w:rsidR="002B2FA0" w:rsidRDefault="00B90A37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1.绩效评价目的、对象和范围：</w:t>
      </w:r>
    </w:p>
    <w:p w:rsidR="00855963" w:rsidRDefault="00855963" w:rsidP="00855963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855963">
        <w:rPr>
          <w:rFonts w:ascii="仿宋_GB2312" w:eastAsia="仿宋_GB2312"/>
          <w:color w:val="000000"/>
          <w:sz w:val="32"/>
          <w:szCs w:val="32"/>
        </w:rPr>
        <w:t>严格执行《预算法》，强化支出责任，提高资金使用效益，对项目支出情况开展绩效评价，践行</w:t>
      </w:r>
      <w:r w:rsidRPr="00855963">
        <w:rPr>
          <w:rFonts w:ascii="仿宋_GB2312" w:eastAsia="仿宋_GB2312"/>
          <w:color w:val="000000"/>
          <w:sz w:val="32"/>
          <w:szCs w:val="32"/>
        </w:rPr>
        <w:t>“</w:t>
      </w:r>
      <w:r w:rsidRPr="00855963">
        <w:rPr>
          <w:rFonts w:ascii="仿宋_GB2312" w:eastAsia="仿宋_GB2312"/>
          <w:color w:val="000000"/>
          <w:sz w:val="32"/>
          <w:szCs w:val="32"/>
        </w:rPr>
        <w:t>花钱必问效、无效必问责</w:t>
      </w:r>
      <w:r w:rsidRPr="00855963">
        <w:rPr>
          <w:rFonts w:ascii="仿宋_GB2312" w:eastAsia="仿宋_GB2312"/>
          <w:color w:val="000000"/>
          <w:sz w:val="32"/>
          <w:szCs w:val="32"/>
        </w:rPr>
        <w:t>”</w:t>
      </w:r>
      <w:r w:rsidRPr="00855963">
        <w:rPr>
          <w:rFonts w:ascii="仿宋_GB2312" w:eastAsia="仿宋_GB2312"/>
          <w:color w:val="000000"/>
          <w:sz w:val="32"/>
          <w:szCs w:val="32"/>
        </w:rPr>
        <w:t>。</w:t>
      </w:r>
      <w:r w:rsidR="00F715E2" w:rsidRPr="00F715E2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F715E2">
        <w:rPr>
          <w:rFonts w:ascii="仿宋_GB2312" w:eastAsia="仿宋_GB2312" w:hint="eastAsia"/>
          <w:color w:val="000000"/>
          <w:sz w:val="32"/>
          <w:szCs w:val="32"/>
        </w:rPr>
        <w:t>建立完善绩效管理制度。加快建立完善预算绩效管理制度体系，对绩效目标设立、第三方评价、绩效结果运用、绩效监督等环节提出规范管理要求，为推进绩效管理提供制度保障，对施工单位，监理单位进行监督。</w:t>
      </w:r>
    </w:p>
    <w:p w:rsidR="002B2FA0" w:rsidRDefault="00B90A37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2.绩效评价原则、评价指标体系（附表说明）、评价方法、评价标准等。</w:t>
      </w:r>
    </w:p>
    <w:p w:rsidR="007B5DD6" w:rsidRDefault="004D3AEB" w:rsidP="004D3AEB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4D3AEB">
        <w:rPr>
          <w:rFonts w:ascii="仿宋_GB2312" w:eastAsia="仿宋_GB2312"/>
          <w:color w:val="000000"/>
          <w:sz w:val="32"/>
          <w:szCs w:val="32"/>
        </w:rPr>
        <w:t>本着客观公正和有效性原则，按照设定的指标体系，单位中层以上干部参与评价，并从各科室抽选人员进行打分，由项目负责人进行梳理并整改。</w:t>
      </w:r>
    </w:p>
    <w:p w:rsidR="002B2FA0" w:rsidRDefault="00B90A37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3.评价过程描述。</w:t>
      </w:r>
    </w:p>
    <w:p w:rsidR="004D3AEB" w:rsidRPr="004D3AEB" w:rsidRDefault="004D3AEB" w:rsidP="004D3AEB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4D3AEB">
        <w:rPr>
          <w:rFonts w:ascii="仿宋_GB2312" w:eastAsia="仿宋_GB2312"/>
          <w:color w:val="000000"/>
          <w:sz w:val="32"/>
          <w:szCs w:val="32"/>
        </w:rPr>
        <w:t>前期准备</w:t>
      </w:r>
      <w:r w:rsidR="00A07630"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4D3AEB">
        <w:rPr>
          <w:rFonts w:ascii="仿宋_GB2312" w:eastAsia="仿宋_GB2312"/>
          <w:color w:val="000000"/>
          <w:sz w:val="32"/>
          <w:szCs w:val="32"/>
        </w:rPr>
        <w:t>成立部门绩效评价小组，学习评价指标体系和绩效相关文件通知。</w:t>
      </w:r>
    </w:p>
    <w:p w:rsidR="004D3AEB" w:rsidRPr="004D3AEB" w:rsidRDefault="004D3AEB" w:rsidP="004D3AEB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4D3AEB">
        <w:rPr>
          <w:rFonts w:ascii="仿宋_GB2312" w:eastAsia="仿宋_GB2312"/>
          <w:color w:val="000000"/>
          <w:sz w:val="32"/>
          <w:szCs w:val="32"/>
        </w:rPr>
        <w:t>组织实施</w:t>
      </w:r>
      <w:r w:rsidR="00A07630"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4D3AEB">
        <w:rPr>
          <w:rFonts w:ascii="仿宋_GB2312" w:eastAsia="仿宋_GB2312"/>
          <w:color w:val="000000"/>
          <w:sz w:val="32"/>
          <w:szCs w:val="32"/>
        </w:rPr>
        <w:t>按照规定的工作程序组织绩效评价自评，注重评价质量，撰写绩效评价报告。</w:t>
      </w:r>
    </w:p>
    <w:p w:rsidR="007B5DD6" w:rsidRDefault="004D3AEB" w:rsidP="00925508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4D3AEB">
        <w:rPr>
          <w:rFonts w:ascii="仿宋_GB2312" w:eastAsia="仿宋_GB2312"/>
          <w:color w:val="000000"/>
          <w:sz w:val="32"/>
          <w:szCs w:val="32"/>
        </w:rPr>
        <w:lastRenderedPageBreak/>
        <w:t>分析评价</w:t>
      </w:r>
      <w:r w:rsidR="00A07630"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4D3AEB">
        <w:rPr>
          <w:rFonts w:ascii="仿宋_GB2312" w:eastAsia="仿宋_GB2312"/>
          <w:color w:val="000000"/>
          <w:sz w:val="32"/>
          <w:szCs w:val="32"/>
        </w:rPr>
        <w:t>对评价结果进行整改，充分运用分析评价引领。</w:t>
      </w:r>
    </w:p>
    <w:p w:rsidR="002B2FA0" w:rsidRDefault="00B90A37">
      <w:pPr>
        <w:ind w:firstLineChars="200" w:firstLine="640"/>
        <w:rPr>
          <w:rFonts w:ascii="仿宋_GB2312" w:eastAsia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四、评价结论</w:t>
      </w:r>
    </w:p>
    <w:p w:rsidR="002B2FA0" w:rsidRDefault="00B90A37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综合评价、分析、总结预算执行情况及绩效目标完成情况。</w:t>
      </w:r>
    </w:p>
    <w:p w:rsidR="0069610B" w:rsidRDefault="008B092B" w:rsidP="008B092B">
      <w:pPr>
        <w:ind w:firstLineChars="200"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达到预算申报项目的绩效目标，相应的数量指标、质量指标</w:t>
      </w:r>
      <w:r w:rsidR="00F9583B">
        <w:rPr>
          <w:rFonts w:ascii="仿宋" w:eastAsia="仿宋" w:hAnsi="仿宋" w:hint="eastAsia"/>
          <w:color w:val="000000"/>
          <w:sz w:val="32"/>
          <w:szCs w:val="32"/>
        </w:rPr>
        <w:t>、园区企业及群众满意度</w:t>
      </w:r>
      <w:r>
        <w:rPr>
          <w:rFonts w:ascii="仿宋" w:eastAsia="仿宋" w:hAnsi="仿宋" w:hint="eastAsia"/>
          <w:color w:val="000000"/>
          <w:sz w:val="32"/>
          <w:szCs w:val="32"/>
        </w:rPr>
        <w:t>等均达到预期</w:t>
      </w:r>
      <w:r w:rsidR="00F9583B">
        <w:rPr>
          <w:rFonts w:ascii="仿宋" w:eastAsia="仿宋" w:hAnsi="仿宋" w:hint="eastAsia"/>
          <w:color w:val="000000"/>
          <w:sz w:val="32"/>
          <w:szCs w:val="32"/>
        </w:rPr>
        <w:t>且符合环保要求</w:t>
      </w:r>
      <w:r w:rsidR="0069610B" w:rsidRPr="001904BA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预算执行情况完成较好</w:t>
      </w:r>
      <w:r w:rsidR="003E4BA3">
        <w:rPr>
          <w:rFonts w:ascii="仿宋" w:eastAsia="仿宋" w:hAnsi="仿宋" w:cs="仿宋" w:hint="eastAsia"/>
          <w:color w:val="000000"/>
          <w:sz w:val="32"/>
          <w:szCs w:val="32"/>
        </w:rPr>
        <w:t>，确保资金专款专用，并接受有关部门的监督，进一步提高了资金使用的安全性、规范性和有效性。</w:t>
      </w:r>
      <w:r w:rsidR="003A5C39">
        <w:rPr>
          <w:rFonts w:ascii="仿宋" w:eastAsia="仿宋" w:hAnsi="仿宋" w:cs="仿宋" w:hint="eastAsia"/>
          <w:color w:val="000000"/>
          <w:sz w:val="32"/>
          <w:szCs w:val="32"/>
        </w:rPr>
        <w:t>该</w:t>
      </w:r>
      <w:r w:rsidR="003A5C39">
        <w:rPr>
          <w:rFonts w:ascii="仿宋" w:eastAsia="仿宋" w:hAnsi="仿宋" w:hint="eastAsia"/>
          <w:color w:val="000000"/>
          <w:sz w:val="32"/>
          <w:szCs w:val="32"/>
        </w:rPr>
        <w:t>项目预算490万元，财政拨款30.40万元，</w:t>
      </w:r>
      <w:r w:rsidR="003A5C39">
        <w:rPr>
          <w:rFonts w:ascii="仿宋" w:eastAsia="仿宋" w:hAnsi="仿宋" w:cs="仿宋" w:hint="eastAsia"/>
          <w:color w:val="000000"/>
          <w:sz w:val="32"/>
          <w:szCs w:val="32"/>
        </w:rPr>
        <w:t>预算执行率6.2%。通过项目的实施，</w:t>
      </w:r>
      <w:r w:rsidR="0069610B">
        <w:rPr>
          <w:rFonts w:ascii="仿宋" w:eastAsia="仿宋" w:hAnsi="仿宋" w:hint="eastAsia"/>
          <w:color w:val="000000"/>
          <w:sz w:val="32"/>
          <w:szCs w:val="32"/>
        </w:rPr>
        <w:t>园区工业污水处理厂污水净化排放稳定运行，污水净化达到《城镇污水处理厂污染物排放标准》一级A排放标准。</w:t>
      </w:r>
    </w:p>
    <w:p w:rsidR="002B2FA0" w:rsidRDefault="00B90A37">
      <w:pPr>
        <w:ind w:firstLineChars="200"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2.总评价得分及评价等级。</w:t>
      </w:r>
    </w:p>
    <w:p w:rsidR="002B2FA0" w:rsidRPr="003F09D9" w:rsidRDefault="006B371F" w:rsidP="003F09D9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总评价得分满分</w:t>
      </w:r>
      <w:r>
        <w:rPr>
          <w:rFonts w:ascii="仿宋" w:eastAsia="仿宋" w:hAnsi="仿宋" w:hint="eastAsia"/>
          <w:color w:val="000000"/>
          <w:sz w:val="32"/>
          <w:szCs w:val="32"/>
        </w:rPr>
        <w:t>100分。</w:t>
      </w:r>
      <w:r w:rsidR="00AF2470" w:rsidRPr="003F09D9">
        <w:rPr>
          <w:rFonts w:ascii="仿宋" w:eastAsia="仿宋" w:hAnsi="仿宋"/>
          <w:color w:val="000000"/>
          <w:sz w:val="32"/>
          <w:szCs w:val="32"/>
        </w:rPr>
        <w:t>根据评价指标逐项，自评分</w:t>
      </w:r>
      <w:r w:rsidR="00B90A37" w:rsidRPr="003F09D9">
        <w:rPr>
          <w:rFonts w:ascii="仿宋" w:eastAsia="仿宋" w:hAnsi="仿宋" w:hint="eastAsia"/>
          <w:color w:val="000000"/>
          <w:sz w:val="32"/>
          <w:szCs w:val="32"/>
        </w:rPr>
        <w:t>综合得分</w:t>
      </w:r>
      <w:r w:rsidR="00F9583B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B90A37" w:rsidRPr="003F09D9">
        <w:rPr>
          <w:rFonts w:ascii="仿宋" w:eastAsia="仿宋" w:hAnsi="仿宋" w:hint="eastAsia"/>
          <w:color w:val="000000"/>
          <w:sz w:val="32"/>
          <w:szCs w:val="32"/>
        </w:rPr>
        <w:t>分</w:t>
      </w:r>
      <w:r w:rsidR="008B092B" w:rsidRPr="003F09D9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评价等级</w:t>
      </w:r>
      <w:r w:rsidR="00687205">
        <w:rPr>
          <w:rFonts w:ascii="仿宋" w:eastAsia="仿宋" w:hAnsi="仿宋" w:hint="eastAsia"/>
          <w:color w:val="000000"/>
          <w:sz w:val="32"/>
          <w:szCs w:val="32"/>
        </w:rPr>
        <w:t>为优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2B2FA0" w:rsidRDefault="00B90A37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3.各项评价指标得分及情况分析。</w:t>
      </w:r>
    </w:p>
    <w:p w:rsidR="003E4BA3" w:rsidRDefault="004D27E3" w:rsidP="00DD5432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B3BE7">
        <w:rPr>
          <w:rFonts w:ascii="仿宋" w:eastAsia="仿宋" w:hAnsi="仿宋" w:hint="eastAsia"/>
          <w:color w:val="000000"/>
          <w:sz w:val="32"/>
          <w:szCs w:val="32"/>
        </w:rPr>
        <w:t>工业污水处理厂提标改造工程综合评价得分</w:t>
      </w:r>
      <w:r w:rsidR="00F9583B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6B371F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3F09D9">
        <w:rPr>
          <w:rFonts w:ascii="仿宋" w:eastAsia="仿宋" w:hAnsi="仿宋" w:hint="eastAsia"/>
          <w:color w:val="000000"/>
          <w:sz w:val="32"/>
          <w:szCs w:val="32"/>
        </w:rPr>
        <w:t>分</w:t>
      </w:r>
      <w:r w:rsidRPr="002B3BE7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277DFD" w:rsidRPr="00277DFD" w:rsidRDefault="00277DFD" w:rsidP="00DD5432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（1）</w:t>
      </w:r>
      <w:r w:rsidR="002B3BE7" w:rsidRPr="002B3BE7">
        <w:rPr>
          <w:rFonts w:ascii="仿宋" w:eastAsia="仿宋" w:hAnsi="仿宋" w:hint="eastAsia"/>
          <w:color w:val="000000"/>
          <w:sz w:val="32"/>
          <w:szCs w:val="32"/>
        </w:rPr>
        <w:t>一级指标：决策指标</w:t>
      </w:r>
      <w:r w:rsidR="002B3BE7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="002B3BE7" w:rsidRPr="002B3BE7">
        <w:rPr>
          <w:rFonts w:ascii="仿宋" w:eastAsia="仿宋" w:hAnsi="仿宋" w:hint="eastAsia"/>
          <w:color w:val="000000"/>
          <w:sz w:val="32"/>
          <w:szCs w:val="32"/>
        </w:rPr>
        <w:t>二级指标：立项指标</w:t>
      </w:r>
      <w:r w:rsidR="002B3BE7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="002B3BE7" w:rsidRPr="002B3BE7">
        <w:rPr>
          <w:rFonts w:ascii="仿宋" w:eastAsia="仿宋" w:hAnsi="仿宋" w:hint="eastAsia"/>
          <w:color w:val="000000"/>
          <w:sz w:val="32"/>
          <w:szCs w:val="32"/>
        </w:rPr>
        <w:t>三级指标：</w:t>
      </w:r>
      <w:r>
        <w:rPr>
          <w:rFonts w:ascii="仿宋" w:eastAsia="仿宋" w:hAnsi="仿宋" w:hint="eastAsia"/>
          <w:color w:val="000000"/>
          <w:sz w:val="32"/>
          <w:szCs w:val="32"/>
        </w:rPr>
        <w:t>立项依据充分性，整体绩效</w:t>
      </w:r>
      <w:r w:rsidR="006B371F">
        <w:rPr>
          <w:rFonts w:ascii="仿宋" w:eastAsia="仿宋" w:hAnsi="仿宋" w:hint="eastAsia"/>
          <w:color w:val="000000"/>
          <w:sz w:val="32"/>
          <w:szCs w:val="32"/>
        </w:rPr>
        <w:t>权重占比5%，</w:t>
      </w:r>
      <w:r>
        <w:rPr>
          <w:rFonts w:ascii="仿宋" w:eastAsia="仿宋" w:hAnsi="仿宋" w:hint="eastAsia"/>
          <w:color w:val="000000"/>
          <w:sz w:val="32"/>
          <w:szCs w:val="32"/>
        </w:rPr>
        <w:t>得分5分。</w:t>
      </w:r>
    </w:p>
    <w:p w:rsidR="00277DFD" w:rsidRPr="006B371F" w:rsidRDefault="00277DFD" w:rsidP="006B371F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277DFD">
        <w:rPr>
          <w:rFonts w:ascii="仿宋" w:eastAsia="仿宋" w:hAnsi="仿宋"/>
          <w:color w:val="000000"/>
          <w:sz w:val="32"/>
          <w:szCs w:val="32"/>
        </w:rPr>
        <w:t>二级指标</w:t>
      </w:r>
      <w:r w:rsidRPr="00277DFD"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绩效目标；三级指标：绩效指标明确性，</w:t>
      </w:r>
      <w:r w:rsidR="006B371F">
        <w:rPr>
          <w:rFonts w:ascii="仿宋" w:eastAsia="仿宋" w:hAnsi="仿宋" w:hint="eastAsia"/>
          <w:color w:val="000000"/>
          <w:sz w:val="32"/>
          <w:szCs w:val="32"/>
        </w:rPr>
        <w:t>整体绩效权重占比5%，评分标</w:t>
      </w:r>
      <w:r w:rsidR="006B371F" w:rsidRPr="006B371F">
        <w:rPr>
          <w:rFonts w:ascii="仿宋_GB2312" w:eastAsia="仿宋_GB2312" w:hint="eastAsia"/>
          <w:color w:val="000000"/>
          <w:sz w:val="32"/>
          <w:szCs w:val="32"/>
        </w:rPr>
        <w:t>准为</w:t>
      </w:r>
      <w:r w:rsidR="006B371F" w:rsidRPr="006B371F">
        <w:rPr>
          <w:rFonts w:ascii="仿宋_GB2312" w:eastAsia="仿宋_GB2312"/>
          <w:color w:val="000000"/>
          <w:sz w:val="32"/>
          <w:szCs w:val="32"/>
        </w:rPr>
        <w:t>出水水质是否达到</w:t>
      </w:r>
      <w:r w:rsidR="006B371F" w:rsidRPr="006B371F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6B371F" w:rsidRPr="006B371F">
        <w:rPr>
          <w:rFonts w:ascii="仿宋_GB2312" w:eastAsia="仿宋_GB2312"/>
          <w:color w:val="000000"/>
          <w:sz w:val="32"/>
          <w:szCs w:val="32"/>
        </w:rPr>
        <w:t>一级</w:t>
      </w:r>
      <w:r w:rsidR="006B371F" w:rsidRPr="006B371F">
        <w:rPr>
          <w:rFonts w:ascii="仿宋_GB2312" w:eastAsia="仿宋_GB2312" w:hint="eastAsia"/>
          <w:color w:val="000000"/>
          <w:sz w:val="32"/>
          <w:szCs w:val="32"/>
        </w:rPr>
        <w:t>A标准”，指标得分5分。</w:t>
      </w:r>
    </w:p>
    <w:p w:rsidR="00277DFD" w:rsidRPr="006B371F" w:rsidRDefault="006B371F" w:rsidP="006B371F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277DFD">
        <w:rPr>
          <w:rFonts w:ascii="仿宋" w:eastAsia="仿宋" w:hAnsi="仿宋"/>
          <w:color w:val="000000"/>
          <w:sz w:val="32"/>
          <w:szCs w:val="32"/>
        </w:rPr>
        <w:t>二级指标</w:t>
      </w:r>
      <w:r w:rsidRPr="00277DFD"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资金安排；三级指标：资金分配合理性，整体绩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效权重占比5%，</w:t>
      </w:r>
      <w:r w:rsidRPr="006B371F">
        <w:rPr>
          <w:rFonts w:ascii="仿宋_GB2312" w:eastAsia="仿宋_GB2312" w:hint="eastAsia"/>
          <w:color w:val="000000"/>
          <w:sz w:val="32"/>
          <w:szCs w:val="32"/>
        </w:rPr>
        <w:t>资金分配金额与工业污水处理厂提标改造工程结算金额一致，指标得分5分。</w:t>
      </w:r>
    </w:p>
    <w:p w:rsidR="00277DFD" w:rsidRDefault="006B371F" w:rsidP="006B371F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</w:t>
      </w:r>
      <w:r w:rsidRPr="002B3BE7">
        <w:rPr>
          <w:rFonts w:ascii="仿宋" w:eastAsia="仿宋" w:hAnsi="仿宋" w:hint="eastAsia"/>
          <w:color w:val="000000"/>
          <w:sz w:val="32"/>
          <w:szCs w:val="32"/>
        </w:rPr>
        <w:t>一级指标：</w:t>
      </w:r>
      <w:r>
        <w:rPr>
          <w:rFonts w:ascii="仿宋" w:eastAsia="仿宋" w:hAnsi="仿宋" w:hint="eastAsia"/>
          <w:color w:val="000000"/>
          <w:sz w:val="32"/>
          <w:szCs w:val="32"/>
        </w:rPr>
        <w:t>管理指标；二级指标：预算管理；三级指标：资金到位率，整体绩效权重占比5%，全年完成值6.2%，到位资金，指标得分1分。</w:t>
      </w:r>
    </w:p>
    <w:p w:rsidR="00C6293A" w:rsidRDefault="006B371F" w:rsidP="006B371F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（3）一级指标：产出指标；二级指标数量指标；三级指标：</w:t>
      </w:r>
    </w:p>
    <w:p w:rsidR="00C6293A" w:rsidRDefault="00C6293A" w:rsidP="00C6293A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日处理污水能力，</w:t>
      </w:r>
      <w:r w:rsidRPr="00C6293A">
        <w:rPr>
          <w:rFonts w:ascii="仿宋" w:eastAsia="仿宋" w:hAnsi="仿宋"/>
          <w:color w:val="000000"/>
          <w:sz w:val="32"/>
          <w:szCs w:val="32"/>
        </w:rPr>
        <w:t>每日污水处理能力</w:t>
      </w:r>
      <w:r w:rsidRPr="00C6293A">
        <w:rPr>
          <w:rFonts w:ascii="仿宋" w:eastAsia="仿宋" w:hAnsi="仿宋" w:hint="eastAsia"/>
          <w:color w:val="000000"/>
          <w:sz w:val="32"/>
          <w:szCs w:val="32"/>
        </w:rPr>
        <w:t>≤5000吨，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整体绩效权重占比10%，</w:t>
      </w:r>
      <w:r w:rsidRPr="00C6293A">
        <w:rPr>
          <w:rFonts w:ascii="仿宋" w:eastAsia="仿宋" w:hAnsi="仿宋" w:hint="eastAsia"/>
          <w:color w:val="000000"/>
          <w:sz w:val="32"/>
          <w:szCs w:val="32"/>
        </w:rPr>
        <w:t>满足园区日污水处理量，得分10分。</w:t>
      </w:r>
    </w:p>
    <w:p w:rsidR="006B371F" w:rsidRPr="006B371F" w:rsidRDefault="00C6293A" w:rsidP="00C6293A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三级指标：</w:t>
      </w:r>
      <w:r w:rsidR="006B371F" w:rsidRPr="00DC79EE">
        <w:rPr>
          <w:rFonts w:ascii="仿宋" w:eastAsia="仿宋" w:hAnsi="仿宋" w:hint="eastAsia"/>
          <w:color w:val="000000"/>
          <w:sz w:val="32"/>
          <w:szCs w:val="32"/>
        </w:rPr>
        <w:t>COD出水指标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  <w:r w:rsidR="00DC79EE">
        <w:rPr>
          <w:rFonts w:ascii="仿宋" w:eastAsia="仿宋" w:hAnsi="仿宋" w:hint="eastAsia"/>
          <w:color w:val="000000"/>
          <w:sz w:val="32"/>
          <w:szCs w:val="32"/>
        </w:rPr>
        <w:t>整体绩效权重占比10%，</w:t>
      </w:r>
      <w:r w:rsidR="006B371F" w:rsidRPr="00DC79EE">
        <w:rPr>
          <w:rFonts w:ascii="仿宋" w:eastAsia="仿宋" w:hAnsi="仿宋" w:hint="eastAsia"/>
          <w:color w:val="000000"/>
          <w:sz w:val="32"/>
          <w:szCs w:val="32"/>
        </w:rPr>
        <w:t>COD出水指标≤50 mg/L，出水水质合格，</w:t>
      </w:r>
      <w:r w:rsidR="00DC79EE" w:rsidRPr="00DC79EE">
        <w:rPr>
          <w:rFonts w:ascii="仿宋" w:eastAsia="仿宋" w:hAnsi="仿宋" w:hint="eastAsia"/>
          <w:color w:val="000000"/>
          <w:sz w:val="32"/>
          <w:szCs w:val="32"/>
        </w:rPr>
        <w:t>得分10分。</w:t>
      </w:r>
    </w:p>
    <w:p w:rsidR="006B371F" w:rsidRPr="00C6293A" w:rsidRDefault="00AB750A" w:rsidP="006B371F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三级指标：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氨氮出水指标；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整体绩效权重占比10%，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氨氮出水指标≤5 mg/L，出水水质合格，得分10分。</w:t>
      </w:r>
    </w:p>
    <w:p w:rsidR="006B371F" w:rsidRDefault="00AB750A" w:rsidP="00AB750A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AB750A">
        <w:rPr>
          <w:rFonts w:ascii="仿宋" w:eastAsia="仿宋" w:hAnsi="仿宋" w:hint="eastAsia"/>
          <w:color w:val="000000"/>
          <w:sz w:val="32"/>
          <w:szCs w:val="32"/>
        </w:rPr>
        <w:t>三级指标：总氮指标；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整体绩效权重占比10%，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总氮指标出水指标≤15 mg/L，出水水质合格，得分10分。</w:t>
      </w:r>
    </w:p>
    <w:p w:rsidR="00AB750A" w:rsidRDefault="00306DE9" w:rsidP="006B371F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AB750A">
        <w:rPr>
          <w:rFonts w:ascii="仿宋" w:eastAsia="仿宋" w:hAnsi="仿宋" w:hint="eastAsia"/>
          <w:color w:val="000000"/>
          <w:sz w:val="32"/>
          <w:szCs w:val="32"/>
        </w:rPr>
        <w:t>三级指标：</w:t>
      </w:r>
      <w:r w:rsidRPr="00306DE9">
        <w:rPr>
          <w:rFonts w:ascii="仿宋" w:eastAsia="仿宋" w:hAnsi="仿宋" w:hint="eastAsia"/>
          <w:color w:val="000000"/>
          <w:sz w:val="32"/>
          <w:szCs w:val="32"/>
        </w:rPr>
        <w:t>总磷出水指标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整体绩效权重占比10%，</w:t>
      </w:r>
      <w:r w:rsidRPr="00306DE9">
        <w:rPr>
          <w:rFonts w:ascii="仿宋" w:eastAsia="仿宋" w:hAnsi="仿宋" w:hint="eastAsia"/>
          <w:color w:val="000000"/>
          <w:sz w:val="32"/>
          <w:szCs w:val="32"/>
        </w:rPr>
        <w:t>总磷出水指标≤0.5 mg/L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，出水水质合格，得分10分。</w:t>
      </w:r>
    </w:p>
    <w:p w:rsidR="00AB750A" w:rsidRDefault="00C12617" w:rsidP="006B371F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（4）一级指标：效益指标；二级指标经济效益指标；三级指标：带动县域经济发展</w:t>
      </w:r>
      <w:r w:rsidR="004F3ED0">
        <w:rPr>
          <w:rFonts w:ascii="仿宋" w:eastAsia="仿宋" w:hAnsi="仿宋" w:hint="eastAsia"/>
          <w:color w:val="000000"/>
          <w:sz w:val="32"/>
          <w:szCs w:val="32"/>
        </w:rPr>
        <w:t>，整体绩效权重占比5%，得分4分。</w:t>
      </w:r>
    </w:p>
    <w:p w:rsidR="001A5941" w:rsidRPr="00DC79EE" w:rsidRDefault="00E753A6" w:rsidP="006B371F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</w:t>
      </w:r>
      <w:r w:rsidR="004F3ED0">
        <w:rPr>
          <w:rFonts w:ascii="仿宋" w:eastAsia="仿宋" w:hAnsi="仿宋" w:hint="eastAsia"/>
          <w:color w:val="000000"/>
          <w:sz w:val="32"/>
          <w:szCs w:val="32"/>
        </w:rPr>
        <w:t>级指标：社会效益指标</w:t>
      </w:r>
      <w:r>
        <w:rPr>
          <w:rFonts w:ascii="仿宋" w:eastAsia="仿宋" w:hAnsi="仿宋" w:hint="eastAsia"/>
          <w:color w:val="000000"/>
          <w:sz w:val="32"/>
          <w:szCs w:val="32"/>
        </w:rPr>
        <w:t>；三级指标：改善水体环境，整体绩效权重占比5%，得分5分。</w:t>
      </w:r>
    </w:p>
    <w:p w:rsidR="00D17DD8" w:rsidRDefault="00E753A6" w:rsidP="00DD5432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二级指标：生态效益指标；三级指标：降低污水对环境的污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染，整体绩效权重占比5%，得分5分。</w:t>
      </w:r>
    </w:p>
    <w:p w:rsidR="00E753A6" w:rsidRDefault="00E753A6" w:rsidP="00E753A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二级指标：可持续影响指标；三级指标：</w:t>
      </w:r>
      <w:r w:rsidRPr="00E753A6">
        <w:rPr>
          <w:rFonts w:ascii="仿宋" w:eastAsia="仿宋" w:hAnsi="仿宋" w:hint="eastAsia"/>
          <w:color w:val="000000"/>
          <w:sz w:val="32"/>
          <w:szCs w:val="32"/>
        </w:rPr>
        <w:t>确保</w:t>
      </w:r>
      <w:r w:rsidRPr="00E753A6">
        <w:rPr>
          <w:rFonts w:ascii="仿宋" w:eastAsia="仿宋" w:hAnsi="仿宋"/>
          <w:color w:val="000000"/>
          <w:sz w:val="32"/>
          <w:szCs w:val="32"/>
        </w:rPr>
        <w:t>出水水质是否达到</w:t>
      </w:r>
      <w:r w:rsidRPr="00E753A6">
        <w:rPr>
          <w:rFonts w:ascii="仿宋" w:eastAsia="仿宋" w:hAnsi="仿宋" w:hint="eastAsia"/>
          <w:color w:val="000000"/>
          <w:sz w:val="32"/>
          <w:szCs w:val="32"/>
        </w:rPr>
        <w:t>“</w:t>
      </w:r>
      <w:r w:rsidRPr="00E753A6">
        <w:rPr>
          <w:rFonts w:ascii="仿宋" w:eastAsia="仿宋" w:hAnsi="仿宋"/>
          <w:color w:val="000000"/>
          <w:sz w:val="32"/>
          <w:szCs w:val="32"/>
        </w:rPr>
        <w:t>一级</w:t>
      </w:r>
      <w:r w:rsidRPr="00E753A6">
        <w:rPr>
          <w:rFonts w:ascii="仿宋" w:eastAsia="仿宋" w:hAnsi="仿宋" w:hint="eastAsia"/>
          <w:color w:val="000000"/>
          <w:sz w:val="32"/>
          <w:szCs w:val="32"/>
        </w:rPr>
        <w:t>A标准”，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整体绩效权重占比5%，得分5分。</w:t>
      </w:r>
    </w:p>
    <w:p w:rsidR="00E753A6" w:rsidRDefault="00E753A6" w:rsidP="00E753A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（5）一级指标：满意度指标；二级指标：服务对象满意度指标；三级指标：环保部门满意度大于等于90%，整体绩效权重占比5%，得分5分。</w:t>
      </w:r>
    </w:p>
    <w:p w:rsidR="00E753A6" w:rsidRDefault="00E753A6" w:rsidP="00E753A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二级指标：社会公众满意度指标；三级指标：园区企业及民众满意度大于等于90%，整体绩效权重占比5%，得分5分。</w:t>
      </w:r>
    </w:p>
    <w:p w:rsidR="002B2FA0" w:rsidRDefault="00B90A37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五、主要经验及做法、存在的问题和改进建议</w:t>
      </w:r>
    </w:p>
    <w:p w:rsidR="002B2FA0" w:rsidRPr="00E753A6" w:rsidRDefault="00112C7B" w:rsidP="00276B4B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3924C3">
        <w:rPr>
          <w:rFonts w:ascii="仿宋" w:eastAsia="仿宋" w:hAnsi="仿宋" w:hint="eastAsia"/>
          <w:color w:val="000000"/>
          <w:sz w:val="32"/>
          <w:szCs w:val="32"/>
        </w:rPr>
        <w:t>重视预算编制管理，项目预算的编制直接会影响到单位日常业务工作的开展，业务处室编制项目方案时要多与财务人员沟通，对项目实施内容可能会产生的各项费用要有精准的预算，尽可能把不确定的因素也考虑其中。项目执行过程中财务人员要随时监控预算的执行情况，把实时项目执行率统计数据报告给业务</w:t>
      </w:r>
      <w:r>
        <w:rPr>
          <w:rFonts w:ascii="仿宋" w:eastAsia="仿宋" w:hAnsi="仿宋" w:hint="eastAsia"/>
          <w:color w:val="000000"/>
          <w:sz w:val="32"/>
          <w:szCs w:val="32"/>
        </w:rPr>
        <w:t>部</w:t>
      </w:r>
      <w:r w:rsidRPr="003924C3">
        <w:rPr>
          <w:rFonts w:ascii="仿宋" w:eastAsia="仿宋" w:hAnsi="仿宋" w:hint="eastAsia"/>
          <w:color w:val="000000"/>
          <w:sz w:val="32"/>
          <w:szCs w:val="32"/>
        </w:rPr>
        <w:t>室进行计划调整与跟进，必要时调增或调减预算金额。</w:t>
      </w:r>
      <w:r>
        <w:rPr>
          <w:rFonts w:ascii="仿宋" w:eastAsia="仿宋" w:hAnsi="仿宋" w:hint="eastAsia"/>
          <w:color w:val="000000"/>
          <w:sz w:val="32"/>
          <w:szCs w:val="32"/>
        </w:rPr>
        <w:t>同时，</w:t>
      </w:r>
      <w:r w:rsidRPr="005C31D9">
        <w:rPr>
          <w:rFonts w:ascii="仿宋" w:eastAsia="仿宋" w:hAnsi="仿宋" w:hint="eastAsia"/>
          <w:color w:val="000000"/>
          <w:sz w:val="32"/>
          <w:szCs w:val="32"/>
        </w:rPr>
        <w:t>加强事前、事中和事后的全过程控制，使绩效管理各环节有效衔接，提高绩效管理行为的连续性和完整性。加强预算执行的管理，对预算项目绩效进行监控，对绩效目标完成情况进行评价，并按规定对绩效信息进行公开，接受监督，全面提高资金使用效率。</w:t>
      </w:r>
    </w:p>
    <w:p w:rsidR="00372502" w:rsidRPr="009574EA" w:rsidRDefault="00372502" w:rsidP="00276B4B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276B4B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9574EA" w:rsidRPr="00276B4B">
        <w:rPr>
          <w:rFonts w:ascii="仿宋" w:eastAsia="仿宋" w:hAnsi="仿宋" w:hint="eastAsia"/>
          <w:color w:val="000000"/>
          <w:sz w:val="32"/>
          <w:szCs w:val="32"/>
        </w:rPr>
        <w:t xml:space="preserve">        </w:t>
      </w:r>
      <w:r w:rsidRPr="00276B4B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Pr="009574EA">
        <w:rPr>
          <w:rFonts w:ascii="仿宋" w:eastAsia="仿宋" w:hAnsi="仿宋" w:hint="eastAsia"/>
          <w:color w:val="000000"/>
          <w:sz w:val="32"/>
          <w:szCs w:val="32"/>
        </w:rPr>
        <w:t xml:space="preserve">  辽宁新材料产业经济开发区管理委员会</w:t>
      </w:r>
    </w:p>
    <w:p w:rsidR="00372502" w:rsidRPr="009574EA" w:rsidRDefault="009574EA" w:rsidP="00276B4B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276B4B">
        <w:rPr>
          <w:rFonts w:ascii="仿宋" w:eastAsia="仿宋" w:hAnsi="仿宋" w:hint="eastAsia"/>
          <w:color w:val="000000"/>
          <w:sz w:val="32"/>
          <w:szCs w:val="32"/>
        </w:rPr>
        <w:t xml:space="preserve">               </w:t>
      </w:r>
      <w:r w:rsidR="00372502" w:rsidRPr="009574EA">
        <w:rPr>
          <w:rFonts w:ascii="仿宋" w:eastAsia="仿宋" w:hAnsi="仿宋" w:hint="eastAsia"/>
          <w:color w:val="000000"/>
          <w:sz w:val="32"/>
          <w:szCs w:val="32"/>
        </w:rPr>
        <w:t xml:space="preserve">    2021年7月</w:t>
      </w:r>
      <w:r w:rsidRPr="009574EA">
        <w:rPr>
          <w:rFonts w:ascii="仿宋" w:eastAsia="仿宋" w:hAnsi="仿宋" w:hint="eastAsia"/>
          <w:color w:val="000000"/>
          <w:sz w:val="32"/>
          <w:szCs w:val="32"/>
        </w:rPr>
        <w:t>12日</w:t>
      </w:r>
    </w:p>
    <w:sectPr w:rsidR="00372502" w:rsidRPr="009574EA" w:rsidSect="002B2FA0">
      <w:footerReference w:type="even" r:id="rId8"/>
      <w:footerReference w:type="default" r:id="rId9"/>
      <w:pgSz w:w="11906" w:h="16838"/>
      <w:pgMar w:top="1701" w:right="1417" w:bottom="1701" w:left="1417" w:header="851" w:footer="153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81" w:rsidRDefault="003D6A81" w:rsidP="002B2FA0">
      <w:r>
        <w:separator/>
      </w:r>
    </w:p>
  </w:endnote>
  <w:endnote w:type="continuationSeparator" w:id="1">
    <w:p w:rsidR="003D6A81" w:rsidRDefault="003D6A81" w:rsidP="002B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A0" w:rsidRDefault="00D225EE">
    <w:pPr>
      <w:pStyle w:val="a4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B90A37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B90A37">
      <w:rPr>
        <w:rStyle w:val="a7"/>
        <w:rFonts w:ascii="仿宋_GB2312" w:eastAsia="仿宋_GB2312"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2B2FA0" w:rsidRDefault="002B2FA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A0" w:rsidRDefault="00D225EE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4pt;height:20.7pt;z-index:251659264;mso-wrap-style:none;mso-position-horizontal:center;mso-position-horizontal-relative:margin" o:gfxdata="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v2XI9AAAAADAQAADwAAAAAAAAABACAAAAAiAAAAZHJzL2Rvd25y&#10;ZXYueG1sUEsBAhQAFAAAAAgAh07iQAH6WcrNAQAAlwMAAA4AAAAAAAAAAQAgAAAAHwEAAGRycy9l&#10;Mm9Eb2MueG1sUEsFBgAAAAAGAAYAWQEAAF4FAAAAAA==&#10;" filled="f" stroked="f">
          <v:textbox style="mso-fit-shape-to-text:t" inset="0,0,0,0">
            <w:txbxContent>
              <w:p w:rsidR="002B2FA0" w:rsidRDefault="00D225EE">
                <w:pPr>
                  <w:pStyle w:val="a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 w:rsidR="00B90A3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6B4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81" w:rsidRDefault="003D6A81" w:rsidP="002B2FA0">
      <w:r>
        <w:separator/>
      </w:r>
    </w:p>
  </w:footnote>
  <w:footnote w:type="continuationSeparator" w:id="1">
    <w:p w:rsidR="003D6A81" w:rsidRDefault="003D6A81" w:rsidP="002B2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CC3528"/>
    <w:multiLevelType w:val="singleLevel"/>
    <w:tmpl w:val="9CCC3528"/>
    <w:lvl w:ilvl="0">
      <w:start w:val="2"/>
      <w:numFmt w:val="decimal"/>
      <w:lvlText w:val="%1."/>
      <w:lvlJc w:val="left"/>
      <w:pPr>
        <w:tabs>
          <w:tab w:val="left" w:pos="312"/>
        </w:tabs>
        <w:ind w:left="-10"/>
      </w:pPr>
    </w:lvl>
  </w:abstractNum>
  <w:abstractNum w:abstractNumId="1">
    <w:nsid w:val="2249064E"/>
    <w:multiLevelType w:val="hybridMultilevel"/>
    <w:tmpl w:val="162637D4"/>
    <w:lvl w:ilvl="0" w:tplc="0CCEBD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BE4"/>
    <w:rsid w:val="00027319"/>
    <w:rsid w:val="00036F4F"/>
    <w:rsid w:val="00051301"/>
    <w:rsid w:val="00051460"/>
    <w:rsid w:val="0006720B"/>
    <w:rsid w:val="000918C7"/>
    <w:rsid w:val="000921AF"/>
    <w:rsid w:val="000A19F0"/>
    <w:rsid w:val="000B59D6"/>
    <w:rsid w:val="000D03B9"/>
    <w:rsid w:val="000D3FBC"/>
    <w:rsid w:val="00112C7B"/>
    <w:rsid w:val="00116836"/>
    <w:rsid w:val="00123852"/>
    <w:rsid w:val="001450E2"/>
    <w:rsid w:val="0016717E"/>
    <w:rsid w:val="00170D5B"/>
    <w:rsid w:val="00172A27"/>
    <w:rsid w:val="001743F4"/>
    <w:rsid w:val="001A5941"/>
    <w:rsid w:val="001D6980"/>
    <w:rsid w:val="002157A5"/>
    <w:rsid w:val="0022364C"/>
    <w:rsid w:val="002423AF"/>
    <w:rsid w:val="002627C5"/>
    <w:rsid w:val="0027118A"/>
    <w:rsid w:val="00276B4B"/>
    <w:rsid w:val="00277DFD"/>
    <w:rsid w:val="00280155"/>
    <w:rsid w:val="002A622B"/>
    <w:rsid w:val="002B2FA0"/>
    <w:rsid w:val="002B3BE7"/>
    <w:rsid w:val="00306DE9"/>
    <w:rsid w:val="00326616"/>
    <w:rsid w:val="00356A6D"/>
    <w:rsid w:val="00372502"/>
    <w:rsid w:val="00375EB4"/>
    <w:rsid w:val="00380382"/>
    <w:rsid w:val="003A5C39"/>
    <w:rsid w:val="003B09A4"/>
    <w:rsid w:val="003D6A81"/>
    <w:rsid w:val="003E4BA3"/>
    <w:rsid w:val="003F09D9"/>
    <w:rsid w:val="004122AD"/>
    <w:rsid w:val="00412722"/>
    <w:rsid w:val="00430F6A"/>
    <w:rsid w:val="004975C1"/>
    <w:rsid w:val="004D27E3"/>
    <w:rsid w:val="004D3AEB"/>
    <w:rsid w:val="004F3ED0"/>
    <w:rsid w:val="00542DB1"/>
    <w:rsid w:val="00582DC4"/>
    <w:rsid w:val="005949A4"/>
    <w:rsid w:val="005D563D"/>
    <w:rsid w:val="005E1A9A"/>
    <w:rsid w:val="006006E7"/>
    <w:rsid w:val="00665264"/>
    <w:rsid w:val="00675441"/>
    <w:rsid w:val="00687205"/>
    <w:rsid w:val="00690505"/>
    <w:rsid w:val="0069610B"/>
    <w:rsid w:val="00696B30"/>
    <w:rsid w:val="006A3FD8"/>
    <w:rsid w:val="006A6839"/>
    <w:rsid w:val="006B30A5"/>
    <w:rsid w:val="006B371F"/>
    <w:rsid w:val="006B64C6"/>
    <w:rsid w:val="006E1BF1"/>
    <w:rsid w:val="006E3625"/>
    <w:rsid w:val="006F6237"/>
    <w:rsid w:val="00737150"/>
    <w:rsid w:val="007651E8"/>
    <w:rsid w:val="00786ABC"/>
    <w:rsid w:val="007960A1"/>
    <w:rsid w:val="007B5DD6"/>
    <w:rsid w:val="007C29F2"/>
    <w:rsid w:val="007E306B"/>
    <w:rsid w:val="007F7CE1"/>
    <w:rsid w:val="00806144"/>
    <w:rsid w:val="00855963"/>
    <w:rsid w:val="008612A1"/>
    <w:rsid w:val="008644F8"/>
    <w:rsid w:val="008B092B"/>
    <w:rsid w:val="008B5C9E"/>
    <w:rsid w:val="00924077"/>
    <w:rsid w:val="00925508"/>
    <w:rsid w:val="00926A22"/>
    <w:rsid w:val="00955DF1"/>
    <w:rsid w:val="009574EA"/>
    <w:rsid w:val="00961FF9"/>
    <w:rsid w:val="00962A92"/>
    <w:rsid w:val="009D3327"/>
    <w:rsid w:val="009F7FC0"/>
    <w:rsid w:val="00A07630"/>
    <w:rsid w:val="00A337F3"/>
    <w:rsid w:val="00A345B5"/>
    <w:rsid w:val="00A364BD"/>
    <w:rsid w:val="00A4700A"/>
    <w:rsid w:val="00A53C63"/>
    <w:rsid w:val="00A73153"/>
    <w:rsid w:val="00AB750A"/>
    <w:rsid w:val="00AE1252"/>
    <w:rsid w:val="00AE7105"/>
    <w:rsid w:val="00AF2470"/>
    <w:rsid w:val="00B029AD"/>
    <w:rsid w:val="00B2093A"/>
    <w:rsid w:val="00B6514C"/>
    <w:rsid w:val="00B65EF4"/>
    <w:rsid w:val="00B7270D"/>
    <w:rsid w:val="00B90A37"/>
    <w:rsid w:val="00BA4332"/>
    <w:rsid w:val="00BF2F1C"/>
    <w:rsid w:val="00BF7B96"/>
    <w:rsid w:val="00C02499"/>
    <w:rsid w:val="00C0618A"/>
    <w:rsid w:val="00C12617"/>
    <w:rsid w:val="00C24A35"/>
    <w:rsid w:val="00C367CE"/>
    <w:rsid w:val="00C6293A"/>
    <w:rsid w:val="00C76CA6"/>
    <w:rsid w:val="00CD3AB5"/>
    <w:rsid w:val="00D052CC"/>
    <w:rsid w:val="00D17DD8"/>
    <w:rsid w:val="00D225EE"/>
    <w:rsid w:val="00D5173F"/>
    <w:rsid w:val="00D72479"/>
    <w:rsid w:val="00D75807"/>
    <w:rsid w:val="00D947AB"/>
    <w:rsid w:val="00DA3973"/>
    <w:rsid w:val="00DC79EE"/>
    <w:rsid w:val="00DD5432"/>
    <w:rsid w:val="00DF24A6"/>
    <w:rsid w:val="00E03349"/>
    <w:rsid w:val="00E07A36"/>
    <w:rsid w:val="00E40240"/>
    <w:rsid w:val="00E40966"/>
    <w:rsid w:val="00E46FA3"/>
    <w:rsid w:val="00E61B62"/>
    <w:rsid w:val="00E746FC"/>
    <w:rsid w:val="00E753A6"/>
    <w:rsid w:val="00E814C0"/>
    <w:rsid w:val="00E84FC1"/>
    <w:rsid w:val="00E935A4"/>
    <w:rsid w:val="00E97AE9"/>
    <w:rsid w:val="00EA01E7"/>
    <w:rsid w:val="00EA43FF"/>
    <w:rsid w:val="00EA5514"/>
    <w:rsid w:val="00EB4F43"/>
    <w:rsid w:val="00ED6B92"/>
    <w:rsid w:val="00F06C31"/>
    <w:rsid w:val="00F244AE"/>
    <w:rsid w:val="00F5047B"/>
    <w:rsid w:val="00F715E2"/>
    <w:rsid w:val="00F9583B"/>
    <w:rsid w:val="00F9584A"/>
    <w:rsid w:val="00FB107B"/>
    <w:rsid w:val="04A42E7E"/>
    <w:rsid w:val="252027B5"/>
    <w:rsid w:val="37E474A7"/>
    <w:rsid w:val="3A8A58A3"/>
    <w:rsid w:val="6B4E1AA0"/>
    <w:rsid w:val="71C1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FA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B2FA0"/>
    <w:pPr>
      <w:ind w:firstLine="645"/>
    </w:pPr>
    <w:rPr>
      <w:rFonts w:ascii="仿宋_GB2312" w:eastAsia="仿宋_GB2312"/>
      <w:sz w:val="32"/>
      <w:szCs w:val="32"/>
    </w:rPr>
  </w:style>
  <w:style w:type="paragraph" w:styleId="a4">
    <w:name w:val="footer"/>
    <w:basedOn w:val="a"/>
    <w:qFormat/>
    <w:rsid w:val="002B2F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qFormat/>
    <w:rsid w:val="002B2FA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2B2FA0"/>
    <w:rPr>
      <w:b/>
      <w:bCs/>
    </w:rPr>
  </w:style>
  <w:style w:type="character" w:styleId="a7">
    <w:name w:val="page number"/>
    <w:basedOn w:val="a0"/>
    <w:qFormat/>
    <w:rsid w:val="002B2FA0"/>
  </w:style>
  <w:style w:type="character" w:styleId="a8">
    <w:name w:val="annotation reference"/>
    <w:basedOn w:val="a0"/>
    <w:qFormat/>
    <w:rsid w:val="002B2FA0"/>
    <w:rPr>
      <w:sz w:val="21"/>
      <w:szCs w:val="21"/>
    </w:rPr>
  </w:style>
  <w:style w:type="paragraph" w:customStyle="1" w:styleId="NewNewNewNew">
    <w:name w:val="正文 New New New New"/>
    <w:qFormat/>
    <w:rsid w:val="002B2FA0"/>
    <w:pPr>
      <w:widowControl w:val="0"/>
      <w:jc w:val="both"/>
    </w:pPr>
    <w:rPr>
      <w:rFonts w:ascii="Times New Roman" w:eastAsia="宋体" w:hAnsi="Times New Roman" w:cs="黑体"/>
      <w:kern w:val="2"/>
      <w:sz w:val="21"/>
      <w:szCs w:val="22"/>
    </w:rPr>
  </w:style>
  <w:style w:type="paragraph" w:customStyle="1" w:styleId="NewNewNew">
    <w:name w:val="正文 New New New"/>
    <w:qFormat/>
    <w:rsid w:val="002B2FA0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sz w:val="28"/>
      <w:szCs w:val="28"/>
    </w:rPr>
  </w:style>
  <w:style w:type="character" w:customStyle="1" w:styleId="font61">
    <w:name w:val="font61"/>
    <w:basedOn w:val="a0"/>
    <w:qFormat/>
    <w:rsid w:val="002B2FA0"/>
    <w:rPr>
      <w:rFonts w:ascii="宋体" w:eastAsia="宋体" w:hAnsi="宋体" w:cs="宋体" w:hint="eastAsia"/>
      <w:color w:val="000000"/>
      <w:sz w:val="14"/>
      <w:szCs w:val="14"/>
      <w:u w:val="none"/>
    </w:rPr>
  </w:style>
  <w:style w:type="character" w:customStyle="1" w:styleId="font111">
    <w:name w:val="font111"/>
    <w:basedOn w:val="a0"/>
    <w:qFormat/>
    <w:rsid w:val="002B2F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21">
    <w:name w:val="font121"/>
    <w:basedOn w:val="a0"/>
    <w:qFormat/>
    <w:rsid w:val="002B2F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B2FA0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2B2FA0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9">
    <w:name w:val="header"/>
    <w:basedOn w:val="a"/>
    <w:link w:val="Char"/>
    <w:rsid w:val="00DA3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DA3973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Balloon Text"/>
    <w:basedOn w:val="a"/>
    <w:link w:val="Char0"/>
    <w:rsid w:val="00027319"/>
    <w:rPr>
      <w:sz w:val="18"/>
      <w:szCs w:val="18"/>
    </w:rPr>
  </w:style>
  <w:style w:type="character" w:customStyle="1" w:styleId="Char0">
    <w:name w:val="批注框文本 Char"/>
    <w:basedOn w:val="a0"/>
    <w:link w:val="aa"/>
    <w:rsid w:val="00027319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E033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7</Pages>
  <Words>511</Words>
  <Characters>2916</Characters>
  <Application>Microsoft Office Word</Application>
  <DocSecurity>0</DocSecurity>
  <Lines>24</Lines>
  <Paragraphs>6</Paragraphs>
  <ScaleCrop>false</ScaleCrop>
  <Company>Kingsoft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◤Scorpio☜☞</dc:creator>
  <cp:lastModifiedBy>Windows User</cp:lastModifiedBy>
  <cp:revision>175</cp:revision>
  <dcterms:created xsi:type="dcterms:W3CDTF">2014-10-29T12:08:00Z</dcterms:created>
  <dcterms:modified xsi:type="dcterms:W3CDTF">2021-07-13T08:09:00Z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380187747523419B816BA22547BB9141</vt:lpwstr>
  </property>
</Properties>
</file>