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780"/>
        </w:tabs>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兴隆台区2022年第一季度项目管家</w:t>
      </w:r>
    </w:p>
    <w:p>
      <w:pPr>
        <w:keepNext w:val="0"/>
        <w:keepLines w:val="0"/>
        <w:pageBreakBefore w:val="0"/>
        <w:widowControl w:val="0"/>
        <w:tabs>
          <w:tab w:val="left" w:pos="780"/>
        </w:tabs>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工作总结</w:t>
      </w:r>
    </w:p>
    <w:p>
      <w:pPr>
        <w:tabs>
          <w:tab w:val="left" w:pos="780"/>
        </w:tabs>
        <w:spacing w:line="360" w:lineRule="auto"/>
        <w:rPr>
          <w:rFonts w:ascii="仿宋_GB2312" w:hAnsi="Times New Roman" w:eastAsia="仿宋_GB2312"/>
          <w:b/>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为进一步规范项目管家服务内容，发挥项目管家助推项目建设的实际作用，提升我区项目管家服务质量，按照省、市、区工作要求，我局积极落实相关工作要求加强日常协调，提高服务意识,并及时总结相关工作经验，现将兴隆台区2022年一季度项目管家工作情况汇报如下：</w:t>
      </w:r>
    </w:p>
    <w:p>
      <w:pPr>
        <w:keepNext w:val="0"/>
        <w:keepLines w:val="0"/>
        <w:pageBreakBefore w:val="0"/>
        <w:widowControl w:val="0"/>
        <w:tabs>
          <w:tab w:val="left" w:pos="780"/>
        </w:tabs>
        <w:kinsoku/>
        <w:wordWrap/>
        <w:overflowPunct/>
        <w:topLinePunct w:val="0"/>
        <w:autoSpaceDE/>
        <w:autoSpaceDN/>
        <w:bidi w:val="0"/>
        <w:adjustRightInd/>
        <w:snapToGrid/>
        <w:spacing w:line="600" w:lineRule="exact"/>
        <w:ind w:firstLine="683" w:firstLineChars="200"/>
        <w:textAlignment w:val="auto"/>
        <w:rPr>
          <w:rFonts w:hint="eastAsia" w:ascii="仿宋_GB2312" w:hAnsi="仿宋_GB2312" w:eastAsia="仿宋_GB2312" w:cs="仿宋_GB2312"/>
          <w:b/>
          <w:sz w:val="34"/>
          <w:szCs w:val="34"/>
        </w:rPr>
      </w:pPr>
      <w:r>
        <w:rPr>
          <w:rFonts w:hint="eastAsia" w:ascii="仿宋_GB2312" w:hAnsi="仿宋_GB2312" w:eastAsia="仿宋_GB2312" w:cs="仿宋_GB2312"/>
          <w:b/>
          <w:sz w:val="34"/>
          <w:szCs w:val="34"/>
        </w:rPr>
        <w:t>一、项目管家工作进展情况</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仿宋_GB2312" w:hAnsi="仿宋_GB2312" w:eastAsia="仿宋_GB2312" w:cs="仿宋_GB2312"/>
          <w:sz w:val="34"/>
          <w:szCs w:val="34"/>
        </w:rPr>
      </w:pPr>
      <w:r>
        <w:rPr>
          <w:rFonts w:hint="eastAsia" w:ascii="仿宋_GB2312" w:hAnsi="仿宋_GB2312" w:eastAsia="仿宋_GB2312" w:cs="仿宋_GB2312"/>
          <w:bCs/>
          <w:sz w:val="34"/>
          <w:szCs w:val="34"/>
        </w:rPr>
        <w:t>兴隆台区2022年</w:t>
      </w:r>
      <w:r>
        <w:rPr>
          <w:rFonts w:hint="eastAsia" w:ascii="仿宋_GB2312" w:hAnsi="仿宋_GB2312" w:eastAsia="仿宋_GB2312" w:cs="仿宋_GB2312"/>
          <w:sz w:val="34"/>
          <w:szCs w:val="34"/>
        </w:rPr>
        <w:t>5000万元以上项目15项，其中，新开工0项，复工15项。竣工项目1项。并配备了项目管家5名，一季度项目管家采取现场调研、电话沟通、微信回访等多种方式为企业服务43次，为项目解决建设中遇到的问题0项。</w:t>
      </w:r>
    </w:p>
    <w:p>
      <w:pPr>
        <w:keepNext w:val="0"/>
        <w:keepLines w:val="0"/>
        <w:pageBreakBefore w:val="0"/>
        <w:widowControl w:val="0"/>
        <w:tabs>
          <w:tab w:val="left" w:pos="780"/>
        </w:tabs>
        <w:kinsoku/>
        <w:wordWrap/>
        <w:overflowPunct/>
        <w:topLinePunct w:val="0"/>
        <w:autoSpaceDE/>
        <w:autoSpaceDN/>
        <w:bidi w:val="0"/>
        <w:adjustRightInd/>
        <w:snapToGrid/>
        <w:spacing w:line="600" w:lineRule="exact"/>
        <w:ind w:firstLine="680" w:firstLineChars="200"/>
        <w:textAlignment w:val="auto"/>
        <w:rPr>
          <w:rFonts w:hint="eastAsia" w:ascii="仿宋_GB2312" w:hAnsi="仿宋_GB2312" w:eastAsia="仿宋_GB2312" w:cs="仿宋_GB2312"/>
          <w:bCs/>
          <w:sz w:val="34"/>
          <w:szCs w:val="34"/>
        </w:rPr>
      </w:pPr>
      <w:r>
        <w:rPr>
          <w:rFonts w:hint="eastAsia" w:ascii="仿宋_GB2312" w:hAnsi="仿宋_GB2312" w:eastAsia="仿宋_GB2312" w:cs="仿宋_GB2312"/>
          <w:bCs/>
          <w:sz w:val="34"/>
          <w:szCs w:val="34"/>
        </w:rPr>
        <w:t>兴隆台区规模以上工业企业项目管家共28家企业，由工信局4位领导班子成员担任管家，建立“工业企业项目管家服务微信群”，将管家和企业负责人纳入其中，便于沟通联系、及时帮助企业解决有关困难，一季度共服务企业84次。</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bCs/>
          <w:sz w:val="34"/>
          <w:szCs w:val="34"/>
        </w:rPr>
        <w:t>结合兴隆台区限额以上批零住餐企业实际情况，兴隆台区商务局共配备项目管家26人，各项目管家按时对所负责企业进行实地及电话调研。</w:t>
      </w:r>
      <w:r>
        <w:rPr>
          <w:rFonts w:hint="eastAsia" w:ascii="仿宋_GB2312" w:hAnsi="仿宋_GB2312" w:eastAsia="仿宋_GB2312" w:cs="仿宋_GB2312"/>
          <w:sz w:val="34"/>
          <w:szCs w:val="34"/>
        </w:rPr>
        <w:t>兴隆台区限额以上批零住餐企业共有86家(其中出库企业2家、新入10家)，根据我区实际，商务局积极探索完善科学的调度体系，提高企业服务的主观能动性，对新入库的企业及时补充了项目管家、对不需要扶持的企业及时调整出去，让有限的力量发挥最大的作用。一季度通过进行现场走访、电话-回访，累积服务企业258次。</w:t>
      </w:r>
    </w:p>
    <w:p>
      <w:pPr>
        <w:keepNext w:val="0"/>
        <w:keepLines w:val="0"/>
        <w:pageBreakBefore w:val="0"/>
        <w:widowControl w:val="0"/>
        <w:tabs>
          <w:tab w:val="left" w:pos="780"/>
        </w:tabs>
        <w:kinsoku/>
        <w:wordWrap/>
        <w:overflowPunct/>
        <w:topLinePunct w:val="0"/>
        <w:autoSpaceDE/>
        <w:autoSpaceDN/>
        <w:bidi w:val="0"/>
        <w:adjustRightInd/>
        <w:snapToGrid/>
        <w:spacing w:line="60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2022年第一季度，兴隆台区营商环境建设局对我区项目管家工作开展情况进行抽查调研情况，通过电话回访和上门走访的形式先后抽查了60家企业。企业对项目管家的了解和政策宣讲工作表示认可，也对未来下一步工作提出了具体的意见建议。我局将把企业反馈的问题第一时间转发到具体部门责任人，继续积极推进兴隆台区项目管家工作。</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83" w:firstLineChars="200"/>
        <w:textAlignment w:val="auto"/>
        <w:rPr>
          <w:rFonts w:hint="eastAsia" w:ascii="仿宋_GB2312" w:hAnsi="仿宋_GB2312" w:eastAsia="仿宋_GB2312" w:cs="仿宋_GB2312"/>
          <w:b/>
          <w:bCs/>
          <w:sz w:val="34"/>
          <w:szCs w:val="34"/>
        </w:rPr>
      </w:pPr>
      <w:r>
        <w:rPr>
          <w:rFonts w:hint="eastAsia" w:ascii="仿宋_GB2312" w:hAnsi="仿宋_GB2312" w:eastAsia="仿宋_GB2312" w:cs="仿宋_GB2312"/>
          <w:b/>
          <w:bCs/>
          <w:sz w:val="34"/>
          <w:szCs w:val="34"/>
        </w:rPr>
        <w:t>平台建设情况</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 xml:space="preserve">    目前，项目管家平台建设</w:t>
      </w:r>
      <w:r>
        <w:rPr>
          <w:rFonts w:hint="eastAsia" w:ascii="仿宋_GB2312" w:hAnsi="仿宋_GB2312" w:eastAsia="仿宋_GB2312" w:cs="仿宋_GB2312"/>
          <w:bCs/>
          <w:sz w:val="34"/>
          <w:szCs w:val="34"/>
        </w:rPr>
        <w:t>5</w:t>
      </w:r>
      <w:r>
        <w:rPr>
          <w:rFonts w:hint="eastAsia" w:ascii="仿宋_GB2312" w:hAnsi="仿宋_GB2312" w:eastAsia="仿宋_GB2312" w:cs="仿宋_GB2312"/>
          <w:sz w:val="34"/>
          <w:szCs w:val="34"/>
        </w:rPr>
        <w:t>000万元以上重点项目15户，规模以上工业企业28户，限额以上商贸流通企业86户。与实际台账保持一致，兴隆台区营商环境建设局正积极联系区商务、发改、工信部门能够做到迅速更新平台信息，做到上下一致。</w:t>
      </w:r>
    </w:p>
    <w:p>
      <w:pPr>
        <w:keepNext w:val="0"/>
        <w:keepLines w:val="0"/>
        <w:pageBreakBefore w:val="0"/>
        <w:widowControl w:val="0"/>
        <w:tabs>
          <w:tab w:val="left" w:pos="780"/>
        </w:tabs>
        <w:kinsoku/>
        <w:wordWrap/>
        <w:overflowPunct/>
        <w:topLinePunct w:val="0"/>
        <w:autoSpaceDE/>
        <w:autoSpaceDN/>
        <w:bidi w:val="0"/>
        <w:adjustRightInd/>
        <w:snapToGrid/>
        <w:spacing w:line="600" w:lineRule="exact"/>
        <w:ind w:firstLine="683" w:firstLineChars="200"/>
        <w:textAlignment w:val="auto"/>
        <w:rPr>
          <w:rFonts w:hint="eastAsia" w:ascii="仿宋_GB2312" w:hAnsi="仿宋_GB2312" w:eastAsia="仿宋_GB2312" w:cs="仿宋_GB2312"/>
          <w:b/>
          <w:sz w:val="34"/>
          <w:szCs w:val="34"/>
        </w:rPr>
      </w:pPr>
      <w:r>
        <w:rPr>
          <w:rFonts w:hint="eastAsia" w:ascii="仿宋_GB2312" w:hAnsi="仿宋_GB2312" w:eastAsia="仿宋_GB2312" w:cs="仿宋_GB2312"/>
          <w:b/>
          <w:sz w:val="34"/>
          <w:szCs w:val="34"/>
        </w:rPr>
        <w:t>三、工作举措</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仿宋_GB2312" w:hAnsi="仿宋_GB2312" w:eastAsia="仿宋_GB2312" w:cs="仿宋_GB2312"/>
          <w:bCs/>
          <w:sz w:val="34"/>
          <w:szCs w:val="34"/>
        </w:rPr>
      </w:pPr>
      <w:r>
        <w:rPr>
          <w:rFonts w:hint="eastAsia" w:ascii="仿宋_GB2312" w:hAnsi="仿宋_GB2312" w:eastAsia="仿宋_GB2312" w:cs="仿宋_GB2312"/>
          <w:sz w:val="34"/>
          <w:szCs w:val="34"/>
        </w:rPr>
        <w:t>1. 春节期间，实地</w:t>
      </w:r>
      <w:r>
        <w:rPr>
          <w:rFonts w:hint="eastAsia" w:ascii="仿宋_GB2312" w:hAnsi="仿宋_GB2312" w:eastAsia="仿宋_GB2312" w:cs="仿宋_GB2312"/>
          <w:bCs/>
          <w:sz w:val="34"/>
          <w:szCs w:val="34"/>
        </w:rPr>
        <w:t>指导9家规模以上工业企业做好"两节”、“两会”期间安全生产工作；</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2.</w:t>
      </w:r>
      <w:r>
        <w:rPr>
          <w:rFonts w:hint="eastAsia" w:ascii="仿宋_GB2312" w:hAnsi="仿宋_GB2312" w:eastAsia="仿宋_GB2312" w:cs="仿宋_GB2312"/>
          <w:bCs/>
          <w:sz w:val="34"/>
          <w:szCs w:val="34"/>
        </w:rPr>
        <w:t xml:space="preserve"> 今年项目管家为28家规模以上工业企业发放《盘锦市惠企政策汇编》。</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3. 胡波局长，刘晓宝副局长带队对包括桔子广场、路路通等在内的20家限额以上商贸流通企业进行实地走访调研。付强副局长带队对包括瀚新、新宇保利大酒店等在内的13家餐饮企业进行实地走访调研。并对企业的安全生产、疫情常态化防控工作进行督导，要求企业从业人员积极做好疫苗接种加强针，做好统计与反馈工作。</w:t>
      </w:r>
    </w:p>
    <w:p>
      <w:pPr>
        <w:pStyle w:val="3"/>
        <w:keepNext w:val="0"/>
        <w:keepLines w:val="0"/>
        <w:pageBreakBefore w:val="0"/>
        <w:widowControl w:val="0"/>
        <w:kinsoku/>
        <w:wordWrap/>
        <w:overflowPunct/>
        <w:topLinePunct w:val="0"/>
        <w:autoSpaceDE/>
        <w:autoSpaceDN/>
        <w:bidi w:val="0"/>
        <w:adjustRightInd/>
        <w:snapToGrid/>
        <w:spacing w:line="600" w:lineRule="exact"/>
        <w:ind w:firstLine="680" w:firstLineChars="200"/>
        <w:jc w:val="left"/>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四、</w:t>
      </w:r>
      <w:r>
        <w:rPr>
          <w:rFonts w:hint="eastAsia" w:ascii="仿宋_GB2312" w:hAnsi="仿宋_GB2312" w:eastAsia="仿宋_GB2312" w:cs="仿宋_GB2312"/>
          <w:b/>
          <w:sz w:val="34"/>
          <w:szCs w:val="34"/>
        </w:rPr>
        <w:t>存在的问题</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 xml:space="preserve">    目前工作中，个别项目管家对做好企业项目服务还存在模糊认识，没能很好落实严紧细实的工作标准，超前服务、靠前解决问题的积极性、主动性还不够到位；对于项目管家“管什么”“怎么管”“如何管好”缺乏规范的标准；推进企业全链条服务体系尚未形成，项目管家工作推进及调度机制有待进一步完善，有关工作短板亟需加速补齐。</w:t>
      </w:r>
    </w:p>
    <w:p>
      <w:pPr>
        <w:pStyle w:val="3"/>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83" w:firstLineChars="200"/>
        <w:jc w:val="left"/>
        <w:textAlignment w:val="auto"/>
        <w:rPr>
          <w:rFonts w:hint="eastAsia" w:ascii="仿宋_GB2312" w:hAnsi="仿宋_GB2312" w:eastAsia="仿宋_GB2312" w:cs="仿宋_GB2312"/>
          <w:b/>
          <w:bCs/>
          <w:sz w:val="34"/>
          <w:szCs w:val="34"/>
        </w:rPr>
      </w:pPr>
      <w:r>
        <w:rPr>
          <w:rFonts w:hint="eastAsia" w:ascii="仿宋_GB2312" w:hAnsi="仿宋_GB2312" w:eastAsia="仿宋_GB2312" w:cs="仿宋_GB2312"/>
          <w:b/>
          <w:bCs/>
          <w:sz w:val="34"/>
          <w:szCs w:val="34"/>
        </w:rPr>
        <w:t>下一步工作安排</w:t>
      </w:r>
    </w:p>
    <w:p>
      <w:pPr>
        <w:pStyle w:val="3"/>
        <w:keepNext w:val="0"/>
        <w:keepLines w:val="0"/>
        <w:pageBreakBefore w:val="0"/>
        <w:widowControl w:val="0"/>
        <w:kinsoku/>
        <w:wordWrap/>
        <w:overflowPunct/>
        <w:topLinePunct w:val="0"/>
        <w:autoSpaceDE/>
        <w:autoSpaceDN/>
        <w:bidi w:val="0"/>
        <w:adjustRightInd/>
        <w:snapToGrid/>
        <w:spacing w:line="600" w:lineRule="exact"/>
        <w:ind w:firstLine="680" w:firstLineChars="200"/>
        <w:jc w:val="left"/>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在完善服务的基础上，继续完成走访、回访，努力解决企业提出问题，做好相关工作，将帮扶工作做到实处，切实帮助企业解决生产经营中遇到的问题难题。做实做细“项目管家”相关工作，下狠功夫，在改进服务方式上探索创新，继续优化我区营商环境。</w:t>
      </w:r>
    </w:p>
    <w:p>
      <w:pPr>
        <w:pStyle w:val="3"/>
        <w:keepNext w:val="0"/>
        <w:keepLines w:val="0"/>
        <w:pageBreakBefore w:val="0"/>
        <w:widowControl w:val="0"/>
        <w:kinsoku/>
        <w:wordWrap/>
        <w:overflowPunct/>
        <w:topLinePunct w:val="0"/>
        <w:autoSpaceDE/>
        <w:autoSpaceDN/>
        <w:bidi w:val="0"/>
        <w:adjustRightInd/>
        <w:snapToGrid/>
        <w:spacing w:line="600" w:lineRule="exact"/>
        <w:ind w:firstLine="680" w:firstLineChars="200"/>
        <w:jc w:val="left"/>
        <w:textAlignment w:val="auto"/>
        <w:rPr>
          <w:rFonts w:hint="eastAsia" w:ascii="仿宋_GB2312" w:hAnsi="仿宋_GB2312" w:eastAsia="仿宋_GB2312" w:cs="仿宋_GB2312"/>
          <w:sz w:val="34"/>
          <w:szCs w:val="34"/>
        </w:rPr>
      </w:pPr>
    </w:p>
    <w:p>
      <w:pPr>
        <w:pStyle w:val="3"/>
        <w:keepNext w:val="0"/>
        <w:keepLines w:val="0"/>
        <w:pageBreakBefore w:val="0"/>
        <w:widowControl w:val="0"/>
        <w:kinsoku/>
        <w:wordWrap/>
        <w:overflowPunct/>
        <w:topLinePunct w:val="0"/>
        <w:autoSpaceDE/>
        <w:autoSpaceDN/>
        <w:bidi w:val="0"/>
        <w:adjustRightInd/>
        <w:snapToGrid/>
        <w:spacing w:line="600" w:lineRule="exact"/>
        <w:ind w:firstLine="680" w:firstLineChars="200"/>
        <w:jc w:val="left"/>
        <w:textAlignment w:val="auto"/>
        <w:rPr>
          <w:rFonts w:hint="eastAsia" w:ascii="仿宋_GB2312" w:hAnsi="仿宋_GB2312" w:eastAsia="仿宋_GB2312" w:cs="仿宋_GB2312"/>
          <w:sz w:val="34"/>
          <w:szCs w:val="34"/>
        </w:rPr>
      </w:pPr>
    </w:p>
    <w:p>
      <w:pPr>
        <w:pStyle w:val="3"/>
        <w:keepNext w:val="0"/>
        <w:keepLines w:val="0"/>
        <w:pageBreakBefore w:val="0"/>
        <w:widowControl w:val="0"/>
        <w:kinsoku/>
        <w:wordWrap/>
        <w:overflowPunct/>
        <w:topLinePunct w:val="0"/>
        <w:autoSpaceDE/>
        <w:autoSpaceDN/>
        <w:bidi w:val="0"/>
        <w:adjustRightInd/>
        <w:snapToGrid/>
        <w:spacing w:line="600" w:lineRule="exact"/>
        <w:ind w:firstLine="680" w:firstLineChars="200"/>
        <w:jc w:val="left"/>
        <w:textAlignment w:val="auto"/>
        <w:rPr>
          <w:rFonts w:hint="eastAsia" w:ascii="仿宋_GB2312" w:hAnsi="仿宋_GB2312" w:eastAsia="仿宋_GB2312" w:cs="仿宋_GB2312"/>
          <w:sz w:val="34"/>
          <w:szCs w:val="34"/>
        </w:rPr>
      </w:pPr>
      <w:bookmarkStart w:id="0" w:name="_GoBack"/>
      <w:bookmarkEnd w:id="0"/>
    </w:p>
    <w:p>
      <w:pPr>
        <w:ind w:firstLine="680" w:firstLineChars="200"/>
        <w:rPr>
          <w:rFonts w:hint="eastAsia" w:ascii="仿宋_GB2312" w:hAnsi="仿宋_GB2312" w:eastAsia="仿宋_GB2312" w:cs="仿宋_GB2312"/>
          <w:sz w:val="34"/>
          <w:szCs w:val="34"/>
        </w:rPr>
      </w:pPr>
    </w:p>
    <w:p>
      <w:pPr>
        <w:ind w:firstLine="5440" w:firstLineChars="16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兴隆台区营商环境局</w:t>
      </w:r>
    </w:p>
    <w:p>
      <w:pPr>
        <w:tabs>
          <w:tab w:val="left" w:pos="780"/>
        </w:tabs>
        <w:spacing w:line="360" w:lineRule="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 xml:space="preserve">                                  2022年3月15日</w:t>
      </w:r>
    </w:p>
    <w:sectPr>
      <w:pgSz w:w="11906" w:h="16838"/>
      <w:pgMar w:top="2381" w:right="1474" w:bottom="1984"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EA333F"/>
    <w:multiLevelType w:val="singleLevel"/>
    <w:tmpl w:val="F0EA333F"/>
    <w:lvl w:ilvl="0" w:tentative="0">
      <w:start w:val="5"/>
      <w:numFmt w:val="chineseCounting"/>
      <w:suff w:val="nothing"/>
      <w:lvlText w:val="%1、"/>
      <w:lvlJc w:val="left"/>
      <w:rPr>
        <w:rFonts w:hint="eastAsia"/>
      </w:rPr>
    </w:lvl>
  </w:abstractNum>
  <w:abstractNum w:abstractNumId="1">
    <w:nsid w:val="FD797348"/>
    <w:multiLevelType w:val="singleLevel"/>
    <w:tmpl w:val="FD797348"/>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21E63B6"/>
    <w:rsid w:val="000348C4"/>
    <w:rsid w:val="00044C49"/>
    <w:rsid w:val="000C74B6"/>
    <w:rsid w:val="000F3A0F"/>
    <w:rsid w:val="00147ADC"/>
    <w:rsid w:val="001E23E9"/>
    <w:rsid w:val="002A053F"/>
    <w:rsid w:val="003907DB"/>
    <w:rsid w:val="004A4607"/>
    <w:rsid w:val="00501CA5"/>
    <w:rsid w:val="006018DA"/>
    <w:rsid w:val="0063325A"/>
    <w:rsid w:val="00664590"/>
    <w:rsid w:val="00674637"/>
    <w:rsid w:val="007F42A0"/>
    <w:rsid w:val="007F75A1"/>
    <w:rsid w:val="00815637"/>
    <w:rsid w:val="00830D1C"/>
    <w:rsid w:val="0097144E"/>
    <w:rsid w:val="00A85769"/>
    <w:rsid w:val="00B010E7"/>
    <w:rsid w:val="00BA381E"/>
    <w:rsid w:val="00BD7E77"/>
    <w:rsid w:val="00BF7F33"/>
    <w:rsid w:val="00C04850"/>
    <w:rsid w:val="00C16290"/>
    <w:rsid w:val="00C458ED"/>
    <w:rsid w:val="00C63E5E"/>
    <w:rsid w:val="00D350A7"/>
    <w:rsid w:val="00D4710F"/>
    <w:rsid w:val="00D6619D"/>
    <w:rsid w:val="00DE205B"/>
    <w:rsid w:val="00DF7601"/>
    <w:rsid w:val="00E41DDC"/>
    <w:rsid w:val="00EA7C59"/>
    <w:rsid w:val="00FA76CE"/>
    <w:rsid w:val="01331A42"/>
    <w:rsid w:val="01CB3786"/>
    <w:rsid w:val="05C00A91"/>
    <w:rsid w:val="05EB4399"/>
    <w:rsid w:val="08644E2E"/>
    <w:rsid w:val="0BD63545"/>
    <w:rsid w:val="13D62F93"/>
    <w:rsid w:val="172F3B39"/>
    <w:rsid w:val="1D725253"/>
    <w:rsid w:val="1D8C7FE7"/>
    <w:rsid w:val="1D9F5685"/>
    <w:rsid w:val="1F2E6945"/>
    <w:rsid w:val="2006274D"/>
    <w:rsid w:val="3073537B"/>
    <w:rsid w:val="321E63B6"/>
    <w:rsid w:val="38FB1B92"/>
    <w:rsid w:val="3B6139BC"/>
    <w:rsid w:val="3C4D4494"/>
    <w:rsid w:val="4B367F9A"/>
    <w:rsid w:val="53BB6616"/>
    <w:rsid w:val="574A15DD"/>
    <w:rsid w:val="6A4804E2"/>
    <w:rsid w:val="6AEE06C3"/>
    <w:rsid w:val="6CBC1103"/>
    <w:rsid w:val="71F206D2"/>
    <w:rsid w:val="7BE9300C"/>
    <w:rsid w:val="7D2C792B"/>
    <w:rsid w:val="7E383CBC"/>
    <w:rsid w:val="7F664EE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lock Text"/>
    <w:basedOn w:val="1"/>
    <w:unhideWhenUsed/>
    <w:qFormat/>
    <w:uiPriority w:val="99"/>
    <w:rPr>
      <w:rFonts w:ascii="Calibri" w:hAnsi="Calibri" w:eastAsia="宋体" w:cs="Times New Roman"/>
      <w:sz w:val="34"/>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customStyle="1" w:styleId="9">
    <w:name w:val="页眉 Char"/>
    <w:basedOn w:val="8"/>
    <w:link w:val="5"/>
    <w:qFormat/>
    <w:uiPriority w:val="0"/>
    <w:rPr>
      <w:rFonts w:asciiTheme="minorHAnsi" w:hAnsiTheme="minorHAnsi" w:eastAsiaTheme="minorEastAsia" w:cstheme="minorBidi"/>
      <w:kern w:val="2"/>
      <w:sz w:val="18"/>
      <w:szCs w:val="18"/>
    </w:rPr>
  </w:style>
  <w:style w:type="character" w:customStyle="1" w:styleId="10">
    <w:name w:val="页脚 Char"/>
    <w:basedOn w:val="8"/>
    <w:link w:val="4"/>
    <w:qFormat/>
    <w:uiPriority w:val="0"/>
    <w:rPr>
      <w:rFonts w:asciiTheme="minorHAnsi" w:hAnsiTheme="minorHAnsi" w:eastAsiaTheme="minorEastAsia" w:cstheme="minorBidi"/>
      <w:kern w:val="2"/>
      <w:sz w:val="18"/>
      <w:szCs w:val="18"/>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214</Words>
  <Characters>1226</Characters>
  <Lines>10</Lines>
  <Paragraphs>2</Paragraphs>
  <TotalTime>23</TotalTime>
  <ScaleCrop>false</ScaleCrop>
  <LinksUpToDate>false</LinksUpToDate>
  <CharactersWithSpaces>1438</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2022-03-14T09:09:00Z</dcterms:created>
  <dc:creator>阿秋变小田</dc:creator>
  <cp:lastModifiedBy>Administrator</cp:lastModifiedBy>
  <dcterms:modified xsi:type="dcterms:W3CDTF">2022-05-11T07:21:38Z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