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657" w:rsidRDefault="00E75B45" w:rsidP="008D0DC2">
      <w:pPr>
        <w:jc w:val="center"/>
        <w:rPr>
          <w:rFonts w:ascii="方正小标宋简体" w:eastAsia="方正小标宋简体"/>
          <w:sz w:val="44"/>
          <w:szCs w:val="44"/>
        </w:rPr>
      </w:pPr>
      <w:r w:rsidRPr="00E75B45">
        <w:rPr>
          <w:rFonts w:ascii="方正小标宋简体" w:eastAsia="方正小标宋简体" w:hint="eastAsia"/>
          <w:sz w:val="44"/>
          <w:szCs w:val="44"/>
        </w:rPr>
        <w:t>2022年</w:t>
      </w:r>
      <w:r w:rsidR="00D103E6">
        <w:rPr>
          <w:rFonts w:ascii="方正小标宋简体" w:eastAsia="方正小标宋简体" w:hint="eastAsia"/>
          <w:sz w:val="44"/>
          <w:szCs w:val="44"/>
        </w:rPr>
        <w:t>一季度</w:t>
      </w:r>
      <w:r w:rsidRPr="00E75B45">
        <w:rPr>
          <w:rFonts w:ascii="方正小标宋简体" w:eastAsia="方正小标宋简体" w:hint="eastAsia"/>
          <w:sz w:val="44"/>
          <w:szCs w:val="44"/>
        </w:rPr>
        <w:t>河长制</w:t>
      </w:r>
      <w:r w:rsidR="00A740C5">
        <w:rPr>
          <w:rFonts w:ascii="方正小标宋简体" w:eastAsia="方正小标宋简体" w:hint="eastAsia"/>
          <w:sz w:val="44"/>
          <w:szCs w:val="44"/>
        </w:rPr>
        <w:t>工作</w:t>
      </w:r>
      <w:r w:rsidR="001A1B77">
        <w:rPr>
          <w:rFonts w:ascii="方正小标宋简体" w:eastAsia="方正小标宋简体" w:hint="eastAsia"/>
          <w:sz w:val="44"/>
          <w:szCs w:val="44"/>
        </w:rPr>
        <w:t>进展情况</w:t>
      </w:r>
    </w:p>
    <w:p w:rsidR="008D551E" w:rsidRDefault="008D551E" w:rsidP="008D0DC2">
      <w:pPr>
        <w:pStyle w:val="a3"/>
        <w:snapToGrid/>
        <w:ind w:firstLineChars="200" w:firstLine="640"/>
        <w:jc w:val="both"/>
        <w:rPr>
          <w:rFonts w:ascii="仿宋_GB2312" w:eastAsia="仿宋_GB2312" w:hint="eastAsia"/>
          <w:sz w:val="32"/>
          <w:szCs w:val="32"/>
        </w:rPr>
      </w:pPr>
    </w:p>
    <w:p w:rsidR="00196DB2" w:rsidRPr="008D551E" w:rsidRDefault="00E75B45" w:rsidP="008D0DC2">
      <w:pPr>
        <w:pStyle w:val="a3"/>
        <w:snapToGrid/>
        <w:ind w:firstLineChars="200" w:firstLine="640"/>
        <w:jc w:val="both"/>
        <w:rPr>
          <w:rFonts w:ascii="仿宋" w:eastAsia="仿宋" w:hAnsi="仿宋"/>
          <w:sz w:val="32"/>
          <w:szCs w:val="32"/>
        </w:rPr>
      </w:pPr>
      <w:r w:rsidRPr="008D551E">
        <w:rPr>
          <w:rFonts w:ascii="仿宋" w:eastAsia="仿宋" w:hAnsi="仿宋" w:hint="eastAsia"/>
          <w:sz w:val="32"/>
          <w:szCs w:val="32"/>
        </w:rPr>
        <w:t>今年是河长制工作从“有名有实”到“又能有效”转变的关键之年，根据</w:t>
      </w:r>
      <w:r w:rsidR="00F0602D" w:rsidRPr="008D551E">
        <w:rPr>
          <w:rFonts w:ascii="仿宋" w:eastAsia="仿宋" w:hAnsi="仿宋" w:hint="eastAsia"/>
          <w:sz w:val="32"/>
          <w:szCs w:val="32"/>
        </w:rPr>
        <w:t>年初</w:t>
      </w:r>
      <w:r w:rsidR="00196DB2" w:rsidRPr="008D551E">
        <w:rPr>
          <w:rFonts w:ascii="仿宋" w:eastAsia="仿宋" w:hAnsi="仿宋" w:hint="eastAsia"/>
          <w:sz w:val="32"/>
          <w:szCs w:val="32"/>
        </w:rPr>
        <w:t>省、市河长办的工作部署，严格落实各项工作任务。</w:t>
      </w:r>
    </w:p>
    <w:p w:rsidR="00F0602D" w:rsidRPr="008D551E" w:rsidRDefault="00196DB2" w:rsidP="008D0DC2">
      <w:pPr>
        <w:pStyle w:val="a3"/>
        <w:snapToGrid/>
        <w:ind w:firstLineChars="200" w:firstLine="640"/>
        <w:jc w:val="both"/>
        <w:rPr>
          <w:rFonts w:ascii="仿宋" w:eastAsia="仿宋" w:hAnsi="仿宋"/>
          <w:sz w:val="32"/>
          <w:szCs w:val="32"/>
        </w:rPr>
      </w:pPr>
      <w:r w:rsidRPr="008D551E">
        <w:rPr>
          <w:rFonts w:ascii="仿宋" w:eastAsia="仿宋" w:hAnsi="仿宋" w:hint="eastAsia"/>
          <w:sz w:val="32"/>
          <w:szCs w:val="32"/>
        </w:rPr>
        <w:t>开展妨碍河道行洪突出问题排查整治工作是今年河长制的重点工作。2月10日，制定</w:t>
      </w:r>
      <w:r w:rsidR="00F0602D" w:rsidRPr="008D551E">
        <w:rPr>
          <w:rFonts w:ascii="仿宋" w:eastAsia="仿宋" w:hAnsi="仿宋" w:hint="eastAsia"/>
          <w:sz w:val="32"/>
          <w:szCs w:val="32"/>
        </w:rPr>
        <w:t>《关于印发兴隆台区开展妨碍河道行洪突出问题排查整治工作方案的通知》（兴区河长办【2022】1号），按照水利部的要求，结合影响我区河道行洪的实际问题, 对10类阻水问题进行排查整治。</w:t>
      </w:r>
    </w:p>
    <w:p w:rsidR="00E75B45" w:rsidRPr="008D551E" w:rsidRDefault="00E75B45" w:rsidP="008D0DC2">
      <w:pPr>
        <w:pStyle w:val="a3"/>
        <w:snapToGrid/>
        <w:ind w:firstLineChars="200" w:firstLine="640"/>
        <w:jc w:val="both"/>
        <w:rPr>
          <w:rFonts w:ascii="仿宋" w:eastAsia="仿宋" w:hAnsi="仿宋" w:cs="仿宋_GB2312"/>
          <w:sz w:val="32"/>
          <w:szCs w:val="32"/>
        </w:rPr>
      </w:pPr>
      <w:r w:rsidRPr="008D551E">
        <w:rPr>
          <w:rFonts w:ascii="仿宋" w:eastAsia="仿宋" w:hAnsi="仿宋" w:hint="eastAsia"/>
          <w:sz w:val="32"/>
          <w:szCs w:val="32"/>
        </w:rPr>
        <w:t>3月14日</w:t>
      </w:r>
      <w:r w:rsidR="00196DB2" w:rsidRPr="008D551E">
        <w:rPr>
          <w:rFonts w:ascii="仿宋" w:eastAsia="仿宋" w:hAnsi="仿宋" w:hint="eastAsia"/>
          <w:sz w:val="32"/>
          <w:szCs w:val="32"/>
        </w:rPr>
        <w:t>，</w:t>
      </w:r>
      <w:r w:rsidRPr="008D551E">
        <w:rPr>
          <w:rFonts w:ascii="仿宋" w:eastAsia="仿宋" w:hAnsi="仿宋" w:hint="eastAsia"/>
          <w:sz w:val="32"/>
          <w:szCs w:val="32"/>
        </w:rPr>
        <w:t>制定《关于加强街、村（社区）二级河长巡河基础性工作的通知》（兴区河长办【2022】2号），</w:t>
      </w:r>
      <w:r w:rsidR="00120DDF" w:rsidRPr="008D551E">
        <w:rPr>
          <w:rFonts w:ascii="仿宋" w:eastAsia="仿宋" w:hAnsi="仿宋" w:hint="eastAsia"/>
          <w:sz w:val="32"/>
          <w:szCs w:val="32"/>
        </w:rPr>
        <w:t>号召各级河长</w:t>
      </w:r>
      <w:r w:rsidRPr="008D551E">
        <w:rPr>
          <w:rFonts w:ascii="仿宋" w:eastAsia="仿宋" w:hAnsi="仿宋" w:hint="eastAsia"/>
          <w:sz w:val="32"/>
          <w:szCs w:val="32"/>
        </w:rPr>
        <w:t>开展春季巡河，</w:t>
      </w:r>
      <w:r w:rsidRPr="008D551E">
        <w:rPr>
          <w:rFonts w:ascii="仿宋" w:eastAsia="仿宋" w:hAnsi="仿宋" w:cs="仿宋_GB2312"/>
          <w:sz w:val="32"/>
          <w:szCs w:val="32"/>
        </w:rPr>
        <w:t>在保证巡河次数的基础上，要提高巡河质量，主动发现问题，</w:t>
      </w:r>
      <w:r w:rsidRPr="008D551E">
        <w:rPr>
          <w:rFonts w:ascii="仿宋" w:eastAsia="仿宋" w:hAnsi="仿宋" w:cs="仿宋_GB2312" w:hint="eastAsia"/>
          <w:sz w:val="32"/>
          <w:szCs w:val="32"/>
        </w:rPr>
        <w:t>积极</w:t>
      </w:r>
      <w:r w:rsidRPr="008D551E">
        <w:rPr>
          <w:rFonts w:ascii="仿宋" w:eastAsia="仿宋" w:hAnsi="仿宋" w:cs="仿宋_GB2312"/>
          <w:sz w:val="32"/>
          <w:szCs w:val="32"/>
        </w:rPr>
        <w:t>完成问题整改。</w:t>
      </w:r>
      <w:r w:rsidR="00196DB2" w:rsidRPr="008D551E">
        <w:rPr>
          <w:rFonts w:ascii="仿宋" w:eastAsia="仿宋" w:hAnsi="仿宋" w:cs="仿宋_GB2312" w:hint="eastAsia"/>
          <w:sz w:val="32"/>
          <w:szCs w:val="32"/>
        </w:rPr>
        <w:t>一季度</w:t>
      </w:r>
      <w:r w:rsidRPr="008D551E">
        <w:rPr>
          <w:rFonts w:ascii="仿宋" w:eastAsia="仿宋" w:hAnsi="仿宋" w:cs="仿宋_GB2312" w:hint="eastAsia"/>
          <w:sz w:val="32"/>
          <w:szCs w:val="32"/>
        </w:rPr>
        <w:t>，区级河长巡河</w:t>
      </w:r>
      <w:r w:rsidR="00196DB2" w:rsidRPr="008D551E">
        <w:rPr>
          <w:rFonts w:ascii="仿宋" w:eastAsia="仿宋" w:hAnsi="仿宋" w:cs="仿宋_GB2312" w:hint="eastAsia"/>
          <w:sz w:val="32"/>
          <w:szCs w:val="32"/>
        </w:rPr>
        <w:t>5</w:t>
      </w:r>
      <w:r w:rsidRPr="008D551E">
        <w:rPr>
          <w:rFonts w:ascii="仿宋" w:eastAsia="仿宋" w:hAnsi="仿宋" w:cs="仿宋_GB2312" w:hint="eastAsia"/>
          <w:sz w:val="32"/>
          <w:szCs w:val="32"/>
        </w:rPr>
        <w:t>次，街级河长巡河</w:t>
      </w:r>
      <w:r w:rsidR="00120DDF" w:rsidRPr="008D551E">
        <w:rPr>
          <w:rFonts w:ascii="仿宋" w:eastAsia="仿宋" w:hAnsi="仿宋" w:cs="仿宋_GB2312" w:hint="eastAsia"/>
          <w:sz w:val="32"/>
          <w:szCs w:val="32"/>
        </w:rPr>
        <w:t>67次，村（社区）河长巡河432次，主动发现问题23个，解决问题23个。</w:t>
      </w:r>
    </w:p>
    <w:p w:rsidR="008D0DC2" w:rsidRPr="008D551E" w:rsidRDefault="008D0DC2" w:rsidP="008D0DC2">
      <w:pPr>
        <w:pStyle w:val="a3"/>
        <w:snapToGrid/>
        <w:ind w:firstLineChars="200" w:firstLine="640"/>
        <w:jc w:val="both"/>
        <w:rPr>
          <w:rFonts w:ascii="仿宋" w:eastAsia="仿宋" w:hAnsi="仿宋" w:cs="仿宋_GB2312"/>
          <w:sz w:val="32"/>
          <w:szCs w:val="32"/>
        </w:rPr>
      </w:pPr>
      <w:r w:rsidRPr="008D551E">
        <w:rPr>
          <w:rFonts w:ascii="仿宋" w:eastAsia="仿宋" w:hAnsi="仿宋" w:cs="宋体" w:hint="eastAsia"/>
          <w:bCs/>
          <w:sz w:val="32"/>
          <w:szCs w:val="32"/>
        </w:rPr>
        <w:t>继续对辖区内河流开展巡查，重点对影响河流水质、“四乱”、妨碍河道行洪问题进行自查，主动发现问题，建立台账，督促街、村（社区）二级河长做好问题整改。</w:t>
      </w:r>
    </w:p>
    <w:p w:rsidR="00120DDF" w:rsidRPr="008D551E" w:rsidRDefault="00120DDF" w:rsidP="00120DDF">
      <w:pPr>
        <w:pStyle w:val="a3"/>
        <w:snapToGrid/>
        <w:ind w:firstLineChars="200" w:firstLine="640"/>
        <w:rPr>
          <w:rFonts w:ascii="仿宋" w:eastAsia="仿宋" w:hAnsi="仿宋" w:cs="仿宋_GB2312"/>
          <w:sz w:val="32"/>
          <w:szCs w:val="32"/>
        </w:rPr>
      </w:pPr>
    </w:p>
    <w:p w:rsidR="00E75B45" w:rsidRPr="008D551E" w:rsidRDefault="00E75B45" w:rsidP="00120DDF">
      <w:pPr>
        <w:ind w:firstLineChars="200" w:firstLine="640"/>
        <w:rPr>
          <w:rFonts w:ascii="仿宋" w:eastAsia="仿宋" w:hAnsi="仿宋"/>
          <w:sz w:val="32"/>
          <w:szCs w:val="32"/>
        </w:rPr>
      </w:pPr>
    </w:p>
    <w:sectPr w:rsidR="00E75B45" w:rsidRPr="008D551E" w:rsidSect="00E75B45">
      <w:pgSz w:w="11907" w:h="16839"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A8A" w:rsidRDefault="00DD6A8A" w:rsidP="00A740C5">
      <w:r>
        <w:separator/>
      </w:r>
    </w:p>
  </w:endnote>
  <w:endnote w:type="continuationSeparator" w:id="0">
    <w:p w:rsidR="00DD6A8A" w:rsidRDefault="00DD6A8A" w:rsidP="00A740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A8A" w:rsidRDefault="00DD6A8A" w:rsidP="00A740C5">
      <w:r>
        <w:separator/>
      </w:r>
    </w:p>
  </w:footnote>
  <w:footnote w:type="continuationSeparator" w:id="0">
    <w:p w:rsidR="00DD6A8A" w:rsidRDefault="00DD6A8A" w:rsidP="00A740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5B45"/>
    <w:rsid w:val="00120DDF"/>
    <w:rsid w:val="00196DB2"/>
    <w:rsid w:val="001A1B77"/>
    <w:rsid w:val="0024739C"/>
    <w:rsid w:val="00335184"/>
    <w:rsid w:val="0048299E"/>
    <w:rsid w:val="00580EBD"/>
    <w:rsid w:val="00725657"/>
    <w:rsid w:val="008D0DC2"/>
    <w:rsid w:val="008D551E"/>
    <w:rsid w:val="00924CC4"/>
    <w:rsid w:val="009C3610"/>
    <w:rsid w:val="009D104E"/>
    <w:rsid w:val="00A740C5"/>
    <w:rsid w:val="00BE2FEA"/>
    <w:rsid w:val="00C42EB8"/>
    <w:rsid w:val="00D103E6"/>
    <w:rsid w:val="00D26CB2"/>
    <w:rsid w:val="00DD6A8A"/>
    <w:rsid w:val="00E47852"/>
    <w:rsid w:val="00E75B45"/>
    <w:rsid w:val="00F0602D"/>
    <w:rsid w:val="00F06B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6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75B45"/>
    <w:pPr>
      <w:tabs>
        <w:tab w:val="center" w:pos="4153"/>
        <w:tab w:val="right" w:pos="8306"/>
      </w:tabs>
      <w:snapToGrid w:val="0"/>
      <w:jc w:val="left"/>
    </w:pPr>
    <w:rPr>
      <w:rFonts w:ascii="Times New Roman" w:eastAsia="宋体" w:hAnsi="Times New Roman" w:cs="Times New Roman"/>
      <w:sz w:val="18"/>
      <w:szCs w:val="20"/>
    </w:rPr>
  </w:style>
  <w:style w:type="character" w:customStyle="1" w:styleId="Char">
    <w:name w:val="页脚 Char"/>
    <w:basedOn w:val="a0"/>
    <w:link w:val="a3"/>
    <w:uiPriority w:val="99"/>
    <w:rsid w:val="00E75B45"/>
    <w:rPr>
      <w:rFonts w:ascii="Times New Roman" w:eastAsia="宋体" w:hAnsi="Times New Roman" w:cs="Times New Roman"/>
      <w:sz w:val="18"/>
      <w:szCs w:val="20"/>
    </w:rPr>
  </w:style>
  <w:style w:type="paragraph" w:styleId="a4">
    <w:name w:val="Balloon Text"/>
    <w:basedOn w:val="a"/>
    <w:link w:val="Char0"/>
    <w:uiPriority w:val="99"/>
    <w:semiHidden/>
    <w:unhideWhenUsed/>
    <w:rsid w:val="00120DDF"/>
    <w:rPr>
      <w:sz w:val="18"/>
      <w:szCs w:val="18"/>
    </w:rPr>
  </w:style>
  <w:style w:type="character" w:customStyle="1" w:styleId="Char0">
    <w:name w:val="批注框文本 Char"/>
    <w:basedOn w:val="a0"/>
    <w:link w:val="a4"/>
    <w:uiPriority w:val="99"/>
    <w:semiHidden/>
    <w:rsid w:val="00120DDF"/>
    <w:rPr>
      <w:sz w:val="18"/>
      <w:szCs w:val="18"/>
    </w:rPr>
  </w:style>
  <w:style w:type="paragraph" w:styleId="a5">
    <w:name w:val="header"/>
    <w:basedOn w:val="a"/>
    <w:link w:val="Char1"/>
    <w:uiPriority w:val="99"/>
    <w:semiHidden/>
    <w:unhideWhenUsed/>
    <w:rsid w:val="00A740C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A740C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65</Words>
  <Characters>373</Characters>
  <Application>Microsoft Office Word</Application>
  <DocSecurity>0</DocSecurity>
  <Lines>3</Lines>
  <Paragraphs>1</Paragraphs>
  <ScaleCrop>false</ScaleCrop>
  <Company>china</Company>
  <LinksUpToDate>false</LinksUpToDate>
  <CharactersWithSpaces>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dreamsummit</cp:lastModifiedBy>
  <cp:revision>27</cp:revision>
  <dcterms:created xsi:type="dcterms:W3CDTF">2022-04-15T00:35:00Z</dcterms:created>
  <dcterms:modified xsi:type="dcterms:W3CDTF">2022-05-07T08:22:00Z</dcterms:modified>
</cp:coreProperties>
</file>