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排污许可证有效期届满排污单位名录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94"/>
        <w:gridCol w:w="4179"/>
        <w:gridCol w:w="3098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排污许可证编号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排污单位名称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许可证有效期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912111226800725687001P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盘锦圣博水飞蓟提取有限公司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化学药品原料药制造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2017-12-29至2020-12-28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91211100699407903E001P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盘锦盛祥顺石化有限公司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2018-12-09至2021-12-08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91211122676882672T001P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盘锦宏孚石化有限公司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2018-12-22至2021-12-21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91211122564621638L001P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盘锦亿鑫石化有限公司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2018-12-22至2021-12-21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912111216768627005001P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盘锦兆龙石油化工实业发展有限公司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2018-12-22至2021-12-21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912111215613535780001P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盘锦义朋石化有限公司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2018-12-22至2021-12-21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912111210683469484001R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辽宁泰宇石化有限公司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2018-12-24至2021-12-23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91211121076251527Y001P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盘锦鑫丰园石化有限公司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2018-12-24至2021-12-23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91211122319055855B001R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盘锦宗泰化工有限公司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2018-12-24至2021-12-23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91211121676891210R001R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盘锦嘉泰石油化工有限公司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2018-12-25至2021-12-24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91211122L05404103T001P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盘山县赋兴化工厂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原油加工及石油制品制造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2018-12-26至2021-12-25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91211121L232007021001Y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盘锦永和禽业有限公司</w:t>
            </w:r>
          </w:p>
        </w:tc>
        <w:tc>
          <w:tcPr>
            <w:tcW w:w="3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屠宰及肉类加工</w:t>
            </w:r>
          </w:p>
        </w:tc>
        <w:tc>
          <w:tcPr>
            <w:tcW w:w="3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2018-12-27至2021-12-26</w:t>
            </w:r>
          </w:p>
        </w:tc>
      </w:tr>
    </w:tbl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E1370"/>
    <w:rsid w:val="31EE33C0"/>
    <w:rsid w:val="33863A3E"/>
    <w:rsid w:val="3F862F37"/>
    <w:rsid w:val="451C458F"/>
    <w:rsid w:val="4BB070C0"/>
    <w:rsid w:val="509E1370"/>
    <w:rsid w:val="7ED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1226</Characters>
  <Lines>0</Lines>
  <Paragraphs>0</Paragraphs>
  <TotalTime>0</TotalTime>
  <ScaleCrop>false</ScaleCrop>
  <LinksUpToDate>false</LinksUpToDate>
  <CharactersWithSpaces>1226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2022-04-25T03:07:00Z</dcterms:created>
  <dc:creator>ly</dc:creator>
  <cp:lastModifiedBy>Administrator</cp:lastModifiedBy>
  <dcterms:modified xsi:type="dcterms:W3CDTF">2022-04-29T03:01:21Z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0497F8525E5D407C8BEADAC4D2807D68</vt:lpwstr>
  </property>
  <property fmtid="{D5CDD505-2E9C-101B-9397-08002B2CF9AE}" pid="4" name="commondata">
    <vt:lpwstr>eyJoZGlkIjoiMWE2M2E1NjFhMDRlY2FhMjNjZjc0MTM5YWJlNjA4MzAifQ==</vt:lpwstr>
  </property>
</Properties>
</file>