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2022年农田地膜监测委托合同</w:t>
      </w:r>
    </w:p>
    <w:p>
      <w:pPr>
        <w:ind w:firstLine="640" w:firstLineChars="200"/>
        <w:rPr>
          <w:rFonts w:hint="eastAsia" w:ascii="宋体" w:hAnsi="宋体" w:eastAsia="宋体" w:cs="宋体"/>
          <w:b w:val="0"/>
          <w:bCs/>
          <w:color w:val="000000" w:themeColor="text1"/>
          <w:sz w:val="32"/>
          <w:szCs w:val="32"/>
          <w:lang w:val="en-US" w:eastAsia="zh-CN"/>
          <w14:textFill>
            <w14:solidFill>
              <w14:schemeClr w14:val="tx1"/>
            </w14:solidFill>
          </w14:textFill>
        </w:rPr>
      </w:pPr>
      <w:r>
        <w:rPr>
          <w:rFonts w:hint="eastAsia" w:ascii="宋体" w:hAnsi="宋体" w:eastAsia="宋体" w:cs="宋体"/>
          <w:b w:val="0"/>
          <w:bCs/>
          <w:color w:val="000000" w:themeColor="text1"/>
          <w:sz w:val="32"/>
          <w:szCs w:val="32"/>
          <w:lang w:val="en-US" w:eastAsia="zh-CN"/>
          <w14:textFill>
            <w14:solidFill>
              <w14:schemeClr w14:val="tx1"/>
            </w14:solidFill>
          </w14:textFill>
        </w:rPr>
        <w:t>甲方：</w:t>
      </w:r>
    </w:p>
    <w:p>
      <w:pPr>
        <w:ind w:firstLine="640" w:firstLineChars="2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b w:val="0"/>
          <w:bCs/>
          <w:color w:val="000000" w:themeColor="text1"/>
          <w:sz w:val="32"/>
          <w:szCs w:val="32"/>
          <w:lang w:val="en-US" w:eastAsia="zh-CN"/>
          <w14:textFill>
            <w14:solidFill>
              <w14:schemeClr w14:val="tx1"/>
            </w14:solidFill>
          </w14:textFill>
        </w:rPr>
        <w:t>乙方：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甲方委托乙方为</w:t>
      </w:r>
      <w:r>
        <w:rPr>
          <w:rFonts w:hint="eastAsia" w:ascii="宋体" w:hAnsi="宋体" w:eastAsia="宋体" w:cs="宋体"/>
          <w:color w:val="000000" w:themeColor="text1"/>
          <w:sz w:val="32"/>
          <w:szCs w:val="32"/>
          <w:lang w:val="en-US" w:eastAsia="zh-CN"/>
          <w14:textFill>
            <w14:solidFill>
              <w14:schemeClr w14:val="tx1"/>
            </w14:solidFill>
          </w14:textFill>
        </w:rPr>
        <w:t>盘锦市现代农业发展中心开展</w:t>
      </w:r>
      <w:r>
        <w:rPr>
          <w:rFonts w:hint="eastAsia" w:ascii="宋体" w:hAnsi="宋体" w:eastAsia="宋体" w:cs="宋体"/>
          <w:color w:val="000000" w:themeColor="text1"/>
          <w:sz w:val="32"/>
          <w:szCs w:val="32"/>
          <w14:textFill>
            <w14:solidFill>
              <w14:schemeClr w14:val="tx1"/>
            </w14:solidFill>
          </w14:textFill>
        </w:rPr>
        <w:t>农田地膜监测提供监测服务。甲乙双方经协商一致，依据《中华人民共和国合同法》，订立本合同，以资共同遵守。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第一条</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2"/>
          <w:szCs w:val="32"/>
          <w14:textFill>
            <w14:solidFill>
              <w14:schemeClr w14:val="tx1"/>
            </w14:solidFill>
          </w14:textFill>
        </w:rPr>
        <w:t>服务内容及期限：</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服务内容：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结合实际合理确定具体监测点位置，尽量选择集中连片的地膜覆盖区域为监测地块。入田监测时，准确测定地膜厚度并认真填写《202</w:t>
      </w:r>
      <w:r>
        <w:rPr>
          <w:rFonts w:hint="eastAsia" w:ascii="宋体" w:hAnsi="宋体" w:eastAsia="宋体" w:cs="宋体"/>
          <w:color w:val="000000" w:themeColor="text1"/>
          <w:sz w:val="32"/>
          <w:szCs w:val="32"/>
          <w:lang w:val="en-US" w:eastAsia="zh-CN"/>
          <w14:textFill>
            <w14:solidFill>
              <w14:schemeClr w14:val="tx1"/>
            </w14:solidFill>
          </w14:textFill>
        </w:rPr>
        <w:t>2</w:t>
      </w:r>
      <w:r>
        <w:rPr>
          <w:rFonts w:hint="eastAsia" w:ascii="宋体" w:hAnsi="宋体" w:eastAsia="宋体" w:cs="宋体"/>
          <w:color w:val="000000" w:themeColor="text1"/>
          <w:sz w:val="32"/>
          <w:szCs w:val="32"/>
          <w14:textFill>
            <w14:solidFill>
              <w14:schemeClr w14:val="tx1"/>
            </w14:solidFill>
          </w14:textFill>
        </w:rPr>
        <w:t>年田间已覆地膜厚度监测记录表》，同时拍摄数码照片，数码照片包括覆膜景观照片和GPS屏显坐标</w:t>
      </w: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14:textFill>
            <w14:solidFill>
              <w14:schemeClr w14:val="tx1"/>
            </w14:solidFill>
          </w14:textFill>
        </w:rPr>
        <w:t>获得基础数据资料。</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服务期限：</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2022年4月1日—2022年5月</w:t>
      </w:r>
      <w:r>
        <w:rPr>
          <w:rFonts w:hint="eastAsia" w:ascii="宋体" w:hAnsi="宋体" w:eastAsia="宋体" w:cs="宋体"/>
          <w:color w:val="000000" w:themeColor="text1"/>
          <w:sz w:val="32"/>
          <w:szCs w:val="32"/>
          <w:lang w:val="en-US" w:eastAsia="zh-CN"/>
          <w14:textFill>
            <w14:solidFill>
              <w14:schemeClr w14:val="tx1"/>
            </w14:solidFill>
          </w14:textFill>
        </w:rPr>
        <w:t>31</w:t>
      </w:r>
      <w:r>
        <w:rPr>
          <w:rFonts w:hint="eastAsia" w:ascii="宋体" w:hAnsi="宋体" w:eastAsia="宋体" w:cs="宋体"/>
          <w:color w:val="000000" w:themeColor="text1"/>
          <w:sz w:val="32"/>
          <w:szCs w:val="32"/>
          <w14:textFill>
            <w14:solidFill>
              <w14:schemeClr w14:val="tx1"/>
            </w14:solidFill>
          </w14:textFill>
        </w:rPr>
        <w:t>日</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服务地点：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市级农膜厚度、使用、回收监测点5个，在盘山县石新镇、羊圈子镇、胡家镇，大洼区新开镇、赵圈河镇。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第二条</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2"/>
          <w:szCs w:val="32"/>
          <w14:textFill>
            <w14:solidFill>
              <w14:schemeClr w14:val="tx1"/>
            </w14:solidFill>
          </w14:textFill>
        </w:rPr>
        <w:t>合同金额：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color w:val="000000" w:themeColor="text1"/>
          <w:sz w:val="32"/>
          <w:szCs w:val="32"/>
          <w:lang w:eastAsia="zh-CN"/>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本合同服务费总金额为人民币（大写）：</w:t>
      </w:r>
      <w:r>
        <w:rPr>
          <w:rFonts w:hint="eastAsia" w:ascii="宋体" w:hAnsi="宋体" w:eastAsia="宋体" w:cs="宋体"/>
          <w:color w:val="000000" w:themeColor="text1"/>
          <w:sz w:val="32"/>
          <w:szCs w:val="32"/>
          <w:u w:val="single"/>
          <w:lang w:val="en-US" w:eastAsia="zh-CN"/>
          <w14:textFill>
            <w14:solidFill>
              <w14:schemeClr w14:val="tx1"/>
            </w14:solidFill>
          </w14:textFill>
        </w:rPr>
        <w:t xml:space="preserve">          </w:t>
      </w:r>
      <w:bookmarkStart w:id="0" w:name="_GoBack"/>
      <w:bookmarkEnd w:id="0"/>
      <w:r>
        <w:rPr>
          <w:rFonts w:hint="eastAsia" w:ascii="宋体" w:hAnsi="宋体" w:eastAsia="宋体" w:cs="宋体"/>
          <w:color w:val="000000" w:themeColor="text1"/>
          <w:sz w:val="32"/>
          <w:szCs w:val="32"/>
          <w:lang w:val="en-US" w:eastAsia="zh-CN"/>
          <w14:textFill>
            <w14:solidFill>
              <w14:schemeClr w14:val="tx1"/>
            </w14:solidFill>
          </w14:textFill>
        </w:rPr>
        <w:t>元。费用主要用于农膜监测设备与材料购置费、维修费、人工费、印刷费等。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第三条</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2"/>
          <w:szCs w:val="32"/>
          <w14:textFill>
            <w14:solidFill>
              <w14:schemeClr w14:val="tx1"/>
            </w14:solidFill>
          </w14:textFill>
        </w:rPr>
        <w:t>服务质量标准：</w:t>
      </w:r>
      <w:r>
        <w:rPr>
          <w:rFonts w:hint="eastAsia" w:ascii="宋体" w:hAnsi="宋体" w:eastAsia="宋体" w:cs="宋体"/>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配合市县农业村生态环保部门完成农膜厚度、使用、回收情况监测工作</w:t>
      </w: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lang w:val="en-US" w:eastAsia="zh-CN"/>
          <w14:textFill>
            <w14:solidFill>
              <w14:schemeClr w14:val="tx1"/>
            </w14:solidFill>
          </w14:textFill>
        </w:rPr>
        <w:t>按甲方要求上报相关数据报表</w:t>
      </w:r>
      <w:r>
        <w:rPr>
          <w:rFonts w:hint="eastAsia" w:ascii="宋体" w:hAnsi="宋体" w:eastAsia="宋体" w:cs="宋体"/>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第四条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双方权利和义务：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1、甲方的权利和义务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为确保已覆地膜厚度入田监测数据真实可靠，甲方同步增加质量检查，检查内容包括监测点位置是否符合要求、已覆地膜厚度测定是否准确等，并完成《已覆地膜厚度入田监测质量控制检查记录表》。甲方对乙方提供的数据报表进行审核，数据符合要求视为合格，否则有权要求乙方重新调查。甲方负责支付乙方项目经费1.5万元，用于</w:t>
      </w:r>
      <w:r>
        <w:rPr>
          <w:rFonts w:hint="eastAsia" w:ascii="宋体" w:hAnsi="宋体" w:eastAsia="宋体" w:cs="宋体"/>
          <w:color w:val="000000" w:themeColor="text1"/>
          <w:sz w:val="32"/>
          <w:szCs w:val="32"/>
          <w14:textFill>
            <w14:solidFill>
              <w14:schemeClr w14:val="tx1"/>
            </w14:solidFill>
          </w14:textFill>
        </w:rPr>
        <w:t>农田地膜监测</w:t>
      </w:r>
      <w:r>
        <w:rPr>
          <w:rFonts w:hint="eastAsia" w:ascii="宋体" w:hAnsi="宋体" w:eastAsia="宋体" w:cs="宋体"/>
          <w:color w:val="000000" w:themeColor="text1"/>
          <w:sz w:val="32"/>
          <w:szCs w:val="32"/>
          <w:lang w:val="en-US" w:eastAsia="zh-CN"/>
          <w14:textFill>
            <w14:solidFill>
              <w14:schemeClr w14:val="tx1"/>
            </w14:solidFill>
          </w14:textFill>
        </w:rPr>
        <w:t>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2、乙方的权利和义务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乙方负责根据实际情况安排</w:t>
      </w:r>
      <w:r>
        <w:rPr>
          <w:rFonts w:hint="eastAsia" w:ascii="宋体" w:hAnsi="宋体" w:eastAsia="宋体" w:cs="宋体"/>
          <w:color w:val="000000" w:themeColor="text1"/>
          <w:sz w:val="32"/>
          <w:szCs w:val="32"/>
          <w14:textFill>
            <w14:solidFill>
              <w14:schemeClr w14:val="tx1"/>
            </w14:solidFill>
          </w14:textFill>
        </w:rPr>
        <w:t>农田地膜监测</w:t>
      </w:r>
      <w:r>
        <w:rPr>
          <w:rFonts w:hint="eastAsia" w:ascii="宋体" w:hAnsi="宋体" w:eastAsia="宋体" w:cs="宋体"/>
          <w:color w:val="000000" w:themeColor="text1"/>
          <w:sz w:val="32"/>
          <w:szCs w:val="32"/>
          <w:lang w:val="en-US" w:eastAsia="zh-CN"/>
          <w14:textFill>
            <w14:solidFill>
              <w14:schemeClr w14:val="tx1"/>
            </w14:solidFill>
          </w14:textFill>
        </w:rPr>
        <w:t>工作，乙方负责</w:t>
      </w:r>
      <w:r>
        <w:rPr>
          <w:rFonts w:hint="eastAsia" w:ascii="宋体" w:hAnsi="宋体" w:eastAsia="宋体" w:cs="宋体"/>
          <w:color w:val="000000" w:themeColor="text1"/>
          <w:sz w:val="32"/>
          <w:szCs w:val="32"/>
          <w14:textFill>
            <w14:solidFill>
              <w14:schemeClr w14:val="tx1"/>
            </w14:solidFill>
          </w14:textFill>
        </w:rPr>
        <w:t>农田地膜监测</w:t>
      </w:r>
      <w:r>
        <w:rPr>
          <w:rFonts w:hint="eastAsia" w:ascii="宋体" w:hAnsi="宋体" w:eastAsia="宋体" w:cs="宋体"/>
          <w:color w:val="000000" w:themeColor="text1"/>
          <w:sz w:val="32"/>
          <w:szCs w:val="32"/>
          <w:lang w:val="en-US" w:eastAsia="zh-CN"/>
          <w14:textFill>
            <w14:solidFill>
              <w14:schemeClr w14:val="tx1"/>
            </w14:solidFill>
          </w14:textFill>
        </w:rPr>
        <w:t>工作的具体实施。乙方不得干预甲方对</w:t>
      </w:r>
      <w:r>
        <w:rPr>
          <w:rFonts w:hint="eastAsia" w:ascii="宋体" w:hAnsi="宋体" w:eastAsia="宋体" w:cs="宋体"/>
          <w:color w:val="000000" w:themeColor="text1"/>
          <w:sz w:val="32"/>
          <w:szCs w:val="32"/>
          <w14:textFill>
            <w14:solidFill>
              <w14:schemeClr w14:val="tx1"/>
            </w14:solidFill>
          </w14:textFill>
        </w:rPr>
        <w:t>农田地膜监测</w:t>
      </w:r>
      <w:r>
        <w:rPr>
          <w:rFonts w:hint="eastAsia" w:ascii="宋体" w:hAnsi="宋体" w:eastAsia="宋体" w:cs="宋体"/>
          <w:color w:val="000000" w:themeColor="text1"/>
          <w:sz w:val="32"/>
          <w:szCs w:val="32"/>
          <w:lang w:val="en-US" w:eastAsia="zh-CN"/>
          <w14:textFill>
            <w14:solidFill>
              <w14:schemeClr w14:val="tx1"/>
            </w14:solidFill>
          </w14:textFill>
        </w:rPr>
        <w:t>工作的技术指导及监督。乙方在完成项目时通知甲方，甲方组织验收，合格后及时支付费用。</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付款方式：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甲方对乙方上报的数据验收合格后，一次性付清。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六</w:t>
      </w:r>
      <w:r>
        <w:rPr>
          <w:rFonts w:hint="eastAsia" w:ascii="黑体" w:hAnsi="黑体" w:eastAsia="黑体" w:cs="黑体"/>
          <w:b w:val="0"/>
          <w:bCs w:val="0"/>
          <w:color w:val="000000" w:themeColor="text1"/>
          <w:sz w:val="32"/>
          <w:szCs w:val="32"/>
          <w14:textFill>
            <w14:solidFill>
              <w14:schemeClr w14:val="tx1"/>
            </w14:solidFill>
          </w14:textFill>
        </w:rPr>
        <w:t>条</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2"/>
          <w:szCs w:val="32"/>
          <w14:textFill>
            <w14:solidFill>
              <w14:schemeClr w14:val="tx1"/>
            </w14:solidFill>
          </w14:textFill>
        </w:rPr>
        <w:t>违约责任：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1、乙方提供的服务不符合本合同规定的，甲方有权拒收。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2、乙方未能按本合同规定的服务时间提供服务，从逾期之日起每日按本合同总价</w:t>
      </w:r>
      <w:r>
        <w:rPr>
          <w:rFonts w:hint="eastAsia" w:ascii="宋体" w:hAnsi="宋体" w:eastAsia="宋体" w:cs="宋体"/>
          <w:color w:val="000000" w:themeColor="text1"/>
          <w:sz w:val="32"/>
          <w:szCs w:val="32"/>
          <w:lang w:val="en-US" w:eastAsia="zh-CN"/>
          <w14:textFill>
            <w14:solidFill>
              <w14:schemeClr w14:val="tx1"/>
            </w14:solidFill>
          </w14:textFill>
        </w:rPr>
        <w:t>5</w:t>
      </w:r>
      <w:r>
        <w:rPr>
          <w:rFonts w:hint="eastAsia" w:ascii="宋体" w:hAnsi="宋体" w:eastAsia="宋体" w:cs="宋体"/>
          <w:color w:val="000000" w:themeColor="text1"/>
          <w:sz w:val="32"/>
          <w:szCs w:val="32"/>
          <w14:textFill>
            <w14:solidFill>
              <w14:schemeClr w14:val="tx1"/>
            </w14:solidFill>
          </w14:textFill>
        </w:rPr>
        <w:t xml:space="preserve">%的数额向甲方支付违约金；逾期半个月以上的，甲方有权终止合同，由此造成的甲方经济损失由乙方承担。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3、未经甲方同意乙方不得私自将该服务转包第三方完成。如私自转包，则处本合同总价</w:t>
      </w:r>
      <w:r>
        <w:rPr>
          <w:rFonts w:hint="eastAsia" w:ascii="宋体" w:hAnsi="宋体" w:eastAsia="宋体" w:cs="宋体"/>
          <w:color w:val="000000" w:themeColor="text1"/>
          <w:sz w:val="32"/>
          <w:szCs w:val="32"/>
          <w:lang w:val="en-US" w:eastAsia="zh-CN"/>
          <w14:textFill>
            <w14:solidFill>
              <w14:schemeClr w14:val="tx1"/>
            </w14:solidFill>
          </w14:textFill>
        </w:rPr>
        <w:t>50</w:t>
      </w:r>
      <w:r>
        <w:rPr>
          <w:rFonts w:hint="eastAsia" w:ascii="宋体" w:hAnsi="宋体" w:eastAsia="宋体" w:cs="宋体"/>
          <w:color w:val="000000" w:themeColor="text1"/>
          <w:sz w:val="32"/>
          <w:szCs w:val="32"/>
          <w14:textFill>
            <w14:solidFill>
              <w14:schemeClr w14:val="tx1"/>
            </w14:solidFill>
          </w14:textFill>
        </w:rPr>
        <w:t>%的违约金。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4、甲方无正当理由拒绝接受服务，到期拒付服务款项的，甲方向乙方偿付本合同总价的</w:t>
      </w:r>
      <w:r>
        <w:rPr>
          <w:rFonts w:hint="eastAsia" w:ascii="宋体" w:hAnsi="宋体" w:eastAsia="宋体" w:cs="宋体"/>
          <w:color w:val="000000" w:themeColor="text1"/>
          <w:sz w:val="32"/>
          <w:szCs w:val="32"/>
          <w:lang w:val="en-US" w:eastAsia="zh-CN"/>
          <w14:textFill>
            <w14:solidFill>
              <w14:schemeClr w14:val="tx1"/>
            </w14:solidFill>
          </w14:textFill>
        </w:rPr>
        <w:t>50</w:t>
      </w:r>
      <w:r>
        <w:rPr>
          <w:rFonts w:hint="eastAsia" w:ascii="宋体" w:hAnsi="宋体" w:eastAsia="宋体" w:cs="宋体"/>
          <w:color w:val="000000" w:themeColor="text1"/>
          <w:sz w:val="32"/>
          <w:szCs w:val="32"/>
          <w14:textFill>
            <w14:solidFill>
              <w14:schemeClr w14:val="tx1"/>
            </w14:solidFill>
          </w14:textFill>
        </w:rPr>
        <w:t>%的违约金。甲方逾期付款，则每日按逾期金额的</w:t>
      </w:r>
      <w:r>
        <w:rPr>
          <w:rFonts w:hint="eastAsia" w:ascii="宋体" w:hAnsi="宋体" w:eastAsia="宋体" w:cs="宋体"/>
          <w:color w:val="000000" w:themeColor="text1"/>
          <w:sz w:val="32"/>
          <w:szCs w:val="32"/>
          <w:lang w:val="en-US" w:eastAsia="zh-CN"/>
          <w14:textFill>
            <w14:solidFill>
              <w14:schemeClr w14:val="tx1"/>
            </w14:solidFill>
          </w14:textFill>
        </w:rPr>
        <w:t>5</w:t>
      </w:r>
      <w:r>
        <w:rPr>
          <w:rFonts w:hint="eastAsia" w:ascii="宋体" w:hAnsi="宋体" w:eastAsia="宋体" w:cs="宋体"/>
          <w:color w:val="000000" w:themeColor="text1"/>
          <w:sz w:val="32"/>
          <w:szCs w:val="32"/>
          <w14:textFill>
            <w14:solidFill>
              <w14:schemeClr w14:val="tx1"/>
            </w14:solidFill>
          </w14:textFill>
        </w:rPr>
        <w:t xml:space="preserve">%向乙方偿付违约金。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5、其他违约责任按《中华人民共和国合同法》处理。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七</w:t>
      </w:r>
      <w:r>
        <w:rPr>
          <w:rFonts w:hint="eastAsia" w:ascii="黑体" w:hAnsi="黑体" w:eastAsia="黑体" w:cs="黑体"/>
          <w:b w:val="0"/>
          <w:bCs w:val="0"/>
          <w:color w:val="000000" w:themeColor="text1"/>
          <w:sz w:val="32"/>
          <w:szCs w:val="32"/>
          <w14:textFill>
            <w14:solidFill>
              <w14:schemeClr w14:val="tx1"/>
            </w14:solidFill>
          </w14:textFill>
        </w:rPr>
        <w:t>条</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2"/>
          <w:szCs w:val="32"/>
          <w14:textFill>
            <w14:solidFill>
              <w14:schemeClr w14:val="tx1"/>
            </w14:solidFill>
          </w14:textFill>
        </w:rPr>
        <w:t>保密条款: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1、乙方对甲方提供的资料负有保密义务，未经甲方同意，不得向项目无关单位和个人提供有关资料。如发生以上情况，甲方有权索赔。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2、甲方有义务保护乙方的知识产权，未经乙方同意，甲方对乙方单位交付的资料不得向第三方转让或用于本合同以外的项目。如发生以上情况，乙方有权索赔。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八</w:t>
      </w:r>
      <w:r>
        <w:rPr>
          <w:rFonts w:hint="eastAsia" w:ascii="黑体" w:hAnsi="黑体" w:eastAsia="黑体" w:cs="黑体"/>
          <w:b w:val="0"/>
          <w:bCs w:val="0"/>
          <w:color w:val="000000" w:themeColor="text1"/>
          <w:sz w:val="32"/>
          <w:szCs w:val="32"/>
          <w14:textFill>
            <w14:solidFill>
              <w14:schemeClr w14:val="tx1"/>
            </w14:solidFill>
          </w14:textFill>
        </w:rPr>
        <w:t>条</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2"/>
          <w:szCs w:val="32"/>
          <w14:textFill>
            <w14:solidFill>
              <w14:schemeClr w14:val="tx1"/>
            </w14:solidFill>
          </w14:textFill>
        </w:rPr>
        <w:t>争议的解决：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本合同执行过程中发生的任何争议，如双方不能友好协商解决，由合同签订地法院处理。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九</w:t>
      </w:r>
      <w:r>
        <w:rPr>
          <w:rFonts w:hint="eastAsia" w:ascii="黑体" w:hAnsi="黑体" w:eastAsia="黑体" w:cs="黑体"/>
          <w:b w:val="0"/>
          <w:bCs w:val="0"/>
          <w:color w:val="000000" w:themeColor="text1"/>
          <w:sz w:val="32"/>
          <w:szCs w:val="32"/>
          <w14:textFill>
            <w14:solidFill>
              <w14:schemeClr w14:val="tx1"/>
            </w14:solidFill>
          </w14:textFill>
        </w:rPr>
        <w:t>条</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合同生效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本合同未尽事宜，可由双方协商后签订补充合同，补充合同与合同正本具有同等法律效力。本合同自甲</w:t>
      </w: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14:textFill>
            <w14:solidFill>
              <w14:schemeClr w14:val="tx1"/>
            </w14:solidFill>
          </w14:textFill>
        </w:rPr>
        <w:t>乙双方签字盖章之日起生效，本合同一式</w:t>
      </w:r>
      <w:r>
        <w:rPr>
          <w:rFonts w:hint="eastAsia" w:ascii="宋体" w:hAnsi="宋体" w:eastAsia="宋体" w:cs="宋体"/>
          <w:color w:val="000000" w:themeColor="text1"/>
          <w:sz w:val="32"/>
          <w:szCs w:val="32"/>
          <w:lang w:val="en-US" w:eastAsia="zh-CN"/>
          <w14:textFill>
            <w14:solidFill>
              <w14:schemeClr w14:val="tx1"/>
            </w14:solidFill>
          </w14:textFill>
        </w:rPr>
        <w:t>两</w:t>
      </w:r>
      <w:r>
        <w:rPr>
          <w:rFonts w:hint="eastAsia" w:ascii="宋体" w:hAnsi="宋体" w:eastAsia="宋体" w:cs="宋体"/>
          <w:color w:val="000000" w:themeColor="text1"/>
          <w:sz w:val="32"/>
          <w:szCs w:val="32"/>
          <w14:textFill>
            <w14:solidFill>
              <w14:schemeClr w14:val="tx1"/>
            </w14:solidFill>
          </w14:textFill>
        </w:rPr>
        <w:t>份，甲</w:t>
      </w: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color w:val="000000" w:themeColor="text1"/>
          <w:sz w:val="32"/>
          <w:szCs w:val="32"/>
          <w14:textFill>
            <w14:solidFill>
              <w14:schemeClr w14:val="tx1"/>
            </w14:solidFill>
          </w14:textFill>
        </w:rPr>
        <w:t>乙双方各执</w:t>
      </w:r>
      <w:r>
        <w:rPr>
          <w:rFonts w:hint="eastAsia" w:ascii="宋体" w:hAnsi="宋体" w:eastAsia="宋体" w:cs="宋体"/>
          <w:color w:val="000000" w:themeColor="text1"/>
          <w:sz w:val="32"/>
          <w:szCs w:val="32"/>
          <w:lang w:val="en-US" w:eastAsia="zh-CN"/>
          <w14:textFill>
            <w14:solidFill>
              <w14:schemeClr w14:val="tx1"/>
            </w14:solidFill>
          </w14:textFill>
        </w:rPr>
        <w:t>一</w:t>
      </w:r>
      <w:r>
        <w:rPr>
          <w:rFonts w:hint="eastAsia" w:ascii="宋体" w:hAnsi="宋体" w:eastAsia="宋体" w:cs="宋体"/>
          <w:color w:val="000000" w:themeColor="text1"/>
          <w:sz w:val="32"/>
          <w:szCs w:val="32"/>
          <w14:textFill>
            <w14:solidFill>
              <w14:schemeClr w14:val="tx1"/>
            </w14:solidFill>
          </w14:textFill>
        </w:rPr>
        <w:t>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甲方（盖章）                  乙方（盖章）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经办</w:t>
      </w:r>
      <w:r>
        <w:rPr>
          <w:rFonts w:hint="eastAsia" w:ascii="宋体" w:hAnsi="宋体" w:eastAsia="宋体" w:cs="宋体"/>
          <w:color w:val="000000" w:themeColor="text1"/>
          <w:sz w:val="32"/>
          <w:szCs w:val="32"/>
          <w14:textFill>
            <w14:solidFill>
              <w14:schemeClr w14:val="tx1"/>
            </w14:solidFill>
          </w14:textFill>
        </w:rPr>
        <w:t xml:space="preserve">人（盖章或签字）：         </w:t>
      </w:r>
      <w:r>
        <w:rPr>
          <w:rFonts w:hint="eastAsia" w:ascii="宋体" w:hAnsi="宋体" w:eastAsia="宋体" w:cs="宋体"/>
          <w:color w:val="000000" w:themeColor="text1"/>
          <w:sz w:val="32"/>
          <w:szCs w:val="32"/>
          <w:lang w:val="en-US" w:eastAsia="zh-CN"/>
          <w14:textFill>
            <w14:solidFill>
              <w14:schemeClr w14:val="tx1"/>
            </w14:solidFill>
          </w14:textFill>
        </w:rPr>
        <w:t>经办人</w:t>
      </w:r>
      <w:r>
        <w:rPr>
          <w:rFonts w:hint="eastAsia" w:ascii="宋体" w:hAnsi="宋体" w:eastAsia="宋体" w:cs="宋体"/>
          <w:color w:val="000000" w:themeColor="text1"/>
          <w:sz w:val="32"/>
          <w:szCs w:val="32"/>
          <w14:textFill>
            <w14:solidFill>
              <w14:schemeClr w14:val="tx1"/>
            </w14:solidFill>
          </w14:textFill>
        </w:rPr>
        <w:t>（盖章或签字）：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日期：   </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 xml:space="preserve">年  </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 xml:space="preserve">月 </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 xml:space="preserve"> 日        日期： </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 xml:space="preserve"> 年   月  </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 xml:space="preserve">日 </w:t>
      </w:r>
    </w:p>
    <w:sectPr>
      <w:footerReference r:id="rId3" w:type="default"/>
      <w:pgSz w:w="11906" w:h="16838"/>
      <w:pgMar w:top="1701" w:right="1247" w:bottom="1701"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55D9C2"/>
    <w:multiLevelType w:val="singleLevel"/>
    <w:tmpl w:val="ED55D9C2"/>
    <w:lvl w:ilvl="0" w:tentative="0">
      <w:start w:val="5"/>
      <w:numFmt w:val="chineseCounting"/>
      <w:suff w:val="space"/>
      <w:lvlText w:val="第%1条"/>
      <w:lvlJc w:val="left"/>
      <w:rPr>
        <w:rFonts w:hint="eastAsia"/>
      </w:rPr>
    </w:lvl>
  </w:abstractNum>
  <w:abstractNum w:abstractNumId="1">
    <w:nsid w:val="0CEDB2E2"/>
    <w:multiLevelType w:val="singleLevel"/>
    <w:tmpl w:val="0CEDB2E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B5A11"/>
    <w:rsid w:val="18D21D84"/>
    <w:rsid w:val="2CED4CE3"/>
    <w:rsid w:val="3A4D3B7D"/>
    <w:rsid w:val="3CC51E7B"/>
    <w:rsid w:val="4B85513F"/>
    <w:rsid w:val="513B5A11"/>
    <w:rsid w:val="6A560A55"/>
    <w:rsid w:val="6FD13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1286</Words>
  <Characters>1309</Characters>
  <Lines>0</Lines>
  <Paragraphs>0</Paragraphs>
  <TotalTime>11</TotalTime>
  <ScaleCrop>false</ScaleCrop>
  <LinksUpToDate>false</LinksUpToDate>
  <CharactersWithSpaces>1389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2022-04-23T12:00:00Z</dcterms:created>
  <dc:creator>逸宁</dc:creator>
  <cp:lastModifiedBy>逸宁</cp:lastModifiedBy>
  <cp:lastPrinted>2022-04-25T01:14:00Z</cp:lastPrinted>
  <dcterms:modified xsi:type="dcterms:W3CDTF">2022-04-25T05:07:33Z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08A05C292FBE40EDADE15603E40DF5E7</vt:lpwstr>
  </property>
  <property fmtid="{D5CDD505-2E9C-101B-9397-08002B2CF9AE}" pid="4" name="commondata">
    <vt:lpwstr>eyJoZGlkIjoiNDMyNTliNDc4OTE3MzUyZDYyYmJiOWE2Yzc2ZjE2NTUifQ==</vt:lpwstr>
  </property>
</Properties>
</file>