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sz w:val="36"/>
          <w:szCs w:val="36"/>
        </w:rPr>
      </w:pPr>
      <w:r>
        <w:rPr>
          <w:rFonts w:hint="eastAsia" w:ascii="仿宋_GB2312" w:hAnsi="宋体" w:eastAsia="仿宋_GB2312" w:cs="仿宋_GB2312"/>
          <w:b/>
          <w:bCs/>
          <w:spacing w:val="20"/>
          <w:w w:val="105"/>
          <w:sz w:val="36"/>
          <w:szCs w:val="36"/>
        </w:rPr>
        <w:t>盘锦市食品相关产品质量监督抽查实施细则</w:t>
      </w:r>
    </w:p>
    <w:p>
      <w:pPr>
        <w:jc w:val="center"/>
        <w:rPr>
          <w:rFonts w:ascii="黑体" w:hAnsi="宋体" w:eastAsia="黑体"/>
        </w:rPr>
      </w:pPr>
    </w:p>
    <w:p>
      <w:pPr>
        <w:adjustRightInd w:val="0"/>
        <w:snapToGrid w:val="0"/>
        <w:spacing w:line="360" w:lineRule="auto"/>
        <w:ind w:firstLine="551" w:firstLineChars="196"/>
        <w:rPr>
          <w:rFonts w:ascii="仿宋_GB2312" w:eastAsia="仿宋_GB2312"/>
          <w:b/>
          <w:bCs/>
          <w:sz w:val="28"/>
          <w:szCs w:val="28"/>
        </w:rPr>
      </w:pPr>
      <w:r>
        <w:rPr>
          <w:rFonts w:ascii="仿宋_GB2312" w:eastAsia="仿宋_GB2312" w:cs="仿宋_GB2312"/>
          <w:b/>
          <w:bCs/>
          <w:sz w:val="28"/>
          <w:szCs w:val="28"/>
        </w:rPr>
        <w:t>1</w:t>
      </w:r>
      <w:r>
        <w:rPr>
          <w:rFonts w:hint="eastAsia" w:ascii="仿宋_GB2312" w:eastAsia="仿宋_GB2312" w:cs="仿宋_GB2312"/>
          <w:b/>
          <w:bCs/>
          <w:sz w:val="28"/>
          <w:szCs w:val="28"/>
        </w:rPr>
        <w:t xml:space="preserve"> 适用</w:t>
      </w:r>
      <w:r>
        <w:rPr>
          <w:rFonts w:hint="eastAsia" w:ascii="仿宋_GB2312" w:hAnsi="宋体" w:eastAsia="仿宋_GB2312" w:cs="仿宋_GB2312"/>
          <w:b/>
          <w:bCs/>
          <w:sz w:val="28"/>
          <w:szCs w:val="28"/>
        </w:rPr>
        <w:t>范围</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本细则适用于盘锦市食品相关产品质量监督抽查，抽查范围为全市范围内食品用塑料包装容器工具等制品产品流通的商场、超市、批发市场、专卖店及生产企业等。本细则内容包括产品分类、术语和定义、企业产品生产规模划分、检验依据、抽样、检验要求、判定原则、异议处理及附则。</w:t>
      </w:r>
    </w:p>
    <w:p>
      <w:pPr>
        <w:adjustRightInd w:val="0"/>
        <w:snapToGrid w:val="0"/>
        <w:spacing w:line="360" w:lineRule="auto"/>
        <w:ind w:firstLine="551" w:firstLineChars="196"/>
        <w:rPr>
          <w:rFonts w:hint="eastAsia" w:ascii="仿宋_GB2312" w:eastAsia="仿宋_GB2312"/>
          <w:b/>
          <w:sz w:val="28"/>
          <w:szCs w:val="28"/>
        </w:rPr>
      </w:pPr>
      <w:r>
        <w:rPr>
          <w:rFonts w:hint="eastAsia" w:ascii="仿宋_GB2312" w:eastAsia="仿宋_GB2312"/>
          <w:b/>
          <w:sz w:val="28"/>
          <w:szCs w:val="28"/>
        </w:rPr>
        <w:t>2 产品分类</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2.1 产品分类及代码见表1 。</w:t>
      </w:r>
    </w:p>
    <w:p>
      <w:pPr>
        <w:adjustRightInd w:val="0"/>
        <w:snapToGrid w:val="0"/>
        <w:spacing w:line="360" w:lineRule="auto"/>
        <w:ind w:firstLine="411" w:firstLineChars="196"/>
        <w:jc w:val="center"/>
        <w:rPr>
          <w:rFonts w:hint="eastAsia" w:ascii="宋体" w:hAnsi="宋体" w:cs="宋体"/>
          <w:sz w:val="21"/>
          <w:szCs w:val="21"/>
        </w:rPr>
      </w:pPr>
      <w:r>
        <w:rPr>
          <w:rFonts w:hint="eastAsia" w:ascii="宋体" w:hAnsi="宋体" w:cs="宋体"/>
          <w:sz w:val="21"/>
          <w:szCs w:val="21"/>
        </w:rPr>
        <w:t>表1  产品分类及代码</w:t>
      </w:r>
    </w:p>
    <w:tbl>
      <w:tblPr>
        <w:tblStyle w:val="4"/>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968"/>
        <w:gridCol w:w="2500"/>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6" w:type="dxa"/>
            <w:noWrap w:val="0"/>
            <w:vAlign w:val="center"/>
          </w:tcPr>
          <w:p>
            <w:pPr>
              <w:snapToGrid w:val="0"/>
              <w:spacing w:line="360" w:lineRule="exact"/>
              <w:jc w:val="center"/>
              <w:rPr>
                <w:rFonts w:hint="eastAsia" w:ascii="宋体" w:hAnsi="宋体" w:cs="宋体"/>
                <w:sz w:val="21"/>
                <w:szCs w:val="21"/>
              </w:rPr>
            </w:pPr>
            <w:r>
              <w:rPr>
                <w:rFonts w:hint="eastAsia" w:ascii="宋体" w:hAnsi="宋体" w:cs="宋体"/>
                <w:sz w:val="21"/>
                <w:szCs w:val="21"/>
              </w:rPr>
              <w:t>产品分类</w:t>
            </w:r>
          </w:p>
        </w:tc>
        <w:tc>
          <w:tcPr>
            <w:tcW w:w="1968" w:type="dxa"/>
            <w:noWrap w:val="0"/>
            <w:vAlign w:val="center"/>
          </w:tcPr>
          <w:p>
            <w:pPr>
              <w:snapToGrid w:val="0"/>
              <w:spacing w:line="360" w:lineRule="exact"/>
              <w:jc w:val="center"/>
              <w:rPr>
                <w:rFonts w:hint="eastAsia" w:ascii="宋体" w:hAnsi="宋体" w:cs="宋体"/>
                <w:sz w:val="21"/>
                <w:szCs w:val="21"/>
              </w:rPr>
            </w:pPr>
            <w:r>
              <w:rPr>
                <w:rFonts w:hint="eastAsia" w:ascii="宋体" w:hAnsi="宋体" w:cs="宋体"/>
                <w:sz w:val="21"/>
                <w:szCs w:val="21"/>
              </w:rPr>
              <w:t>一级分类</w:t>
            </w:r>
          </w:p>
        </w:tc>
        <w:tc>
          <w:tcPr>
            <w:tcW w:w="2500" w:type="dxa"/>
            <w:noWrap w:val="0"/>
            <w:vAlign w:val="center"/>
          </w:tcPr>
          <w:p>
            <w:pPr>
              <w:snapToGrid w:val="0"/>
              <w:spacing w:line="360" w:lineRule="exact"/>
              <w:jc w:val="center"/>
              <w:rPr>
                <w:rFonts w:hint="eastAsia" w:ascii="宋体" w:hAnsi="宋体" w:cs="宋体"/>
                <w:sz w:val="21"/>
                <w:szCs w:val="21"/>
              </w:rPr>
            </w:pPr>
            <w:r>
              <w:rPr>
                <w:rFonts w:hint="eastAsia" w:ascii="宋体" w:hAnsi="宋体" w:cs="宋体"/>
                <w:sz w:val="21"/>
                <w:szCs w:val="21"/>
              </w:rPr>
              <w:t>二级分类</w:t>
            </w:r>
          </w:p>
        </w:tc>
        <w:tc>
          <w:tcPr>
            <w:tcW w:w="1922" w:type="dxa"/>
            <w:noWrap w:val="0"/>
            <w:vAlign w:val="center"/>
          </w:tcPr>
          <w:p>
            <w:pPr>
              <w:snapToGrid w:val="0"/>
              <w:spacing w:line="360" w:lineRule="exact"/>
              <w:jc w:val="center"/>
              <w:rPr>
                <w:rFonts w:hint="eastAsia" w:ascii="宋体" w:hAnsi="宋体" w:cs="宋体"/>
                <w:sz w:val="21"/>
                <w:szCs w:val="21"/>
              </w:rPr>
            </w:pPr>
            <w:r>
              <w:rPr>
                <w:rFonts w:hint="eastAsia" w:ascii="宋体" w:hAnsi="宋体" w:cs="宋体"/>
                <w:sz w:val="21"/>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6" w:type="dxa"/>
            <w:noWrap w:val="0"/>
            <w:vAlign w:val="center"/>
          </w:tcPr>
          <w:p>
            <w:pPr>
              <w:snapToGrid w:val="0"/>
              <w:spacing w:line="360" w:lineRule="exact"/>
              <w:jc w:val="center"/>
              <w:rPr>
                <w:rFonts w:hint="eastAsia" w:ascii="宋体" w:hAnsi="宋体" w:cs="宋体"/>
                <w:sz w:val="21"/>
                <w:szCs w:val="21"/>
              </w:rPr>
            </w:pPr>
            <w:r>
              <w:rPr>
                <w:rFonts w:hint="eastAsia" w:ascii="宋体" w:hAnsi="宋体" w:cs="宋体"/>
                <w:sz w:val="21"/>
                <w:szCs w:val="21"/>
              </w:rPr>
              <w:t>分类代码</w:t>
            </w:r>
          </w:p>
        </w:tc>
        <w:tc>
          <w:tcPr>
            <w:tcW w:w="1968" w:type="dxa"/>
            <w:noWrap w:val="0"/>
            <w:vAlign w:val="center"/>
          </w:tcPr>
          <w:p>
            <w:pPr>
              <w:snapToGrid w:val="0"/>
              <w:spacing w:line="440" w:lineRule="exact"/>
              <w:jc w:val="center"/>
              <w:rPr>
                <w:rFonts w:hint="eastAsia" w:ascii="宋体" w:hAnsi="宋体" w:cs="宋体"/>
                <w:sz w:val="21"/>
                <w:szCs w:val="21"/>
              </w:rPr>
            </w:pPr>
            <w:r>
              <w:rPr>
                <w:rFonts w:hint="eastAsia" w:ascii="仿宋" w:hAnsi="仿宋" w:eastAsia="仿宋" w:cs="仿宋"/>
                <w:szCs w:val="21"/>
              </w:rPr>
              <w:t>8</w:t>
            </w:r>
          </w:p>
        </w:tc>
        <w:tc>
          <w:tcPr>
            <w:tcW w:w="2500" w:type="dxa"/>
            <w:noWrap w:val="0"/>
            <w:vAlign w:val="center"/>
          </w:tcPr>
          <w:p>
            <w:pPr>
              <w:snapToGrid w:val="0"/>
              <w:spacing w:line="440" w:lineRule="exact"/>
              <w:jc w:val="center"/>
              <w:rPr>
                <w:rFonts w:hint="eastAsia" w:ascii="宋体" w:hAnsi="宋体" w:cs="宋体"/>
                <w:sz w:val="21"/>
                <w:szCs w:val="21"/>
              </w:rPr>
            </w:pPr>
            <w:r>
              <w:rPr>
                <w:rFonts w:hint="eastAsia" w:ascii="仿宋" w:hAnsi="仿宋" w:eastAsia="仿宋" w:cs="仿宋"/>
                <w:szCs w:val="21"/>
              </w:rPr>
              <w:t>801</w:t>
            </w:r>
          </w:p>
        </w:tc>
        <w:tc>
          <w:tcPr>
            <w:tcW w:w="1922" w:type="dxa"/>
            <w:noWrap w:val="0"/>
            <w:vAlign w:val="center"/>
          </w:tcPr>
          <w:p>
            <w:pPr>
              <w:snapToGrid w:val="0"/>
              <w:spacing w:line="36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6" w:type="dxa"/>
            <w:noWrap w:val="0"/>
            <w:vAlign w:val="center"/>
          </w:tcPr>
          <w:p>
            <w:pPr>
              <w:snapToGrid w:val="0"/>
              <w:spacing w:line="360" w:lineRule="exact"/>
              <w:jc w:val="center"/>
              <w:rPr>
                <w:rFonts w:hint="eastAsia" w:ascii="宋体" w:hAnsi="宋体" w:cs="宋体"/>
                <w:sz w:val="21"/>
                <w:szCs w:val="21"/>
              </w:rPr>
            </w:pPr>
            <w:r>
              <w:rPr>
                <w:rFonts w:hint="eastAsia" w:ascii="宋体" w:hAnsi="宋体" w:cs="宋体"/>
                <w:sz w:val="21"/>
                <w:szCs w:val="21"/>
              </w:rPr>
              <w:t>分类名称</w:t>
            </w:r>
          </w:p>
        </w:tc>
        <w:tc>
          <w:tcPr>
            <w:tcW w:w="1968" w:type="dxa"/>
            <w:noWrap w:val="0"/>
            <w:vAlign w:val="center"/>
          </w:tcPr>
          <w:p>
            <w:pPr>
              <w:snapToGrid w:val="0"/>
              <w:spacing w:line="440" w:lineRule="exact"/>
              <w:jc w:val="center"/>
              <w:rPr>
                <w:rFonts w:hint="eastAsia" w:ascii="宋体" w:hAnsi="宋体" w:cs="宋体"/>
                <w:sz w:val="21"/>
                <w:szCs w:val="21"/>
              </w:rPr>
            </w:pPr>
            <w:r>
              <w:rPr>
                <w:rFonts w:hint="eastAsia" w:ascii="仿宋" w:hAnsi="仿宋" w:eastAsia="仿宋" w:cs="仿宋"/>
                <w:szCs w:val="21"/>
              </w:rPr>
              <w:t>食品相关产品</w:t>
            </w:r>
          </w:p>
        </w:tc>
        <w:tc>
          <w:tcPr>
            <w:tcW w:w="2500" w:type="dxa"/>
            <w:noWrap w:val="0"/>
            <w:vAlign w:val="center"/>
          </w:tcPr>
          <w:p>
            <w:pPr>
              <w:snapToGrid w:val="0"/>
              <w:spacing w:line="440" w:lineRule="exact"/>
              <w:jc w:val="center"/>
              <w:rPr>
                <w:rFonts w:hint="eastAsia" w:ascii="宋体" w:hAnsi="宋体" w:cs="宋体"/>
                <w:sz w:val="21"/>
                <w:szCs w:val="21"/>
              </w:rPr>
            </w:pPr>
            <w:r>
              <w:rPr>
                <w:rFonts w:hint="eastAsia" w:ascii="仿宋" w:hAnsi="仿宋" w:eastAsia="仿宋" w:cs="仿宋"/>
                <w:szCs w:val="21"/>
              </w:rPr>
              <w:t>塑料材质食品相关产品</w:t>
            </w:r>
          </w:p>
        </w:tc>
        <w:tc>
          <w:tcPr>
            <w:tcW w:w="1922" w:type="dxa"/>
            <w:noWrap w:val="0"/>
            <w:vAlign w:val="center"/>
          </w:tcPr>
          <w:p>
            <w:pPr>
              <w:snapToGrid w:val="0"/>
              <w:spacing w:line="36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w:t>
            </w:r>
          </w:p>
        </w:tc>
      </w:tr>
    </w:tbl>
    <w:p>
      <w:pPr>
        <w:adjustRightInd w:val="0"/>
        <w:snapToGrid w:val="0"/>
        <w:spacing w:before="312" w:beforeLines="100" w:line="360" w:lineRule="auto"/>
        <w:ind w:firstLine="548" w:firstLineChars="196"/>
        <w:rPr>
          <w:rFonts w:hint="eastAsia" w:ascii="仿宋_GB2312" w:eastAsia="仿宋_GB2312"/>
          <w:sz w:val="28"/>
          <w:szCs w:val="28"/>
        </w:rPr>
      </w:pPr>
      <w:r>
        <w:rPr>
          <w:rFonts w:hint="eastAsia" w:ascii="仿宋_GB2312" w:eastAsia="仿宋_GB2312"/>
          <w:sz w:val="28"/>
          <w:szCs w:val="28"/>
        </w:rPr>
        <w:t>2.2产品种类</w:t>
      </w:r>
    </w:p>
    <w:p>
      <w:pPr>
        <w:pStyle w:val="3"/>
        <w:rPr>
          <w:rFonts w:hint="eastAsia" w:ascii="仿宋_GB2312" w:hAnsi="Times New Roman" w:eastAsia="仿宋_GB2312" w:cs="Times New Roman"/>
          <w:sz w:val="28"/>
          <w:szCs w:val="28"/>
          <w:lang w:eastAsia="zh-CN"/>
        </w:rPr>
      </w:pPr>
      <w:r>
        <w:rPr>
          <w:rFonts w:hint="eastAsia" w:ascii="仿宋_GB2312" w:eastAsia="仿宋_GB2312"/>
          <w:sz w:val="28"/>
          <w:szCs w:val="28"/>
        </w:rPr>
        <w:t>本次抽查产品类别覆盖市场上主要的应用产品，包括：</w:t>
      </w:r>
      <w:r>
        <w:rPr>
          <w:rFonts w:hint="eastAsia" w:ascii="仿宋_GB2312" w:hAnsi="Times New Roman" w:eastAsia="仿宋_GB2312" w:cs="Times New Roman"/>
          <w:sz w:val="28"/>
          <w:szCs w:val="28"/>
          <w:lang w:val="en-US" w:eastAsia="zh-CN"/>
        </w:rPr>
        <w:t>聚</w:t>
      </w:r>
      <w:bookmarkStart w:id="0" w:name="_GoBack"/>
      <w:bookmarkEnd w:id="0"/>
      <w:r>
        <w:rPr>
          <w:rFonts w:hint="eastAsia" w:ascii="仿宋_GB2312" w:hAnsi="Times New Roman" w:eastAsia="仿宋_GB2312" w:cs="Times New Roman"/>
          <w:sz w:val="28"/>
          <w:szCs w:val="28"/>
          <w:lang w:val="en-US" w:eastAsia="zh-CN"/>
        </w:rPr>
        <w:t>酯（PET）瓶、</w:t>
      </w:r>
      <w:r>
        <w:rPr>
          <w:rFonts w:hint="eastAsia" w:ascii="仿宋_GB2312" w:hAnsi="Times New Roman" w:eastAsia="仿宋_GB2312" w:cs="Times New Roman"/>
          <w:sz w:val="28"/>
          <w:szCs w:val="28"/>
        </w:rPr>
        <w:t>聚乙烯吹塑桶</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聚乙烯吹塑桶盖</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复合膜袋</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非复合膜袋</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塑料一次性餐饮具、</w:t>
      </w:r>
      <w:r>
        <w:rPr>
          <w:rFonts w:hint="eastAsia" w:ascii="仿宋_GB2312" w:hAnsi="Times New Roman" w:eastAsia="仿宋_GB2312" w:cs="Times New Roman"/>
          <w:sz w:val="28"/>
          <w:szCs w:val="28"/>
        </w:rPr>
        <w:t>塑料编织袋</w:t>
      </w:r>
      <w:r>
        <w:rPr>
          <w:rFonts w:hint="eastAsia" w:ascii="仿宋_GB2312" w:hAnsi="Times New Roman" w:eastAsia="仿宋_GB2312" w:cs="Times New Roman"/>
          <w:sz w:val="28"/>
          <w:szCs w:val="28"/>
          <w:lang w:eastAsia="zh-CN"/>
        </w:rPr>
        <w:t>。</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2.3术语和定义</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本细则中未列出的术语和定义同相关引用标准。</w:t>
      </w:r>
    </w:p>
    <w:p>
      <w:pPr>
        <w:adjustRightInd w:val="0"/>
        <w:snapToGrid w:val="0"/>
        <w:spacing w:line="360" w:lineRule="auto"/>
        <w:ind w:firstLine="551" w:firstLineChars="196"/>
        <w:rPr>
          <w:rFonts w:hint="eastAsia" w:ascii="仿宋_GB2312" w:eastAsia="仿宋_GB2312"/>
          <w:b/>
          <w:sz w:val="28"/>
          <w:szCs w:val="28"/>
        </w:rPr>
      </w:pPr>
      <w:r>
        <w:rPr>
          <w:rFonts w:hint="eastAsia" w:ascii="仿宋_GB2312" w:eastAsia="仿宋_GB2312"/>
          <w:b/>
          <w:sz w:val="28"/>
          <w:szCs w:val="28"/>
        </w:rPr>
        <w:t>3</w:t>
      </w:r>
      <w:r>
        <w:rPr>
          <w:rFonts w:hint="eastAsia" w:ascii="仿宋_GB2312" w:eastAsia="仿宋_GB2312"/>
          <w:b/>
          <w:sz w:val="28"/>
          <w:szCs w:val="28"/>
          <w:lang w:eastAsia="zh-CN"/>
        </w:rPr>
        <w:t>食品相关</w:t>
      </w:r>
      <w:r>
        <w:rPr>
          <w:rFonts w:hint="eastAsia" w:ascii="仿宋_GB2312" w:eastAsia="仿宋_GB2312"/>
          <w:b/>
          <w:sz w:val="28"/>
          <w:szCs w:val="28"/>
        </w:rPr>
        <w:t>产品生产企业规模划分</w:t>
      </w:r>
    </w:p>
    <w:p>
      <w:pPr>
        <w:snapToGrid w:val="0"/>
        <w:spacing w:line="440" w:lineRule="exact"/>
        <w:ind w:firstLine="700" w:firstLineChars="250"/>
        <w:rPr>
          <w:rFonts w:hint="eastAsia" w:ascii="宋体" w:hAnsi="宋体" w:cs="宋体"/>
          <w:sz w:val="21"/>
          <w:szCs w:val="21"/>
        </w:rPr>
      </w:pPr>
      <w:r>
        <w:rPr>
          <w:rFonts w:hint="eastAsia" w:ascii="仿宋_GB2312" w:eastAsia="仿宋_GB2312"/>
          <w:sz w:val="28"/>
          <w:szCs w:val="28"/>
        </w:rPr>
        <w:t>根据国家统计局印发的相关管理办法，确定企业规模。</w:t>
      </w:r>
    </w:p>
    <w:p>
      <w:pPr>
        <w:adjustRightInd w:val="0"/>
        <w:snapToGrid w:val="0"/>
        <w:spacing w:before="312" w:beforeLines="100" w:line="360" w:lineRule="auto"/>
        <w:ind w:firstLine="551" w:firstLineChars="196"/>
        <w:rPr>
          <w:rFonts w:hint="eastAsia" w:ascii="仿宋_GB2312" w:eastAsia="仿宋_GB2312"/>
          <w:b/>
          <w:sz w:val="28"/>
          <w:szCs w:val="28"/>
        </w:rPr>
      </w:pPr>
      <w:r>
        <w:rPr>
          <w:rFonts w:hint="eastAsia" w:ascii="仿宋_GB2312" w:eastAsia="仿宋_GB2312"/>
          <w:b/>
          <w:sz w:val="28"/>
          <w:szCs w:val="28"/>
        </w:rPr>
        <w:t>4 检验依据</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snapToGrid w:val="0"/>
        <w:spacing w:line="360" w:lineRule="auto"/>
        <w:ind w:firstLine="560" w:firstLineChars="200"/>
        <w:rPr>
          <w:rFonts w:hint="eastAsia" w:ascii="仿宋_GB2312" w:hAnsi="仿宋" w:eastAsia="仿宋_GB2312" w:cs="方正仿宋简体"/>
          <w:sz w:val="28"/>
          <w:szCs w:val="28"/>
          <w:lang w:val="en-US" w:eastAsia="zh-CN"/>
        </w:rPr>
      </w:pPr>
      <w:r>
        <w:rPr>
          <w:rFonts w:hint="eastAsia" w:ascii="仿宋_GB2312" w:hAnsi="仿宋" w:eastAsia="仿宋_GB2312" w:cs="方正仿宋简体"/>
          <w:sz w:val="28"/>
          <w:szCs w:val="28"/>
        </w:rPr>
        <w:t>QB/T 2357-1998 聚酯（PET）无汽饮料瓶</w:t>
      </w:r>
    </w:p>
    <w:p>
      <w:pPr>
        <w:snapToGrid w:val="0"/>
        <w:spacing w:line="360" w:lineRule="auto"/>
        <w:ind w:firstLine="560" w:firstLineChars="200"/>
        <w:rPr>
          <w:rFonts w:hint="eastAsia" w:ascii="仿宋_GB2312" w:hAnsi="仿宋" w:eastAsia="仿宋_GB2312" w:cs="方正仿宋简体"/>
          <w:sz w:val="28"/>
          <w:szCs w:val="28"/>
          <w:lang w:val="en-US" w:eastAsia="zh-CN"/>
        </w:rPr>
      </w:pPr>
      <w:r>
        <w:rPr>
          <w:rFonts w:hint="eastAsia" w:ascii="仿宋_GB2312" w:hAnsi="仿宋" w:eastAsia="仿宋_GB2312" w:cs="方正仿宋简体"/>
          <w:sz w:val="28"/>
          <w:szCs w:val="28"/>
          <w:lang w:val="en-US" w:eastAsia="zh-CN"/>
        </w:rPr>
        <w:t xml:space="preserve">GB 4806.6-2016 食品安全国家标准 食品接触用塑料树脂 </w:t>
      </w:r>
    </w:p>
    <w:p>
      <w:pPr>
        <w:snapToGrid w:val="0"/>
        <w:spacing w:line="360" w:lineRule="auto"/>
        <w:ind w:firstLine="560" w:firstLineChars="200"/>
        <w:rPr>
          <w:rFonts w:hint="eastAsia" w:ascii="仿宋_GB2312" w:hAnsi="仿宋" w:eastAsia="仿宋_GB2312" w:cs="方正仿宋简体"/>
          <w:sz w:val="28"/>
          <w:szCs w:val="28"/>
          <w:lang w:val="en-US" w:eastAsia="zh-CN"/>
        </w:rPr>
      </w:pPr>
      <w:r>
        <w:rPr>
          <w:rFonts w:hint="eastAsia" w:ascii="仿宋_GB2312" w:hAnsi="仿宋" w:eastAsia="仿宋_GB2312" w:cs="方正仿宋简体"/>
          <w:sz w:val="28"/>
          <w:szCs w:val="28"/>
          <w:lang w:val="en-US" w:eastAsia="zh-CN"/>
        </w:rPr>
        <w:t xml:space="preserve">GB 4806.7-2016 食品安全国家标准 食品接触用塑料材料及制品 </w:t>
      </w:r>
    </w:p>
    <w:p>
      <w:pPr>
        <w:snapToGrid w:val="0"/>
        <w:spacing w:line="360" w:lineRule="auto"/>
        <w:ind w:firstLine="560" w:firstLineChars="200"/>
        <w:rPr>
          <w:rFonts w:hint="eastAsia" w:ascii="仿宋_GB2312" w:hAnsi="仿宋" w:eastAsia="仿宋_GB2312" w:cs="方正仿宋简体"/>
          <w:sz w:val="28"/>
          <w:szCs w:val="28"/>
          <w:lang w:val="en-US" w:eastAsia="zh-CN"/>
        </w:rPr>
      </w:pPr>
      <w:r>
        <w:rPr>
          <w:rFonts w:hint="eastAsia" w:ascii="仿宋_GB2312" w:hAnsi="仿宋" w:eastAsia="仿宋_GB2312" w:cs="方正仿宋简体"/>
          <w:sz w:val="28"/>
          <w:szCs w:val="28"/>
          <w:lang w:val="en-US" w:eastAsia="zh-CN"/>
        </w:rPr>
        <w:t xml:space="preserve">GB 9683-1988 复合食品包装袋卫生标准 </w:t>
      </w:r>
    </w:p>
    <w:p>
      <w:pPr>
        <w:snapToGrid w:val="0"/>
        <w:spacing w:line="360" w:lineRule="auto"/>
        <w:ind w:firstLine="560" w:firstLineChars="200"/>
        <w:rPr>
          <w:rFonts w:hint="eastAsia" w:ascii="仿宋_GB2312" w:hAnsi="仿宋" w:eastAsia="仿宋_GB2312" w:cs="方正仿宋简体"/>
          <w:sz w:val="28"/>
          <w:szCs w:val="28"/>
          <w:lang w:val="en-US" w:eastAsia="zh-CN"/>
        </w:rPr>
      </w:pPr>
      <w:r>
        <w:rPr>
          <w:rFonts w:hint="eastAsia" w:ascii="仿宋_GB2312" w:hAnsi="仿宋" w:eastAsia="仿宋_GB2312" w:cs="方正仿宋简体"/>
          <w:sz w:val="28"/>
          <w:szCs w:val="28"/>
          <w:lang w:val="en-US" w:eastAsia="zh-CN"/>
        </w:rPr>
        <w:t xml:space="preserve">GB/T 10004-2008 包装用塑料复合膜、袋 干法复合、挤出复合 </w:t>
      </w:r>
    </w:p>
    <w:p>
      <w:pPr>
        <w:snapToGrid w:val="0"/>
        <w:spacing w:line="360" w:lineRule="auto"/>
        <w:ind w:firstLine="560" w:firstLineChars="200"/>
        <w:rPr>
          <w:rFonts w:hint="eastAsia" w:ascii="仿宋_GB2312" w:hAnsi="仿宋" w:eastAsia="仿宋_GB2312" w:cs="方正仿宋简体"/>
          <w:sz w:val="28"/>
          <w:szCs w:val="28"/>
          <w:lang w:val="en-US" w:eastAsia="zh-CN"/>
        </w:rPr>
      </w:pPr>
      <w:r>
        <w:rPr>
          <w:rFonts w:hint="eastAsia" w:ascii="仿宋_GB2312" w:hAnsi="仿宋" w:eastAsia="仿宋_GB2312" w:cs="方正仿宋简体"/>
          <w:sz w:val="28"/>
          <w:szCs w:val="28"/>
          <w:lang w:val="en-US" w:eastAsia="zh-CN"/>
        </w:rPr>
        <w:t>GB/T 18006.1-2009 塑料一次性餐饮具通用技术要求</w:t>
      </w:r>
    </w:p>
    <w:p>
      <w:pPr>
        <w:snapToGrid w:val="0"/>
        <w:spacing w:line="360" w:lineRule="auto"/>
        <w:ind w:firstLine="560" w:firstLineChars="200"/>
        <w:rPr>
          <w:rFonts w:hint="eastAsia" w:ascii="仿宋_GB2312" w:hAnsi="仿宋" w:eastAsia="仿宋_GB2312" w:cs="方正仿宋简体"/>
          <w:sz w:val="28"/>
          <w:szCs w:val="28"/>
          <w:lang w:val="en-US" w:eastAsia="zh-CN"/>
        </w:rPr>
      </w:pPr>
      <w:r>
        <w:rPr>
          <w:rFonts w:hint="eastAsia" w:ascii="仿宋_GB2312" w:hAnsi="仿宋" w:eastAsia="仿宋_GB2312" w:cs="方正仿宋简体"/>
          <w:sz w:val="28"/>
          <w:szCs w:val="28"/>
          <w:lang w:val="en-US" w:eastAsia="zh-CN"/>
        </w:rPr>
        <w:t>GB/T 8946-2013塑料编织袋通用技术要求</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GB 31604.8-2021 食品安全国家标准 食品接触材料及制品总迁移量的测定</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GB 31604.2-2016 食品安全国家标准 食品接触材料及制品 高锰酸钾消耗量的测定</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GB 31604.9-2016 食品安全国家标准 食品接触材料及制品 食品模拟物中重金属的测定</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GB 31604.7-2016 食品安全国家标准 食品接触材料及制品 脱色试验</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GB 31604.41-2016 食品安全国家标准 食品接触材料及制品 锑迁移量的测定</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GB 31604.21-2016 食品安全国家标准 食品接触材料及制品 对苯二甲酸迁移量的测定</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GB 31604.44-2016 食品安全国家标准 食品接触材料及制品 乙二醇和二甘醇迁移量的测定</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GB/T 1038-2000 塑料薄膜和薄片气体透过性试验方法 压差法</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GB/T 1037-1988 塑料薄膜和片材透水蒸气性试验方法 杯式法</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QB/T 2358-1998 塑料薄膜包装袋热合强度试验方法</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GB 14934-2016 食品安全国家标准 消毒餐（饮）具</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GB 4789.15-2016 食品安全国家标准 食品微生物学检验 霉菌和酵母计数</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GB 31604.12-2016 食品安全国家标准 食品接触材料及制品 1,3-丁二烯的测定和迁移量的测定</w:t>
      </w:r>
    </w:p>
    <w:p>
      <w:pPr>
        <w:adjustRightInd w:val="0"/>
        <w:snapToGrid w:val="0"/>
        <w:spacing w:line="360" w:lineRule="auto"/>
        <w:ind w:firstLine="548" w:firstLineChars="196"/>
        <w:rPr>
          <w:rFonts w:hint="eastAsia"/>
        </w:rPr>
      </w:pPr>
      <w:r>
        <w:rPr>
          <w:rFonts w:hint="eastAsia" w:ascii="仿宋_GB2312" w:eastAsia="仿宋_GB2312"/>
          <w:sz w:val="28"/>
          <w:szCs w:val="28"/>
        </w:rPr>
        <w:t>GB 31604.16-2016 食品安全国家标准 食品接触材料及制品 苯乙烯和乙苯的测定</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相关的法律法规、部门规章和规范</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hAnsi="仿宋" w:eastAsia="仿宋_GB2312" w:cs="方正仿宋简体"/>
          <w:sz w:val="28"/>
          <w:szCs w:val="28"/>
        </w:rPr>
        <w:t>现行有效的企业标准及产品明示质量要求</w:t>
      </w:r>
    </w:p>
    <w:p>
      <w:pPr>
        <w:adjustRightInd w:val="0"/>
        <w:snapToGrid w:val="0"/>
        <w:spacing w:line="360" w:lineRule="auto"/>
        <w:ind w:firstLine="551" w:firstLineChars="196"/>
        <w:rPr>
          <w:rFonts w:hint="eastAsia" w:ascii="仿宋_GB2312" w:eastAsia="仿宋_GB2312"/>
          <w:b/>
          <w:sz w:val="28"/>
          <w:szCs w:val="28"/>
        </w:rPr>
      </w:pPr>
      <w:r>
        <w:rPr>
          <w:rFonts w:hint="eastAsia" w:ascii="仿宋_GB2312" w:eastAsia="仿宋_GB2312"/>
          <w:b/>
          <w:sz w:val="28"/>
          <w:szCs w:val="28"/>
        </w:rPr>
        <w:t>5 抽样</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5.1抽样型号或规格</w:t>
      </w:r>
    </w:p>
    <w:p>
      <w:pPr>
        <w:adjustRightInd w:val="0"/>
        <w:snapToGrid w:val="0"/>
        <w:spacing w:line="360" w:lineRule="auto"/>
        <w:ind w:firstLine="548" w:firstLineChars="196"/>
        <w:rPr>
          <w:rFonts w:hint="eastAsia" w:ascii="仿宋_GB2312" w:hAnsi="Times New Roman" w:eastAsia="仿宋_GB2312" w:cs="Times New Roman"/>
          <w:sz w:val="28"/>
          <w:szCs w:val="28"/>
        </w:rPr>
      </w:pPr>
      <w:r>
        <w:rPr>
          <w:rFonts w:hint="eastAsia" w:ascii="仿宋_GB2312" w:eastAsia="仿宋_GB2312"/>
          <w:sz w:val="28"/>
          <w:szCs w:val="28"/>
        </w:rPr>
        <w:t>抽取样品应为同一型号规格、同一批次的产品。</w:t>
      </w:r>
      <w:r>
        <w:rPr>
          <w:rFonts w:hint="eastAsia" w:ascii="仿宋_GB2312" w:hAnsi="宋体" w:eastAsia="仿宋_GB2312"/>
          <w:sz w:val="28"/>
          <w:szCs w:val="28"/>
        </w:rPr>
        <w:t>以随机抽样的方</w:t>
      </w:r>
      <w:r>
        <w:rPr>
          <w:rFonts w:hint="eastAsia" w:ascii="仿宋_GB2312" w:hAnsi="Times New Roman" w:eastAsia="仿宋_GB2312" w:cs="Times New Roman"/>
          <w:sz w:val="28"/>
          <w:szCs w:val="28"/>
        </w:rPr>
        <w:t>式在被抽样销售者的待销产品中抽取。</w:t>
      </w:r>
    </w:p>
    <w:p>
      <w:pPr>
        <w:adjustRightInd w:val="0"/>
        <w:snapToGrid w:val="0"/>
        <w:spacing w:line="360" w:lineRule="auto"/>
        <w:ind w:firstLine="548" w:firstLineChars="196"/>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5.1.1塑料一次性餐饮具</w:t>
      </w:r>
    </w:p>
    <w:p>
      <w:pPr>
        <w:adjustRightInd w:val="0"/>
        <w:snapToGrid w:val="0"/>
        <w:spacing w:line="360" w:lineRule="auto"/>
        <w:ind w:firstLine="548" w:firstLineChars="196"/>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按材质分为</w:t>
      </w:r>
      <w:r>
        <w:rPr>
          <w:rFonts w:hint="eastAsia" w:ascii="仿宋_GB2312" w:hAnsi="Times New Roman" w:eastAsia="仿宋_GB2312" w:cs="Times New Roman"/>
          <w:sz w:val="28"/>
          <w:szCs w:val="28"/>
        </w:rPr>
        <w:t>聚对苯二甲酸乙二醇酯</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PET</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w:t>
      </w:r>
      <w:r>
        <w:rPr>
          <w:rFonts w:hint="eastAsia" w:ascii="仿宋_GB2312" w:hAnsi="Times New Roman" w:eastAsia="仿宋_GB2312" w:cs="Times New Roman"/>
          <w:sz w:val="28"/>
          <w:szCs w:val="28"/>
        </w:rPr>
        <w:t>聚酰胺</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PA</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w:t>
      </w:r>
      <w:r>
        <w:rPr>
          <w:rFonts w:hint="eastAsia" w:ascii="仿宋_GB2312" w:hAnsi="Times New Roman" w:eastAsia="仿宋_GB2312" w:cs="Times New Roman"/>
          <w:sz w:val="28"/>
          <w:szCs w:val="28"/>
        </w:rPr>
        <w:t>聚氯乙烯</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PVC</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w:t>
      </w:r>
      <w:r>
        <w:rPr>
          <w:rFonts w:hint="eastAsia" w:ascii="仿宋_GB2312" w:hAnsi="Times New Roman" w:eastAsia="仿宋_GB2312" w:cs="Times New Roman"/>
          <w:sz w:val="28"/>
          <w:szCs w:val="28"/>
        </w:rPr>
        <w:t>聚苯乙烯</w:t>
      </w:r>
      <w:r>
        <w:rPr>
          <w:rFonts w:hint="eastAsia" w:ascii="仿宋_GB2312" w:hAnsi="Times New Roman" w:eastAsia="仿宋_GB2312" w:cs="Times New Roman"/>
          <w:sz w:val="28"/>
          <w:szCs w:val="28"/>
          <w:lang w:val="en-US" w:eastAsia="zh-CN"/>
        </w:rPr>
        <w:t>（PS）及其他材质。</w:t>
      </w:r>
    </w:p>
    <w:p>
      <w:pPr>
        <w:pStyle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5.1.2编织塑料袋</w:t>
      </w:r>
    </w:p>
    <w:p>
      <w:pPr>
        <w:pStyle w:val="2"/>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按最大允许装载质量分为LA型、TA型、A型、B型和C型。</w:t>
      </w:r>
    </w:p>
    <w:p>
      <w:pPr>
        <w:adjustRightInd w:val="0"/>
        <w:snapToGrid w:val="0"/>
        <w:spacing w:before="312" w:beforeLines="100" w:line="360" w:lineRule="auto"/>
        <w:ind w:firstLine="548" w:firstLineChars="196"/>
        <w:rPr>
          <w:rFonts w:hint="eastAsia" w:ascii="仿宋_GB2312" w:eastAsia="仿宋_GB2312"/>
          <w:sz w:val="28"/>
          <w:szCs w:val="28"/>
        </w:rPr>
      </w:pPr>
      <w:r>
        <w:rPr>
          <w:rFonts w:hint="eastAsia" w:ascii="仿宋_GB2312" w:eastAsia="仿宋_GB2312"/>
          <w:sz w:val="28"/>
          <w:szCs w:val="28"/>
        </w:rPr>
        <w:t>5.2抽样方法、基数及数量</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抽样地点为生产企业的成品库、堆场，经销单位的销售现场、仓库。</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在企业的成品库内或市场待销产品中随机抽取有产品质量检验合格证明或者以其他形式表明合</w:t>
      </w:r>
      <w:r>
        <w:rPr>
          <w:rFonts w:ascii="仿宋_GB2312" w:eastAsia="仿宋_GB2312"/>
          <w:sz w:val="28"/>
          <w:szCs w:val="28"/>
        </w:rPr>
        <w:t>格的</w:t>
      </w:r>
      <w:r>
        <w:rPr>
          <w:rFonts w:hint="eastAsia" w:ascii="仿宋_GB2312" w:eastAsia="仿宋_GB2312"/>
          <w:sz w:val="28"/>
          <w:szCs w:val="28"/>
        </w:rPr>
        <w:t>、在保质期内</w:t>
      </w:r>
      <w:r>
        <w:rPr>
          <w:rFonts w:ascii="仿宋_GB2312" w:eastAsia="仿宋_GB2312"/>
          <w:sz w:val="28"/>
          <w:szCs w:val="28"/>
        </w:rPr>
        <w:t>的产品</w:t>
      </w:r>
      <w:r>
        <w:rPr>
          <w:rFonts w:hint="eastAsia" w:ascii="仿宋_GB2312" w:eastAsia="仿宋_GB2312"/>
          <w:sz w:val="28"/>
          <w:szCs w:val="28"/>
        </w:rPr>
        <w:t>（但一般不超过</w:t>
      </w:r>
      <w:r>
        <w:rPr>
          <w:rFonts w:ascii="仿宋_GB2312" w:eastAsia="仿宋_GB2312"/>
          <w:sz w:val="28"/>
          <w:szCs w:val="28"/>
        </w:rPr>
        <w:t>十二个月</w:t>
      </w:r>
      <w:r>
        <w:rPr>
          <w:rFonts w:hint="eastAsia" w:ascii="仿宋_GB2312" w:eastAsia="仿宋_GB2312"/>
          <w:sz w:val="28"/>
          <w:szCs w:val="28"/>
        </w:rPr>
        <w:t>）</w:t>
      </w:r>
      <w:r>
        <w:rPr>
          <w:rFonts w:ascii="仿宋_GB2312" w:eastAsia="仿宋_GB2312"/>
          <w:sz w:val="28"/>
          <w:szCs w:val="28"/>
        </w:rPr>
        <w:t>。随机数一般可使用随机数表</w:t>
      </w:r>
      <w:r>
        <w:rPr>
          <w:rFonts w:hint="eastAsia" w:ascii="仿宋_GB2312" w:eastAsia="仿宋_GB2312"/>
          <w:sz w:val="28"/>
          <w:szCs w:val="28"/>
        </w:rPr>
        <w:t>、</w:t>
      </w:r>
      <w:r>
        <w:rPr>
          <w:rFonts w:ascii="仿宋_GB2312" w:eastAsia="仿宋_GB2312"/>
          <w:sz w:val="28"/>
          <w:szCs w:val="28"/>
        </w:rPr>
        <w:t>骰子或扑克牌等方法产生</w:t>
      </w:r>
      <w:r>
        <w:rPr>
          <w:rFonts w:hint="eastAsia" w:ascii="仿宋_GB2312" w:eastAsia="仿宋_GB2312"/>
          <w:sz w:val="28"/>
          <w:szCs w:val="28"/>
        </w:rPr>
        <w:t>。</w:t>
      </w:r>
    </w:p>
    <w:p>
      <w:pPr>
        <w:adjustRightInd w:val="0"/>
        <w:snapToGrid w:val="0"/>
        <w:spacing w:line="360" w:lineRule="auto"/>
        <w:ind w:left="375"/>
        <w:jc w:val="center"/>
        <w:rPr>
          <w:rFonts w:hint="eastAsia"/>
          <w:sz w:val="24"/>
          <w:szCs w:val="32"/>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 xml:space="preserve"> 抽样数量表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1369"/>
        <w:gridCol w:w="2772"/>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5" w:type="dxa"/>
            <w:gridSpan w:val="2"/>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产品</w:t>
            </w:r>
          </w:p>
        </w:tc>
        <w:tc>
          <w:tcPr>
            <w:tcW w:w="2772"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检样</w:t>
            </w:r>
          </w:p>
        </w:tc>
        <w:tc>
          <w:tcPr>
            <w:tcW w:w="2765"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5" w:type="dxa"/>
            <w:gridSpan w:val="2"/>
            <w:vAlign w:val="center"/>
          </w:tcPr>
          <w:p>
            <w:pPr>
              <w:adjustRightInd w:val="0"/>
              <w:snapToGrid w:val="0"/>
              <w:spacing w:line="360" w:lineRule="auto"/>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聚酯（PET）瓶、</w:t>
            </w:r>
            <w:r>
              <w:rPr>
                <w:rFonts w:hint="eastAsia" w:ascii="仿宋_GB2312" w:hAnsi="Times New Roman" w:eastAsia="仿宋_GB2312" w:cs="Times New Roman"/>
                <w:sz w:val="28"/>
                <w:szCs w:val="28"/>
              </w:rPr>
              <w:t>聚乙烯吹塑桶</w:t>
            </w:r>
          </w:p>
        </w:tc>
        <w:tc>
          <w:tcPr>
            <w:tcW w:w="2772"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40个</w:t>
            </w:r>
          </w:p>
        </w:tc>
        <w:tc>
          <w:tcPr>
            <w:tcW w:w="2765"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5" w:type="dxa"/>
            <w:gridSpan w:val="2"/>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聚乙烯吹塑桶盖</w:t>
            </w:r>
          </w:p>
        </w:tc>
        <w:tc>
          <w:tcPr>
            <w:tcW w:w="2772"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20个</w:t>
            </w:r>
          </w:p>
        </w:tc>
        <w:tc>
          <w:tcPr>
            <w:tcW w:w="2765"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16" w:type="dxa"/>
            <w:vMerge w:val="restart"/>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复合膜袋</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非复合膜袋</w:t>
            </w:r>
          </w:p>
        </w:tc>
        <w:tc>
          <w:tcPr>
            <w:tcW w:w="1369" w:type="dxa"/>
            <w:vAlign w:val="center"/>
          </w:tcPr>
          <w:p>
            <w:pPr>
              <w:adjustRightInd w:val="0"/>
              <w:snapToGrid w:val="0"/>
              <w:spacing w:line="360" w:lineRule="auto"/>
              <w:jc w:val="center"/>
              <w:rPr>
                <w:rFonts w:hint="eastAsia" w:ascii="仿宋_GB2312" w:hAnsi="Times New Roman" w:eastAsia="仿宋_GB2312" w:cs="Times New Roman"/>
                <w:sz w:val="28"/>
                <w:szCs w:val="28"/>
              </w:rPr>
            </w:pPr>
            <w:r>
              <w:rPr>
                <w:rFonts w:hint="default" w:ascii="仿宋_GB2312" w:hAnsi="Times New Roman" w:eastAsia="仿宋_GB2312" w:cs="Times New Roman"/>
                <w:sz w:val="28"/>
                <w:szCs w:val="28"/>
                <w:lang w:val="en-US" w:eastAsia="zh-CN"/>
              </w:rPr>
              <w:t>膜类</w:t>
            </w:r>
          </w:p>
        </w:tc>
        <w:tc>
          <w:tcPr>
            <w:tcW w:w="2772"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4块，每块</w:t>
            </w:r>
            <w:r>
              <w:rPr>
                <w:rFonts w:hint="default" w:ascii="仿宋_GB2312" w:hAnsi="Times New Roman" w:eastAsia="仿宋_GB2312" w:cs="Times New Roman"/>
                <w:sz w:val="28"/>
                <w:szCs w:val="28"/>
                <w:lang w:val="en-US" w:eastAsia="zh-CN"/>
              </w:rPr>
              <w:t>2.5m</w:t>
            </w:r>
            <w:r>
              <w:rPr>
                <w:rFonts w:hint="eastAsia" w:ascii="仿宋_GB2312" w:hAnsi="Times New Roman" w:eastAsia="仿宋_GB2312" w:cs="Times New Roman"/>
                <w:sz w:val="28"/>
                <w:szCs w:val="28"/>
                <w:vertAlign w:val="superscript"/>
                <w:lang w:val="en-US" w:eastAsia="zh-CN"/>
              </w:rPr>
              <w:t>2</w:t>
            </w:r>
          </w:p>
        </w:tc>
        <w:tc>
          <w:tcPr>
            <w:tcW w:w="2765"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2块，每块</w:t>
            </w:r>
            <w:r>
              <w:rPr>
                <w:rFonts w:hint="default" w:ascii="仿宋_GB2312" w:hAnsi="Times New Roman" w:eastAsia="仿宋_GB2312" w:cs="Times New Roman"/>
                <w:sz w:val="28"/>
                <w:szCs w:val="28"/>
                <w:lang w:val="en-US" w:eastAsia="zh-CN"/>
              </w:rPr>
              <w:t>2.5m</w:t>
            </w:r>
            <w:r>
              <w:rPr>
                <w:rFonts w:hint="eastAsia" w:ascii="仿宋_GB2312" w:hAnsi="Times New Roman" w:eastAsia="仿宋_GB2312" w:cs="Times New Roman"/>
                <w:sz w:val="28"/>
                <w:szCs w:val="2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16" w:type="dxa"/>
            <w:vMerge w:val="continue"/>
            <w:vAlign w:val="center"/>
          </w:tcPr>
          <w:p>
            <w:pPr>
              <w:adjustRightInd w:val="0"/>
              <w:snapToGrid w:val="0"/>
              <w:spacing w:line="360" w:lineRule="auto"/>
              <w:ind w:firstLine="548" w:firstLineChars="196"/>
              <w:jc w:val="center"/>
              <w:rPr>
                <w:rFonts w:hint="eastAsia" w:ascii="仿宋_GB2312" w:hAnsi="Times New Roman" w:eastAsia="仿宋_GB2312" w:cs="Times New Roman"/>
                <w:sz w:val="28"/>
                <w:szCs w:val="28"/>
              </w:rPr>
            </w:pPr>
          </w:p>
        </w:tc>
        <w:tc>
          <w:tcPr>
            <w:tcW w:w="1369" w:type="dxa"/>
            <w:vAlign w:val="center"/>
          </w:tcPr>
          <w:p>
            <w:pPr>
              <w:adjustRightInd w:val="0"/>
              <w:snapToGrid w:val="0"/>
              <w:spacing w:line="360" w:lineRule="auto"/>
              <w:jc w:val="center"/>
              <w:rPr>
                <w:rFonts w:hint="eastAsia" w:ascii="仿宋_GB2312" w:hAnsi="Times New Roman" w:eastAsia="仿宋_GB2312" w:cs="Times New Roman"/>
                <w:sz w:val="28"/>
                <w:szCs w:val="28"/>
              </w:rPr>
            </w:pPr>
            <w:r>
              <w:rPr>
                <w:rFonts w:hint="default" w:ascii="仿宋_GB2312" w:hAnsi="Times New Roman" w:eastAsia="仿宋_GB2312" w:cs="Times New Roman"/>
                <w:sz w:val="28"/>
                <w:szCs w:val="28"/>
                <w:lang w:val="en-US" w:eastAsia="zh-CN"/>
              </w:rPr>
              <w:t>袋类</w:t>
            </w:r>
          </w:p>
        </w:tc>
        <w:tc>
          <w:tcPr>
            <w:tcW w:w="2772"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80个</w:t>
            </w:r>
          </w:p>
        </w:tc>
        <w:tc>
          <w:tcPr>
            <w:tcW w:w="2765"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5" w:type="dxa"/>
            <w:gridSpan w:val="2"/>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塑料一次性餐饮具</w:t>
            </w:r>
          </w:p>
        </w:tc>
        <w:tc>
          <w:tcPr>
            <w:tcW w:w="2772"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30个</w:t>
            </w:r>
          </w:p>
        </w:tc>
        <w:tc>
          <w:tcPr>
            <w:tcW w:w="2765"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5" w:type="dxa"/>
            <w:gridSpan w:val="2"/>
            <w:vAlign w:val="center"/>
          </w:tcPr>
          <w:p>
            <w:pPr>
              <w:adjustRightInd w:val="0"/>
              <w:snapToGrid w:val="0"/>
              <w:spacing w:line="360" w:lineRule="auto"/>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塑料编织袋</w:t>
            </w:r>
          </w:p>
        </w:tc>
        <w:tc>
          <w:tcPr>
            <w:tcW w:w="2772"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8个</w:t>
            </w:r>
          </w:p>
        </w:tc>
        <w:tc>
          <w:tcPr>
            <w:tcW w:w="2765" w:type="dxa"/>
            <w:vAlign w:val="center"/>
          </w:tcPr>
          <w:p>
            <w:pPr>
              <w:adjustRightInd w:val="0"/>
              <w:snapToGrid w:val="0"/>
              <w:spacing w:line="360" w:lineRule="auto"/>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8个</w:t>
            </w:r>
          </w:p>
        </w:tc>
      </w:tr>
    </w:tbl>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5.3 抽样时应注意的问题</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5.3.1样品选择应根据贮存情况确定，需抽取距抽查材料上报截止日期一年以内生产的产品，优先抽取生产日期较近的产品。</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5.3.2抽样人员应对抽样全过程进行拍照或录像留存，取样时严格按照抽样方法进行操作。</w:t>
      </w:r>
    </w:p>
    <w:p>
      <w:pPr>
        <w:pStyle w:val="3"/>
        <w:rPr>
          <w:rFonts w:hint="eastAsia" w:eastAsia="仿宋_GB2312"/>
          <w:lang w:val="en-US" w:eastAsia="zh-CN"/>
        </w:rPr>
      </w:pPr>
      <w:r>
        <w:rPr>
          <w:rFonts w:hint="eastAsia" w:ascii="仿宋_GB2312" w:eastAsia="仿宋_GB2312"/>
          <w:sz w:val="28"/>
          <w:szCs w:val="28"/>
          <w:lang w:val="en-US" w:eastAsia="zh-CN"/>
        </w:rPr>
        <w:t>5.3.3</w:t>
      </w:r>
      <w:r>
        <w:rPr>
          <w:rFonts w:hint="eastAsia" w:ascii="仿宋_GB2312" w:eastAsia="仿宋_GB2312" w:cs="仿宋_GB2312"/>
          <w:color w:val="000000"/>
          <w:sz w:val="28"/>
          <w:szCs w:val="28"/>
        </w:rPr>
        <w:t>抽样时，按实际最小销售包装折算成检样和备样数量，以保证检样数量及备样数量不少于表1中规定的要求</w:t>
      </w:r>
      <w:r>
        <w:rPr>
          <w:rFonts w:hint="eastAsia" w:ascii="仿宋_GB2312" w:eastAsia="仿宋_GB2312" w:cs="仿宋_GB2312"/>
          <w:color w:val="000000"/>
          <w:sz w:val="28"/>
          <w:szCs w:val="28"/>
          <w:lang w:eastAsia="zh-CN"/>
        </w:rPr>
        <w:t>。</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5.4样品处置</w:t>
      </w:r>
    </w:p>
    <w:p>
      <w:pPr>
        <w:adjustRightInd w:val="0"/>
        <w:snapToGrid w:val="0"/>
        <w:spacing w:line="360" w:lineRule="auto"/>
        <w:ind w:firstLine="548" w:firstLineChars="196"/>
        <w:outlineLvl w:val="0"/>
        <w:rPr>
          <w:rFonts w:ascii="仿宋_GB2312" w:eastAsia="仿宋_GB2312"/>
          <w:sz w:val="28"/>
          <w:szCs w:val="28"/>
        </w:rPr>
      </w:pPr>
      <w:r>
        <w:rPr>
          <w:rFonts w:hint="eastAsia" w:ascii="仿宋_GB2312" w:eastAsia="仿宋_GB2312" w:cs="仿宋_GB2312"/>
          <w:sz w:val="28"/>
          <w:szCs w:val="28"/>
        </w:rPr>
        <w:t>样品抽取后应用塑料袋进行包装加封，检验用样品及备用(复检)样品应分别封样，封样时应当有防拆封措施，以保证样品的真实性。样品运输包装应能防止样品在运输过程中受到挤压。</w:t>
      </w:r>
    </w:p>
    <w:p>
      <w:pPr>
        <w:adjustRightInd w:val="0"/>
        <w:snapToGrid w:val="0"/>
        <w:spacing w:line="360" w:lineRule="auto"/>
        <w:ind w:firstLine="548" w:firstLineChars="196"/>
        <w:outlineLvl w:val="0"/>
        <w:rPr>
          <w:rFonts w:hint="eastAsia" w:ascii="仿宋_GB2312" w:eastAsia="仿宋_GB2312"/>
          <w:sz w:val="28"/>
          <w:szCs w:val="28"/>
        </w:rPr>
      </w:pPr>
      <w:r>
        <w:rPr>
          <w:rFonts w:hint="eastAsia" w:ascii="仿宋_GB2312" w:eastAsia="仿宋_GB2312" w:cs="仿宋_GB2312"/>
          <w:sz w:val="28"/>
          <w:szCs w:val="28"/>
        </w:rPr>
        <w:t>样品在包装与运送中应保证样品与签封的完好无损，送达指定的检验机构相关部门后，由负责样品接收的人员和抽样人在打开包装后检查并记录样品签字的真实、封样单的完整以及外观状态等情况，确认样品与抽样单中的记录是否相符。对检验和备用样品分别登记后入库。</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5.5抽样单</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应按有关规定填写抽样单，并记录被抽查产品及企业相关信息。同时记录被抽查企业上一年度生产的建筑防水卷材相应产品销售额，以万元计；若企业上一年度未生产，则记录本年度实际销售额，并加以注明。对于产品检验所需的样品技术参数等信息，需要被抽企业提供的，应在抽样现场获取，并经企业确认。</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5.6样品获取方式</w:t>
      </w:r>
    </w:p>
    <w:p>
      <w:pPr>
        <w:pStyle w:val="2"/>
        <w:rPr>
          <w:rFonts w:hint="eastAsia" w:ascii="仿宋_GB2312" w:eastAsia="仿宋_GB2312"/>
          <w:sz w:val="28"/>
          <w:szCs w:val="28"/>
        </w:rPr>
      </w:pPr>
      <w:r>
        <w:rPr>
          <w:rFonts w:hint="eastAsia" w:ascii="仿宋_GB2312" w:eastAsia="仿宋_GB2312"/>
          <w:sz w:val="28"/>
          <w:szCs w:val="28"/>
        </w:rPr>
        <w:t>监督抽查所需的样品要在受检单位以购买方式获取。</w:t>
      </w:r>
    </w:p>
    <w:p>
      <w:pPr>
        <w:adjustRightInd w:val="0"/>
        <w:snapToGrid w:val="0"/>
        <w:spacing w:line="360" w:lineRule="auto"/>
        <w:ind w:firstLine="551" w:firstLineChars="196"/>
        <w:rPr>
          <w:rFonts w:hint="eastAsia" w:ascii="仿宋_GB2312" w:eastAsia="仿宋_GB2312"/>
          <w:b/>
          <w:sz w:val="28"/>
          <w:szCs w:val="28"/>
        </w:rPr>
      </w:pPr>
      <w:r>
        <w:rPr>
          <w:rFonts w:hint="eastAsia" w:ascii="仿宋_GB2312" w:eastAsia="仿宋_GB2312"/>
          <w:b/>
          <w:sz w:val="28"/>
          <w:szCs w:val="28"/>
        </w:rPr>
        <w:t>6 检验要求</w:t>
      </w:r>
    </w:p>
    <w:p>
      <w:pPr>
        <w:adjustRightInd w:val="0"/>
        <w:snapToGrid w:val="0"/>
        <w:spacing w:line="360" w:lineRule="auto"/>
        <w:ind w:firstLine="548" w:firstLineChars="196"/>
        <w:rPr>
          <w:rFonts w:hint="eastAsia" w:ascii="仿宋_GB2312" w:eastAsia="仿宋_GB2312"/>
          <w:sz w:val="28"/>
          <w:szCs w:val="28"/>
          <w:highlight w:val="yellow"/>
        </w:rPr>
      </w:pPr>
      <w:r>
        <w:rPr>
          <w:rFonts w:hint="eastAsia" w:ascii="仿宋_GB2312" w:eastAsia="仿宋_GB2312"/>
          <w:sz w:val="28"/>
          <w:szCs w:val="28"/>
        </w:rPr>
        <w:t>6.1检验项目</w:t>
      </w:r>
    </w:p>
    <w:p>
      <w:pPr>
        <w:pStyle w:val="2"/>
        <w:jc w:val="cente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表3 聚酯（PET）瓶</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9"/>
        <w:gridCol w:w="2593"/>
        <w:gridCol w:w="2014"/>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序号</w:t>
            </w:r>
          </w:p>
        </w:tc>
        <w:tc>
          <w:tcPr>
            <w:tcW w:w="2130" w:type="dxa"/>
            <w:vAlign w:val="center"/>
          </w:tcPr>
          <w:p>
            <w:pPr>
              <w:adjustRightIn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检验项目</w:t>
            </w:r>
          </w:p>
        </w:tc>
        <w:tc>
          <w:tcPr>
            <w:tcW w:w="2130" w:type="dxa"/>
            <w:vAlign w:val="center"/>
          </w:tcPr>
          <w:p>
            <w:pPr>
              <w:adjustRightIn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依据标准</w:t>
            </w:r>
          </w:p>
        </w:tc>
        <w:tc>
          <w:tcPr>
            <w:tcW w:w="2130" w:type="dxa"/>
            <w:vAlign w:val="center"/>
          </w:tcPr>
          <w:p>
            <w:pPr>
              <w:adjustRightIn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1</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感官要求</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4806.7-2016</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2</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总迁移量</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4806.7-2016</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31604</w:t>
            </w:r>
            <w:r>
              <w:rPr>
                <w:rFonts w:hint="eastAsia" w:ascii="宋体" w:hAnsi="宋体" w:eastAsia="宋体" w:cs="宋体"/>
                <w:color w:val="auto"/>
                <w:lang w:val="en-US" w:eastAsia="zh-CN"/>
              </w:rPr>
              <w:t>.8-2021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3</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高锰酸钾消耗量</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4806.7-2016</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4</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重金属（以Pb计）</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4806.7-2016</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5</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脱色试验</w:t>
            </w:r>
            <w:r>
              <w:rPr>
                <w:rFonts w:hint="eastAsia" w:ascii="宋体" w:hAnsi="宋体" w:eastAsia="宋体" w:cs="宋体"/>
                <w:lang w:val="pt-BR" w:eastAsia="zh-CN"/>
              </w:rPr>
              <w:t>（</w:t>
            </w:r>
            <w:r>
              <w:rPr>
                <w:rFonts w:hint="eastAsia" w:ascii="宋体" w:hAnsi="宋体" w:eastAsia="宋体" w:cs="宋体"/>
                <w:lang w:val="en-US" w:eastAsia="zh-CN"/>
              </w:rPr>
              <w:t>限添加了着色剂的产品</w:t>
            </w:r>
            <w:r>
              <w:rPr>
                <w:rFonts w:hint="eastAsia" w:ascii="宋体" w:hAnsi="宋体" w:eastAsia="宋体" w:cs="宋体"/>
                <w:lang w:val="pt-BR" w:eastAsia="zh-CN"/>
              </w:rPr>
              <w:t>）</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4806.7-2016</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6</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特定迁移量（以锑计）</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4806.6-2016</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31604.41-2016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7</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特定迁移总量（以对苯二甲酸计）</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4806.6-2016</w:t>
            </w:r>
          </w:p>
        </w:tc>
        <w:tc>
          <w:tcPr>
            <w:tcW w:w="2130" w:type="dxa"/>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31604.21-2016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8</w:t>
            </w:r>
          </w:p>
        </w:tc>
        <w:tc>
          <w:tcPr>
            <w:tcW w:w="0" w:type="auto"/>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特定迁移总量（以乙二醇计）</w:t>
            </w:r>
          </w:p>
        </w:tc>
        <w:tc>
          <w:tcPr>
            <w:tcW w:w="0" w:type="auto"/>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4806.6-2016</w:t>
            </w:r>
          </w:p>
        </w:tc>
        <w:tc>
          <w:tcPr>
            <w:tcW w:w="0" w:type="auto"/>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GB 31604.44-2016</w:t>
            </w:r>
          </w:p>
        </w:tc>
      </w:tr>
    </w:tbl>
    <w:p>
      <w:pPr>
        <w:pStyle w:val="2"/>
        <w:ind w:left="0" w:leftChars="0" w:firstLine="0" w:firstLineChars="0"/>
        <w:jc w:val="center"/>
        <w:rPr>
          <w:rFonts w:hint="eastAsia" w:ascii="宋体" w:hAnsi="宋体" w:eastAsia="宋体" w:cs="宋体"/>
          <w:kern w:val="2"/>
          <w:sz w:val="21"/>
          <w:szCs w:val="24"/>
          <w:lang w:val="en-US" w:eastAsia="zh-CN" w:bidi="ar-SA"/>
        </w:rPr>
      </w:pPr>
    </w:p>
    <w:p>
      <w:pPr>
        <w:pStyle w:val="2"/>
        <w:ind w:left="0" w:leftChars="0" w:firstLine="0" w:firstLineChars="0"/>
        <w:jc w:val="cente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表4聚乙烯吹塑桶</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2874"/>
        <w:gridCol w:w="195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序号</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检验项目</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依据标准</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感官要求</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2</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总迁移量</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3</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高锰酸钾消耗量</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4</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重金属（以Pb计）</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5</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脱色试验</w:t>
            </w:r>
            <w:r>
              <w:rPr>
                <w:rFonts w:hint="eastAsia" w:ascii="宋体" w:hAnsi="宋体" w:eastAsia="宋体" w:cs="宋体"/>
                <w:lang w:val="pt-BR" w:eastAsia="zh-CN"/>
              </w:rPr>
              <w:t>（</w:t>
            </w:r>
            <w:r>
              <w:rPr>
                <w:rFonts w:hint="eastAsia" w:ascii="宋体" w:hAnsi="宋体" w:eastAsia="宋体" w:cs="宋体"/>
                <w:lang w:val="en-US" w:eastAsia="zh-CN"/>
              </w:rPr>
              <w:t>限添加了着色剂的产品</w:t>
            </w:r>
            <w:r>
              <w:rPr>
                <w:rFonts w:hint="eastAsia" w:ascii="宋体" w:hAnsi="宋体" w:eastAsia="宋体" w:cs="宋体"/>
                <w:lang w:val="pt-BR" w:eastAsia="zh-CN"/>
              </w:rPr>
              <w:t>）</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31604.7-2016</w:t>
            </w:r>
          </w:p>
        </w:tc>
      </w:tr>
    </w:tbl>
    <w:p>
      <w:pP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br w:type="page"/>
      </w:r>
    </w:p>
    <w:p>
      <w:pPr>
        <w:pStyle w:val="2"/>
        <w:ind w:left="0" w:leftChars="0" w:firstLine="0" w:firstLineChars="0"/>
        <w:jc w:val="cente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表5聚乙烯吹塑桶盖</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2874"/>
        <w:gridCol w:w="195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序号</w:t>
            </w:r>
          </w:p>
        </w:tc>
        <w:tc>
          <w:tcPr>
            <w:tcW w:w="2130" w:type="dxa"/>
            <w:vAlign w:val="center"/>
          </w:tcPr>
          <w:p>
            <w:pPr>
              <w:jc w:val="center"/>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检验项目</w:t>
            </w:r>
          </w:p>
        </w:tc>
        <w:tc>
          <w:tcPr>
            <w:tcW w:w="2131" w:type="dxa"/>
            <w:vAlign w:val="center"/>
          </w:tcPr>
          <w:p>
            <w:pPr>
              <w:jc w:val="center"/>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依据标准</w:t>
            </w:r>
          </w:p>
        </w:tc>
        <w:tc>
          <w:tcPr>
            <w:tcW w:w="2131" w:type="dxa"/>
            <w:vAlign w:val="center"/>
          </w:tcPr>
          <w:p>
            <w:pPr>
              <w:jc w:val="center"/>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感官要求</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2</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总迁移量</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3</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高锰酸钾消耗量</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4</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重金属（以Pb计）</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5</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脱色试验</w:t>
            </w:r>
            <w:r>
              <w:rPr>
                <w:rFonts w:hint="eastAsia" w:ascii="宋体" w:hAnsi="宋体" w:eastAsia="宋体" w:cs="宋体"/>
                <w:lang w:val="pt-BR" w:eastAsia="zh-CN"/>
              </w:rPr>
              <w:t>（</w:t>
            </w:r>
            <w:r>
              <w:rPr>
                <w:rFonts w:hint="eastAsia" w:ascii="宋体" w:hAnsi="宋体" w:eastAsia="宋体" w:cs="宋体"/>
                <w:lang w:val="en-US" w:eastAsia="zh-CN"/>
              </w:rPr>
              <w:t>限添加了着色剂的产品</w:t>
            </w:r>
            <w:r>
              <w:rPr>
                <w:rFonts w:hint="eastAsia" w:ascii="宋体" w:hAnsi="宋体" w:eastAsia="宋体" w:cs="宋体"/>
                <w:lang w:val="pt-BR" w:eastAsia="zh-CN"/>
              </w:rPr>
              <w:t>）</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31604.7-2016</w:t>
            </w:r>
          </w:p>
        </w:tc>
      </w:tr>
    </w:tbl>
    <w:p>
      <w:pPr>
        <w:pStyle w:val="2"/>
        <w:ind w:left="0" w:leftChars="0" w:firstLine="0" w:firstLineChars="0"/>
        <w:jc w:val="center"/>
        <w:rPr>
          <w:rFonts w:hint="eastAsia" w:ascii="宋体" w:hAnsi="宋体" w:eastAsia="宋体" w:cs="宋体"/>
          <w:kern w:val="2"/>
          <w:sz w:val="21"/>
          <w:szCs w:val="24"/>
          <w:lang w:val="en-US" w:eastAsia="zh-CN" w:bidi="ar-SA"/>
        </w:rPr>
      </w:pPr>
    </w:p>
    <w:p>
      <w:pPr>
        <w:pStyle w:val="2"/>
        <w:ind w:left="0" w:leftChars="0" w:firstLine="0" w:firstLineChars="0"/>
        <w:jc w:val="cente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表6复合膜袋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序号</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检验项目</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依据标准</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感官指标/感官要求</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2131"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9683-1988</w:t>
            </w:r>
          </w:p>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2</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蒸发残渣/总迁移量</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31604.8-2021</w:t>
            </w:r>
          </w:p>
          <w:p>
            <w:pPr>
              <w:jc w:val="center"/>
              <w:rPr>
                <w:rFonts w:hint="default" w:ascii="宋体" w:hAnsi="宋体" w:eastAsia="宋体" w:cs="宋体"/>
                <w:lang w:val="en-US" w:eastAsia="zh-CN"/>
              </w:rPr>
            </w:pPr>
            <w:r>
              <w:rPr>
                <w:rFonts w:hint="eastAsia" w:ascii="宋体" w:hAnsi="宋体" w:eastAsia="宋体" w:cs="宋体"/>
                <w:lang w:val="en-US" w:eastAsia="zh-CN"/>
              </w:rPr>
              <w:t>GB 9683-1988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3</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高锰酸钾消耗量</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31604.2-2016</w:t>
            </w:r>
          </w:p>
          <w:p>
            <w:pPr>
              <w:jc w:val="center"/>
              <w:rPr>
                <w:rFonts w:hint="eastAsia" w:ascii="宋体" w:hAnsi="宋体" w:eastAsia="宋体" w:cs="宋体"/>
                <w:lang w:val="en-US" w:eastAsia="zh-CN"/>
              </w:rPr>
            </w:pPr>
            <w:r>
              <w:rPr>
                <w:rFonts w:hint="eastAsia" w:ascii="宋体" w:hAnsi="宋体" w:eastAsia="宋体" w:cs="宋体"/>
                <w:lang w:val="en-US" w:eastAsia="zh-CN"/>
              </w:rPr>
              <w:t>GB 9683-1988</w:t>
            </w:r>
          </w:p>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4</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重金属（以Pb计）</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31604.9-2016</w:t>
            </w:r>
          </w:p>
          <w:p>
            <w:pPr>
              <w:jc w:val="center"/>
              <w:rPr>
                <w:rFonts w:hint="eastAsia" w:ascii="宋体" w:hAnsi="宋体" w:eastAsia="宋体" w:cs="宋体"/>
                <w:lang w:val="en-US" w:eastAsia="zh-CN"/>
              </w:rPr>
            </w:pPr>
            <w:r>
              <w:rPr>
                <w:rFonts w:hint="eastAsia" w:ascii="宋体" w:hAnsi="宋体" w:eastAsia="宋体" w:cs="宋体"/>
                <w:lang w:val="en-US" w:eastAsia="zh-CN"/>
              </w:rPr>
              <w:t>GB 9683-1988</w:t>
            </w:r>
          </w:p>
          <w:p>
            <w:pPr>
              <w:jc w:val="center"/>
              <w:rPr>
                <w:rFonts w:hint="default"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5</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溶剂残留量总量</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GB/T 10004-2008 </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GB/T 10004-2008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苯类溶剂残留量</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GB/T 10004-2008 </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GB/T 10004-2008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7</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甲苯二胺（4%乙酸）</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9683-88</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31604.23-2016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8</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阻隔性能（氧气）</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对应产品标准</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9</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阻隔性能（水蒸气）</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对应产品标准</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10</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热封强度</w:t>
            </w:r>
          </w:p>
          <w:p>
            <w:pPr>
              <w:jc w:val="center"/>
              <w:rPr>
                <w:rFonts w:hint="default" w:ascii="宋体" w:hAnsi="宋体" w:eastAsia="宋体" w:cs="宋体"/>
                <w:lang w:val="en-US" w:eastAsia="zh-CN"/>
              </w:rPr>
            </w:pPr>
            <w:r>
              <w:rPr>
                <w:rFonts w:hint="eastAsia" w:ascii="宋体" w:hAnsi="宋体" w:eastAsia="宋体" w:cs="宋体"/>
                <w:lang w:val="en-US" w:eastAsia="zh-CN"/>
              </w:rPr>
              <w:t>（仅对袋类产品）</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对应产品标准</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QB/T 2358-1998</w:t>
            </w:r>
          </w:p>
        </w:tc>
      </w:tr>
    </w:tbl>
    <w:p>
      <w:pPr>
        <w:pStyle w:val="2"/>
        <w:ind w:left="0" w:leftChars="0" w:firstLine="0" w:firstLineChars="0"/>
        <w:jc w:val="center"/>
        <w:rPr>
          <w:rFonts w:hint="eastAsia" w:ascii="宋体" w:hAnsi="宋体" w:eastAsia="宋体" w:cs="宋体"/>
          <w:kern w:val="2"/>
          <w:sz w:val="21"/>
          <w:szCs w:val="24"/>
          <w:lang w:val="en-US" w:eastAsia="zh-CN" w:bidi="ar-SA"/>
        </w:rPr>
      </w:pPr>
    </w:p>
    <w:p>
      <w:pPr>
        <w:pStyle w:val="2"/>
        <w:ind w:left="0" w:leftChars="0" w:firstLine="0" w:firstLineChars="0"/>
        <w:jc w:val="cente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表7非复合膜袋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2874"/>
        <w:gridCol w:w="195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序号</w:t>
            </w:r>
          </w:p>
        </w:tc>
        <w:tc>
          <w:tcPr>
            <w:tcW w:w="2130"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检验项目</w:t>
            </w:r>
          </w:p>
        </w:tc>
        <w:tc>
          <w:tcPr>
            <w:tcW w:w="2131"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依据标准</w:t>
            </w:r>
          </w:p>
        </w:tc>
        <w:tc>
          <w:tcPr>
            <w:tcW w:w="2131"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2130"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感官要求</w:t>
            </w:r>
          </w:p>
        </w:tc>
        <w:tc>
          <w:tcPr>
            <w:tcW w:w="2131"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4806.7-2016</w:t>
            </w:r>
          </w:p>
        </w:tc>
        <w:tc>
          <w:tcPr>
            <w:tcW w:w="2131"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总迁移量</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高锰酸钾消耗量</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重金属（以Pb计）</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脱色试验</w:t>
            </w:r>
            <w:r>
              <w:rPr>
                <w:rFonts w:hint="eastAsia" w:ascii="宋体" w:hAnsi="宋体" w:eastAsia="宋体" w:cs="宋体"/>
                <w:lang w:val="pt-BR" w:eastAsia="zh-CN"/>
              </w:rPr>
              <w:t>（</w:t>
            </w:r>
            <w:r>
              <w:rPr>
                <w:rFonts w:hint="eastAsia" w:ascii="宋体" w:hAnsi="宋体" w:eastAsia="宋体" w:cs="宋体"/>
                <w:lang w:val="en-US" w:eastAsia="zh-CN"/>
              </w:rPr>
              <w:t>限添加了着色剂的产品</w:t>
            </w:r>
            <w:r>
              <w:rPr>
                <w:rFonts w:hint="eastAsia" w:ascii="宋体" w:hAnsi="宋体" w:eastAsia="宋体" w:cs="宋体"/>
                <w:lang w:val="pt-BR" w:eastAsia="zh-CN"/>
              </w:rPr>
              <w:t>）</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GB 31604.7-2016</w:t>
            </w:r>
          </w:p>
        </w:tc>
      </w:tr>
    </w:tbl>
    <w:p>
      <w:pPr>
        <w:pStyle w:val="2"/>
        <w:ind w:left="0" w:leftChars="0" w:firstLine="0" w:firstLineChars="0"/>
        <w:rPr>
          <w:rFonts w:hint="eastAsia" w:ascii="仿宋" w:hAnsi="仿宋" w:eastAsia="仿宋" w:cs="仿宋"/>
          <w:sz w:val="21"/>
          <w:szCs w:val="21"/>
          <w:lang w:val="en-US" w:eastAsia="zh-CN"/>
        </w:rPr>
      </w:pPr>
    </w:p>
    <w:p>
      <w:pPr>
        <w:pStyle w:val="2"/>
        <w:ind w:left="0" w:leftChars="0" w:firstLine="0" w:firstLineChars="0"/>
        <w:jc w:val="cente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表8塑料一次性餐饮具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3564"/>
        <w:gridCol w:w="1808"/>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序号</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检验项目</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依据标准</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感官要求</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 4806.7-2016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2</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总迁移量(蒸发残渣）</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3</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高锰酸钾消耗量</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 31604.2-2016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4</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重金属（以Pb计）</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 31604.9-2016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5</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脱色试验</w:t>
            </w:r>
            <w:r>
              <w:rPr>
                <w:rFonts w:hint="eastAsia" w:ascii="宋体" w:hAnsi="宋体" w:eastAsia="宋体" w:cs="宋体"/>
                <w:lang w:val="pt-BR" w:eastAsia="zh-CN"/>
              </w:rPr>
              <w:t>（</w:t>
            </w:r>
            <w:r>
              <w:rPr>
                <w:rFonts w:hint="eastAsia" w:ascii="宋体" w:hAnsi="宋体" w:eastAsia="宋体" w:cs="宋体"/>
                <w:lang w:val="en-US" w:eastAsia="zh-CN"/>
              </w:rPr>
              <w:t>限添加了着色剂的产品</w:t>
            </w:r>
            <w:r>
              <w:rPr>
                <w:rFonts w:hint="eastAsia" w:ascii="宋体" w:hAnsi="宋体" w:eastAsia="宋体" w:cs="宋体"/>
                <w:lang w:val="pt-BR" w:eastAsia="zh-CN"/>
              </w:rPr>
              <w:t>）</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 31604.7-2016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特定迁移量（以锑计）（限PET材质）</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4806.6-2016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 31604.41-2016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7</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特定迁移总量（以己内酰胺计）（限PA材质）</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4806.6-2016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 31604.19-2016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8</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氯乙烯特定迁移量（限PVC材质）</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4806.6-2016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 31604.31-2016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9</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大肠菌群</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 14934-2016 </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 xml:space="preserve">GB 14934-2016 </w:t>
            </w:r>
          </w:p>
          <w:p>
            <w:pPr>
              <w:jc w:val="center"/>
              <w:rPr>
                <w:rFonts w:hint="default" w:ascii="宋体" w:hAnsi="宋体" w:eastAsia="宋体" w:cs="宋体"/>
                <w:lang w:val="en-US" w:eastAsia="zh-CN"/>
              </w:rPr>
            </w:pPr>
            <w:r>
              <w:rPr>
                <w:rFonts w:hint="eastAsia" w:ascii="宋体" w:hAnsi="宋体" w:eastAsia="宋体" w:cs="宋体"/>
                <w:lang w:val="en-US" w:eastAsia="zh-CN"/>
              </w:rPr>
              <w:t>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10</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致病菌（沙门氏菌）</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 14934-2016 </w:t>
            </w:r>
          </w:p>
        </w:tc>
        <w:tc>
          <w:tcPr>
            <w:tcW w:w="0" w:type="auto"/>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 xml:space="preserve">GB 14934-2016 </w:t>
            </w:r>
          </w:p>
          <w:p>
            <w:pPr>
              <w:jc w:val="center"/>
              <w:rPr>
                <w:rFonts w:hint="default" w:ascii="宋体" w:hAnsi="宋体" w:eastAsia="宋体" w:cs="宋体"/>
                <w:lang w:val="en-US" w:eastAsia="zh-CN"/>
              </w:rPr>
            </w:pPr>
            <w:r>
              <w:rPr>
                <w:rFonts w:hint="eastAsia" w:ascii="宋体" w:hAnsi="宋体" w:eastAsia="宋体" w:cs="宋体"/>
                <w:lang w:val="en-US" w:eastAsia="zh-CN"/>
              </w:rPr>
              <w:t>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11</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霉菌计数</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18006.1-2009</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 4789.15-2016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12</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特定迁移总量（以对苯二甲酸计）（限PET材质）</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4806.6-2016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31604.21-2016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13</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特定迁移总量（以乙二醇计）（限PET材质）</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4806.6-2016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31604.44-2016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14</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1,3-丁二烯特定迁移量（限有丁二烯单体的聚合物）/（限PS材质)</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4806.6-2016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31604.12-2016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15</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苯乙烯和乙苯残留量（限PS材质)</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4806.6-2016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31604.16-2016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邻苯类增塑剂特定迁移量（限PVC材质）</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对应产品标准</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17</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重金属（以As计）(仅限其他类材质）</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18006.1-2009</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 xml:space="preserve">GB 31604.9-2016 </w:t>
            </w:r>
          </w:p>
        </w:tc>
      </w:tr>
    </w:tbl>
    <w:p>
      <w:pPr>
        <w:pStyle w:val="2"/>
        <w:ind w:left="0" w:leftChars="0" w:firstLine="0" w:firstLineChars="0"/>
        <w:jc w:val="center"/>
        <w:rPr>
          <w:rFonts w:hint="eastAsia" w:ascii="宋体" w:hAnsi="宋体" w:eastAsia="宋体" w:cs="宋体"/>
          <w:kern w:val="2"/>
          <w:sz w:val="21"/>
          <w:szCs w:val="24"/>
          <w:lang w:val="en-US" w:eastAsia="zh-CN" w:bidi="ar-SA"/>
        </w:rPr>
      </w:pPr>
    </w:p>
    <w:p>
      <w:pPr>
        <w:pStyle w:val="2"/>
        <w:ind w:left="0" w:leftChars="0" w:firstLine="0" w:firstLineChars="0"/>
        <w:jc w:val="center"/>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表9塑料编织袋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2874"/>
        <w:gridCol w:w="195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序号</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检验项目</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依据标准</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感官要求</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2</w:t>
            </w:r>
          </w:p>
        </w:tc>
        <w:tc>
          <w:tcPr>
            <w:tcW w:w="2130"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总迁移量</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2131"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3</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高锰酸钾消耗量</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4</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重金属（以Pb计）</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5</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脱色试验</w:t>
            </w:r>
            <w:r>
              <w:rPr>
                <w:rFonts w:hint="eastAsia" w:ascii="宋体" w:hAnsi="宋体" w:eastAsia="宋体" w:cs="宋体"/>
                <w:lang w:val="pt-BR" w:eastAsia="zh-CN"/>
              </w:rPr>
              <w:t>（</w:t>
            </w:r>
            <w:r>
              <w:rPr>
                <w:rFonts w:hint="eastAsia" w:ascii="宋体" w:hAnsi="宋体" w:eastAsia="宋体" w:cs="宋体"/>
                <w:lang w:val="en-US" w:eastAsia="zh-CN"/>
              </w:rPr>
              <w:t>限添加了着色剂的产品</w:t>
            </w:r>
            <w:r>
              <w:rPr>
                <w:rFonts w:hint="eastAsia" w:ascii="宋体" w:hAnsi="宋体" w:eastAsia="宋体" w:cs="宋体"/>
                <w:lang w:val="pt-BR" w:eastAsia="zh-CN"/>
              </w:rPr>
              <w:t>）</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4806.7-2016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6</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拉伸负荷</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GB/T 8946-2013</w:t>
            </w:r>
          </w:p>
        </w:tc>
        <w:tc>
          <w:tcPr>
            <w:tcW w:w="0" w:type="auto"/>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GB/T 8946-2013</w:t>
            </w:r>
          </w:p>
        </w:tc>
      </w:tr>
    </w:tbl>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6.2试样制备</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按照各相应产品标准的规定，在检验样品上裁取相应检验项目的试件，进行试验。对于出现不合格的检验项目，在单项复验样品上裁取相应检验项目的试件，进行复检。</w:t>
      </w:r>
    </w:p>
    <w:p>
      <w:pPr>
        <w:adjustRightInd w:val="0"/>
        <w:snapToGrid w:val="0"/>
        <w:ind w:firstLine="420" w:firstLineChars="200"/>
        <w:rPr>
          <w:rFonts w:hint="eastAsia" w:ascii="仿宋_GB2312" w:hAnsi="宋体" w:eastAsia="仿宋_GB2312"/>
          <w:color w:val="000000"/>
          <w:sz w:val="21"/>
          <w:szCs w:val="21"/>
        </w:rPr>
      </w:pPr>
      <w:r>
        <w:rPr>
          <w:rFonts w:hint="eastAsia" w:ascii="仿宋_GB2312" w:hAnsi="宋体" w:eastAsia="仿宋_GB2312"/>
          <w:color w:val="000000"/>
          <w:sz w:val="21"/>
          <w:szCs w:val="21"/>
        </w:rPr>
        <w:t>注:本细则的规定中，检验机构在检验过程中对检验结果进行复验所采用的样品，应是抽取的检验样品，不能采用备用样品。备用样品仅是指被抽查企业或者经过确认了样品的生产企业对检验结果提出异议，需要对不合格项目进行复检时，采用的备用样品。</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6.3检验应注意的问题</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6.3.1若被检产品明示的质量要求高于本细则中检验项目依据的标准要求时，应按被检产品明示的质量要求判定。</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若被检产品明示的质量要求低于本细则中检验项目依据的强制性标准要求时，应按照强制性标准要求判定。</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若被检产品明示的质量要求低于或包含本细则中检验项目依据的推荐性标准要求时，应以被检产品明示的质量要求判定。</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若被检产品明示的质量要求缺少本细则中检验项目依据的强制性标准要求时，应按照强制性标准要求判定。</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若被检产品明示的质量要求缺少本细则中检验项目依据的推荐性标准要求时，该项目不参与判定，但应在检验报告备注中进行说明。</w:t>
      </w:r>
    </w:p>
    <w:p>
      <w:pPr>
        <w:widowControl/>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6.3.2 对</w:t>
      </w:r>
      <w:r>
        <w:rPr>
          <w:rFonts w:hint="eastAsia" w:ascii="仿宋_GB2312" w:eastAsia="仿宋_GB2312"/>
          <w:sz w:val="28"/>
          <w:szCs w:val="28"/>
          <w:lang w:eastAsia="zh-CN"/>
        </w:rPr>
        <w:t>不同材质</w:t>
      </w:r>
      <w:r>
        <w:rPr>
          <w:rFonts w:hint="eastAsia" w:ascii="仿宋_GB2312" w:eastAsia="仿宋_GB2312"/>
          <w:sz w:val="28"/>
          <w:szCs w:val="28"/>
        </w:rPr>
        <w:t>的产品，必须正确判别</w:t>
      </w:r>
      <w:r>
        <w:rPr>
          <w:rFonts w:hint="eastAsia" w:ascii="仿宋_GB2312" w:eastAsia="仿宋_GB2312"/>
          <w:sz w:val="28"/>
          <w:szCs w:val="28"/>
          <w:lang w:eastAsia="zh-CN"/>
        </w:rPr>
        <w:t>检测的项目</w:t>
      </w:r>
      <w:r>
        <w:rPr>
          <w:rFonts w:hint="eastAsia" w:ascii="仿宋_GB2312" w:eastAsia="仿宋_GB2312"/>
          <w:sz w:val="28"/>
          <w:szCs w:val="28"/>
        </w:rPr>
        <w:t>，若与标准规定不相符，则检验结论为不合格。</w:t>
      </w:r>
    </w:p>
    <w:p>
      <w:pPr>
        <w:adjustRightInd w:val="0"/>
        <w:snapToGrid w:val="0"/>
        <w:spacing w:line="360" w:lineRule="auto"/>
        <w:ind w:firstLine="551" w:firstLineChars="196"/>
        <w:rPr>
          <w:rFonts w:hint="eastAsia" w:ascii="仿宋_GB2312" w:eastAsia="仿宋_GB2312"/>
          <w:b/>
          <w:sz w:val="28"/>
          <w:szCs w:val="28"/>
        </w:rPr>
      </w:pPr>
      <w:r>
        <w:rPr>
          <w:rFonts w:hint="eastAsia" w:ascii="仿宋_GB2312" w:eastAsia="仿宋_GB2312"/>
          <w:b/>
          <w:sz w:val="28"/>
          <w:szCs w:val="28"/>
        </w:rPr>
        <w:t>7 判定原则</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原则：经检验，检验项目全部合格，判定为被抽查产品合格；检验项目中任一项或一项以上不合格，判定为被抽查产品不合格。</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结论用语：</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经抽样检验，所检项目符合**标准要求，依据《</w:t>
      </w:r>
      <w:r>
        <w:rPr>
          <w:rFonts w:hint="eastAsia" w:ascii="仿宋_GB2312" w:eastAsia="仿宋_GB2312"/>
          <w:sz w:val="28"/>
          <w:szCs w:val="28"/>
          <w:lang w:eastAsia="zh-CN"/>
        </w:rPr>
        <w:t>盘锦市食品相关</w:t>
      </w:r>
      <w:r>
        <w:rPr>
          <w:rFonts w:hint="eastAsia" w:ascii="仿宋_GB2312" w:eastAsia="仿宋_GB2312"/>
          <w:sz w:val="28"/>
          <w:szCs w:val="28"/>
        </w:rPr>
        <w:t>产品质量监督抽查实施细则》，判定为合格。</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经抽样检验，**项目不符合**标准要求，依据《</w:t>
      </w:r>
      <w:r>
        <w:rPr>
          <w:rFonts w:hint="eastAsia" w:ascii="仿宋_GB2312" w:eastAsia="仿宋_GB2312"/>
          <w:sz w:val="28"/>
          <w:szCs w:val="28"/>
          <w:lang w:eastAsia="zh-CN"/>
        </w:rPr>
        <w:t>盘锦市食品相关</w:t>
      </w:r>
      <w:r>
        <w:rPr>
          <w:rFonts w:hint="eastAsia" w:ascii="仿宋_GB2312" w:eastAsia="仿宋_GB2312"/>
          <w:sz w:val="28"/>
          <w:szCs w:val="28"/>
        </w:rPr>
        <w:t>产品质量监督抽查实施细则》，判定为不合格。</w:t>
      </w:r>
    </w:p>
    <w:p>
      <w:pPr>
        <w:adjustRightInd w:val="0"/>
        <w:snapToGrid w:val="0"/>
        <w:spacing w:line="360" w:lineRule="auto"/>
        <w:ind w:firstLine="551" w:firstLineChars="196"/>
        <w:rPr>
          <w:rFonts w:hint="eastAsia" w:ascii="仿宋_GB2312" w:eastAsia="仿宋_GB2312"/>
          <w:b/>
          <w:sz w:val="28"/>
          <w:szCs w:val="28"/>
        </w:rPr>
      </w:pPr>
      <w:r>
        <w:rPr>
          <w:rFonts w:hint="eastAsia" w:ascii="仿宋_GB2312" w:eastAsia="仿宋_GB2312"/>
          <w:b/>
          <w:sz w:val="28"/>
          <w:szCs w:val="28"/>
        </w:rPr>
        <w:t>8 异议处理</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对判定不合格产品进行异议处理时，按以下方式进行：</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8.1核查不合格项目相关证据，能够以记录（纸质记录或电子记录或影像记录）或与不合格项目相关联的其它质量数据等检验证据证明。</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8.2对需要复检并具备检验条件的，处理企业异议的市场管理监督部门或者指定检验机构应当按原监督抽查方案抽取的备用样品组织复检，并出具检验报告。复检结论为最终结论。</w:t>
      </w:r>
    </w:p>
    <w:p>
      <w:pPr>
        <w:adjustRightInd w:val="0"/>
        <w:snapToGrid w:val="0"/>
        <w:spacing w:line="360" w:lineRule="auto"/>
        <w:ind w:firstLine="551" w:firstLineChars="196"/>
        <w:rPr>
          <w:rFonts w:hint="eastAsia" w:ascii="仿宋_GB2312" w:eastAsia="仿宋_GB2312"/>
          <w:b/>
          <w:sz w:val="28"/>
          <w:szCs w:val="28"/>
        </w:rPr>
      </w:pPr>
      <w:r>
        <w:rPr>
          <w:rFonts w:hint="eastAsia" w:ascii="仿宋_GB2312" w:eastAsia="仿宋_GB2312"/>
          <w:b/>
          <w:sz w:val="28"/>
          <w:szCs w:val="28"/>
        </w:rPr>
        <w:t>9 附则</w:t>
      </w:r>
    </w:p>
    <w:p>
      <w:pPr>
        <w:adjustRightInd w:val="0"/>
        <w:snapToGrid w:val="0"/>
        <w:spacing w:line="360" w:lineRule="auto"/>
        <w:ind w:firstLine="548" w:firstLineChars="196"/>
        <w:rPr>
          <w:rFonts w:hint="eastAsia" w:ascii="仿宋_GB2312" w:eastAsia="仿宋_GB2312"/>
          <w:sz w:val="28"/>
          <w:szCs w:val="28"/>
          <w:lang w:eastAsia="zh-CN"/>
        </w:rPr>
      </w:pPr>
      <w:r>
        <w:rPr>
          <w:rFonts w:hint="eastAsia" w:ascii="仿宋_GB2312" w:eastAsia="仿宋_GB2312"/>
          <w:sz w:val="28"/>
          <w:szCs w:val="28"/>
        </w:rPr>
        <w:t>本实施细则编制单位：</w:t>
      </w:r>
      <w:r>
        <w:rPr>
          <w:rFonts w:hint="eastAsia" w:ascii="仿宋_GB2312" w:eastAsia="仿宋_GB2312"/>
          <w:sz w:val="28"/>
          <w:szCs w:val="28"/>
          <w:lang w:eastAsia="zh-CN"/>
        </w:rPr>
        <w:t>辽宁中北方正检测服务有限公司</w:t>
      </w:r>
    </w:p>
    <w:p>
      <w:pPr>
        <w:pStyle w:val="3"/>
      </w:pPr>
      <w:r>
        <w:rPr>
          <w:rFonts w:hint="eastAsia" w:ascii="仿宋_GB2312" w:eastAsia="仿宋_GB2312"/>
          <w:sz w:val="28"/>
          <w:szCs w:val="28"/>
        </w:rPr>
        <w:t>本实施细则由</w:t>
      </w:r>
      <w:r>
        <w:rPr>
          <w:rFonts w:hint="eastAsia" w:ascii="仿宋_GB2312" w:eastAsia="仿宋_GB2312"/>
          <w:sz w:val="28"/>
          <w:szCs w:val="28"/>
          <w:lang w:eastAsia="zh-CN"/>
        </w:rPr>
        <w:t>盘锦市市场</w:t>
      </w:r>
      <w:r>
        <w:rPr>
          <w:rFonts w:hint="eastAsia" w:ascii="仿宋_GB2312" w:eastAsia="仿宋_GB2312"/>
          <w:sz w:val="28"/>
          <w:szCs w:val="28"/>
        </w:rPr>
        <w:t>监督</w:t>
      </w:r>
      <w:r>
        <w:rPr>
          <w:rFonts w:hint="eastAsia" w:ascii="仿宋_GB2312" w:eastAsia="仿宋_GB2312"/>
          <w:sz w:val="28"/>
          <w:szCs w:val="28"/>
          <w:lang w:eastAsia="zh-CN"/>
        </w:rPr>
        <w:t>管理</w:t>
      </w:r>
      <w:r>
        <w:rPr>
          <w:rFonts w:hint="eastAsia" w:ascii="仿宋_GB2312" w:eastAsia="仿宋_GB2312"/>
          <w:sz w:val="28"/>
          <w:szCs w:val="28"/>
        </w:rPr>
        <w:t>局管理。</w:t>
      </w:r>
    </w:p>
    <w:p>
      <w:pPr>
        <w:pStyle w:val="3"/>
        <w:ind w:firstLine="480"/>
        <w:rPr>
          <w:rFonts w:hint="eastAsia"/>
        </w:rPr>
      </w:pPr>
    </w:p>
    <w:p>
      <w:pPr>
        <w:pStyle w:val="2"/>
        <w:ind w:left="0" w:leftChars="0" w:firstLine="0" w:firstLineChars="0"/>
        <w:rPr>
          <w:rFonts w:hint="default" w:ascii="仿宋" w:hAnsi="仿宋" w:eastAsia="仿宋" w:cs="仿宋"/>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756E3"/>
    <w:rsid w:val="02C14FDC"/>
    <w:rsid w:val="042E24FA"/>
    <w:rsid w:val="09DE379A"/>
    <w:rsid w:val="17E401E7"/>
    <w:rsid w:val="2080165E"/>
    <w:rsid w:val="20EE5328"/>
    <w:rsid w:val="224551CB"/>
    <w:rsid w:val="243E2F53"/>
    <w:rsid w:val="310D57CD"/>
    <w:rsid w:val="3A007B82"/>
    <w:rsid w:val="4AA15A1D"/>
    <w:rsid w:val="4CD36F7A"/>
    <w:rsid w:val="4D221871"/>
    <w:rsid w:val="53A562BC"/>
    <w:rsid w:val="553756E3"/>
    <w:rsid w:val="5F89335A"/>
    <w:rsid w:val="65B046CD"/>
    <w:rsid w:val="6F27733C"/>
    <w:rsid w:val="7500113B"/>
    <w:rsid w:val="7C151D7A"/>
    <w:rsid w:val="7C507E19"/>
    <w:rsid w:val="7DEE1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style>
  <w:style w:type="paragraph" w:styleId="3">
    <w:name w:val="Normal Indent"/>
    <w:basedOn w:val="1"/>
    <w:qFormat/>
    <w:uiPriority w:val="99"/>
    <w:pPr>
      <w:ind w:firstLine="420" w:firstLine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3712</Words>
  <Characters>5373</Characters>
  <Lines>0</Lines>
  <Paragraphs>0</Paragraphs>
  <TotalTime>0</TotalTime>
  <ScaleCrop>false</ScaleCrop>
  <LinksUpToDate>false</LinksUpToDate>
  <CharactersWithSpaces>5589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2022-03-24T06:25:00Z</dcterms:created>
  <dc:creator>想+ai静听</dc:creator>
  <cp:lastModifiedBy>.否</cp:lastModifiedBy>
  <dcterms:modified xsi:type="dcterms:W3CDTF">2022-03-24T07:56:03Z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BEA377C9527E43DFA44B63E351FB745A</vt:lpwstr>
  </property>
</Properties>
</file>