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20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年市对下转移支付情况说明</w:t>
      </w:r>
    </w:p>
    <w:p>
      <w:pPr>
        <w:rPr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一、一般公共预算转移支付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年市对下</w:t>
      </w:r>
      <w:r>
        <w:rPr>
          <w:rFonts w:hint="eastAsia" w:ascii="仿宋" w:hAnsi="仿宋" w:eastAsia="仿宋"/>
          <w:sz w:val="32"/>
          <w:szCs w:val="32"/>
          <w:lang w:eastAsia="zh-CN"/>
        </w:rPr>
        <w:t>一般公共预算</w:t>
      </w:r>
      <w:r>
        <w:rPr>
          <w:rFonts w:hint="eastAsia" w:ascii="仿宋" w:hAnsi="仿宋" w:eastAsia="仿宋"/>
          <w:sz w:val="32"/>
          <w:szCs w:val="32"/>
        </w:rPr>
        <w:t>转移支付年初预</w:t>
      </w:r>
      <w:r>
        <w:rPr>
          <w:rFonts w:hint="eastAsia" w:ascii="仿宋" w:hAnsi="仿宋" w:eastAsia="仿宋"/>
          <w:sz w:val="32"/>
          <w:szCs w:val="32"/>
          <w:lang w:eastAsia="zh-CN"/>
        </w:rPr>
        <w:t>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415349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（一）返还性支出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37542万元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其中：盘山县6831万元、大洼区10378万元、双台子区3789万元、兴隆台区8468万元、辽东湾新区8076万元。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一般性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转移支付支出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352218万元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其中</w:t>
      </w:r>
      <w:r>
        <w:rPr>
          <w:rFonts w:hint="eastAsia" w:ascii="仿宋" w:hAnsi="仿宋" w:eastAsia="仿宋"/>
          <w:color w:val="auto"/>
          <w:sz w:val="32"/>
          <w:szCs w:val="32"/>
        </w:rPr>
        <w:t>：体制补助支出3224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均衡性转移支付支出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104644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县级保障机制奖补资金支出25710万元、</w:t>
      </w:r>
      <w:r>
        <w:rPr>
          <w:rFonts w:hint="eastAsia" w:ascii="仿宋" w:hAnsi="仿宋" w:eastAsia="仿宋"/>
          <w:color w:val="auto"/>
          <w:sz w:val="32"/>
          <w:szCs w:val="32"/>
        </w:rPr>
        <w:t>结算补助支出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84613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资源枯竭型城市转移支付补助支出3932万元、企业事业单位划转补助支出5922万元、产粮（油）大县奖励资金支出3000万元、</w:t>
      </w:r>
      <w:r>
        <w:rPr>
          <w:rFonts w:hint="eastAsia" w:ascii="仿宋" w:hAnsi="仿宋" w:eastAsia="仿宋"/>
          <w:color w:val="auto"/>
          <w:sz w:val="32"/>
          <w:szCs w:val="32"/>
        </w:rPr>
        <w:t>固定数额补助支出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38516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贫困地区转移支付支出388万元、公共安全共同财政事权转移支付支出1200万元、</w:t>
      </w:r>
      <w:r>
        <w:rPr>
          <w:rFonts w:hint="eastAsia" w:ascii="仿宋" w:hAnsi="仿宋" w:eastAsia="仿宋"/>
          <w:color w:val="auto"/>
          <w:sz w:val="32"/>
          <w:szCs w:val="32"/>
        </w:rPr>
        <w:t>教育共同财政事权转移支付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8169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、社会保障和就业共同财政事权转移支付支出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28779万元、卫生健康共同财政事权转移支付支出12093万元、农林水共同财政事权转移支付支出19387万元、交通运输共同财政事权转移支付支出5950万元、住房保障共同财政事权转移支付支出4391万元、</w:t>
      </w:r>
      <w:r>
        <w:rPr>
          <w:rFonts w:hint="eastAsia" w:ascii="仿宋" w:hAnsi="仿宋" w:eastAsia="仿宋"/>
          <w:color w:val="auto"/>
          <w:sz w:val="32"/>
          <w:szCs w:val="32"/>
        </w:rPr>
        <w:t>其他共同财政事权转移支付230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（三）专项转移支付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25589万元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其中：盘山县16839万元、大洼区6175万元、双台子区1487万元、兴隆台区1088万元。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重点</w:t>
      </w:r>
      <w:r>
        <w:rPr>
          <w:rFonts w:hint="eastAsia" w:ascii="仿宋" w:hAnsi="仿宋" w:eastAsia="仿宋"/>
          <w:sz w:val="32"/>
          <w:szCs w:val="32"/>
        </w:rPr>
        <w:t>项目预算如下：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援疆援藏援川教师补助14.5万元、市补助困难残疾人生活补贴和重度残疾人护理补贴补助700万元、市补助高龄老人生活补贴资金170万元、60年代精简退职职工生活补助资金14万元、村医基本工资229万元、赵圈河排总水质提升生态恢复工程225万元、盘锦绕阳河流域生态治理工程4122万元、村办公及人员经费4065万元、扶持村集体经济发展200万元、一事一议财政奖补400万元、美丽乡村建设75万元、农村综合改革转移支付补助资金3645万元、农村改厕市配套资金3500万元、农村综合改革转移支付1734万元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二、政府性基金预算转移支付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2022年市对下政府性基金预算转移支付年初预算415349万元。其中：盘山县751万元、大洼区976万元、双台子区254万元、兴隆台区328万元。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分重点项目预算如下：大中型水库移民后期扶持基金2309万元。 </w:t>
      </w:r>
    </w:p>
    <w:sectPr>
      <w:footerReference r:id="rId3" w:type="default"/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6G0PDAgAA1gUAAA4AAABkcnMvZTJvRG9jLnhtbK1UzW7UMBC+I/EO&#10;lu9pkm26zUbNVttkg5BWtFJBnL2Os4lwbMv2/hTEFd6AExfuPFefg3Gy2W0LQgi4JGPPeGa+b34u&#10;LnctRxumTSNFisOTACMmqCwbsUrxm9eFF2NkLBEl4VKwFN8xgy+nz59dbFXCRrKWvGQagRNhkq1K&#10;cW2tSnzf0Jq1xJxIxQQoK6lbYuGoV36pyRa8t9wfBcHY30pdKi0pMwZu816Jp53/qmLUXleVYRbx&#10;FENutvvq7rt0X396QZKVJqpu6D4N8hdZtKQREPTgKieWoLVufnLVNlRLIyt7QmXry6pqKOswAJow&#10;eILmtiaKdViAHKMONJn/55a+2txo1JRQO4wEaaFE918+33/9fv/tEwodPVtlErC6VWBnd1dy50z3&#10;9wYuHepdpVv3BzwI9ED03YFctrOIukfxKI4DUFHQDQfw4x+fK23sCyZb5IQUa6heRyrZLIztTQcT&#10;F03IouEc7knCBdqmeHx6FnQPDhpwzoUzgCzAx17qK/NhEkzm8TyOvGg0nntRkOferMgib1yE52f5&#10;aZ5lefjR+QujpG7KkgkXb+iSMPqzKuz7ta/voU+M5E3p3LmUjF4tM67RhkCXZtk8zgrHMCT/wMx/&#10;nEanBlRPIIWjKLgaTbxiHJ97URGdeZPzIPaCcHI1GQfRJMqLx5AWjWD/DukR+w+SJokr2AHbkhP6&#10;7rfQXDpHaMDAUDjf9WHfb06yu+UOKHLiUpZ30Jta9sNtFC0aCLogxt4QDdMMPQcbyl7Dp+IS+kTu&#10;JYxqqd//6t7ZQ3lBi9EWtkOKBawvjPhLAcPnFskg6EFYDoJYt5mEQsJAQS6dCA+05YNYadm+hbU1&#10;czFARQSFSCm2g5jZfkPB2qNsNuuM1ko3q7p/AKtDEbsQt4q6MF0Lqdnawjx0Y3JkBah0B1geHan7&#10;Ree208NzZ3Vcx9M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PW6G0PDAgAA1g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6F"/>
    <w:rsid w:val="00175E6F"/>
    <w:rsid w:val="002E30F1"/>
    <w:rsid w:val="00545DFE"/>
    <w:rsid w:val="007476EE"/>
    <w:rsid w:val="008A26F2"/>
    <w:rsid w:val="00B3253E"/>
    <w:rsid w:val="00C051C9"/>
    <w:rsid w:val="00D27DF5"/>
    <w:rsid w:val="03292CF8"/>
    <w:rsid w:val="05000F4D"/>
    <w:rsid w:val="0D7A1C0F"/>
    <w:rsid w:val="268119F3"/>
    <w:rsid w:val="26F33E78"/>
    <w:rsid w:val="347F5CE8"/>
    <w:rsid w:val="36AC10BF"/>
    <w:rsid w:val="39E23C59"/>
    <w:rsid w:val="460F254D"/>
    <w:rsid w:val="4842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86</Words>
  <Characters>493</Characters>
  <Lines>4</Lines>
  <Paragraphs>1</Paragraphs>
  <TotalTime>29</TotalTime>
  <ScaleCrop>false</ScaleCrop>
  <LinksUpToDate>false</LinksUpToDate>
  <CharactersWithSpaces>578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2018-01-24T06:32:00Z</dcterms:created>
  <dc:creator>lenovo</dc:creator>
  <cp:lastModifiedBy>詹姆斯  胖梨</cp:lastModifiedBy>
  <cp:lastPrinted>2021-02-02T03:23:00Z</cp:lastPrinted>
  <dcterms:modified xsi:type="dcterms:W3CDTF">2022-02-18T06:40:17Z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