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9" w:rsidRPr="00E71BCF" w:rsidRDefault="004B3999" w:rsidP="004B3999">
      <w:pPr>
        <w:pStyle w:val="a3"/>
        <w:shd w:val="clear" w:color="auto" w:fill="FFFFFF"/>
        <w:spacing w:before="0" w:beforeAutospacing="0" w:after="0" w:afterAutospacing="0"/>
        <w:ind w:firstLine="480"/>
        <w:jc w:val="center"/>
        <w:rPr>
          <w:rFonts w:ascii="微软雅黑" w:eastAsia="微软雅黑" w:hAnsi="微软雅黑"/>
          <w:color w:val="333333"/>
          <w:sz w:val="32"/>
          <w:szCs w:val="32"/>
        </w:rPr>
      </w:pPr>
      <w:r w:rsidRPr="00E71BCF">
        <w:rPr>
          <w:rFonts w:ascii="微软雅黑" w:eastAsia="微软雅黑" w:hAnsi="微软雅黑" w:hint="eastAsia"/>
          <w:color w:val="333333"/>
          <w:sz w:val="32"/>
          <w:szCs w:val="32"/>
        </w:rPr>
        <w:t>盘锦市</w:t>
      </w:r>
      <w:r w:rsidR="00E71BCF" w:rsidRPr="00E71BCF">
        <w:rPr>
          <w:rFonts w:ascii="微软雅黑" w:eastAsia="微软雅黑" w:hAnsi="微软雅黑" w:hint="eastAsia"/>
          <w:color w:val="333333"/>
          <w:sz w:val="32"/>
          <w:szCs w:val="32"/>
        </w:rPr>
        <w:t>文物中心</w:t>
      </w:r>
      <w:r w:rsidRPr="00E71BCF">
        <w:rPr>
          <w:rFonts w:ascii="微软雅黑" w:eastAsia="微软雅黑" w:hAnsi="微软雅黑" w:hint="eastAsia"/>
          <w:color w:val="333333"/>
          <w:sz w:val="32"/>
          <w:szCs w:val="32"/>
        </w:rPr>
        <w:t>202</w:t>
      </w:r>
      <w:r w:rsidR="00E71BCF">
        <w:rPr>
          <w:rFonts w:ascii="微软雅黑" w:eastAsia="微软雅黑" w:hAnsi="微软雅黑" w:hint="eastAsia"/>
          <w:color w:val="333333"/>
          <w:sz w:val="32"/>
          <w:szCs w:val="32"/>
        </w:rPr>
        <w:t>2</w:t>
      </w:r>
      <w:r w:rsidRPr="00E71BCF">
        <w:rPr>
          <w:rFonts w:ascii="微软雅黑" w:eastAsia="微软雅黑" w:hAnsi="微软雅黑" w:hint="eastAsia"/>
          <w:color w:val="333333"/>
          <w:sz w:val="32"/>
          <w:szCs w:val="32"/>
        </w:rPr>
        <w:t>年度部门预算</w:t>
      </w:r>
      <w:r w:rsidR="00E71BCF">
        <w:rPr>
          <w:rFonts w:ascii="微软雅黑" w:eastAsia="微软雅黑" w:hAnsi="微软雅黑" w:hint="eastAsia"/>
          <w:color w:val="333333"/>
          <w:sz w:val="32"/>
          <w:szCs w:val="32"/>
        </w:rPr>
        <w:t>公开说明</w:t>
      </w:r>
    </w:p>
    <w:p w:rsidR="004B399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25"/>
          <w:szCs w:val="25"/>
        </w:rPr>
      </w:pPr>
      <w:r>
        <w:rPr>
          <w:rFonts w:ascii="微软雅黑" w:eastAsia="微软雅黑" w:hAnsi="微软雅黑" w:hint="eastAsia"/>
          <w:color w:val="333333"/>
          <w:sz w:val="25"/>
          <w:szCs w:val="25"/>
        </w:rPr>
        <w:t> </w:t>
      </w:r>
    </w:p>
    <w:p w:rsidR="004B3999" w:rsidRPr="009C7DD9" w:rsidRDefault="004B3999" w:rsidP="00177B73">
      <w:pPr>
        <w:pStyle w:val="a3"/>
        <w:shd w:val="clear" w:color="auto" w:fill="FFFFFF"/>
        <w:spacing w:before="0" w:beforeAutospacing="0" w:after="0" w:afterAutospacing="0"/>
        <w:ind w:firstLine="480"/>
        <w:jc w:val="center"/>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目    录</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 </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第一部分  盘锦市</w:t>
      </w:r>
      <w:r w:rsidR="00E71BCF" w:rsidRPr="009C7DD9">
        <w:rPr>
          <w:rFonts w:ascii="微软雅黑" w:eastAsia="微软雅黑" w:hAnsi="微软雅黑" w:hint="eastAsia"/>
          <w:color w:val="333333"/>
          <w:sz w:val="30"/>
          <w:szCs w:val="30"/>
        </w:rPr>
        <w:t>文物中心</w:t>
      </w:r>
      <w:r w:rsidRPr="009C7DD9">
        <w:rPr>
          <w:rFonts w:ascii="微软雅黑" w:eastAsia="微软雅黑" w:hAnsi="微软雅黑" w:hint="eastAsia"/>
          <w:color w:val="333333"/>
          <w:sz w:val="30"/>
          <w:szCs w:val="30"/>
        </w:rPr>
        <w:t>部门概况</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一、主要职责</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二、机构设置</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三、部门预算单位构成</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第二部分  盘锦市</w:t>
      </w:r>
      <w:r w:rsidR="00E71BCF" w:rsidRPr="009C7DD9">
        <w:rPr>
          <w:rFonts w:ascii="微软雅黑" w:eastAsia="微软雅黑" w:hAnsi="微软雅黑" w:hint="eastAsia"/>
          <w:color w:val="333333"/>
          <w:sz w:val="30"/>
          <w:szCs w:val="30"/>
        </w:rPr>
        <w:t>文物中心</w:t>
      </w:r>
      <w:r w:rsidRPr="009C7DD9">
        <w:rPr>
          <w:rFonts w:ascii="微软雅黑" w:eastAsia="微软雅黑" w:hAnsi="微软雅黑" w:hint="eastAsia"/>
          <w:color w:val="333333"/>
          <w:sz w:val="30"/>
          <w:szCs w:val="30"/>
        </w:rPr>
        <w:t>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年度部门预算公开表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一、202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年度部门收支总体情况表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二、202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年度部门收入总体情况表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三、202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年度部门支出总体情况表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四、202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年度财政拨款收支总体情况表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五、202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年度一般公共预算支出情况表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六、202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年度一般公共预算基本支出情况表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七、202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年度一般公共预算“三公”经费支出情况表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八、202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年度政府性基金预算支出情况表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九、202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年度综合预算项目支出表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十、202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年度部门（单位）整体绩效目标表（202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年度部门预算项目（政策）绩效目标情况表）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第三部分  盘锦市</w:t>
      </w:r>
      <w:r w:rsidR="00177B73">
        <w:rPr>
          <w:rFonts w:ascii="微软雅黑" w:eastAsia="微软雅黑" w:hAnsi="微软雅黑" w:hint="eastAsia"/>
          <w:color w:val="333333"/>
          <w:sz w:val="30"/>
          <w:szCs w:val="30"/>
        </w:rPr>
        <w:t>文物中心</w:t>
      </w:r>
      <w:r w:rsidRPr="009C7DD9">
        <w:rPr>
          <w:rFonts w:ascii="微软雅黑" w:eastAsia="微软雅黑" w:hAnsi="微软雅黑" w:hint="eastAsia"/>
          <w:color w:val="333333"/>
          <w:sz w:val="30"/>
          <w:szCs w:val="30"/>
        </w:rPr>
        <w:t>202</w:t>
      </w:r>
      <w:r w:rsidR="00E71BC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年度部门预算情况说明</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一、收支预算的总体情况说明</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lastRenderedPageBreak/>
        <w:t>二、“三公”经费预算安排使用情况说明</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三、机关运行经费预算安排使用情况说明</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四、政府采购安排情况说明</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五、国有资产占用情况说明</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六、项目预算绩效目标情况说明</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第四部分  名词解释</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 </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 </w:t>
      </w:r>
    </w:p>
    <w:p w:rsidR="004B3999" w:rsidRPr="009C7DD9" w:rsidRDefault="004B3999" w:rsidP="00177B73">
      <w:pPr>
        <w:pStyle w:val="a3"/>
        <w:shd w:val="clear" w:color="auto" w:fill="FFFFFF"/>
        <w:spacing w:before="0" w:beforeAutospacing="0" w:after="0" w:afterAutospacing="0"/>
        <w:ind w:firstLine="480"/>
        <w:jc w:val="center"/>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第一部分</w:t>
      </w:r>
    </w:p>
    <w:p w:rsidR="004B3999" w:rsidRPr="009C7DD9" w:rsidRDefault="004B3999" w:rsidP="00AE0673">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盘锦市</w:t>
      </w:r>
      <w:r w:rsidR="00E71BCF" w:rsidRPr="009C7DD9">
        <w:rPr>
          <w:rFonts w:ascii="微软雅黑" w:eastAsia="微软雅黑" w:hAnsi="微软雅黑" w:hint="eastAsia"/>
          <w:color w:val="333333"/>
          <w:sz w:val="30"/>
          <w:szCs w:val="30"/>
        </w:rPr>
        <w:t>文物中心</w:t>
      </w:r>
      <w:r w:rsidRPr="009C7DD9">
        <w:rPr>
          <w:rFonts w:ascii="微软雅黑" w:eastAsia="微软雅黑" w:hAnsi="微软雅黑" w:hint="eastAsia"/>
          <w:color w:val="333333"/>
          <w:sz w:val="30"/>
          <w:szCs w:val="30"/>
        </w:rPr>
        <w:t>部门概况</w:t>
      </w:r>
    </w:p>
    <w:p w:rsidR="00AE0673" w:rsidRPr="009C7DD9" w:rsidRDefault="004B3999" w:rsidP="00AE0673">
      <w:pPr>
        <w:pStyle w:val="a3"/>
        <w:numPr>
          <w:ilvl w:val="0"/>
          <w:numId w:val="1"/>
        </w:numPr>
        <w:shd w:val="clear" w:color="auto" w:fill="FFFFFF"/>
        <w:spacing w:before="0" w:beforeAutospacing="0" w:after="0" w:afterAutospacing="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主要职责</w:t>
      </w:r>
    </w:p>
    <w:p w:rsidR="00AE0673" w:rsidRPr="009C7DD9" w:rsidRDefault="00AE0673" w:rsidP="009C7DD9">
      <w:pPr>
        <w:snapToGrid w:val="0"/>
        <w:spacing w:line="520" w:lineRule="exact"/>
        <w:ind w:firstLineChars="200" w:firstLine="600"/>
        <w:rPr>
          <w:rFonts w:ascii="微软雅黑" w:eastAsia="微软雅黑" w:hAnsi="微软雅黑"/>
          <w:sz w:val="30"/>
          <w:szCs w:val="30"/>
        </w:rPr>
      </w:pPr>
      <w:r w:rsidRPr="009C7DD9">
        <w:rPr>
          <w:rFonts w:ascii="微软雅黑" w:eastAsia="微软雅黑" w:hAnsi="微软雅黑" w:hint="eastAsia"/>
          <w:sz w:val="30"/>
          <w:szCs w:val="30"/>
        </w:rPr>
        <w:t>本单位主要负责文物的馆藏、征集、鉴定、考古、发掘和勘探工作：开展物资文化遗产保护、抢救、利用相关工作。</w:t>
      </w:r>
    </w:p>
    <w:p w:rsidR="004B3999" w:rsidRPr="009C7DD9" w:rsidRDefault="004B3999" w:rsidP="00AE0673">
      <w:pPr>
        <w:pStyle w:val="a3"/>
        <w:numPr>
          <w:ilvl w:val="0"/>
          <w:numId w:val="1"/>
        </w:numPr>
        <w:shd w:val="clear" w:color="auto" w:fill="FFFFFF"/>
        <w:spacing w:before="0" w:beforeAutospacing="0" w:after="0" w:afterAutospacing="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机构设置</w:t>
      </w:r>
    </w:p>
    <w:p w:rsidR="00AE0673" w:rsidRPr="009C7DD9" w:rsidRDefault="00AE0673" w:rsidP="009C7DD9">
      <w:pPr>
        <w:snapToGrid w:val="0"/>
        <w:spacing w:line="520" w:lineRule="exact"/>
        <w:ind w:leftChars="203" w:left="426" w:firstLineChars="200" w:firstLine="600"/>
        <w:rPr>
          <w:rFonts w:ascii="微软雅黑" w:eastAsia="微软雅黑" w:hAnsi="微软雅黑"/>
          <w:sz w:val="30"/>
          <w:szCs w:val="30"/>
        </w:rPr>
      </w:pPr>
      <w:r w:rsidRPr="009C7DD9">
        <w:rPr>
          <w:rFonts w:ascii="微软雅黑" w:eastAsia="微软雅黑" w:hAnsi="微软雅黑" w:hint="eastAsia"/>
          <w:sz w:val="30"/>
          <w:szCs w:val="30"/>
        </w:rPr>
        <w:t>盘锦市文物中心，原名盘锦市文物管理办公室，由于机构改革，由原来的参公单位改为事业单位。隶属于盘锦市文化旅游和广播电视局，为财政全额拨款事业单位。</w:t>
      </w:r>
    </w:p>
    <w:p w:rsidR="004B3999" w:rsidRDefault="00177B73" w:rsidP="00177B73">
      <w:pPr>
        <w:pStyle w:val="a3"/>
        <w:numPr>
          <w:ilvl w:val="0"/>
          <w:numId w:val="1"/>
        </w:numPr>
        <w:shd w:val="clear" w:color="auto" w:fill="FFFFFF"/>
        <w:spacing w:before="0" w:beforeAutospacing="0" w:after="0" w:afterAutospacing="0"/>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部门预算单位构成</w:t>
      </w:r>
    </w:p>
    <w:p w:rsidR="00177B73" w:rsidRPr="009C7DD9" w:rsidRDefault="00177B73" w:rsidP="00177B73">
      <w:pPr>
        <w:pStyle w:val="a3"/>
        <w:shd w:val="clear" w:color="auto" w:fill="FFFFFF"/>
        <w:spacing w:before="0" w:beforeAutospacing="0" w:after="0" w:afterAutospacing="0"/>
        <w:ind w:leftChars="203" w:left="426" w:firstLineChars="200" w:firstLine="60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本单位为纳入盘锦市文化旅游和广播电视局2022年度部门预算编制范围的二级预算单位。</w:t>
      </w:r>
    </w:p>
    <w:p w:rsidR="00177B73" w:rsidRPr="00177B73" w:rsidRDefault="00177B73" w:rsidP="00177B73">
      <w:pPr>
        <w:pStyle w:val="a3"/>
        <w:shd w:val="clear" w:color="auto" w:fill="FFFFFF"/>
        <w:spacing w:before="0" w:beforeAutospacing="0" w:after="0" w:afterAutospacing="0"/>
        <w:ind w:left="426"/>
        <w:jc w:val="both"/>
        <w:rPr>
          <w:rFonts w:ascii="微软雅黑" w:eastAsia="微软雅黑" w:hAnsi="微软雅黑"/>
          <w:color w:val="333333"/>
          <w:sz w:val="30"/>
          <w:szCs w:val="30"/>
        </w:rPr>
      </w:pPr>
    </w:p>
    <w:p w:rsidR="004B3999" w:rsidRPr="009C7DD9" w:rsidRDefault="004B3999" w:rsidP="00AA3544">
      <w:pPr>
        <w:pStyle w:val="a3"/>
        <w:shd w:val="clear" w:color="auto" w:fill="FFFFFF"/>
        <w:spacing w:before="0" w:beforeAutospacing="0" w:after="0" w:afterAutospacing="0"/>
        <w:ind w:firstLine="480"/>
        <w:jc w:val="center"/>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第二部分</w:t>
      </w:r>
    </w:p>
    <w:p w:rsidR="004B3999" w:rsidRPr="009C7DD9" w:rsidRDefault="004B3999" w:rsidP="00AA3544">
      <w:pPr>
        <w:pStyle w:val="a3"/>
        <w:shd w:val="clear" w:color="auto" w:fill="FFFFFF"/>
        <w:spacing w:before="0" w:beforeAutospacing="0" w:after="0" w:afterAutospacing="0"/>
        <w:ind w:firstLine="480"/>
        <w:jc w:val="center"/>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盘锦市</w:t>
      </w:r>
      <w:r w:rsidR="003E3B01" w:rsidRPr="009C7DD9">
        <w:rPr>
          <w:rFonts w:ascii="微软雅黑" w:eastAsia="微软雅黑" w:hAnsi="微软雅黑" w:hint="eastAsia"/>
          <w:color w:val="333333"/>
          <w:sz w:val="30"/>
          <w:szCs w:val="30"/>
        </w:rPr>
        <w:t>文物中心</w:t>
      </w:r>
      <w:r w:rsidRPr="009C7DD9">
        <w:rPr>
          <w:rFonts w:ascii="微软雅黑" w:eastAsia="微软雅黑" w:hAnsi="微软雅黑" w:hint="eastAsia"/>
          <w:color w:val="333333"/>
          <w:sz w:val="30"/>
          <w:szCs w:val="30"/>
        </w:rPr>
        <w:t>202</w:t>
      </w:r>
      <w:r w:rsidR="003E3B01"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年度部门预算公开表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lastRenderedPageBreak/>
        <w:t>（该部分内容详见附件）</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 </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 </w:t>
      </w:r>
    </w:p>
    <w:p w:rsidR="004B3999" w:rsidRPr="009C7DD9" w:rsidRDefault="004B3999" w:rsidP="00AA3544">
      <w:pPr>
        <w:pStyle w:val="a3"/>
        <w:shd w:val="clear" w:color="auto" w:fill="FFFFFF"/>
        <w:spacing w:before="0" w:beforeAutospacing="0" w:after="0" w:afterAutospacing="0"/>
        <w:ind w:firstLine="480"/>
        <w:jc w:val="center"/>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第三部分</w:t>
      </w:r>
    </w:p>
    <w:p w:rsidR="004B3999" w:rsidRPr="009C7DD9" w:rsidRDefault="004B3999" w:rsidP="00AA3544">
      <w:pPr>
        <w:pStyle w:val="a3"/>
        <w:shd w:val="clear" w:color="auto" w:fill="FFFFFF"/>
        <w:spacing w:before="0" w:beforeAutospacing="0" w:after="0" w:afterAutospacing="0"/>
        <w:ind w:firstLine="480"/>
        <w:jc w:val="center"/>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盘锦市</w:t>
      </w:r>
      <w:r w:rsidR="003E3B01" w:rsidRPr="009C7DD9">
        <w:rPr>
          <w:rFonts w:ascii="微软雅黑" w:eastAsia="微软雅黑" w:hAnsi="微软雅黑" w:hint="eastAsia"/>
          <w:color w:val="333333"/>
          <w:sz w:val="30"/>
          <w:szCs w:val="30"/>
        </w:rPr>
        <w:t>文物中心</w:t>
      </w:r>
      <w:r w:rsidRPr="009C7DD9">
        <w:rPr>
          <w:rFonts w:ascii="微软雅黑" w:eastAsia="微软雅黑" w:hAnsi="微软雅黑" w:hint="eastAsia"/>
          <w:color w:val="333333"/>
          <w:sz w:val="30"/>
          <w:szCs w:val="30"/>
        </w:rPr>
        <w:t>202</w:t>
      </w:r>
      <w:r w:rsidR="003E3B01"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年度部门预算情况说明</w:t>
      </w:r>
    </w:p>
    <w:p w:rsidR="00AA3544" w:rsidRDefault="004B3999" w:rsidP="00AA3544">
      <w:pPr>
        <w:pStyle w:val="a3"/>
        <w:shd w:val="clear" w:color="auto" w:fill="FFFFFF"/>
        <w:spacing w:before="0" w:beforeAutospacing="0" w:after="0" w:afterAutospacing="0"/>
        <w:ind w:firstLine="480"/>
        <w:jc w:val="both"/>
        <w:rPr>
          <w:rFonts w:ascii="微软雅黑" w:eastAsia="微软雅黑" w:hAnsi="微软雅黑" w:hint="eastAsia"/>
          <w:color w:val="333333"/>
          <w:sz w:val="30"/>
          <w:szCs w:val="30"/>
        </w:rPr>
      </w:pPr>
      <w:r w:rsidRPr="009C7DD9">
        <w:rPr>
          <w:rFonts w:ascii="微软雅黑" w:eastAsia="微软雅黑" w:hAnsi="微软雅黑" w:hint="eastAsia"/>
          <w:color w:val="333333"/>
          <w:sz w:val="30"/>
          <w:szCs w:val="30"/>
        </w:rPr>
        <w:t> </w:t>
      </w:r>
    </w:p>
    <w:p w:rsidR="004B3999" w:rsidRPr="009C7DD9" w:rsidRDefault="004B3999" w:rsidP="00AA3544">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一、收支预算的总体情况说明</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按照综合预算的原则，202</w:t>
      </w:r>
      <w:r w:rsidR="003E3B01"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年盘锦市</w:t>
      </w:r>
      <w:r w:rsidR="003E3B01" w:rsidRPr="009C7DD9">
        <w:rPr>
          <w:rFonts w:ascii="微软雅黑" w:eastAsia="微软雅黑" w:hAnsi="微软雅黑" w:hint="eastAsia"/>
          <w:color w:val="333333"/>
          <w:sz w:val="30"/>
          <w:szCs w:val="30"/>
        </w:rPr>
        <w:t>文物中心</w:t>
      </w:r>
      <w:r w:rsidRPr="009C7DD9">
        <w:rPr>
          <w:rFonts w:ascii="微软雅黑" w:eastAsia="微软雅黑" w:hAnsi="微软雅黑" w:hint="eastAsia"/>
          <w:color w:val="333333"/>
          <w:sz w:val="30"/>
          <w:szCs w:val="30"/>
        </w:rPr>
        <w:t>所有收入和支出均纳入部门预算管理。其中：</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（一）收入预算</w:t>
      </w:r>
      <w:r w:rsidR="00880F94" w:rsidRPr="009C7DD9">
        <w:rPr>
          <w:rFonts w:ascii="微软雅黑" w:eastAsia="微软雅黑" w:hAnsi="微软雅黑" w:hint="eastAsia"/>
          <w:color w:val="333333"/>
          <w:sz w:val="30"/>
          <w:szCs w:val="30"/>
        </w:rPr>
        <w:t>144.57</w:t>
      </w:r>
      <w:r w:rsidRPr="009C7DD9">
        <w:rPr>
          <w:rFonts w:ascii="微软雅黑" w:eastAsia="微软雅黑" w:hAnsi="微软雅黑" w:hint="eastAsia"/>
          <w:color w:val="333333"/>
          <w:sz w:val="30"/>
          <w:szCs w:val="30"/>
        </w:rPr>
        <w:t>万元，包括：</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1.一般公共预算收入</w:t>
      </w:r>
      <w:r w:rsidR="00880F94" w:rsidRPr="009C7DD9">
        <w:rPr>
          <w:rFonts w:ascii="微软雅黑" w:eastAsia="微软雅黑" w:hAnsi="微软雅黑" w:hint="eastAsia"/>
          <w:color w:val="333333"/>
          <w:sz w:val="30"/>
          <w:szCs w:val="30"/>
        </w:rPr>
        <w:t>144.57</w:t>
      </w:r>
      <w:r w:rsidRPr="009C7DD9">
        <w:rPr>
          <w:rFonts w:ascii="微软雅黑" w:eastAsia="微软雅黑" w:hAnsi="微软雅黑" w:hint="eastAsia"/>
          <w:color w:val="333333"/>
          <w:sz w:val="30"/>
          <w:szCs w:val="30"/>
        </w:rPr>
        <w:t>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2.政府性基金预算收入</w:t>
      </w:r>
      <w:r w:rsidR="002D38F2" w:rsidRPr="009C7DD9">
        <w:rPr>
          <w:rFonts w:ascii="微软雅黑" w:eastAsia="微软雅黑" w:hAnsi="微软雅黑" w:hint="eastAsia"/>
          <w:color w:val="333333"/>
          <w:sz w:val="30"/>
          <w:szCs w:val="30"/>
        </w:rPr>
        <w:t>0</w:t>
      </w:r>
      <w:r w:rsidRPr="009C7DD9">
        <w:rPr>
          <w:rFonts w:ascii="微软雅黑" w:eastAsia="微软雅黑" w:hAnsi="微软雅黑" w:hint="eastAsia"/>
          <w:color w:val="333333"/>
          <w:sz w:val="30"/>
          <w:szCs w:val="30"/>
        </w:rPr>
        <w:t>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3.国有资本经营预算收入0万元；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4.财政专户管理资金收入0万元；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5.事业收入0元；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6.事业单位经营收入0万元；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7.上级补助收入0万元；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8.附属单位上缴收入0万元；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9.其他收入0万元；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10.上年结转0万元。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（二）支出预算</w:t>
      </w:r>
      <w:r w:rsidR="00880F94" w:rsidRPr="009C7DD9">
        <w:rPr>
          <w:rFonts w:ascii="微软雅黑" w:eastAsia="微软雅黑" w:hAnsi="微软雅黑" w:hint="eastAsia"/>
          <w:color w:val="333333"/>
          <w:sz w:val="30"/>
          <w:szCs w:val="30"/>
        </w:rPr>
        <w:t>144.57</w:t>
      </w:r>
      <w:r w:rsidRPr="009C7DD9">
        <w:rPr>
          <w:rFonts w:ascii="微软雅黑" w:eastAsia="微软雅黑" w:hAnsi="微软雅黑" w:hint="eastAsia"/>
          <w:color w:val="333333"/>
          <w:sz w:val="30"/>
          <w:szCs w:val="30"/>
        </w:rPr>
        <w:t>万元，包括：</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1.基本支出</w:t>
      </w:r>
      <w:r w:rsidR="00880F94" w:rsidRPr="009C7DD9">
        <w:rPr>
          <w:rFonts w:ascii="微软雅黑" w:eastAsia="微软雅黑" w:hAnsi="微软雅黑" w:hint="eastAsia"/>
          <w:color w:val="333333"/>
          <w:sz w:val="30"/>
          <w:szCs w:val="30"/>
        </w:rPr>
        <w:t>142.07</w:t>
      </w:r>
      <w:r w:rsidRPr="009C7DD9">
        <w:rPr>
          <w:rFonts w:ascii="微软雅黑" w:eastAsia="微软雅黑" w:hAnsi="微软雅黑" w:hint="eastAsia"/>
          <w:color w:val="333333"/>
          <w:sz w:val="30"/>
          <w:szCs w:val="30"/>
        </w:rPr>
        <w:t>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lastRenderedPageBreak/>
        <w:t>2.项目支出</w:t>
      </w:r>
      <w:r w:rsidR="00880F94"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.5万元。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支出预算中，政府采购支出0万元，债务支出0万元，政府购买服务支出</w:t>
      </w:r>
      <w:r w:rsidR="00880F94" w:rsidRPr="009C7DD9">
        <w:rPr>
          <w:rFonts w:ascii="微软雅黑" w:eastAsia="微软雅黑" w:hAnsi="微软雅黑" w:hint="eastAsia"/>
          <w:color w:val="333333"/>
          <w:sz w:val="30"/>
          <w:szCs w:val="30"/>
        </w:rPr>
        <w:t>0</w:t>
      </w:r>
      <w:r w:rsidRPr="009C7DD9">
        <w:rPr>
          <w:rFonts w:ascii="微软雅黑" w:eastAsia="微软雅黑" w:hAnsi="微软雅黑" w:hint="eastAsia"/>
          <w:color w:val="333333"/>
          <w:sz w:val="30"/>
          <w:szCs w:val="30"/>
        </w:rPr>
        <w:t>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202</w:t>
      </w:r>
      <w:r w:rsidR="00880F94"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年预算同上年比较，</w:t>
      </w:r>
      <w:r w:rsidR="00880F94" w:rsidRPr="009C7DD9">
        <w:rPr>
          <w:rFonts w:ascii="微软雅黑" w:eastAsia="微软雅黑" w:hAnsi="微软雅黑" w:hint="eastAsia"/>
          <w:color w:val="333333"/>
          <w:sz w:val="30"/>
          <w:szCs w:val="30"/>
        </w:rPr>
        <w:t>基本支出预算减少10.50</w:t>
      </w:r>
      <w:r w:rsidRPr="009C7DD9">
        <w:rPr>
          <w:rFonts w:ascii="微软雅黑" w:eastAsia="微软雅黑" w:hAnsi="微软雅黑" w:hint="eastAsia"/>
          <w:color w:val="333333"/>
          <w:sz w:val="30"/>
          <w:szCs w:val="30"/>
        </w:rPr>
        <w:t>万元</w:t>
      </w:r>
      <w:r w:rsidR="00880F94" w:rsidRPr="009C7DD9">
        <w:rPr>
          <w:rFonts w:ascii="微软雅黑" w:eastAsia="微软雅黑" w:hAnsi="微软雅黑" w:hint="eastAsia"/>
          <w:color w:val="333333"/>
          <w:sz w:val="30"/>
          <w:szCs w:val="30"/>
        </w:rPr>
        <w:t>，减少</w:t>
      </w:r>
      <w:r w:rsidR="00015675" w:rsidRPr="009C7DD9">
        <w:rPr>
          <w:rFonts w:ascii="微软雅黑" w:eastAsia="微软雅黑" w:hAnsi="微软雅黑" w:hint="eastAsia"/>
          <w:color w:val="333333"/>
          <w:sz w:val="30"/>
          <w:szCs w:val="30"/>
        </w:rPr>
        <w:t>8</w:t>
      </w:r>
      <w:r w:rsidRPr="009C7DD9">
        <w:rPr>
          <w:rFonts w:ascii="微软雅黑" w:eastAsia="微软雅黑" w:hAnsi="微软雅黑" w:hint="eastAsia"/>
          <w:color w:val="333333"/>
          <w:sz w:val="30"/>
          <w:szCs w:val="30"/>
        </w:rPr>
        <w:t>%；增减变化的主要原因是</w:t>
      </w:r>
      <w:r w:rsidR="00880F94" w:rsidRPr="009C7DD9">
        <w:rPr>
          <w:rFonts w:ascii="微软雅黑" w:eastAsia="微软雅黑" w:hAnsi="微软雅黑" w:hint="eastAsia"/>
          <w:color w:val="333333"/>
          <w:sz w:val="30"/>
          <w:szCs w:val="30"/>
        </w:rPr>
        <w:t>2021年6月份在职人员转退休人员1人，相关经费减少。</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二、“三公”经费预算安排使用情况说明</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202</w:t>
      </w:r>
      <w:r w:rsidR="00FC73EF"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年度“三公”经费预算支出安排</w:t>
      </w:r>
      <w:r w:rsidR="00880F94" w:rsidRPr="009C7DD9">
        <w:rPr>
          <w:rFonts w:ascii="微软雅黑" w:eastAsia="微软雅黑" w:hAnsi="微软雅黑" w:hint="eastAsia"/>
          <w:color w:val="333333"/>
          <w:sz w:val="30"/>
          <w:szCs w:val="30"/>
        </w:rPr>
        <w:t>0.17</w:t>
      </w:r>
      <w:r w:rsidRPr="009C7DD9">
        <w:rPr>
          <w:rFonts w:ascii="微软雅黑" w:eastAsia="微软雅黑" w:hAnsi="微软雅黑" w:hint="eastAsia"/>
          <w:color w:val="333333"/>
          <w:sz w:val="30"/>
          <w:szCs w:val="30"/>
        </w:rPr>
        <w:t>万元，比上年度</w:t>
      </w:r>
      <w:r w:rsidR="00880F94" w:rsidRPr="009C7DD9">
        <w:rPr>
          <w:rFonts w:ascii="微软雅黑" w:eastAsia="微软雅黑" w:hAnsi="微软雅黑" w:hint="eastAsia"/>
          <w:color w:val="333333"/>
          <w:sz w:val="30"/>
          <w:szCs w:val="30"/>
        </w:rPr>
        <w:t>减少0.1</w:t>
      </w:r>
      <w:r w:rsidRPr="009C7DD9">
        <w:rPr>
          <w:rFonts w:ascii="微软雅黑" w:eastAsia="微软雅黑" w:hAnsi="微软雅黑" w:hint="eastAsia"/>
          <w:color w:val="333333"/>
          <w:sz w:val="30"/>
          <w:szCs w:val="30"/>
        </w:rPr>
        <w:t>万元，</w:t>
      </w:r>
      <w:r w:rsidR="00880F94" w:rsidRPr="009C7DD9">
        <w:rPr>
          <w:rFonts w:ascii="微软雅黑" w:eastAsia="微软雅黑" w:hAnsi="微软雅黑" w:hint="eastAsia"/>
          <w:color w:val="333333"/>
          <w:sz w:val="30"/>
          <w:szCs w:val="30"/>
        </w:rPr>
        <w:t>减少</w:t>
      </w:r>
      <w:r w:rsidR="000A50FF" w:rsidRPr="009C7DD9">
        <w:rPr>
          <w:rFonts w:ascii="微软雅黑" w:eastAsia="微软雅黑" w:hAnsi="微软雅黑" w:hint="eastAsia"/>
          <w:color w:val="333333"/>
          <w:sz w:val="30"/>
          <w:szCs w:val="30"/>
        </w:rPr>
        <w:t>5.6</w:t>
      </w:r>
      <w:r w:rsidRPr="009C7DD9">
        <w:rPr>
          <w:rFonts w:ascii="微软雅黑" w:eastAsia="微软雅黑" w:hAnsi="微软雅黑" w:hint="eastAsia"/>
          <w:color w:val="333333"/>
          <w:sz w:val="30"/>
          <w:szCs w:val="30"/>
        </w:rPr>
        <w:t>%。其中：</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1.因公出国（境）费0万元，与上年持平。</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2.公务接待费</w:t>
      </w:r>
      <w:r w:rsidR="000A50FF" w:rsidRPr="009C7DD9">
        <w:rPr>
          <w:rFonts w:ascii="微软雅黑" w:eastAsia="微软雅黑" w:hAnsi="微软雅黑" w:hint="eastAsia"/>
          <w:color w:val="333333"/>
          <w:sz w:val="30"/>
          <w:szCs w:val="30"/>
        </w:rPr>
        <w:t>预算</w:t>
      </w:r>
      <w:r w:rsidR="00880F94" w:rsidRPr="009C7DD9">
        <w:rPr>
          <w:rFonts w:ascii="微软雅黑" w:eastAsia="微软雅黑" w:hAnsi="微软雅黑" w:hint="eastAsia"/>
          <w:color w:val="333333"/>
          <w:sz w:val="30"/>
          <w:szCs w:val="30"/>
        </w:rPr>
        <w:t>0.17</w:t>
      </w:r>
      <w:r w:rsidRPr="009C7DD9">
        <w:rPr>
          <w:rFonts w:ascii="微软雅黑" w:eastAsia="微软雅黑" w:hAnsi="微软雅黑" w:hint="eastAsia"/>
          <w:color w:val="333333"/>
          <w:sz w:val="30"/>
          <w:szCs w:val="30"/>
        </w:rPr>
        <w:t>万元，比202</w:t>
      </w:r>
      <w:r w:rsidR="00880F94" w:rsidRPr="009C7DD9">
        <w:rPr>
          <w:rFonts w:ascii="微软雅黑" w:eastAsia="微软雅黑" w:hAnsi="微软雅黑" w:hint="eastAsia"/>
          <w:color w:val="333333"/>
          <w:sz w:val="30"/>
          <w:szCs w:val="30"/>
        </w:rPr>
        <w:t>1</w:t>
      </w:r>
      <w:r w:rsidRPr="009C7DD9">
        <w:rPr>
          <w:rFonts w:ascii="微软雅黑" w:eastAsia="微软雅黑" w:hAnsi="微软雅黑" w:hint="eastAsia"/>
          <w:color w:val="333333"/>
          <w:sz w:val="30"/>
          <w:szCs w:val="30"/>
        </w:rPr>
        <w:t>年度</w:t>
      </w:r>
      <w:r w:rsidR="000A50FF" w:rsidRPr="009C7DD9">
        <w:rPr>
          <w:rFonts w:ascii="微软雅黑" w:eastAsia="微软雅黑" w:hAnsi="微软雅黑" w:hint="eastAsia"/>
          <w:color w:val="333333"/>
          <w:sz w:val="30"/>
          <w:szCs w:val="30"/>
        </w:rPr>
        <w:t>预算</w:t>
      </w:r>
      <w:r w:rsidRPr="009C7DD9">
        <w:rPr>
          <w:rFonts w:ascii="微软雅黑" w:eastAsia="微软雅黑" w:hAnsi="微软雅黑" w:hint="eastAsia"/>
          <w:color w:val="333333"/>
          <w:sz w:val="30"/>
          <w:szCs w:val="30"/>
        </w:rPr>
        <w:t>减少</w:t>
      </w:r>
      <w:r w:rsidR="00880F94" w:rsidRPr="009C7DD9">
        <w:rPr>
          <w:rFonts w:ascii="微软雅黑" w:eastAsia="微软雅黑" w:hAnsi="微软雅黑" w:hint="eastAsia"/>
          <w:color w:val="333333"/>
          <w:sz w:val="30"/>
          <w:szCs w:val="30"/>
        </w:rPr>
        <w:t>0.01</w:t>
      </w:r>
      <w:r w:rsidRPr="009C7DD9">
        <w:rPr>
          <w:rFonts w:ascii="微软雅黑" w:eastAsia="微软雅黑" w:hAnsi="微软雅黑" w:hint="eastAsia"/>
          <w:color w:val="333333"/>
          <w:sz w:val="30"/>
          <w:szCs w:val="30"/>
        </w:rPr>
        <w:t>万元，下降</w:t>
      </w:r>
      <w:r w:rsidR="000A50FF" w:rsidRPr="009C7DD9">
        <w:rPr>
          <w:rFonts w:ascii="微软雅黑" w:eastAsia="微软雅黑" w:hAnsi="微软雅黑" w:hint="eastAsia"/>
          <w:color w:val="333333"/>
          <w:sz w:val="30"/>
          <w:szCs w:val="30"/>
        </w:rPr>
        <w:t>5.6</w:t>
      </w:r>
      <w:r w:rsidRPr="009C7DD9">
        <w:rPr>
          <w:rFonts w:ascii="微软雅黑" w:eastAsia="微软雅黑" w:hAnsi="微软雅黑" w:hint="eastAsia"/>
          <w:color w:val="333333"/>
          <w:sz w:val="30"/>
          <w:szCs w:val="30"/>
        </w:rPr>
        <w:t>%，主要原因是公务接待业务减少。</w:t>
      </w:r>
    </w:p>
    <w:p w:rsidR="000A50FF"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3.公务用车购置及运行费</w:t>
      </w:r>
      <w:r w:rsidR="00DF33FA" w:rsidRPr="009C7DD9">
        <w:rPr>
          <w:rFonts w:ascii="微软雅黑" w:eastAsia="微软雅黑" w:hAnsi="微软雅黑" w:hint="eastAsia"/>
          <w:color w:val="333333"/>
          <w:sz w:val="30"/>
          <w:szCs w:val="30"/>
        </w:rPr>
        <w:t>0</w:t>
      </w:r>
      <w:r w:rsidR="000A50FF" w:rsidRPr="009C7DD9">
        <w:rPr>
          <w:rFonts w:ascii="微软雅黑" w:eastAsia="微软雅黑" w:hAnsi="微软雅黑" w:hint="eastAsia"/>
          <w:color w:val="333333"/>
          <w:sz w:val="30"/>
          <w:szCs w:val="30"/>
        </w:rPr>
        <w:t>万元。</w:t>
      </w:r>
      <w:r w:rsidRPr="009C7DD9">
        <w:rPr>
          <w:rFonts w:ascii="微软雅黑" w:eastAsia="微软雅黑" w:hAnsi="微软雅黑" w:hint="eastAsia"/>
          <w:color w:val="333333"/>
          <w:sz w:val="30"/>
          <w:szCs w:val="30"/>
        </w:rPr>
        <w:t>主要原因是</w:t>
      </w:r>
      <w:r w:rsidR="000A50FF" w:rsidRPr="009C7DD9">
        <w:rPr>
          <w:rFonts w:ascii="微软雅黑" w:eastAsia="微软雅黑" w:hAnsi="微软雅黑" w:hint="eastAsia"/>
          <w:color w:val="333333"/>
          <w:sz w:val="30"/>
          <w:szCs w:val="30"/>
        </w:rPr>
        <w:t>无公务用车。</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三、经费预算安排使用情况说明</w:t>
      </w:r>
    </w:p>
    <w:p w:rsidR="00283385" w:rsidRPr="009C7DD9" w:rsidRDefault="00283385" w:rsidP="009C7DD9">
      <w:pPr>
        <w:spacing w:line="560" w:lineRule="exact"/>
        <w:ind w:firstLineChars="150" w:firstLine="450"/>
        <w:contextualSpacing/>
        <w:jc w:val="left"/>
        <w:rPr>
          <w:rFonts w:ascii="微软雅黑" w:eastAsia="微软雅黑" w:hAnsi="微软雅黑"/>
          <w:color w:val="333333"/>
          <w:sz w:val="30"/>
          <w:szCs w:val="30"/>
          <w:shd w:val="clear" w:color="auto" w:fill="FFFFFF"/>
        </w:rPr>
      </w:pPr>
      <w:r w:rsidRPr="009C7DD9">
        <w:rPr>
          <w:rFonts w:ascii="微软雅黑" w:eastAsia="微软雅黑" w:hAnsi="微软雅黑" w:hint="eastAsia"/>
          <w:sz w:val="30"/>
          <w:szCs w:val="30"/>
        </w:rPr>
        <w:t>2022年度一般公共预算财政拨款基本支出预算142.07万元，主要包括：</w:t>
      </w:r>
    </w:p>
    <w:p w:rsidR="00283385" w:rsidRPr="009C7DD9" w:rsidRDefault="00283385" w:rsidP="009C7DD9">
      <w:pPr>
        <w:spacing w:line="560" w:lineRule="exact"/>
        <w:ind w:firstLineChars="100" w:firstLine="300"/>
        <w:contextualSpacing/>
        <w:jc w:val="left"/>
        <w:rPr>
          <w:rFonts w:ascii="微软雅黑" w:eastAsia="微软雅黑" w:hAnsi="微软雅黑"/>
          <w:color w:val="333333"/>
          <w:sz w:val="30"/>
          <w:szCs w:val="30"/>
          <w:shd w:val="clear" w:color="auto" w:fill="FFFFFF"/>
        </w:rPr>
      </w:pPr>
      <w:r w:rsidRPr="009C7DD9">
        <w:rPr>
          <w:rFonts w:ascii="微软雅黑" w:eastAsia="微软雅黑" w:hAnsi="微软雅黑" w:hint="eastAsia"/>
          <w:sz w:val="30"/>
          <w:szCs w:val="30"/>
        </w:rPr>
        <w:t>（一）、人员经费117.16万元。</w:t>
      </w:r>
    </w:p>
    <w:p w:rsidR="00283385" w:rsidRPr="009C7DD9" w:rsidRDefault="00283385" w:rsidP="009C7DD9">
      <w:pPr>
        <w:spacing w:line="560" w:lineRule="exact"/>
        <w:ind w:firstLineChars="100" w:firstLine="300"/>
        <w:contextualSpacing/>
        <w:rPr>
          <w:rFonts w:ascii="微软雅黑" w:eastAsia="微软雅黑" w:hAnsi="微软雅黑"/>
          <w:sz w:val="30"/>
          <w:szCs w:val="30"/>
        </w:rPr>
      </w:pPr>
      <w:r w:rsidRPr="009C7DD9">
        <w:rPr>
          <w:rFonts w:ascii="微软雅黑" w:eastAsia="微软雅黑" w:hAnsi="微软雅黑" w:hint="eastAsia"/>
          <w:sz w:val="30"/>
          <w:szCs w:val="30"/>
        </w:rPr>
        <w:t>1、工资性支出113.94万元。其中：基本工资49.21万元、津贴补贴31.82万元（包含在职采暖补贴3.27万元、独生子女费0.06万元）、奖金4.11万元、机关事业单位基本养老保险缴费13.09万元、职工基本医疗保险缴费5.73万元、大额医疗保险0.07万元、工伤保险0.17万元、失业保险0.41万元、住房公积金9.33万元。</w:t>
      </w:r>
    </w:p>
    <w:p w:rsidR="00283385" w:rsidRPr="009C7DD9" w:rsidRDefault="00283385" w:rsidP="00283385">
      <w:pPr>
        <w:spacing w:line="560" w:lineRule="exact"/>
        <w:ind w:firstLine="645"/>
        <w:contextualSpacing/>
        <w:rPr>
          <w:rFonts w:ascii="微软雅黑" w:eastAsia="微软雅黑" w:hAnsi="微软雅黑"/>
          <w:sz w:val="30"/>
          <w:szCs w:val="30"/>
        </w:rPr>
      </w:pPr>
      <w:r w:rsidRPr="009C7DD9">
        <w:rPr>
          <w:rFonts w:ascii="微软雅黑" w:eastAsia="微软雅黑" w:hAnsi="微软雅黑" w:hint="eastAsia"/>
          <w:sz w:val="30"/>
          <w:szCs w:val="30"/>
        </w:rPr>
        <w:lastRenderedPageBreak/>
        <w:t>2、对个人和家庭的补助支出3.22万元。其中：退休人员取暖费1.67万元、其他对个人和家庭补助的支出0.12万元（包含退休独生子女费、退休大额医保费）、遗属生活补助1.43万元（包含遗属生活补贴11856元、遗属取暖补贴2380元）。</w:t>
      </w:r>
    </w:p>
    <w:p w:rsidR="00283385" w:rsidRPr="009C7DD9" w:rsidRDefault="00283385" w:rsidP="00283385">
      <w:pPr>
        <w:spacing w:line="560" w:lineRule="exact"/>
        <w:ind w:firstLine="645"/>
        <w:contextualSpacing/>
        <w:rPr>
          <w:rFonts w:ascii="微软雅黑" w:eastAsia="微软雅黑" w:hAnsi="微软雅黑"/>
          <w:sz w:val="30"/>
          <w:szCs w:val="30"/>
        </w:rPr>
      </w:pPr>
      <w:r w:rsidRPr="009C7DD9">
        <w:rPr>
          <w:rFonts w:ascii="微软雅黑" w:eastAsia="微软雅黑" w:hAnsi="微软雅黑" w:hint="eastAsia"/>
          <w:sz w:val="30"/>
          <w:szCs w:val="30"/>
        </w:rPr>
        <w:t>（二）、日常公用经费24.91万元。</w:t>
      </w:r>
    </w:p>
    <w:p w:rsidR="00283385" w:rsidRPr="009C7DD9" w:rsidRDefault="00283385" w:rsidP="00283385">
      <w:pPr>
        <w:spacing w:line="560" w:lineRule="exact"/>
        <w:ind w:firstLine="645"/>
        <w:contextualSpacing/>
        <w:rPr>
          <w:rFonts w:ascii="微软雅黑" w:eastAsia="微软雅黑" w:hAnsi="微软雅黑"/>
          <w:sz w:val="30"/>
          <w:szCs w:val="30"/>
        </w:rPr>
      </w:pPr>
      <w:r w:rsidRPr="009C7DD9">
        <w:rPr>
          <w:rFonts w:ascii="微软雅黑" w:eastAsia="微软雅黑" w:hAnsi="微软雅黑" w:hint="eastAsia"/>
          <w:sz w:val="30"/>
          <w:szCs w:val="30"/>
        </w:rPr>
        <w:t>1、公用经费定额8.4万元（14人*6000元）。主要包括办公费、办公电话费、邮电费、差旅费、维修（护）费、劳务费、福利费、其他商品和服务支出。</w:t>
      </w:r>
    </w:p>
    <w:p w:rsidR="00283385" w:rsidRPr="009C7DD9" w:rsidRDefault="00283385" w:rsidP="00283385">
      <w:pPr>
        <w:spacing w:line="560" w:lineRule="exact"/>
        <w:ind w:firstLine="645"/>
        <w:contextualSpacing/>
        <w:rPr>
          <w:rFonts w:ascii="微软雅黑" w:eastAsia="微软雅黑" w:hAnsi="微软雅黑"/>
          <w:sz w:val="30"/>
          <w:szCs w:val="30"/>
        </w:rPr>
      </w:pPr>
      <w:r w:rsidRPr="009C7DD9">
        <w:rPr>
          <w:rFonts w:ascii="微软雅黑" w:eastAsia="微软雅黑" w:hAnsi="微软雅黑" w:hint="eastAsia"/>
          <w:sz w:val="30"/>
          <w:szCs w:val="30"/>
        </w:rPr>
        <w:t>2、水费定额0.5万元、电费定额1.31万元。</w:t>
      </w:r>
    </w:p>
    <w:p w:rsidR="00283385" w:rsidRPr="009C7DD9" w:rsidRDefault="00283385" w:rsidP="00283385">
      <w:pPr>
        <w:spacing w:line="560" w:lineRule="exact"/>
        <w:ind w:firstLine="645"/>
        <w:contextualSpacing/>
        <w:rPr>
          <w:rFonts w:ascii="微软雅黑" w:eastAsia="微软雅黑" w:hAnsi="微软雅黑"/>
          <w:sz w:val="30"/>
          <w:szCs w:val="30"/>
        </w:rPr>
      </w:pPr>
      <w:r w:rsidRPr="009C7DD9">
        <w:rPr>
          <w:rFonts w:ascii="微软雅黑" w:eastAsia="微软雅黑" w:hAnsi="微软雅黑" w:hint="eastAsia"/>
          <w:sz w:val="30"/>
          <w:szCs w:val="30"/>
        </w:rPr>
        <w:t>3、办公取暖费4.22万元（1275.83m*33）。</w:t>
      </w:r>
    </w:p>
    <w:p w:rsidR="00283385" w:rsidRPr="009C7DD9" w:rsidRDefault="00283385" w:rsidP="00283385">
      <w:pPr>
        <w:spacing w:line="560" w:lineRule="exact"/>
        <w:ind w:firstLine="645"/>
        <w:contextualSpacing/>
        <w:rPr>
          <w:rFonts w:ascii="微软雅黑" w:eastAsia="微软雅黑" w:hAnsi="微软雅黑"/>
          <w:sz w:val="30"/>
          <w:szCs w:val="30"/>
        </w:rPr>
      </w:pPr>
      <w:r w:rsidRPr="009C7DD9">
        <w:rPr>
          <w:rFonts w:ascii="微软雅黑" w:eastAsia="微软雅黑" w:hAnsi="微软雅黑" w:hint="eastAsia"/>
          <w:sz w:val="30"/>
          <w:szCs w:val="30"/>
        </w:rPr>
        <w:t>4、工会经费1.64万元（817893元*2%）</w:t>
      </w:r>
    </w:p>
    <w:p w:rsidR="00283385" w:rsidRPr="009C7DD9" w:rsidRDefault="00283385" w:rsidP="00283385">
      <w:pPr>
        <w:spacing w:line="560" w:lineRule="exact"/>
        <w:ind w:firstLine="645"/>
        <w:contextualSpacing/>
        <w:rPr>
          <w:rFonts w:ascii="微软雅黑" w:eastAsia="微软雅黑" w:hAnsi="微软雅黑"/>
          <w:sz w:val="30"/>
          <w:szCs w:val="30"/>
        </w:rPr>
      </w:pPr>
      <w:r w:rsidRPr="009C7DD9">
        <w:rPr>
          <w:rFonts w:ascii="微软雅黑" w:eastAsia="微软雅黑" w:hAnsi="微软雅黑" w:hint="eastAsia"/>
          <w:sz w:val="30"/>
          <w:szCs w:val="30"/>
        </w:rPr>
        <w:t>5、其他交通费用8.7万元（车补）（7250元*12月）。</w:t>
      </w:r>
    </w:p>
    <w:p w:rsidR="00283385" w:rsidRPr="009C7DD9" w:rsidRDefault="00283385" w:rsidP="00283385">
      <w:pPr>
        <w:spacing w:line="560" w:lineRule="exact"/>
        <w:ind w:firstLine="645"/>
        <w:contextualSpacing/>
        <w:rPr>
          <w:rFonts w:ascii="微软雅黑" w:eastAsia="微软雅黑" w:hAnsi="微软雅黑"/>
          <w:sz w:val="30"/>
          <w:szCs w:val="30"/>
        </w:rPr>
      </w:pPr>
      <w:r w:rsidRPr="009C7DD9">
        <w:rPr>
          <w:rFonts w:ascii="微软雅黑" w:eastAsia="微软雅黑" w:hAnsi="微软雅黑" w:hint="eastAsia"/>
          <w:sz w:val="30"/>
          <w:szCs w:val="30"/>
        </w:rPr>
        <w:t>6、退休人员公用经费0.14万元（200元*7人）。</w:t>
      </w:r>
    </w:p>
    <w:p w:rsidR="00283385" w:rsidRPr="009C7DD9" w:rsidRDefault="00283385" w:rsidP="00283385">
      <w:pPr>
        <w:spacing w:line="560" w:lineRule="exact"/>
        <w:contextualSpacing/>
        <w:jc w:val="left"/>
        <w:rPr>
          <w:rFonts w:ascii="微软雅黑" w:eastAsia="微软雅黑" w:hAnsi="微软雅黑"/>
          <w:sz w:val="30"/>
          <w:szCs w:val="30"/>
        </w:rPr>
      </w:pPr>
      <w:r w:rsidRPr="009C7DD9">
        <w:rPr>
          <w:rFonts w:ascii="微软雅黑" w:eastAsia="微软雅黑" w:hAnsi="微软雅黑" w:hint="eastAsia"/>
          <w:sz w:val="30"/>
          <w:szCs w:val="30"/>
        </w:rPr>
        <w:t xml:space="preserve">                                </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四、政府采购安排情况说明</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202</w:t>
      </w:r>
      <w:r w:rsidR="002D38F2"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年安排政府采购预算0万元，政府购买服务预算0万元。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五、国有资产占用情况说明</w:t>
      </w:r>
      <w:r w:rsidR="00AA3544">
        <w:rPr>
          <w:rFonts w:ascii="微软雅黑" w:eastAsia="微软雅黑" w:hAnsi="微软雅黑" w:hint="eastAsia"/>
          <w:color w:val="333333"/>
          <w:sz w:val="30"/>
          <w:szCs w:val="30"/>
        </w:rPr>
        <w:t>（资产负债表数据）</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截至202</w:t>
      </w:r>
      <w:r w:rsidR="002D38F2" w:rsidRPr="009C7DD9">
        <w:rPr>
          <w:rFonts w:ascii="微软雅黑" w:eastAsia="微软雅黑" w:hAnsi="微软雅黑" w:hint="eastAsia"/>
          <w:color w:val="333333"/>
          <w:sz w:val="30"/>
          <w:szCs w:val="30"/>
        </w:rPr>
        <w:t>1</w:t>
      </w:r>
      <w:r w:rsidRPr="009C7DD9">
        <w:rPr>
          <w:rFonts w:ascii="微软雅黑" w:eastAsia="微软雅黑" w:hAnsi="微软雅黑" w:hint="eastAsia"/>
          <w:color w:val="333333"/>
          <w:sz w:val="30"/>
          <w:szCs w:val="30"/>
        </w:rPr>
        <w:t>年12月31日，盘锦市</w:t>
      </w:r>
      <w:r w:rsidR="002D38F2" w:rsidRPr="009C7DD9">
        <w:rPr>
          <w:rFonts w:ascii="微软雅黑" w:eastAsia="微软雅黑" w:hAnsi="微软雅黑" w:hint="eastAsia"/>
          <w:color w:val="333333"/>
          <w:sz w:val="30"/>
          <w:szCs w:val="30"/>
        </w:rPr>
        <w:t>文物中心</w:t>
      </w:r>
      <w:r w:rsidRPr="009C7DD9">
        <w:rPr>
          <w:rFonts w:ascii="微软雅黑" w:eastAsia="微软雅黑" w:hAnsi="微软雅黑" w:hint="eastAsia"/>
          <w:color w:val="333333"/>
          <w:sz w:val="30"/>
          <w:szCs w:val="30"/>
        </w:rPr>
        <w:t>资产总额</w:t>
      </w:r>
      <w:r w:rsidR="002D38F2" w:rsidRPr="009C7DD9">
        <w:rPr>
          <w:rFonts w:ascii="微软雅黑" w:eastAsia="微软雅黑" w:hAnsi="微软雅黑" w:hint="eastAsia"/>
          <w:color w:val="333333"/>
          <w:sz w:val="30"/>
          <w:szCs w:val="30"/>
        </w:rPr>
        <w:t>236.74</w:t>
      </w:r>
      <w:r w:rsidRPr="009C7DD9">
        <w:rPr>
          <w:rFonts w:ascii="微软雅黑" w:eastAsia="微软雅黑" w:hAnsi="微软雅黑" w:hint="eastAsia"/>
          <w:color w:val="333333"/>
          <w:sz w:val="30"/>
          <w:szCs w:val="30"/>
        </w:rPr>
        <w:t>万元，其中，流动资产</w:t>
      </w:r>
      <w:r w:rsidR="002D38F2" w:rsidRPr="009C7DD9">
        <w:rPr>
          <w:rFonts w:ascii="微软雅黑" w:eastAsia="微软雅黑" w:hAnsi="微软雅黑" w:hint="eastAsia"/>
          <w:color w:val="333333"/>
          <w:sz w:val="30"/>
          <w:szCs w:val="30"/>
        </w:rPr>
        <w:t>2.66</w:t>
      </w:r>
      <w:r w:rsidR="00AA3544">
        <w:rPr>
          <w:rFonts w:ascii="微软雅黑" w:eastAsia="微软雅黑" w:hAnsi="微软雅黑" w:hint="eastAsia"/>
          <w:color w:val="333333"/>
          <w:sz w:val="30"/>
          <w:szCs w:val="30"/>
        </w:rPr>
        <w:t>万元；非流动资产</w:t>
      </w:r>
      <w:r w:rsidR="008F7630">
        <w:rPr>
          <w:rFonts w:ascii="微软雅黑" w:eastAsia="微软雅黑" w:hAnsi="微软雅黑" w:hint="eastAsia"/>
          <w:color w:val="333333"/>
          <w:sz w:val="30"/>
          <w:szCs w:val="30"/>
        </w:rPr>
        <w:t>234.08</w:t>
      </w:r>
      <w:r w:rsidR="00AA3544">
        <w:rPr>
          <w:rFonts w:ascii="微软雅黑" w:eastAsia="微软雅黑" w:hAnsi="微软雅黑" w:hint="eastAsia"/>
          <w:color w:val="333333"/>
          <w:sz w:val="30"/>
          <w:szCs w:val="30"/>
        </w:rPr>
        <w:t>万元，包含</w:t>
      </w:r>
      <w:r w:rsidR="002D38F2" w:rsidRPr="009C7DD9">
        <w:rPr>
          <w:rFonts w:ascii="微软雅黑" w:eastAsia="微软雅黑" w:hAnsi="微软雅黑" w:hint="eastAsia"/>
          <w:color w:val="333333"/>
          <w:sz w:val="30"/>
          <w:szCs w:val="30"/>
        </w:rPr>
        <w:t>固定资产净值233.04万元，无形</w:t>
      </w:r>
      <w:r w:rsidRPr="009C7DD9">
        <w:rPr>
          <w:rFonts w:ascii="微软雅黑" w:eastAsia="微软雅黑" w:hAnsi="微软雅黑" w:hint="eastAsia"/>
          <w:color w:val="333333"/>
          <w:sz w:val="30"/>
          <w:szCs w:val="30"/>
        </w:rPr>
        <w:t>资产净值</w:t>
      </w:r>
      <w:r w:rsidR="002D38F2" w:rsidRPr="009C7DD9">
        <w:rPr>
          <w:rFonts w:ascii="微软雅黑" w:eastAsia="微软雅黑" w:hAnsi="微软雅黑" w:hint="eastAsia"/>
          <w:color w:val="333333"/>
          <w:sz w:val="30"/>
          <w:szCs w:val="30"/>
        </w:rPr>
        <w:t>1.04</w:t>
      </w:r>
      <w:r w:rsidRPr="009C7DD9">
        <w:rPr>
          <w:rFonts w:ascii="微软雅黑" w:eastAsia="微软雅黑" w:hAnsi="微软雅黑" w:hint="eastAsia"/>
          <w:color w:val="333333"/>
          <w:sz w:val="30"/>
          <w:szCs w:val="30"/>
        </w:rPr>
        <w:t>万元。</w:t>
      </w:r>
      <w:r w:rsidR="008F7630" w:rsidRPr="009C7DD9">
        <w:rPr>
          <w:rFonts w:ascii="微软雅黑" w:eastAsia="微软雅黑" w:hAnsi="微软雅黑" w:hint="eastAsia"/>
          <w:color w:val="333333"/>
          <w:sz w:val="30"/>
          <w:szCs w:val="30"/>
        </w:rPr>
        <w:t>固定资产</w:t>
      </w:r>
      <w:r w:rsidR="008F7630">
        <w:rPr>
          <w:rFonts w:ascii="微软雅黑" w:eastAsia="微软雅黑" w:hAnsi="微软雅黑" w:hint="eastAsia"/>
          <w:color w:val="333333"/>
          <w:sz w:val="30"/>
          <w:szCs w:val="30"/>
        </w:rPr>
        <w:t>原值</w:t>
      </w:r>
      <w:r w:rsidR="008F7630" w:rsidRPr="009C7DD9">
        <w:rPr>
          <w:rFonts w:ascii="微软雅黑" w:eastAsia="微软雅黑" w:hAnsi="微软雅黑" w:hint="eastAsia"/>
          <w:color w:val="333333"/>
          <w:sz w:val="30"/>
          <w:szCs w:val="30"/>
        </w:rPr>
        <w:t>358.88万元，无形资产</w:t>
      </w:r>
      <w:r w:rsidR="008F7630">
        <w:rPr>
          <w:rFonts w:ascii="微软雅黑" w:eastAsia="微软雅黑" w:hAnsi="微软雅黑" w:hint="eastAsia"/>
          <w:color w:val="333333"/>
          <w:sz w:val="30"/>
          <w:szCs w:val="30"/>
        </w:rPr>
        <w:t>原值</w:t>
      </w:r>
      <w:r w:rsidR="008F7630" w:rsidRPr="009C7DD9">
        <w:rPr>
          <w:rFonts w:ascii="微软雅黑" w:eastAsia="微软雅黑" w:hAnsi="微软雅黑" w:hint="eastAsia"/>
          <w:color w:val="333333"/>
          <w:sz w:val="30"/>
          <w:szCs w:val="30"/>
        </w:rPr>
        <w:t>1.85</w:t>
      </w:r>
      <w:r w:rsidR="008F7630">
        <w:rPr>
          <w:rFonts w:ascii="微软雅黑" w:eastAsia="微软雅黑" w:hAnsi="微软雅黑" w:hint="eastAsia"/>
          <w:color w:val="333333"/>
          <w:sz w:val="30"/>
          <w:szCs w:val="30"/>
        </w:rPr>
        <w:t>万元。</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六、项目预算绩效目标情况说明</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lastRenderedPageBreak/>
        <w:t>根据预算绩效管理要求，盘锦市</w:t>
      </w:r>
      <w:r w:rsidR="002D38F2" w:rsidRPr="009C7DD9">
        <w:rPr>
          <w:rFonts w:ascii="微软雅黑" w:eastAsia="微软雅黑" w:hAnsi="微软雅黑" w:hint="eastAsia"/>
          <w:color w:val="333333"/>
          <w:sz w:val="30"/>
          <w:szCs w:val="30"/>
        </w:rPr>
        <w:t>文物中心</w:t>
      </w:r>
      <w:r w:rsidRPr="009C7DD9">
        <w:rPr>
          <w:rFonts w:ascii="微软雅黑" w:eastAsia="微软雅黑" w:hAnsi="微软雅黑" w:hint="eastAsia"/>
          <w:color w:val="333333"/>
          <w:sz w:val="30"/>
          <w:szCs w:val="30"/>
        </w:rPr>
        <w:t>202</w:t>
      </w:r>
      <w:r w:rsidR="002D38F2"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年应编制绩效目标的项目共</w:t>
      </w:r>
      <w:r w:rsidR="002D38F2"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个，实际编制绩效目标的项目共</w:t>
      </w:r>
      <w:r w:rsidR="002D38F2" w:rsidRPr="009C7DD9">
        <w:rPr>
          <w:rFonts w:ascii="微软雅黑" w:eastAsia="微软雅黑" w:hAnsi="微软雅黑" w:hint="eastAsia"/>
          <w:color w:val="333333"/>
          <w:sz w:val="30"/>
          <w:szCs w:val="30"/>
        </w:rPr>
        <w:t>2</w:t>
      </w:r>
      <w:r w:rsidRPr="009C7DD9">
        <w:rPr>
          <w:rFonts w:ascii="微软雅黑" w:eastAsia="微软雅黑" w:hAnsi="微软雅黑" w:hint="eastAsia"/>
          <w:color w:val="333333"/>
          <w:sz w:val="30"/>
          <w:szCs w:val="30"/>
        </w:rPr>
        <w:t>个，涉及资金</w:t>
      </w:r>
      <w:r w:rsidR="002D38F2" w:rsidRPr="009C7DD9">
        <w:rPr>
          <w:rFonts w:ascii="微软雅黑" w:eastAsia="微软雅黑" w:hAnsi="微软雅黑" w:hint="eastAsia"/>
          <w:color w:val="333333"/>
          <w:sz w:val="30"/>
          <w:szCs w:val="30"/>
        </w:rPr>
        <w:t>2.5</w:t>
      </w:r>
      <w:r w:rsidRPr="009C7DD9">
        <w:rPr>
          <w:rFonts w:ascii="微软雅黑" w:eastAsia="微软雅黑" w:hAnsi="微软雅黑" w:hint="eastAsia"/>
          <w:color w:val="333333"/>
          <w:sz w:val="30"/>
          <w:szCs w:val="30"/>
        </w:rPr>
        <w:t>万元，编制绩效目标的项目覆盖率（实际编制绩效目标的项目/应编制绩效目标的项目）为100%。</w:t>
      </w:r>
    </w:p>
    <w:p w:rsidR="003E3B01" w:rsidRPr="009C7DD9" w:rsidRDefault="004B3999" w:rsidP="003E3B01">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第四部分 名词解释</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1.财政拨款收入：指市级财政当年拨付的资金。</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2.基本支出：指保障机构正常运转、完成日常工作任务而发生的人员支出和公用支出。</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3.项目支出：指在基本支出之外为完成特定行政任务和事业发展目标所发生的支出。</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6.政府性基金收入：反映各级政府及其所属部门根据法律、行政法规规定并经国务院或财政部批准，向公民、法人和其他组织征收的政府性基金，以及参照政府性基金管理或纳入基金预算、具有特定用途的财政资金。</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lastRenderedPageBreak/>
        <w:t>7.其他收入：指除上述“财政拨款收入”、“行政事业性收费收入”、“政府性基金收入”以外的收入。</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9.社会保障和就业（类）行政事业单位离退休（款）归口管理的行政单位离退休（项）：反映实行归口管理的行政单位（包括实行公务员管理的事业单位）开支的离退休经费。</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10.社会保障和就业（类）行政事业单位离退休（款）事业单位离退休（项）：反映实行归口管理的事业单位开支的离退休经费。</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12.卫生健康类（类）行政事业单位医疗（款）事业单位医疗（项）：反映财政部门安排的事业单位基本医疗保险缴费经费，</w:t>
      </w:r>
      <w:r w:rsidRPr="009C7DD9">
        <w:rPr>
          <w:rFonts w:ascii="微软雅黑" w:eastAsia="微软雅黑" w:hAnsi="微软雅黑" w:hint="eastAsia"/>
          <w:color w:val="333333"/>
          <w:sz w:val="30"/>
          <w:szCs w:val="30"/>
        </w:rPr>
        <w:lastRenderedPageBreak/>
        <w:t>未参加医疗保险的事业单位的公费医疗经费，按国家规定享受离休人员待遇人员的医疗经费。</w:t>
      </w:r>
    </w:p>
    <w:p w:rsidR="004B3999" w:rsidRPr="009C7DD9" w:rsidRDefault="004B3999" w:rsidP="004B3999">
      <w:pPr>
        <w:pStyle w:val="a3"/>
        <w:shd w:val="clear" w:color="auto" w:fill="FFFFFF"/>
        <w:spacing w:before="0" w:beforeAutospacing="0" w:after="0" w:afterAutospacing="0"/>
        <w:ind w:firstLine="480"/>
        <w:jc w:val="both"/>
        <w:rPr>
          <w:rFonts w:ascii="微软雅黑" w:eastAsia="微软雅黑" w:hAnsi="微软雅黑"/>
          <w:color w:val="333333"/>
          <w:sz w:val="30"/>
          <w:szCs w:val="30"/>
        </w:rPr>
      </w:pPr>
      <w:r w:rsidRPr="009C7DD9">
        <w:rPr>
          <w:rFonts w:ascii="微软雅黑" w:eastAsia="微软雅黑" w:hAnsi="微软雅黑" w:hint="eastAsia"/>
          <w:color w:val="333333"/>
          <w:sz w:val="30"/>
          <w:szCs w:val="30"/>
        </w:rPr>
        <w:t>13.住房保障（类）住房改革（款）住房公积金（项）：反映行政事业单位按人力资源和社会保障部、财政部规定的基本工资和津贴补贴以及规定比例为职工缴纳的住房公积金。</w:t>
      </w:r>
    </w:p>
    <w:p w:rsidR="00B635C9" w:rsidRPr="009C7DD9" w:rsidRDefault="00B635C9">
      <w:pPr>
        <w:rPr>
          <w:rFonts w:ascii="微软雅黑" w:eastAsia="微软雅黑" w:hAnsi="微软雅黑"/>
          <w:sz w:val="30"/>
          <w:szCs w:val="30"/>
        </w:rPr>
      </w:pPr>
    </w:p>
    <w:sectPr w:rsidR="00B635C9" w:rsidRPr="009C7DD9" w:rsidSect="00B635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849" w:rsidRDefault="00AC7849" w:rsidP="00E71BCF">
      <w:r>
        <w:separator/>
      </w:r>
    </w:p>
  </w:endnote>
  <w:endnote w:type="continuationSeparator" w:id="1">
    <w:p w:rsidR="00AC7849" w:rsidRDefault="00AC7849" w:rsidP="00E71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849" w:rsidRDefault="00AC7849" w:rsidP="00E71BCF">
      <w:r>
        <w:separator/>
      </w:r>
    </w:p>
  </w:footnote>
  <w:footnote w:type="continuationSeparator" w:id="1">
    <w:p w:rsidR="00AC7849" w:rsidRDefault="00AC7849" w:rsidP="00E71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3623"/>
    <w:multiLevelType w:val="hybridMultilevel"/>
    <w:tmpl w:val="BF2C8750"/>
    <w:lvl w:ilvl="0" w:tplc="A2D0956C">
      <w:start w:val="1"/>
      <w:numFmt w:val="japaneseCounting"/>
      <w:lvlText w:val="%1、"/>
      <w:lvlJc w:val="left"/>
      <w:pPr>
        <w:ind w:left="1146"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34E1A7D"/>
    <w:multiLevelType w:val="hybridMultilevel"/>
    <w:tmpl w:val="BC521BE4"/>
    <w:lvl w:ilvl="0" w:tplc="1C809F24">
      <w:start w:val="1"/>
      <w:numFmt w:val="decimal"/>
      <w:lvlText w:val="%1．"/>
      <w:lvlJc w:val="left"/>
      <w:pPr>
        <w:ind w:left="1866" w:hanging="720"/>
      </w:pPr>
      <w:rPr>
        <w:rFonts w:hint="default"/>
      </w:r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3999"/>
    <w:rsid w:val="00015675"/>
    <w:rsid w:val="000A50FF"/>
    <w:rsid w:val="000A6765"/>
    <w:rsid w:val="000E2145"/>
    <w:rsid w:val="0012417D"/>
    <w:rsid w:val="00177B73"/>
    <w:rsid w:val="001827AE"/>
    <w:rsid w:val="00186DD9"/>
    <w:rsid w:val="001915FC"/>
    <w:rsid w:val="002729B4"/>
    <w:rsid w:val="00283385"/>
    <w:rsid w:val="002D38F2"/>
    <w:rsid w:val="00321AF7"/>
    <w:rsid w:val="003E3B01"/>
    <w:rsid w:val="004B3999"/>
    <w:rsid w:val="00546D97"/>
    <w:rsid w:val="006A00E0"/>
    <w:rsid w:val="006D4D4A"/>
    <w:rsid w:val="00880F94"/>
    <w:rsid w:val="008F7630"/>
    <w:rsid w:val="009B0D77"/>
    <w:rsid w:val="009C7DD9"/>
    <w:rsid w:val="009F228B"/>
    <w:rsid w:val="00A52474"/>
    <w:rsid w:val="00A857A8"/>
    <w:rsid w:val="00AA3544"/>
    <w:rsid w:val="00AC7849"/>
    <w:rsid w:val="00AE0673"/>
    <w:rsid w:val="00B635C9"/>
    <w:rsid w:val="00BA1702"/>
    <w:rsid w:val="00D65958"/>
    <w:rsid w:val="00D93B23"/>
    <w:rsid w:val="00DF33FA"/>
    <w:rsid w:val="00E32B91"/>
    <w:rsid w:val="00E71BCF"/>
    <w:rsid w:val="00FC73EF"/>
    <w:rsid w:val="00FE248D"/>
    <w:rsid w:val="00FF2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99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71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71BCF"/>
    <w:rPr>
      <w:sz w:val="18"/>
      <w:szCs w:val="18"/>
    </w:rPr>
  </w:style>
  <w:style w:type="paragraph" w:styleId="a5">
    <w:name w:val="footer"/>
    <w:basedOn w:val="a"/>
    <w:link w:val="Char0"/>
    <w:uiPriority w:val="99"/>
    <w:semiHidden/>
    <w:unhideWhenUsed/>
    <w:rsid w:val="00E71BC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71BCF"/>
    <w:rPr>
      <w:sz w:val="18"/>
      <w:szCs w:val="18"/>
    </w:rPr>
  </w:style>
  <w:style w:type="paragraph" w:styleId="a6">
    <w:name w:val="List Paragraph"/>
    <w:basedOn w:val="a"/>
    <w:uiPriority w:val="34"/>
    <w:qFormat/>
    <w:rsid w:val="00AE0673"/>
    <w:pPr>
      <w:ind w:firstLineChars="200" w:firstLine="420"/>
    </w:pPr>
  </w:style>
</w:styles>
</file>

<file path=word/webSettings.xml><?xml version="1.0" encoding="utf-8"?>
<w:webSettings xmlns:r="http://schemas.openxmlformats.org/officeDocument/2006/relationships" xmlns:w="http://schemas.openxmlformats.org/wordprocessingml/2006/main">
  <w:divs>
    <w:div w:id="11872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2022-01-25T04:56:00Z</dcterms:created>
  <dcterms:modified xsi:type="dcterms:W3CDTF">2022-02-10T02:07:00Z</dcterms:modified>
</cp:coreProperties>
</file>