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31" w:rsidRDefault="00D61331" w:rsidP="00D61331">
      <w:pPr>
        <w:pStyle w:val="a5"/>
        <w:spacing w:before="0" w:after="0" w:line="360" w:lineRule="auto"/>
        <w:ind w:firstLineChars="201" w:firstLine="888"/>
      </w:pPr>
      <w:r>
        <w:rPr>
          <w:rFonts w:ascii="Calibri" w:eastAsia="仿宋" w:hAnsi="Calibri" w:hint="eastAsia"/>
          <w:bCs w:val="0"/>
          <w:kern w:val="44"/>
          <w:sz w:val="44"/>
          <w:szCs w:val="24"/>
        </w:rPr>
        <w:t>第三</w:t>
      </w:r>
      <w:r w:rsidRPr="00723CF5">
        <w:rPr>
          <w:rFonts w:ascii="Calibri" w:eastAsia="仿宋" w:hAnsi="Calibri" w:hint="eastAsia"/>
          <w:bCs w:val="0"/>
          <w:kern w:val="44"/>
          <w:sz w:val="44"/>
          <w:szCs w:val="24"/>
        </w:rPr>
        <w:t>章</w:t>
      </w:r>
      <w:r w:rsidRPr="00723CF5">
        <w:rPr>
          <w:rFonts w:ascii="Calibri" w:eastAsia="仿宋" w:hAnsi="Calibri"/>
          <w:bCs w:val="0"/>
          <w:kern w:val="44"/>
          <w:sz w:val="44"/>
          <w:szCs w:val="24"/>
        </w:rPr>
        <w:t xml:space="preserve">  </w:t>
      </w:r>
      <w:r>
        <w:rPr>
          <w:rFonts w:ascii="Calibri" w:eastAsia="仿宋" w:hAnsi="Calibri" w:hint="eastAsia"/>
          <w:bCs w:val="0"/>
          <w:kern w:val="44"/>
          <w:sz w:val="44"/>
          <w:szCs w:val="24"/>
        </w:rPr>
        <w:t>采购需求</w:t>
      </w:r>
    </w:p>
    <w:p w:rsidR="00D61331" w:rsidRDefault="00D61331" w:rsidP="00D61331"/>
    <w:p w:rsidR="00D61331" w:rsidRPr="000955B7" w:rsidRDefault="00D61331" w:rsidP="00D61331">
      <w:pPr>
        <w:sectPr w:rsidR="00D61331" w:rsidRPr="000955B7" w:rsidSect="00EB5FBC">
          <w:footerReference w:type="default" r:id="rId7"/>
          <w:pgSz w:w="11906" w:h="16838" w:code="9"/>
          <w:pgMar w:top="1440" w:right="1077" w:bottom="1440" w:left="1077" w:header="851" w:footer="992" w:gutter="0"/>
          <w:cols w:space="425"/>
          <w:vAlign w:val="center"/>
          <w:docGrid w:type="lines" w:linePitch="312"/>
        </w:sectPr>
      </w:pPr>
    </w:p>
    <w:p w:rsidR="00D61331" w:rsidRDefault="00D61331" w:rsidP="00D61331">
      <w:pPr>
        <w:spacing w:line="20" w:lineRule="exact"/>
        <w:jc w:val="left"/>
        <w:rPr>
          <w:rFonts w:ascii="宋体" w:hAnsi="宋体"/>
          <w:color w:val="000000"/>
          <w:szCs w:val="21"/>
        </w:rPr>
      </w:pPr>
    </w:p>
    <w:tbl>
      <w:tblPr>
        <w:tblW w:w="10000" w:type="dxa"/>
        <w:tblInd w:w="96" w:type="dxa"/>
        <w:tblLook w:val="04A0"/>
      </w:tblPr>
      <w:tblGrid>
        <w:gridCol w:w="2120"/>
        <w:gridCol w:w="7880"/>
      </w:tblGrid>
      <w:tr w:rsidR="00D61331" w:rsidRPr="001D244A" w:rsidTr="007B5C0B">
        <w:trPr>
          <w:trHeight w:val="799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大洼交警大队岗区光纤数字网络线路服务费项目</w:t>
            </w:r>
          </w:p>
        </w:tc>
      </w:tr>
      <w:tr w:rsidR="00D61331" w:rsidRPr="001D244A" w:rsidTr="007B5C0B">
        <w:trPr>
          <w:trHeight w:val="79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用途说明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数据传输</w:t>
            </w:r>
          </w:p>
        </w:tc>
      </w:tr>
      <w:tr w:rsidR="00D61331" w:rsidRPr="001D244A" w:rsidTr="007B5C0B">
        <w:trPr>
          <w:trHeight w:val="67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技术要求及参数（包括附件、零配件及专用工具）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31" w:rsidRPr="001D244A" w:rsidRDefault="00D61331" w:rsidP="007B5C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技术要求及参数详见附件(附后）</w:t>
            </w:r>
            <w:r w:rsidRPr="001D24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D24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</w:t>
            </w:r>
          </w:p>
        </w:tc>
      </w:tr>
      <w:tr w:rsidR="00D61331" w:rsidRPr="001D244A" w:rsidTr="007B5C0B">
        <w:trPr>
          <w:trHeight w:val="8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技术服务条件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负责安装、调试、后台对接</w:t>
            </w:r>
          </w:p>
        </w:tc>
      </w:tr>
      <w:tr w:rsidR="00D61331" w:rsidRPr="001D244A" w:rsidTr="007B5C0B">
        <w:trPr>
          <w:trHeight w:val="5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完成日期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签订合同后10个工作日</w:t>
            </w:r>
          </w:p>
        </w:tc>
      </w:tr>
      <w:tr w:rsidR="00D61331" w:rsidRPr="001D244A" w:rsidTr="007B5C0B">
        <w:trPr>
          <w:trHeight w:val="5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31" w:rsidRDefault="00D61331" w:rsidP="007B5C0B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签订合同之日起</w:t>
            </w:r>
            <w:r w:rsidRPr="001D244A">
              <w:rPr>
                <w:rFonts w:ascii="仿宋" w:eastAsia="仿宋" w:hAnsi="仿宋" w:hint="eastAsia"/>
                <w:sz w:val="28"/>
                <w:szCs w:val="28"/>
              </w:rPr>
              <w:t>三年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D61331" w:rsidRPr="001D244A" w:rsidRDefault="00D61331" w:rsidP="007B5C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1331" w:rsidRPr="001D244A" w:rsidTr="007B5C0B">
        <w:trPr>
          <w:trHeight w:val="43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大洼区交通管理大队</w:t>
            </w:r>
          </w:p>
        </w:tc>
      </w:tr>
      <w:tr w:rsidR="00D61331" w:rsidRPr="001D244A" w:rsidTr="007B5C0B">
        <w:trPr>
          <w:trHeight w:val="48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特殊要求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1331" w:rsidRPr="001D244A" w:rsidTr="007B5C0B">
        <w:trPr>
          <w:trHeight w:val="8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验收标准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按国家标准验收</w:t>
            </w:r>
          </w:p>
        </w:tc>
      </w:tr>
      <w:tr w:rsidR="00D61331" w:rsidRPr="001D244A" w:rsidTr="007B5C0B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质量保证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</w:tr>
      <w:tr w:rsidR="00D61331" w:rsidRPr="001D244A" w:rsidTr="007B5C0B">
        <w:trPr>
          <w:trHeight w:val="70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31" w:rsidRPr="001D244A" w:rsidRDefault="00D61331" w:rsidP="007B5C0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24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61331" w:rsidRDefault="00D61331" w:rsidP="00D61331">
      <w:pPr>
        <w:pStyle w:val="2"/>
        <w:ind w:firstLineChars="150" w:firstLine="480"/>
        <w:rPr>
          <w:rFonts w:ascii="仿宋" w:eastAsia="仿宋" w:hAnsi="仿宋"/>
          <w:b w:val="0"/>
          <w:sz w:val="32"/>
          <w:szCs w:val="32"/>
          <w:lang w:eastAsia="zh-CN"/>
        </w:rPr>
      </w:pPr>
      <w:r>
        <w:rPr>
          <w:rFonts w:ascii="仿宋" w:eastAsia="仿宋" w:hAnsi="仿宋" w:hint="eastAsia"/>
          <w:b w:val="0"/>
          <w:sz w:val="32"/>
          <w:szCs w:val="32"/>
          <w:lang w:eastAsia="zh-CN"/>
        </w:rPr>
        <w:lastRenderedPageBreak/>
        <w:t>附件</w:t>
      </w:r>
    </w:p>
    <w:p w:rsidR="00D61331" w:rsidRDefault="00D61331" w:rsidP="00D61331">
      <w:pPr>
        <w:pStyle w:val="2"/>
        <w:ind w:firstLineChars="150" w:firstLine="663"/>
        <w:jc w:val="center"/>
        <w:rPr>
          <w:rFonts w:ascii="仿宋" w:eastAsia="仿宋" w:hAnsi="仿宋"/>
          <w:bCs/>
          <w:sz w:val="44"/>
          <w:szCs w:val="44"/>
          <w:lang w:eastAsia="zh-CN"/>
        </w:rPr>
      </w:pPr>
      <w:r>
        <w:rPr>
          <w:rFonts w:ascii="仿宋" w:eastAsia="仿宋" w:hAnsi="仿宋" w:hint="eastAsia"/>
          <w:bCs/>
          <w:sz w:val="44"/>
          <w:szCs w:val="44"/>
          <w:lang w:eastAsia="zh-CN"/>
        </w:rPr>
        <w:t>项目技术要求及参数</w:t>
      </w:r>
    </w:p>
    <w:p w:rsidR="00D61331" w:rsidRDefault="00D61331" w:rsidP="00D61331">
      <w:pPr>
        <w:pStyle w:val="2"/>
        <w:numPr>
          <w:ilvl w:val="0"/>
          <w:numId w:val="1"/>
        </w:numPr>
        <w:ind w:firstLineChars="150" w:firstLine="480"/>
        <w:rPr>
          <w:rFonts w:ascii="仿宋" w:eastAsia="仿宋" w:hAnsi="仿宋"/>
          <w:b w:val="0"/>
          <w:sz w:val="32"/>
          <w:szCs w:val="32"/>
          <w:lang w:eastAsia="zh-CN"/>
        </w:rPr>
      </w:pPr>
      <w:r>
        <w:rPr>
          <w:rFonts w:ascii="仿宋" w:eastAsia="仿宋" w:hAnsi="仿宋" w:hint="eastAsia"/>
          <w:b w:val="0"/>
          <w:sz w:val="32"/>
          <w:szCs w:val="32"/>
          <w:lang w:eastAsia="zh-CN"/>
        </w:rPr>
        <w:t>总体要求</w:t>
      </w:r>
    </w:p>
    <w:p w:rsidR="00D61331" w:rsidRDefault="00D61331" w:rsidP="00D61331">
      <w:pPr>
        <w:pStyle w:val="2"/>
        <w:numPr>
          <w:ilvl w:val="1"/>
          <w:numId w:val="0"/>
        </w:numPr>
        <w:rPr>
          <w:rFonts w:ascii="仿宋" w:eastAsia="仿宋" w:hAnsi="仿宋"/>
          <w:b w:val="0"/>
          <w:sz w:val="32"/>
          <w:szCs w:val="32"/>
          <w:lang w:eastAsia="zh-CN"/>
        </w:rPr>
      </w:pPr>
      <w:r>
        <w:rPr>
          <w:rFonts w:ascii="仿宋" w:eastAsia="仿宋" w:hAnsi="仿宋" w:hint="eastAsia"/>
          <w:b w:val="0"/>
          <w:sz w:val="32"/>
          <w:szCs w:val="32"/>
          <w:lang w:eastAsia="zh-CN"/>
        </w:rPr>
        <w:t xml:space="preserve">    承租方所提供的服务应满足以下要求，应遵循《辽宁省电信管理条例》提供服务。提供的网络专线服务不低于《电信服务规范》要求；网络专线技术要求不低于《公用电信网间互联管理规定》和《公用电信网间通信质量技术要求》。</w:t>
      </w:r>
    </w:p>
    <w:p w:rsidR="00D61331" w:rsidRDefault="00D61331" w:rsidP="00D6133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租方应安排专人配合用户进行线路连通调试工作，负责提供线路质量保障服务，保证线路的畅通、速率、技术指标达到租赁方的要求。提供的互联链路的性能不低于运营商网内标准。提供的互联网出口数据链路带宽是独占带宽。运营商提供的数据链路上下行速率均恒定不低于实际标称带宽，实际使用网速峰值应不低于标称带宽。基础传输网络能覆盖到租赁方全省的业务终端；拥有丰富的带宽和接入方式以满足各种用户的需求。</w:t>
      </w:r>
    </w:p>
    <w:p w:rsidR="00D61331" w:rsidRDefault="00D61331" w:rsidP="00D6133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1、本项目报价为一年服务费报价，合同签约期限为三年。</w:t>
      </w:r>
    </w:p>
    <w:p w:rsidR="00D61331" w:rsidRDefault="00D61331" w:rsidP="00D6133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2、本项目供应商报价以单价（每条每月的费用）报价为准，项目总价为单价×1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月×数量（条）</w:t>
      </w:r>
    </w:p>
    <w:p w:rsidR="00D61331" w:rsidRDefault="00D61331" w:rsidP="00D6133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在合同期内，如发生新增、拆除的专线，按中标单价增减结算金额。</w:t>
      </w:r>
    </w:p>
    <w:p w:rsidR="00D61331" w:rsidRDefault="00D61331" w:rsidP="00D6133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3、线路可用率达到99.9%；服务期内承租方应提供上门</w:t>
      </w:r>
      <w:r>
        <w:rPr>
          <w:rFonts w:ascii="仿宋" w:eastAsia="仿宋" w:hAnsi="仿宋" w:hint="eastAsia"/>
          <w:sz w:val="32"/>
          <w:szCs w:val="32"/>
        </w:rPr>
        <w:lastRenderedPageBreak/>
        <w:t>免费服务，免费维修，提供组网及各终端接入相关设备。租用的线路及支持线路应用的设备提供7×24小时应急响应故障处理服务。提供7×24小时技术支撑热线，提供专职的大客户经理。故障申告响应时间小于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分钟，故障恢复时间小于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小时（特殊情况除外）。</w:t>
      </w:r>
    </w:p>
    <w:p w:rsidR="00D61331" w:rsidRDefault="00D61331" w:rsidP="00D61331">
      <w:pPr>
        <w:pStyle w:val="2"/>
        <w:ind w:firstLineChars="150" w:firstLine="480"/>
        <w:rPr>
          <w:rFonts w:ascii="仿宋" w:eastAsia="仿宋" w:hAnsi="仿宋"/>
          <w:b w:val="0"/>
          <w:sz w:val="32"/>
          <w:szCs w:val="32"/>
          <w:lang w:eastAsia="zh-CN"/>
        </w:rPr>
      </w:pPr>
      <w:r>
        <w:rPr>
          <w:rFonts w:ascii="仿宋" w:eastAsia="仿宋" w:hAnsi="仿宋" w:hint="eastAsia"/>
          <w:b w:val="0"/>
          <w:sz w:val="32"/>
          <w:szCs w:val="32"/>
          <w:lang w:eastAsia="zh-CN"/>
        </w:rPr>
        <w:t>二、线路需求明细：</w:t>
      </w:r>
    </w:p>
    <w:tbl>
      <w:tblPr>
        <w:tblW w:w="8520" w:type="dxa"/>
        <w:tblInd w:w="93" w:type="dxa"/>
        <w:tblLook w:val="04A0"/>
      </w:tblPr>
      <w:tblGrid>
        <w:gridCol w:w="800"/>
        <w:gridCol w:w="7720"/>
      </w:tblGrid>
      <w:tr w:rsidR="00D61331" w:rsidTr="007B5C0B">
        <w:trPr>
          <w:trHeight w:val="6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地址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大洼305南小线岗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大洼305城郊岗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大洼305客运站岗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大洼305百货岗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大洼305王家岗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大洼305临港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大洼305党校岗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大洼305鹤吉岗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大洼305农机岗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大洼305水果桥岗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中华路红海滩大街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锦江路学府街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锦江路霍田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锦江路御品街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一江路新田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一江路学府街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天格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大南线东风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西安中心路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崇山路双桥街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305富田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305马圈子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305霍田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林丰路商贸北街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紫江路商贸北街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紫江路昆仑大街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锦江路新田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大洼清水小堡子岗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大洼新兴中心路岗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向海大道王家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向海大道春江街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向海大道小洼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大洼医院岗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中华路南小线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中心路邮政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中心路红海滩岗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大洼圈河三岔口岗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中华路马圈子岗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大洼圈河中心路岗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向海大道昆仑商厦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叶家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向海大道霍田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狮城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中华路田家路段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中华路清水路段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大洼县田家镇田仙线3公里600...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一号公馆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宝源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交通局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向海大道政府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305汇美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305大集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中华路辽河口岗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辽河口清河桥岗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305学府南街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305国道王家路段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汇美中心路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向海大道汇美路段：香水湖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59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大洼圈河加油站岗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汇美违停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大洼清水中心路岗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中华路王家路段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庄林线198公里（305双桥岗...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三百门前伟停球西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三百门前违停球东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向海大道天沐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向海大道东三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法院正面岗区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红海滩大街实验小学门口（违停）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大锦线26公里路段固定测速（清…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双桥街大洼高中北门门前（违停）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双桥街大洼高中北门门前（违停）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东风区间测速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大锦线36公里固定测速（新兴测速）西向东40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西安区间测速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大洼区青年路昆仑大街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大洼区锦江路富田街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大洼区新立南测速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大洼区新立西南违停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大洼区新立东南违停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大洼区新立西北违停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大洼区新立东北违停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交警队田庄台岗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交警队田庄台岗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交警队田庄台岗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汇美测速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东华路北交通岗（积美热力旁）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中心路建设街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利民路金源街（三校北门）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向海大道小食品城岗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西安测速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平安监控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中华路苏五线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中华路王家岗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田庄台镇内关帝庙门前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丹锡高速测速点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大洼B07高速测速点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滨海大道测速点起点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滨海大道测速点终点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壹号公馆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新兴镇新于线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中华路青凤违停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103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东外环与中华路交汇处（东华岗）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东外环与双桥街交汇处（东双岗）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东外环与唐家村交汇处（东唐岗）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东外环与双桥街交汇处（东福岗）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东外环与大南线交汇处（东锦岗）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新建中心路与大南线交汇处（新锦岗）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东外环与史家铺交汇处（创业岗）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东外环与苏五线交汇处（东苏岗）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东外环与新立镇政府路口交汇处（东庄岗）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东外环到东霍路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东外环与泰山中路交汇处（东泰岗）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平安测速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大养线S320（原大锦线）0公里380米至5公里230米</w:t>
            </w:r>
          </w:p>
        </w:tc>
      </w:tr>
      <w:tr w:rsidR="00D61331" w:rsidTr="007B5C0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大养线S320（原大锦线）5公里230米至0公里380米</w:t>
            </w:r>
          </w:p>
        </w:tc>
      </w:tr>
      <w:tr w:rsidR="00D61331" w:rsidTr="007B5C0B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筑景地中海南门违停</w:t>
            </w:r>
          </w:p>
        </w:tc>
      </w:tr>
      <w:tr w:rsidR="00D61331" w:rsidTr="007B5C0B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滨海路辽河口</w:t>
            </w:r>
          </w:p>
        </w:tc>
      </w:tr>
      <w:tr w:rsidR="00D61331" w:rsidTr="007B5C0B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331" w:rsidRDefault="00D61331" w:rsidP="007B5C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西安高速路口</w:t>
            </w:r>
          </w:p>
        </w:tc>
      </w:tr>
    </w:tbl>
    <w:p w:rsidR="00D61331" w:rsidRDefault="00D61331" w:rsidP="00D61331">
      <w:pPr>
        <w:rPr>
          <w:rFonts w:ascii="仿宋" w:eastAsia="仿宋" w:hAnsi="仿宋"/>
          <w:color w:val="FF0000"/>
          <w:sz w:val="32"/>
          <w:szCs w:val="32"/>
        </w:rPr>
      </w:pPr>
    </w:p>
    <w:p w:rsidR="003F431A" w:rsidRDefault="00D61331" w:rsidP="00D61331">
      <w:r>
        <w:rPr>
          <w:rFonts w:ascii="仿宋_GB2312" w:eastAsia="仿宋_GB2312" w:hAnsi="仿宋_GB2312" w:cs="仿宋_GB2312" w:hint="eastAsia"/>
          <w:szCs w:val="21"/>
        </w:rPr>
        <w:t>。</w:t>
      </w:r>
    </w:p>
    <w:sectPr w:rsidR="003F4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1A" w:rsidRDefault="003F431A" w:rsidP="00D61331">
      <w:r>
        <w:separator/>
      </w:r>
    </w:p>
  </w:endnote>
  <w:endnote w:type="continuationSeparator" w:id="1">
    <w:p w:rsidR="003F431A" w:rsidRDefault="003F431A" w:rsidP="00D6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31" w:rsidRDefault="00D61331">
    <w:pPr>
      <w:jc w:val="center"/>
    </w:pPr>
    <w:r w:rsidRPr="00CA1A7A"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1A" w:rsidRDefault="003F431A" w:rsidP="00D61331">
      <w:r>
        <w:separator/>
      </w:r>
    </w:p>
  </w:footnote>
  <w:footnote w:type="continuationSeparator" w:id="1">
    <w:p w:rsidR="003F431A" w:rsidRDefault="003F431A" w:rsidP="00D61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70DB"/>
    <w:multiLevelType w:val="hybridMultilevel"/>
    <w:tmpl w:val="CAB05F0E"/>
    <w:lvl w:ilvl="0" w:tplc="BBE60D12">
      <w:start w:val="12"/>
      <w:numFmt w:val="decimal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331"/>
    <w:rsid w:val="003F431A"/>
    <w:rsid w:val="00D6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3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3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331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D61331"/>
    <w:pPr>
      <w:spacing w:before="240" w:after="60"/>
      <w:jc w:val="center"/>
      <w:outlineLvl w:val="0"/>
    </w:pPr>
    <w:rPr>
      <w:rFonts w:ascii="Cambria" w:eastAsia="方正小标宋简体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D61331"/>
    <w:rPr>
      <w:rFonts w:ascii="Cambria" w:eastAsia="方正小标宋简体" w:hAnsi="Cambria" w:cs="Times New Roman"/>
      <w:b/>
      <w:bCs/>
      <w:sz w:val="32"/>
      <w:szCs w:val="32"/>
    </w:rPr>
  </w:style>
  <w:style w:type="paragraph" w:customStyle="1" w:styleId="2">
    <w:name w:val="2级标题"/>
    <w:basedOn w:val="a"/>
    <w:rsid w:val="00D61331"/>
    <w:pPr>
      <w:keepLines/>
      <w:spacing w:before="240" w:after="120" w:line="360" w:lineRule="auto"/>
      <w:contextualSpacing/>
      <w:jc w:val="left"/>
      <w:outlineLvl w:val="1"/>
    </w:pPr>
    <w:rPr>
      <w:rFonts w:ascii="黑体" w:eastAsia="黑体" w:hAnsi="黑体"/>
      <w:b/>
      <w:kern w:val="0"/>
      <w:sz w:val="3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1166</Words>
  <Characters>1248</Characters>
  <Application>Microsoft Office Word</Application>
  <DocSecurity>0</DocSecurity>
  <Lines>56</Lines>
  <Paragraphs>65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2021-11-19T07:31:00Z</dcterms:created>
  <dcterms:modified xsi:type="dcterms:W3CDTF">2021-11-19T07:31:00Z</dcterms:modified>
</cp:coreProperties>
</file>