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eastAsia="zh-CN"/>
        </w:rPr>
      </w:pPr>
      <w:r>
        <w:rPr>
          <w:rFonts w:hint="eastAsia" w:ascii="宋体" w:hAnsi="宋体"/>
          <w:b/>
          <w:sz w:val="52"/>
          <w:szCs w:val="52"/>
        </w:rPr>
        <w:t>盘锦市</w:t>
      </w:r>
      <w:r>
        <w:rPr>
          <w:rFonts w:hint="eastAsia" w:ascii="宋体" w:hAnsi="宋体"/>
          <w:b/>
          <w:sz w:val="52"/>
          <w:szCs w:val="52"/>
          <w:lang w:eastAsia="zh-CN"/>
        </w:rPr>
        <w:t>兴隆台区</w:t>
      </w:r>
      <w:r>
        <w:rPr>
          <w:rFonts w:hint="eastAsia" w:ascii="宋体" w:hAnsi="宋体"/>
          <w:b/>
          <w:sz w:val="52"/>
          <w:szCs w:val="52"/>
        </w:rPr>
        <w:t>振兴街道</w:t>
      </w:r>
      <w:r>
        <w:rPr>
          <w:rFonts w:hint="eastAsia" w:ascii="宋体" w:hAnsi="宋体"/>
          <w:b/>
          <w:sz w:val="52"/>
          <w:szCs w:val="52"/>
          <w:lang w:eastAsia="zh-CN"/>
        </w:rPr>
        <w:t>处</w:t>
      </w:r>
    </w:p>
    <w:p>
      <w:pPr>
        <w:spacing w:line="540" w:lineRule="exact"/>
        <w:jc w:val="center"/>
        <w:rPr>
          <w:rFonts w:hint="eastAsia" w:ascii="宋体" w:hAnsi="宋体"/>
          <w:b/>
          <w:sz w:val="52"/>
          <w:szCs w:val="52"/>
        </w:rPr>
      </w:pPr>
      <w:r>
        <w:rPr>
          <w:rFonts w:hint="eastAsia" w:ascii="宋体" w:hAnsi="宋体"/>
          <w:b/>
          <w:sz w:val="52"/>
          <w:szCs w:val="52"/>
        </w:rPr>
        <w:t>20</w:t>
      </w:r>
      <w:r>
        <w:rPr>
          <w:rFonts w:hint="eastAsia" w:ascii="宋体" w:hAnsi="宋体"/>
          <w:b/>
          <w:sz w:val="52"/>
          <w:szCs w:val="52"/>
          <w:lang w:val="en-US" w:eastAsia="zh-CN"/>
        </w:rPr>
        <w:t>20</w:t>
      </w:r>
      <w:r>
        <w:rPr>
          <w:rFonts w:hint="eastAsia" w:ascii="宋体" w:hAnsi="宋体"/>
          <w:b/>
          <w:sz w:val="52"/>
          <w:szCs w:val="52"/>
        </w:rPr>
        <w:t>年度部门决算公开说明</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第一部分    振兴街道部门概况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主要职责及机构设置</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振兴</w:t>
      </w:r>
      <w:r>
        <w:rPr>
          <w:rFonts w:hint="eastAsia" w:ascii="黑体" w:hAnsi="黑体" w:eastAsia="黑体"/>
          <w:sz w:val="32"/>
          <w:szCs w:val="32"/>
          <w:lang w:val="en-US" w:eastAsia="zh-CN"/>
        </w:rPr>
        <w:t>街道办事处</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20</w:t>
      </w:r>
      <w:r>
        <w:rPr>
          <w:rFonts w:ascii="仿宋_GB2312" w:eastAsia="仿宋_GB2312"/>
          <w:sz w:val="32"/>
          <w:szCs w:val="32"/>
        </w:rPr>
        <w:t>年度政府性基金预算财政拨款收入支出决算表</w:t>
      </w:r>
    </w:p>
    <w:p>
      <w:pPr>
        <w:spacing w:line="540" w:lineRule="exact"/>
        <w:rPr>
          <w:rFonts w:hint="eastAsia" w:ascii="黑体" w:hAnsi="黑体" w:eastAsia="黑体"/>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r>
        <w:rPr>
          <w:rFonts w:hint="eastAsia" w:ascii="黑体" w:hAnsi="黑体" w:eastAsia="黑体"/>
          <w:sz w:val="32"/>
          <w:szCs w:val="32"/>
        </w:rPr>
        <w:t>第三部分    振兴街道20</w:t>
      </w:r>
      <w:r>
        <w:rPr>
          <w:rFonts w:hint="eastAsia" w:ascii="黑体" w:hAnsi="黑体" w:eastAsia="黑体"/>
          <w:sz w:val="32"/>
          <w:szCs w:val="32"/>
          <w:lang w:val="en-US" w:eastAsia="zh-CN"/>
        </w:rPr>
        <w:t>20</w:t>
      </w:r>
      <w:r>
        <w:rPr>
          <w:rFonts w:hint="eastAsia" w:ascii="黑体" w:hAnsi="黑体" w:eastAsia="黑体"/>
          <w:sz w:val="32"/>
          <w:szCs w:val="32"/>
        </w:rPr>
        <w:t>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第一部分 振兴街道办事处概况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一、主要职责及机构设置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lang w:eastAsia="zh-CN"/>
        </w:rPr>
        <w:t>（一）</w:t>
      </w:r>
      <w:r>
        <w:rPr>
          <w:rFonts w:hint="eastAsia" w:ascii="黑体" w:eastAsia="黑体"/>
          <w:sz w:val="32"/>
          <w:szCs w:val="32"/>
        </w:rPr>
        <w:t>主要职责</w:t>
      </w:r>
    </w:p>
    <w:p>
      <w:pPr>
        <w:widowControl/>
        <w:spacing w:line="360" w:lineRule="auto"/>
        <w:ind w:firstLine="640" w:firstLineChars="200"/>
        <w:jc w:val="left"/>
        <w:rPr>
          <w:rFonts w:hint="eastAsia" w:ascii="仿宋" w:hAnsi="仿宋" w:eastAsia="仿宋" w:cs="仿宋"/>
          <w:sz w:val="30"/>
          <w:szCs w:val="30"/>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kern w:val="0"/>
          <w:sz w:val="30"/>
          <w:szCs w:val="30"/>
        </w:rPr>
        <w:t>（1）在区委、区政府正确领导下，贯彻执行党和国家的各项方针、政策、法律、法规；</w:t>
      </w:r>
      <w:r>
        <w:rPr>
          <w:rFonts w:hint="eastAsia" w:ascii="仿宋" w:hAnsi="仿宋" w:eastAsia="仿宋" w:cs="仿宋"/>
          <w:sz w:val="30"/>
          <w:szCs w:val="30"/>
        </w:rPr>
        <w:t>落实区委、区政府的各项决议、决定。</w:t>
      </w:r>
    </w:p>
    <w:p>
      <w:pPr>
        <w:widowControl/>
        <w:spacing w:line="360" w:lineRule="auto"/>
        <w:ind w:firstLine="600" w:firstLineChars="200"/>
        <w:jc w:val="left"/>
        <w:rPr>
          <w:rStyle w:val="7"/>
          <w:rFonts w:hint="default" w:ascii="仿宋" w:hAnsi="仿宋" w:eastAsia="仿宋" w:cs="仿宋"/>
          <w:bCs/>
          <w:color w:val="000000"/>
          <w:sz w:val="30"/>
          <w:szCs w:val="30"/>
        </w:rPr>
      </w:pPr>
      <w:r>
        <w:rPr>
          <w:rFonts w:hint="eastAsia" w:ascii="仿宋" w:hAnsi="仿宋" w:eastAsia="仿宋" w:cs="仿宋"/>
          <w:bCs/>
          <w:sz w:val="30"/>
          <w:szCs w:val="30"/>
        </w:rPr>
        <w:t>（2）负责本街道社区建设,指导社区居委会依法开展各项工作</w:t>
      </w:r>
      <w:r>
        <w:rPr>
          <w:rStyle w:val="7"/>
          <w:rFonts w:hint="default" w:ascii="仿宋" w:hAnsi="仿宋" w:eastAsia="仿宋" w:cs="仿宋"/>
          <w:bCs/>
          <w:color w:val="000000"/>
          <w:sz w:val="30"/>
          <w:szCs w:val="30"/>
        </w:rPr>
        <w:t>。</w:t>
      </w:r>
    </w:p>
    <w:p>
      <w:pPr>
        <w:spacing w:line="360" w:lineRule="auto"/>
        <w:ind w:firstLine="600" w:firstLineChars="200"/>
        <w:rPr>
          <w:rFonts w:hint="eastAsia" w:ascii="仿宋" w:hAnsi="仿宋" w:eastAsia="仿宋" w:cs="仿宋"/>
          <w:bCs/>
          <w:sz w:val="30"/>
          <w:szCs w:val="30"/>
        </w:rPr>
      </w:pPr>
      <w:r>
        <w:rPr>
          <w:rFonts w:hint="eastAsia" w:ascii="仿宋" w:hAnsi="仿宋" w:eastAsia="仿宋" w:cs="仿宋"/>
          <w:bCs/>
          <w:sz w:val="30"/>
          <w:szCs w:val="30"/>
        </w:rPr>
        <w:t>（3）</w:t>
      </w:r>
      <w:r>
        <w:rPr>
          <w:rStyle w:val="7"/>
          <w:rFonts w:hint="default" w:ascii="仿宋" w:hAnsi="仿宋" w:eastAsia="仿宋" w:cs="仿宋"/>
          <w:bCs/>
          <w:color w:val="000000"/>
          <w:sz w:val="30"/>
          <w:szCs w:val="30"/>
        </w:rPr>
        <w:t>负责计划生育、劳动和社会保障、再就业、统计财税、城管等工作；</w:t>
      </w:r>
      <w:r>
        <w:rPr>
          <w:rFonts w:hint="eastAsia" w:ascii="仿宋" w:hAnsi="仿宋" w:eastAsia="仿宋" w:cs="仿宋"/>
          <w:bCs/>
          <w:sz w:val="30"/>
          <w:szCs w:val="30"/>
        </w:rPr>
        <w:t>配合有关部门做好防汛、防风、防火、防震、抢险和防灾安全生产等管理工作。</w:t>
      </w:r>
    </w:p>
    <w:p>
      <w:pPr>
        <w:spacing w:line="360" w:lineRule="auto"/>
        <w:ind w:firstLine="600" w:firstLineChars="200"/>
        <w:rPr>
          <w:rStyle w:val="7"/>
          <w:rFonts w:hint="default" w:ascii="仿宋" w:hAnsi="仿宋" w:eastAsia="仿宋" w:cs="仿宋"/>
          <w:bCs/>
          <w:color w:val="000000"/>
          <w:sz w:val="30"/>
          <w:szCs w:val="30"/>
        </w:rPr>
      </w:pPr>
      <w:r>
        <w:rPr>
          <w:rStyle w:val="7"/>
          <w:rFonts w:hint="default" w:ascii="仿宋" w:hAnsi="仿宋" w:eastAsia="仿宋" w:cs="仿宋"/>
          <w:bCs/>
          <w:sz w:val="30"/>
          <w:szCs w:val="30"/>
        </w:rPr>
        <w:t>（4）</w:t>
      </w:r>
      <w:r>
        <w:rPr>
          <w:rStyle w:val="7"/>
          <w:rFonts w:hint="default" w:ascii="仿宋" w:hAnsi="仿宋" w:eastAsia="仿宋" w:cs="仿宋"/>
          <w:bCs/>
          <w:color w:val="000000"/>
          <w:sz w:val="30"/>
          <w:szCs w:val="30"/>
        </w:rPr>
        <w:t>负责做好社会救济、</w:t>
      </w:r>
      <w:r>
        <w:rPr>
          <w:rFonts w:hint="eastAsia" w:ascii="仿宋" w:hAnsi="仿宋" w:eastAsia="仿宋" w:cs="仿宋"/>
          <w:bCs/>
          <w:color w:val="000000"/>
          <w:sz w:val="30"/>
          <w:szCs w:val="30"/>
        </w:rPr>
        <w:t>优抚安置、</w:t>
      </w:r>
      <w:r>
        <w:rPr>
          <w:rStyle w:val="7"/>
          <w:rFonts w:hint="default" w:ascii="仿宋" w:hAnsi="仿宋" w:eastAsia="仿宋" w:cs="仿宋"/>
          <w:bCs/>
          <w:color w:val="000000"/>
          <w:sz w:val="30"/>
          <w:szCs w:val="30"/>
        </w:rPr>
        <w:t>社会保障、拥军优属殡葬管理；做好民兵、兵役、民族、宗教、侨务、残联等工作。</w:t>
      </w:r>
    </w:p>
    <w:p>
      <w:pPr>
        <w:spacing w:line="360" w:lineRule="auto"/>
        <w:ind w:firstLine="600" w:firstLineChars="200"/>
        <w:rPr>
          <w:rStyle w:val="7"/>
          <w:rFonts w:hint="default" w:ascii="仿宋" w:hAnsi="仿宋" w:eastAsia="仿宋" w:cs="仿宋"/>
          <w:bCs/>
          <w:color w:val="000000"/>
          <w:sz w:val="30"/>
          <w:szCs w:val="30"/>
        </w:rPr>
      </w:pPr>
      <w:r>
        <w:rPr>
          <w:rStyle w:val="7"/>
          <w:rFonts w:hint="default" w:ascii="仿宋" w:hAnsi="仿宋" w:eastAsia="仿宋" w:cs="仿宋"/>
          <w:bCs/>
          <w:color w:val="000000"/>
          <w:sz w:val="30"/>
          <w:szCs w:val="30"/>
        </w:rPr>
        <w:t>（5）负责精神文明建设，开展精神文明小区创建活动，对居民进行法制和社会公德教育，组织居民参与社区环境整治等社会公益活动。</w:t>
      </w:r>
    </w:p>
    <w:p>
      <w:pPr>
        <w:spacing w:line="360" w:lineRule="auto"/>
        <w:ind w:firstLine="600" w:firstLineChars="200"/>
        <w:rPr>
          <w:rFonts w:hint="eastAsia" w:ascii="仿宋" w:hAnsi="仿宋" w:eastAsia="仿宋" w:cs="仿宋"/>
          <w:bCs/>
          <w:color w:val="000000"/>
          <w:sz w:val="30"/>
          <w:szCs w:val="30"/>
        </w:rPr>
      </w:pPr>
      <w:r>
        <w:rPr>
          <w:rStyle w:val="7"/>
          <w:rFonts w:hint="default" w:ascii="仿宋" w:hAnsi="仿宋" w:eastAsia="仿宋" w:cs="仿宋"/>
          <w:bCs/>
          <w:color w:val="000000"/>
          <w:sz w:val="30"/>
          <w:szCs w:val="30"/>
        </w:rPr>
        <w:t>（6）</w:t>
      </w:r>
      <w:r>
        <w:rPr>
          <w:rFonts w:hint="eastAsia" w:ascii="仿宋" w:hAnsi="仿宋" w:eastAsia="仿宋" w:cs="仿宋"/>
          <w:bCs/>
          <w:color w:val="000000"/>
          <w:sz w:val="30"/>
          <w:szCs w:val="30"/>
        </w:rPr>
        <w:t>负责街辖范围内的维护稳定及社会综合治理工作，做好民事调解、法律服务工作，维护居民的合法权益等工作。</w:t>
      </w:r>
    </w:p>
    <w:p>
      <w:pPr>
        <w:spacing w:line="360" w:lineRule="auto"/>
        <w:ind w:firstLine="600" w:firstLineChars="200"/>
        <w:rPr>
          <w:rFonts w:hint="eastAsia" w:ascii="仿宋" w:hAnsi="仿宋" w:eastAsia="仿宋" w:cs="仿宋"/>
          <w:bCs/>
          <w:color w:val="000000"/>
          <w:sz w:val="30"/>
          <w:szCs w:val="30"/>
        </w:rPr>
      </w:pPr>
      <w:r>
        <w:rPr>
          <w:rFonts w:hint="eastAsia" w:ascii="仿宋" w:hAnsi="仿宋" w:eastAsia="仿宋" w:cs="仿宋"/>
          <w:bCs/>
          <w:color w:val="000000"/>
          <w:sz w:val="30"/>
          <w:szCs w:val="30"/>
        </w:rPr>
        <w:t>（7）</w:t>
      </w:r>
      <w:r>
        <w:rPr>
          <w:rFonts w:hint="eastAsia" w:ascii="仿宋" w:hAnsi="仿宋" w:eastAsia="仿宋" w:cs="仿宋"/>
          <w:color w:val="000000"/>
          <w:sz w:val="30"/>
          <w:szCs w:val="30"/>
          <w:shd w:val="clear" w:color="auto" w:fill="FFFFFF"/>
        </w:rPr>
        <w:t>向上级人民政府或者有关部门反映居民和居民委员会的意见、要求、办理人民群众来信来访事项。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hint="eastAsia" w:ascii="黑体" w:eastAsia="黑体"/>
          <w:sz w:val="32"/>
          <w:szCs w:val="32"/>
          <w:lang w:eastAsia="zh-CN"/>
        </w:rPr>
        <w:t>（二）</w:t>
      </w: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（一）</w:t>
      </w:r>
      <w:r>
        <w:rPr>
          <w:rFonts w:hint="eastAsia" w:ascii="仿宋" w:hAnsi="仿宋" w:eastAsia="仿宋" w:cs="仿宋"/>
          <w:sz w:val="30"/>
          <w:szCs w:val="30"/>
        </w:rPr>
        <w:t>党政综合办公宣(党建工作办公室</w:t>
      </w:r>
      <w:r>
        <w:rPr>
          <w:rFonts w:hint="eastAsia" w:ascii="仿宋" w:hAnsi="仿宋" w:eastAsia="仿宋" w:cs="仿宋"/>
          <w:sz w:val="30"/>
          <w:szCs w:val="30"/>
          <w:lang w:eastAsia="zh-CN"/>
        </w:rPr>
        <w:t>）。</w:t>
      </w:r>
      <w:r>
        <w:rPr>
          <w:rFonts w:hint="eastAsia" w:ascii="仿宋" w:hAnsi="仿宋" w:eastAsia="仿宋" w:cs="仿宋"/>
          <w:sz w:val="30"/>
          <w:szCs w:val="30"/>
        </w:rPr>
        <w:t>负责人大、政协、纪检监察、组织、人事、宣传、统战、人民武装、民族宗教、侨务和工会、共青团、妇联等群团工作;负责街道综合办事机构、区直驻街道机构、区直事业单位对街道设立的分支机构、辖区内“两新”组织的党组织设置、党员发展、党员管理、党群活动等党建工作,指导各级党群组织开展各类活动等工作;负责党建引领智慧治理等工作;负责文电信息、政务公开、机要保密、统计财务、后勣保障、档案管理、实绩考核、督促检査、综合协调等工作;负责“一街一所”等经济发展工作</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(ニ)社会治理办公室。负责平安建设、法治建设、信访投</w:t>
      </w:r>
    </w:p>
    <w:p>
      <w:pPr>
        <w:rPr>
          <w:rFonts w:hint="eastAsia" w:ascii="仿宋" w:hAnsi="仿宋" w:eastAsia="仿宋" w:cs="仿宋"/>
          <w:sz w:val="30"/>
          <w:szCs w:val="30"/>
        </w:rPr>
      </w:pPr>
      <w:r>
        <w:rPr>
          <w:rFonts w:hint="eastAsia" w:ascii="仿宋" w:hAnsi="仿宋" w:eastAsia="仿宋" w:cs="仿宋"/>
          <w:sz w:val="30"/>
          <w:szCs w:val="30"/>
        </w:rPr>
        <w:t>诉、人民调解、行政调解、矛盾纠纷排查调处等工作,预防和减</w:t>
      </w:r>
    </w:p>
    <w:p>
      <w:pPr>
        <w:rPr>
          <w:rFonts w:hint="eastAsia" w:ascii="仿宋" w:hAnsi="仿宋" w:eastAsia="仿宋" w:cs="仿宋"/>
          <w:sz w:val="30"/>
          <w:szCs w:val="30"/>
        </w:rPr>
      </w:pPr>
      <w:r>
        <w:rPr>
          <w:rFonts w:hint="eastAsia" w:ascii="仿宋" w:hAnsi="仿宋" w:eastAsia="仿宋" w:cs="仿宋"/>
          <w:sz w:val="30"/>
          <w:szCs w:val="30"/>
        </w:rPr>
        <w:t>少重大矛盾纠纷及群体性事件的发生,及时向上级和信访部门反</w:t>
      </w:r>
    </w:p>
    <w:p>
      <w:pPr>
        <w:rPr>
          <w:rFonts w:hint="eastAsia" w:ascii="仿宋" w:hAnsi="仿宋" w:eastAsia="仿宋" w:cs="仿宋"/>
          <w:sz w:val="30"/>
          <w:szCs w:val="30"/>
        </w:rPr>
      </w:pPr>
      <w:r>
        <w:rPr>
          <w:rFonts w:hint="eastAsia" w:ascii="仿宋" w:hAnsi="仿宋" w:eastAsia="仿宋" w:cs="仿宋"/>
          <w:sz w:val="30"/>
          <w:szCs w:val="30"/>
        </w:rPr>
        <w:t>映社情民意,并做好上访群众的稳定工作。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(三)公共服务办公室。负责民政、社保、教育、卫生健康、</w:t>
      </w:r>
    </w:p>
    <w:p>
      <w:pPr>
        <w:rPr>
          <w:rFonts w:hint="eastAsia" w:ascii="仿宋" w:hAnsi="仿宋" w:eastAsia="仿宋" w:cs="仿宋"/>
          <w:sz w:val="30"/>
          <w:szCs w:val="30"/>
        </w:rPr>
      </w:pPr>
      <w:r>
        <w:rPr>
          <w:rFonts w:hint="eastAsia" w:ascii="仿宋" w:hAnsi="仿宋" w:eastAsia="仿宋" w:cs="仿宋"/>
          <w:sz w:val="30"/>
          <w:szCs w:val="30"/>
        </w:rPr>
        <w:t>科技、就业、退役军人、残疾人和红十字会等工作;负责优化区</w:t>
      </w:r>
    </w:p>
    <w:p>
      <w:pPr>
        <w:rPr>
          <w:rFonts w:hint="eastAsia" w:ascii="仿宋" w:hAnsi="仿宋" w:eastAsia="仿宋" w:cs="仿宋"/>
          <w:sz w:val="30"/>
          <w:szCs w:val="30"/>
        </w:rPr>
      </w:pPr>
      <w:r>
        <w:rPr>
          <w:rFonts w:hint="eastAsia" w:ascii="仿宋" w:hAnsi="仿宋" w:eastAsia="仿宋" w:cs="仿宋"/>
          <w:sz w:val="30"/>
          <w:szCs w:val="30"/>
        </w:rPr>
        <w:t>域营商环境及街管行政审批事项的组织实施;负责指导居民委员</w:t>
      </w:r>
    </w:p>
    <w:p>
      <w:pPr>
        <w:rPr>
          <w:rFonts w:hint="eastAsia" w:ascii="仿宋" w:hAnsi="仿宋" w:eastAsia="仿宋" w:cs="仿宋"/>
          <w:sz w:val="30"/>
          <w:szCs w:val="30"/>
        </w:rPr>
      </w:pPr>
      <w:r>
        <w:rPr>
          <w:rFonts w:hint="eastAsia" w:ascii="仿宋" w:hAnsi="仿宋" w:eastAsia="仿宋" w:cs="仿宋"/>
          <w:sz w:val="30"/>
          <w:szCs w:val="30"/>
        </w:rPr>
        <w:t>会开展工作,指导群众性自治组织建设,培育管理社会组织;负</w:t>
      </w:r>
    </w:p>
    <w:p>
      <w:pPr>
        <w:rPr>
          <w:rFonts w:hint="eastAsia" w:ascii="仿宋" w:hAnsi="仿宋" w:eastAsia="仿宋" w:cs="仿宋"/>
          <w:sz w:val="30"/>
          <w:szCs w:val="30"/>
        </w:rPr>
      </w:pPr>
      <w:r>
        <w:rPr>
          <w:rFonts w:hint="eastAsia" w:ascii="仿宋" w:hAnsi="仿宋" w:eastAsia="仿宋" w:cs="仿宋"/>
          <w:sz w:val="30"/>
          <w:szCs w:val="30"/>
        </w:rPr>
        <w:t>责街道公共办事大厅管理工作。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四)城市管理办公室。负贵保障性住房工作;负责薯区城市建设监督工作;负责对集贸市场进行指导、督促和检查;负责对辖区的市容环境卫生工作进行监督管理,落实“门前四包”责任制;负责辖区城管工作的部署,督查、开展各项综合整治活动;配合相关部门做好辖区综合行政执法等工作;负责辖区内文明城市创建等工作;配合相关部门做好土地整理工作。</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(五)生态环保办公室</w:t>
      </w:r>
      <w:r>
        <w:rPr>
          <w:rFonts w:hint="eastAsia" w:ascii="仿宋" w:hAnsi="仿宋" w:eastAsia="仿宋" w:cs="仿宋"/>
          <w:sz w:val="30"/>
          <w:szCs w:val="30"/>
          <w:lang w:eastAsia="zh-CN"/>
        </w:rPr>
        <w:t>。</w:t>
      </w:r>
      <w:r>
        <w:rPr>
          <w:rFonts w:hint="eastAsia" w:ascii="仿宋" w:hAnsi="仿宋" w:eastAsia="仿宋" w:cs="仿宋"/>
          <w:sz w:val="30"/>
          <w:szCs w:val="30"/>
        </w:rPr>
        <w:t>认真贯彻落实和宣传环境保护法律</w:t>
      </w:r>
    </w:p>
    <w:p>
      <w:pPr>
        <w:rPr>
          <w:rFonts w:hint="eastAsia" w:ascii="仿宋" w:hAnsi="仿宋" w:eastAsia="仿宋" w:cs="仿宋"/>
          <w:sz w:val="30"/>
          <w:szCs w:val="30"/>
        </w:rPr>
      </w:pPr>
      <w:r>
        <w:rPr>
          <w:rFonts w:hint="eastAsia" w:ascii="仿宋" w:hAnsi="仿宋" w:eastAsia="仿宋" w:cs="仿宋"/>
          <w:sz w:val="30"/>
          <w:szCs w:val="30"/>
        </w:rPr>
        <w:t>条例和规定,组织协调生态环境宣传教育,推动社会组织和公众参与生态环境保护工作,配合生态环保部门落实有关工作要求;负责辖区河务管理、河长制任务落实等相关工作;负责防汛、宜</w:t>
      </w:r>
    </w:p>
    <w:p>
      <w:pPr>
        <w:rPr>
          <w:rFonts w:hint="eastAsia" w:ascii="仿宋" w:hAnsi="仿宋" w:eastAsia="仿宋" w:cs="仿宋"/>
          <w:sz w:val="30"/>
          <w:szCs w:val="30"/>
          <w:lang w:eastAsia="zh-CN"/>
        </w:rPr>
      </w:pPr>
      <w:r>
        <w:rPr>
          <w:rFonts w:hint="eastAsia" w:ascii="仿宋" w:hAnsi="仿宋" w:eastAsia="仿宋" w:cs="仿宋"/>
          <w:sz w:val="30"/>
          <w:szCs w:val="30"/>
        </w:rPr>
        <w:t>居多村、市禁养区等相关工作</w:t>
      </w:r>
      <w:r>
        <w:rPr>
          <w:rFonts w:hint="eastAsia" w:ascii="仿宋" w:hAnsi="仿宋" w:eastAsia="仿宋" w:cs="仿宋"/>
          <w:sz w:val="30"/>
          <w:szCs w:val="30"/>
          <w:lang w:eastAsia="zh-CN"/>
        </w:rPr>
        <w:t>。</w:t>
      </w: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六)应急管理办公室。负责组织编制全街总体公共应急预案和安全生产类、自然灾害类专项预案,综合协调应急预案衠接工作;配合相关部门做好市场监督管理等工作;负责辖区应急管理、安全生产宣传教育和培训工作,监督检查食品生产经营单位食品安全情况和商贸生产经营单位贯彻执行安全生产法律法规情况及其安全生产条件管理工作;负责燃气安全检查工作;负责气象灾害、地震灾害等相关工作;负责处理辖区内各种突发事件,重大问题及时向上级机关汇报</w:t>
      </w:r>
      <w:r>
        <w:rPr>
          <w:rFonts w:hint="eastAsia" w:ascii="仿宋" w:hAnsi="仿宋" w:eastAsia="仿宋" w:cs="仿宋"/>
          <w:sz w:val="30"/>
          <w:szCs w:val="30"/>
          <w:lang w:eastAsia="zh-CN"/>
        </w:rPr>
        <w:t>。</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rPr>
          <w:rFonts w:hint="eastAsia" w:ascii="宋体" w:hAnsi="宋体" w:eastAsia="仿宋"/>
          <w:b/>
          <w:sz w:val="36"/>
          <w:szCs w:val="36"/>
          <w:lang w:eastAsia="zh-CN"/>
        </w:rPr>
      </w:pPr>
      <w:r>
        <w:rPr>
          <w:rFonts w:hint="eastAsia" w:ascii="宋体" w:hAnsi="宋体"/>
          <w:b/>
          <w:sz w:val="36"/>
          <w:szCs w:val="36"/>
          <w:lang w:val="en-US" w:eastAsia="zh-CN"/>
        </w:rPr>
        <w:t xml:space="preserve">       </w:t>
      </w:r>
      <w:r>
        <w:rPr>
          <w:rFonts w:hint="eastAsia" w:ascii="仿宋" w:hAnsi="仿宋" w:eastAsia="仿宋"/>
          <w:sz w:val="32"/>
          <w:szCs w:val="32"/>
          <w:lang w:val="en-US" w:eastAsia="zh-CN"/>
        </w:rPr>
        <w:t>无</w:t>
      </w:r>
      <w:r>
        <w:rPr>
          <w:rFonts w:hint="eastAsia" w:ascii="仿宋" w:hAnsi="仿宋" w:eastAsia="仿宋"/>
          <w:sz w:val="32"/>
          <w:szCs w:val="32"/>
        </w:rPr>
        <w:t>纳入</w:t>
      </w:r>
      <w:r>
        <w:rPr>
          <w:rFonts w:hint="eastAsia" w:ascii="仿宋" w:hAnsi="仿宋" w:eastAsia="仿宋"/>
          <w:sz w:val="32"/>
          <w:szCs w:val="32"/>
          <w:lang w:eastAsia="zh-CN"/>
        </w:rPr>
        <w:t>振兴</w:t>
      </w:r>
      <w:r>
        <w:rPr>
          <w:rFonts w:hint="eastAsia" w:ascii="仿宋" w:hAnsi="仿宋" w:eastAsia="仿宋"/>
          <w:sz w:val="32"/>
          <w:szCs w:val="32"/>
          <w:lang w:val="en-US" w:eastAsia="zh-CN"/>
        </w:rPr>
        <w:t>街道办事处</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年部门决算编制范围的二级预算单位</w:t>
      </w:r>
      <w:r>
        <w:rPr>
          <w:rFonts w:hint="eastAsia" w:ascii="仿宋" w:hAnsi="仿宋" w:eastAsia="仿宋"/>
          <w:sz w:val="32"/>
          <w:szCs w:val="32"/>
          <w:lang w:eastAsia="zh-CN"/>
        </w:rPr>
        <w:t>。</w:t>
      </w:r>
    </w:p>
    <w:p>
      <w:pPr>
        <w:spacing w:line="540" w:lineRule="exact"/>
        <w:rPr>
          <w:rFonts w:hint="default" w:ascii="宋体" w:hAnsi="宋体" w:eastAsia="宋体"/>
          <w:b/>
          <w:sz w:val="36"/>
          <w:szCs w:val="36"/>
          <w:lang w:val="en-US" w:eastAsia="zh-CN"/>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32"/>
          <w:szCs w:val="32"/>
        </w:rPr>
      </w:pPr>
      <w:r>
        <w:rPr>
          <w:rFonts w:hint="eastAsia" w:ascii="宋体" w:hAnsi="宋体"/>
          <w:b/>
          <w:sz w:val="36"/>
          <w:szCs w:val="36"/>
        </w:rPr>
        <w:t>第二部分</w:t>
      </w:r>
      <w:r>
        <w:rPr>
          <w:rFonts w:hint="eastAsia" w:ascii="宋体" w:hAnsi="宋体"/>
          <w:b/>
          <w:sz w:val="36"/>
          <w:szCs w:val="36"/>
          <w:lang w:val="en-US" w:eastAsia="zh-CN"/>
        </w:rPr>
        <w:t xml:space="preserve"> </w:t>
      </w:r>
      <w:r>
        <w:rPr>
          <w:rFonts w:hint="eastAsia" w:ascii="宋体" w:hAnsi="宋体" w:cs="Times New Roman"/>
          <w:b/>
          <w:sz w:val="36"/>
          <w:szCs w:val="36"/>
        </w:rPr>
        <w:t>振兴街道</w:t>
      </w:r>
      <w:r>
        <w:rPr>
          <w:rFonts w:hint="eastAsia" w:ascii="宋体" w:hAnsi="宋体"/>
          <w:b/>
          <w:sz w:val="36"/>
          <w:szCs w:val="36"/>
        </w:rPr>
        <w:t>20</w:t>
      </w:r>
      <w:r>
        <w:rPr>
          <w:rFonts w:hint="eastAsia" w:ascii="宋体" w:hAnsi="宋体"/>
          <w:b/>
          <w:sz w:val="36"/>
          <w:szCs w:val="36"/>
          <w:lang w:val="en-US" w:eastAsia="zh-CN"/>
        </w:rPr>
        <w:t>20</w:t>
      </w:r>
      <w:r>
        <w:rPr>
          <w:rFonts w:hint="eastAsia" w:ascii="宋体" w:hAnsi="宋体"/>
          <w:b/>
          <w:sz w:val="36"/>
          <w:szCs w:val="36"/>
        </w:rPr>
        <w:t>年度部门决算公开报表</w:t>
      </w:r>
    </w:p>
    <w:p>
      <w:pPr>
        <w:spacing w:line="540" w:lineRule="exact"/>
        <w:jc w:val="center"/>
        <w:rPr>
          <w:rFonts w:hint="eastAsia" w:ascii="仿宋_GB2312" w:eastAsia="仿宋_GB2312"/>
          <w:b/>
          <w:sz w:val="32"/>
          <w:szCs w:val="32"/>
        </w:rPr>
      </w:pP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年度收入支出决算总表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年度收入决算表</w:t>
      </w:r>
    </w:p>
    <w:p>
      <w:pPr>
        <w:numPr>
          <w:ilvl w:val="0"/>
          <w:numId w:val="0"/>
        </w:num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年度财政拨款收入支出决算表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财政拨款收入支出决算表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年度</w:t>
      </w:r>
      <w:r>
        <w:rPr>
          <w:rFonts w:hint="eastAsia" w:ascii="仿宋" w:hAnsi="仿宋" w:eastAsia="仿宋"/>
          <w:sz w:val="32"/>
          <w:szCs w:val="32"/>
        </w:rPr>
        <w:t>一般公共预算</w:t>
      </w:r>
      <w:r>
        <w:rPr>
          <w:rFonts w:ascii="仿宋" w:hAnsi="仿宋" w:eastAsia="仿宋"/>
          <w:sz w:val="32"/>
          <w:szCs w:val="32"/>
        </w:rPr>
        <w:t>财政拨款</w:t>
      </w:r>
      <w:r>
        <w:rPr>
          <w:rFonts w:hint="eastAsia" w:ascii="仿宋" w:hAnsi="仿宋" w:eastAsia="仿宋"/>
          <w:sz w:val="32"/>
          <w:szCs w:val="32"/>
        </w:rPr>
        <w:t>基本支出</w:t>
      </w:r>
      <w:r>
        <w:rPr>
          <w:rFonts w:ascii="仿宋" w:hAnsi="仿宋" w:eastAsia="仿宋"/>
          <w:sz w:val="32"/>
          <w:szCs w:val="32"/>
        </w:rPr>
        <w:t>决算表</w:t>
      </w:r>
    </w:p>
    <w:p>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7.</w:t>
      </w:r>
      <w:r>
        <w:rPr>
          <w:rFonts w:ascii="仿宋" w:hAnsi="仿宋" w:eastAsia="仿宋"/>
          <w:sz w:val="32"/>
          <w:szCs w:val="32"/>
        </w:rPr>
        <w:t>20</w:t>
      </w:r>
      <w:r>
        <w:rPr>
          <w:rFonts w:hint="eastAsia" w:ascii="仿宋" w:hAnsi="仿宋" w:eastAsia="仿宋"/>
          <w:sz w:val="32"/>
          <w:szCs w:val="32"/>
          <w:lang w:val="en-US" w:eastAsia="zh-CN"/>
        </w:rPr>
        <w:t>20</w:t>
      </w:r>
      <w:r>
        <w:rPr>
          <w:rFonts w:ascii="仿宋" w:hAnsi="仿宋" w:eastAsia="仿宋"/>
          <w:sz w:val="32"/>
          <w:szCs w:val="32"/>
        </w:rPr>
        <w:t>年度政府性基金预算财政拨款收入支出决算表</w:t>
      </w:r>
    </w:p>
    <w:p>
      <w:pPr>
        <w:spacing w:line="54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val="en-US" w:eastAsia="zh-CN"/>
        </w:rPr>
        <w:t>8.</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年度一般公共预算财政拨款“三公”经费支出决算</w:t>
      </w:r>
      <w:r>
        <w:rPr>
          <w:rFonts w:hint="eastAsia" w:ascii="仿宋_GB2312" w:eastAsia="仿宋_GB2312"/>
          <w:sz w:val="32"/>
          <w:szCs w:val="32"/>
          <w:lang w:eastAsia="zh-CN"/>
        </w:rPr>
        <w:t>表</w:t>
      </w:r>
    </w:p>
    <w:p>
      <w:pPr>
        <w:spacing w:line="540" w:lineRule="exact"/>
        <w:ind w:firstLine="640" w:firstLineChars="200"/>
        <w:jc w:val="left"/>
        <w:rPr>
          <w:rFonts w:hint="eastAsia" w:ascii="仿宋_GB2312" w:eastAsia="仿宋_GB2312"/>
          <w:sz w:val="32"/>
          <w:szCs w:val="32"/>
        </w:rPr>
      </w:pPr>
    </w:p>
    <w:p>
      <w:pPr>
        <w:spacing w:line="540" w:lineRule="exact"/>
        <w:ind w:firstLine="640" w:firstLineChars="200"/>
        <w:jc w:val="left"/>
        <w:rPr>
          <w:rFonts w:hint="eastAsia" w:ascii="仿宋" w:hAnsi="仿宋" w:eastAsia="仿宋"/>
          <w:sz w:val="32"/>
          <w:szCs w:val="32"/>
        </w:rPr>
      </w:pPr>
      <w:r>
        <w:rPr>
          <w:rFonts w:hint="eastAsia" w:ascii="仿宋_GB2312" w:eastAsia="仿宋_GB2312"/>
          <w:sz w:val="32"/>
          <w:szCs w:val="32"/>
        </w:rPr>
        <w:t>表</w:t>
      </w:r>
      <w:r>
        <w:rPr>
          <w:rFonts w:hint="eastAsia" w:ascii="仿宋" w:hAnsi="仿宋" w:eastAsia="仿宋"/>
          <w:sz w:val="32"/>
          <w:szCs w:val="32"/>
        </w:rPr>
        <w:t>详见《</w:t>
      </w:r>
      <w:r>
        <w:rPr>
          <w:rFonts w:hint="eastAsia" w:ascii="黑体" w:hAnsi="黑体" w:eastAsia="黑体"/>
          <w:sz w:val="32"/>
          <w:szCs w:val="32"/>
        </w:rPr>
        <w:t>振兴街道</w:t>
      </w: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年度部门决算公开报表》</w:t>
      </w:r>
    </w:p>
    <w:p>
      <w:pPr>
        <w:spacing w:line="540" w:lineRule="exact"/>
        <w:jc w:val="center"/>
        <w:rPr>
          <w:rFonts w:hint="eastAsia" w:ascii="仿宋_GB2312" w:eastAsia="仿宋_GB2312"/>
          <w:b/>
          <w:sz w:val="32"/>
          <w:szCs w:val="32"/>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
    <w:p/>
    <w:p/>
    <w:p/>
    <w:p/>
    <w:p/>
    <w:p>
      <w:pPr>
        <w:spacing w:line="540" w:lineRule="exact"/>
        <w:jc w:val="both"/>
        <w:rPr>
          <w:rFonts w:hint="eastAsia" w:ascii="宋体" w:hAnsi="宋体"/>
          <w:b/>
          <w:sz w:val="36"/>
          <w:szCs w:val="36"/>
        </w:rPr>
      </w:pPr>
    </w:p>
    <w:p>
      <w:pPr>
        <w:spacing w:line="540" w:lineRule="exact"/>
        <w:jc w:val="both"/>
        <w:rPr>
          <w:rFonts w:hint="eastAsia" w:ascii="宋体" w:hAnsi="宋体"/>
          <w:b/>
          <w:sz w:val="36"/>
          <w:szCs w:val="36"/>
        </w:rPr>
      </w:pPr>
    </w:p>
    <w:p>
      <w:pPr>
        <w:spacing w:line="540" w:lineRule="exact"/>
        <w:jc w:val="both"/>
        <w:rPr>
          <w:rFonts w:hint="eastAsia" w:ascii="宋体" w:hAnsi="宋体"/>
          <w:b/>
          <w:sz w:val="36"/>
          <w:szCs w:val="36"/>
        </w:rPr>
      </w:pPr>
      <w:r>
        <w:rPr>
          <w:rFonts w:hint="eastAsia" w:ascii="宋体" w:hAnsi="宋体"/>
          <w:b/>
          <w:sz w:val="36"/>
          <w:szCs w:val="36"/>
        </w:rPr>
        <w:t>第三部分 振兴街道办事处20</w:t>
      </w:r>
      <w:r>
        <w:rPr>
          <w:rFonts w:hint="eastAsia" w:ascii="宋体" w:hAnsi="宋体"/>
          <w:b/>
          <w:sz w:val="36"/>
          <w:szCs w:val="36"/>
          <w:lang w:val="en-US" w:eastAsia="zh-CN"/>
        </w:rPr>
        <w:t>20</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仿宋" w:hAnsi="仿宋" w:eastAsia="仿宋"/>
          <w:color w:val="000000"/>
          <w:sz w:val="32"/>
          <w:szCs w:val="32"/>
        </w:rPr>
      </w:pPr>
      <w:r>
        <w:rPr>
          <w:rFonts w:hint="eastAsia" w:ascii="楷体_GB2312" w:hAnsi="宋体" w:eastAsia="楷体_GB2312"/>
          <w:b/>
          <w:sz w:val="32"/>
          <w:szCs w:val="32"/>
        </w:rPr>
        <w:t>（一）收入总计1</w:t>
      </w:r>
      <w:r>
        <w:rPr>
          <w:rFonts w:hint="eastAsia" w:ascii="楷体_GB2312" w:hAnsi="宋体" w:eastAsia="楷体_GB2312"/>
          <w:b/>
          <w:sz w:val="32"/>
          <w:szCs w:val="32"/>
          <w:lang w:val="en-US" w:eastAsia="zh-CN"/>
        </w:rPr>
        <w:t>386.89</w:t>
      </w:r>
      <w:r>
        <w:rPr>
          <w:rFonts w:hint="eastAsia" w:ascii="楷体_GB2312" w:hAnsi="宋体" w:eastAsia="楷体_GB2312"/>
          <w:b/>
          <w:sz w:val="32"/>
          <w:szCs w:val="32"/>
        </w:rPr>
        <w:t>万元，</w:t>
      </w:r>
      <w:r>
        <w:rPr>
          <w:rFonts w:hint="eastAsia" w:ascii="仿宋" w:hAnsi="仿宋" w:eastAsia="仿宋"/>
          <w:sz w:val="32"/>
          <w:szCs w:val="32"/>
        </w:rPr>
        <w:t>与201</w:t>
      </w:r>
      <w:r>
        <w:rPr>
          <w:rFonts w:hint="eastAsia" w:ascii="仿宋" w:hAnsi="仿宋" w:eastAsia="仿宋"/>
          <w:sz w:val="32"/>
          <w:szCs w:val="32"/>
          <w:lang w:val="en-US" w:eastAsia="zh-CN"/>
        </w:rPr>
        <w:t>9</w:t>
      </w:r>
      <w:r>
        <w:rPr>
          <w:rFonts w:hint="eastAsia" w:ascii="仿宋" w:hAnsi="仿宋" w:eastAsia="仿宋"/>
          <w:sz w:val="32"/>
          <w:szCs w:val="32"/>
        </w:rPr>
        <w:t>年度部门决算相比较，</w:t>
      </w:r>
      <w:r>
        <w:rPr>
          <w:rFonts w:hint="eastAsia" w:ascii="仿宋" w:hAnsi="仿宋" w:eastAsia="仿宋"/>
          <w:color w:val="000000"/>
          <w:sz w:val="32"/>
          <w:szCs w:val="32"/>
        </w:rPr>
        <w:t>今年收入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95.55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7.4</w:t>
      </w:r>
      <w:r>
        <w:rPr>
          <w:rFonts w:hint="eastAsia" w:ascii="仿宋" w:hAnsi="仿宋" w:eastAsia="仿宋"/>
          <w:color w:val="000000"/>
          <w:sz w:val="32"/>
          <w:szCs w:val="32"/>
        </w:rPr>
        <w:t>%，主要原因：</w:t>
      </w:r>
      <w:r>
        <w:rPr>
          <w:rFonts w:hint="eastAsia" w:ascii="仿宋" w:hAnsi="仿宋" w:eastAsia="仿宋"/>
          <w:color w:val="000000"/>
          <w:sz w:val="32"/>
          <w:szCs w:val="32"/>
          <w:lang w:eastAsia="zh-CN"/>
        </w:rPr>
        <w:t>是社区经费增加。</w:t>
      </w:r>
      <w:r>
        <w:rPr>
          <w:rFonts w:hint="eastAsia" w:ascii="楷体_GB2312" w:hAnsi="宋体" w:eastAsia="楷体_GB2312"/>
          <w:b/>
          <w:sz w:val="32"/>
          <w:szCs w:val="32"/>
        </w:rPr>
        <w:t>收入包括：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1.财政拨款收入</w:t>
      </w:r>
      <w:r>
        <w:rPr>
          <w:rFonts w:hint="eastAsia" w:ascii="仿宋" w:hAnsi="仿宋" w:eastAsia="仿宋"/>
          <w:sz w:val="32"/>
          <w:szCs w:val="32"/>
          <w:lang w:val="en-US" w:eastAsia="zh-CN"/>
        </w:rPr>
        <w:t>1386.89</w:t>
      </w:r>
      <w:r>
        <w:rPr>
          <w:rFonts w:hint="eastAsia" w:ascii="仿宋" w:hAnsi="仿宋" w:eastAsia="仿宋"/>
          <w:sz w:val="32"/>
          <w:szCs w:val="32"/>
        </w:rPr>
        <w:t>万元，占</w:t>
      </w:r>
      <w:r>
        <w:rPr>
          <w:rFonts w:ascii="仿宋" w:hAnsi="仿宋" w:eastAsia="仿宋"/>
          <w:sz w:val="32"/>
          <w:szCs w:val="32"/>
        </w:rPr>
        <w:t>收入总计的</w:t>
      </w:r>
      <w:r>
        <w:rPr>
          <w:rFonts w:hint="eastAsia" w:ascii="仿宋" w:hAnsi="仿宋" w:eastAsia="仿宋"/>
          <w:sz w:val="32"/>
          <w:szCs w:val="32"/>
        </w:rPr>
        <w:t>100</w:t>
      </w:r>
      <w:r>
        <w:rPr>
          <w:rFonts w:ascii="仿宋" w:hAnsi="仿宋" w:eastAsia="仿宋"/>
          <w:sz w:val="32"/>
          <w:szCs w:val="32"/>
        </w:rPr>
        <w:t>%</w:t>
      </w:r>
      <w:r>
        <w:rPr>
          <w:rFonts w:hint="eastAsia" w:ascii="仿宋" w:hAnsi="仿宋" w:eastAsia="仿宋"/>
          <w:sz w:val="32"/>
          <w:szCs w:val="32"/>
        </w:rPr>
        <w:t>。其中：公共预算财政拨款收入</w:t>
      </w:r>
      <w:r>
        <w:rPr>
          <w:rFonts w:hint="eastAsia" w:ascii="仿宋" w:hAnsi="仿宋" w:eastAsia="仿宋"/>
          <w:sz w:val="32"/>
          <w:szCs w:val="32"/>
          <w:lang w:val="en-US" w:eastAsia="zh-CN"/>
        </w:rPr>
        <w:t>1386.89</w:t>
      </w:r>
      <w:r>
        <w:rPr>
          <w:rFonts w:hint="eastAsia" w:ascii="仿宋" w:hAnsi="仿宋" w:eastAsia="仿宋"/>
          <w:sz w:val="32"/>
          <w:szCs w:val="32"/>
        </w:rPr>
        <w:t>万元，政府性基金收入0万元。</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2.上级补助收入</w:t>
      </w:r>
      <w:r>
        <w:rPr>
          <w:rFonts w:hint="eastAsia" w:ascii="仿宋" w:hAnsi="仿宋" w:eastAsia="仿宋"/>
          <w:sz w:val="32"/>
          <w:szCs w:val="32"/>
          <w:lang w:val="en-US" w:eastAsia="zh-CN"/>
        </w:rPr>
        <w:t>0元。</w:t>
      </w:r>
    </w:p>
    <w:p>
      <w:pPr>
        <w:spacing w:line="540" w:lineRule="exact"/>
        <w:ind w:firstLine="660"/>
        <w:rPr>
          <w:rFonts w:hint="eastAsia" w:ascii="仿宋" w:hAnsi="仿宋" w:eastAsia="仿宋"/>
          <w:sz w:val="32"/>
          <w:szCs w:val="32"/>
        </w:rPr>
      </w:pPr>
      <w:r>
        <w:rPr>
          <w:rFonts w:hint="eastAsia" w:ascii="仿宋" w:hAnsi="仿宋" w:eastAsia="仿宋"/>
          <w:sz w:val="32"/>
          <w:szCs w:val="32"/>
        </w:rPr>
        <w:t>3.事业收入</w:t>
      </w:r>
      <w:r>
        <w:rPr>
          <w:rFonts w:hint="eastAsia" w:ascii="仿宋" w:hAnsi="仿宋" w:eastAsia="仿宋"/>
          <w:sz w:val="32"/>
          <w:szCs w:val="32"/>
          <w:lang w:val="en-US" w:eastAsia="zh-CN"/>
        </w:rPr>
        <w:t>0元</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4.经营收入</w:t>
      </w:r>
      <w:r>
        <w:rPr>
          <w:rFonts w:hint="eastAsia" w:ascii="仿宋" w:hAnsi="仿宋" w:eastAsia="仿宋"/>
          <w:sz w:val="32"/>
          <w:szCs w:val="32"/>
          <w:lang w:val="en-US" w:eastAsia="zh-CN"/>
        </w:rPr>
        <w:t>0元。</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5.附属单位上缴收入</w:t>
      </w:r>
      <w:r>
        <w:rPr>
          <w:rFonts w:hint="eastAsia" w:ascii="仿宋" w:hAnsi="仿宋" w:eastAsia="仿宋"/>
          <w:sz w:val="32"/>
          <w:szCs w:val="32"/>
          <w:lang w:val="en-US" w:eastAsia="zh-CN"/>
        </w:rPr>
        <w:t>0元。</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6.其他收入</w:t>
      </w:r>
      <w:r>
        <w:rPr>
          <w:rFonts w:hint="eastAsia" w:ascii="仿宋" w:hAnsi="仿宋" w:eastAsia="仿宋"/>
          <w:sz w:val="32"/>
          <w:szCs w:val="32"/>
          <w:lang w:val="en-US" w:eastAsia="zh-CN"/>
        </w:rPr>
        <w:t>0元。</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rPr>
        <w:t>7.用事业基金弥补收支差额</w:t>
      </w:r>
      <w:r>
        <w:rPr>
          <w:rFonts w:hint="eastAsia" w:ascii="仿宋" w:hAnsi="仿宋" w:eastAsia="仿宋"/>
          <w:sz w:val="32"/>
          <w:szCs w:val="32"/>
          <w:lang w:val="en-US" w:eastAsia="zh-CN"/>
        </w:rPr>
        <w:t>0元。</w:t>
      </w:r>
    </w:p>
    <w:p>
      <w:pPr>
        <w:spacing w:line="540" w:lineRule="exact"/>
        <w:ind w:firstLine="660"/>
        <w:rPr>
          <w:rFonts w:hint="eastAsia" w:ascii="仿宋" w:hAnsi="仿宋" w:eastAsia="仿宋"/>
          <w:sz w:val="32"/>
          <w:szCs w:val="32"/>
        </w:rPr>
      </w:pPr>
      <w:r>
        <w:rPr>
          <w:rFonts w:hint="eastAsia" w:ascii="仿宋" w:hAnsi="仿宋" w:eastAsia="仿宋"/>
          <w:sz w:val="32"/>
          <w:szCs w:val="32"/>
        </w:rPr>
        <w:t>8.上年结转和结余</w:t>
      </w:r>
      <w:r>
        <w:rPr>
          <w:rFonts w:hint="eastAsia" w:ascii="仿宋" w:hAnsi="仿宋" w:eastAsia="仿宋"/>
          <w:sz w:val="32"/>
          <w:szCs w:val="32"/>
          <w:lang w:val="en-US" w:eastAsia="zh-CN"/>
        </w:rPr>
        <w:t>0元</w:t>
      </w:r>
      <w:r>
        <w:rPr>
          <w:rFonts w:hint="eastAsia" w:ascii="仿宋" w:hAnsi="仿宋" w:eastAsia="仿宋"/>
          <w:sz w:val="32"/>
          <w:szCs w:val="32"/>
        </w:rPr>
        <w:t>。</w:t>
      </w:r>
    </w:p>
    <w:p>
      <w:pPr>
        <w:spacing w:line="540" w:lineRule="exact"/>
        <w:ind w:firstLine="660"/>
        <w:rPr>
          <w:rFonts w:hint="eastAsia" w:ascii="仿宋" w:hAnsi="仿宋" w:eastAsia="仿宋"/>
          <w:color w:val="000000"/>
          <w:sz w:val="32"/>
          <w:szCs w:val="32"/>
        </w:rPr>
      </w:pPr>
      <w:r>
        <w:rPr>
          <w:rFonts w:hint="eastAsia" w:ascii="仿宋" w:hAnsi="仿宋" w:eastAsia="仿宋"/>
          <w:color w:val="000000"/>
          <w:sz w:val="32"/>
          <w:szCs w:val="32"/>
        </w:rPr>
        <w:t>与上年相比，今年收入</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95.55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7.4%</w:t>
      </w:r>
      <w:r>
        <w:rPr>
          <w:rFonts w:hint="eastAsia" w:ascii="仿宋" w:hAnsi="仿宋" w:eastAsia="仿宋"/>
          <w:color w:val="000000"/>
          <w:sz w:val="32"/>
          <w:szCs w:val="32"/>
        </w:rPr>
        <w:t>，主要原因</w:t>
      </w:r>
      <w:r>
        <w:rPr>
          <w:rFonts w:hint="eastAsia" w:ascii="仿宋" w:hAnsi="仿宋" w:eastAsia="仿宋"/>
          <w:color w:val="000000"/>
          <w:sz w:val="32"/>
          <w:szCs w:val="32"/>
          <w:lang w:eastAsia="zh-CN"/>
        </w:rPr>
        <w:t>是社区经费增加。</w:t>
      </w:r>
    </w:p>
    <w:p>
      <w:pPr>
        <w:spacing w:line="540" w:lineRule="exact"/>
        <w:ind w:firstLine="660"/>
        <w:rPr>
          <w:rFonts w:hint="eastAsia" w:ascii="楷体_GB2312" w:hAnsi="宋体" w:eastAsia="楷体_GB2312"/>
          <w:b/>
          <w:color w:val="000000"/>
          <w:sz w:val="32"/>
          <w:szCs w:val="32"/>
        </w:rPr>
      </w:pPr>
      <w:r>
        <w:rPr>
          <w:rFonts w:hint="eastAsia" w:ascii="楷体_GB2312" w:hAnsi="宋体" w:eastAsia="楷体_GB2312"/>
          <w:b/>
          <w:color w:val="000000"/>
          <w:sz w:val="32"/>
          <w:szCs w:val="32"/>
        </w:rPr>
        <w:t>（二）支出总计</w:t>
      </w:r>
      <w:r>
        <w:rPr>
          <w:rFonts w:hint="eastAsia" w:ascii="楷体_GB2312" w:hAnsi="宋体" w:eastAsia="楷体_GB2312"/>
          <w:b/>
          <w:color w:val="000000"/>
          <w:sz w:val="32"/>
          <w:szCs w:val="32"/>
          <w:lang w:val="en-US" w:eastAsia="zh-CN"/>
        </w:rPr>
        <w:t>1386.89</w:t>
      </w:r>
      <w:r>
        <w:rPr>
          <w:rFonts w:hint="eastAsia" w:ascii="楷体_GB2312" w:hAnsi="宋体" w:eastAsia="楷体_GB2312"/>
          <w:b/>
          <w:color w:val="000000"/>
          <w:sz w:val="32"/>
          <w:szCs w:val="32"/>
        </w:rPr>
        <w:t>万元，</w:t>
      </w:r>
      <w:r>
        <w:rPr>
          <w:rFonts w:hint="eastAsia" w:ascii="仿宋" w:hAnsi="仿宋" w:eastAsia="仿宋"/>
          <w:sz w:val="32"/>
          <w:szCs w:val="32"/>
        </w:rPr>
        <w:t>与</w:t>
      </w:r>
      <w:r>
        <w:rPr>
          <w:rFonts w:hint="eastAsia" w:ascii="仿宋" w:hAnsi="仿宋" w:eastAsia="仿宋"/>
          <w:sz w:val="32"/>
          <w:szCs w:val="32"/>
          <w:lang w:val="en-US" w:eastAsia="zh-CN"/>
        </w:rPr>
        <w:t>2019</w:t>
      </w:r>
      <w:r>
        <w:rPr>
          <w:rFonts w:hint="eastAsia" w:ascii="仿宋" w:hAnsi="仿宋" w:eastAsia="仿宋"/>
          <w:sz w:val="32"/>
          <w:szCs w:val="32"/>
        </w:rPr>
        <w:t>年度部门决算相比较，</w:t>
      </w:r>
      <w:r>
        <w:rPr>
          <w:rFonts w:hint="eastAsia" w:ascii="仿宋" w:hAnsi="仿宋" w:eastAsia="仿宋"/>
          <w:color w:val="000000"/>
          <w:sz w:val="32"/>
          <w:szCs w:val="32"/>
        </w:rPr>
        <w:t>今年</w:t>
      </w:r>
      <w:r>
        <w:rPr>
          <w:rFonts w:hint="eastAsia" w:ascii="仿宋" w:hAnsi="仿宋" w:eastAsia="仿宋"/>
          <w:color w:val="000000"/>
          <w:sz w:val="32"/>
          <w:szCs w:val="32"/>
          <w:lang w:eastAsia="zh-CN"/>
        </w:rPr>
        <w:t>收入增加</w:t>
      </w:r>
      <w:r>
        <w:rPr>
          <w:rFonts w:hint="eastAsia" w:ascii="仿宋" w:hAnsi="仿宋" w:eastAsia="仿宋"/>
          <w:color w:val="000000"/>
          <w:sz w:val="32"/>
          <w:szCs w:val="32"/>
          <w:lang w:val="en-US" w:eastAsia="zh-CN"/>
        </w:rPr>
        <w:t>95.55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7.4</w:t>
      </w:r>
      <w:r>
        <w:rPr>
          <w:rFonts w:hint="eastAsia" w:ascii="仿宋" w:hAnsi="仿宋" w:eastAsia="仿宋"/>
          <w:color w:val="000000"/>
          <w:sz w:val="32"/>
          <w:szCs w:val="32"/>
        </w:rPr>
        <w:t>%，主要</w:t>
      </w:r>
      <w:r>
        <w:rPr>
          <w:rFonts w:hint="eastAsia" w:ascii="仿宋" w:hAnsi="仿宋" w:eastAsia="仿宋"/>
          <w:color w:val="000000"/>
          <w:sz w:val="32"/>
          <w:szCs w:val="32"/>
          <w:lang w:eastAsia="zh-CN"/>
        </w:rPr>
        <w:t>原因是社区经费增加</w:t>
      </w:r>
      <w:r>
        <w:rPr>
          <w:rFonts w:hint="eastAsia" w:ascii="仿宋" w:hAnsi="仿宋" w:eastAsia="仿宋"/>
          <w:sz w:val="32"/>
          <w:szCs w:val="32"/>
        </w:rPr>
        <w:t>。</w:t>
      </w:r>
      <w:r>
        <w:rPr>
          <w:rFonts w:hint="eastAsia" w:ascii="楷体_GB2312" w:hAnsi="宋体" w:eastAsia="楷体_GB2312"/>
          <w:b/>
          <w:color w:val="000000"/>
          <w:sz w:val="32"/>
          <w:szCs w:val="32"/>
        </w:rPr>
        <w:t>支出包括：</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1.基本支出</w:t>
      </w:r>
      <w:r>
        <w:rPr>
          <w:rFonts w:hint="eastAsia" w:ascii="仿宋" w:hAnsi="仿宋" w:eastAsia="仿宋"/>
          <w:sz w:val="32"/>
          <w:szCs w:val="32"/>
          <w:lang w:val="en-US" w:eastAsia="zh-CN"/>
        </w:rPr>
        <w:t>1013.78</w:t>
      </w:r>
      <w:r>
        <w:rPr>
          <w:rFonts w:hint="eastAsia" w:ascii="仿宋" w:hAnsi="仿宋" w:eastAsia="仿宋"/>
          <w:sz w:val="32"/>
          <w:szCs w:val="32"/>
        </w:rPr>
        <w:t>万元，占支出总计的</w:t>
      </w:r>
      <w:r>
        <w:rPr>
          <w:rFonts w:hint="eastAsia" w:ascii="仿宋" w:hAnsi="仿宋" w:eastAsia="仿宋"/>
          <w:sz w:val="32"/>
          <w:szCs w:val="32"/>
          <w:lang w:val="en-US" w:eastAsia="zh-CN"/>
        </w:rPr>
        <w:t>73.1</w:t>
      </w:r>
      <w:r>
        <w:rPr>
          <w:rFonts w:hint="eastAsia" w:ascii="仿宋" w:hAnsi="仿宋" w:eastAsia="仿宋"/>
          <w:sz w:val="32"/>
          <w:szCs w:val="32"/>
        </w:rPr>
        <w:t>%。主要是为保障机构正常运转、完成日常工作任务而发生的各项支出，其中：工资福利支出</w:t>
      </w:r>
      <w:r>
        <w:rPr>
          <w:rFonts w:hint="eastAsia" w:ascii="仿宋" w:hAnsi="仿宋" w:eastAsia="仿宋"/>
          <w:sz w:val="32"/>
          <w:szCs w:val="32"/>
          <w:lang w:val="en-US" w:eastAsia="zh-CN"/>
        </w:rPr>
        <w:t>857.02</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27.03</w:t>
      </w:r>
      <w:r>
        <w:rPr>
          <w:rFonts w:hint="eastAsia" w:ascii="仿宋" w:hAnsi="仿宋" w:eastAsia="仿宋"/>
          <w:sz w:val="32"/>
          <w:szCs w:val="32"/>
        </w:rPr>
        <w:t>万元，商品和服务支出</w:t>
      </w:r>
      <w:r>
        <w:rPr>
          <w:rFonts w:hint="eastAsia" w:ascii="仿宋" w:hAnsi="仿宋" w:eastAsia="仿宋"/>
          <w:sz w:val="32"/>
          <w:szCs w:val="32"/>
          <w:lang w:val="en-US" w:eastAsia="zh-CN"/>
        </w:rPr>
        <w:t>129.74</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2.项目支出</w:t>
      </w:r>
      <w:r>
        <w:rPr>
          <w:rFonts w:hint="eastAsia" w:ascii="仿宋" w:hAnsi="仿宋" w:eastAsia="仿宋"/>
          <w:sz w:val="32"/>
          <w:szCs w:val="32"/>
          <w:lang w:val="en-US" w:eastAsia="zh-CN"/>
        </w:rPr>
        <w:t>373.11</w:t>
      </w:r>
      <w:r>
        <w:rPr>
          <w:rFonts w:hint="eastAsia" w:ascii="仿宋" w:hAnsi="仿宋" w:eastAsia="仿宋"/>
          <w:sz w:val="32"/>
          <w:szCs w:val="32"/>
        </w:rPr>
        <w:t>万元，占支出总计的</w:t>
      </w:r>
      <w:r>
        <w:rPr>
          <w:rFonts w:hint="eastAsia" w:ascii="仿宋" w:hAnsi="仿宋" w:eastAsia="仿宋"/>
          <w:sz w:val="32"/>
          <w:szCs w:val="32"/>
          <w:lang w:val="en-US" w:eastAsia="zh-CN"/>
        </w:rPr>
        <w:t>26.9</w:t>
      </w:r>
      <w:r>
        <w:rPr>
          <w:rFonts w:hint="eastAsia" w:ascii="仿宋" w:hAnsi="仿宋" w:eastAsia="仿宋"/>
          <w:sz w:val="32"/>
          <w:szCs w:val="32"/>
        </w:rPr>
        <w:t>%。主要包括社区维修维护等。</w:t>
      </w:r>
    </w:p>
    <w:p>
      <w:pPr>
        <w:spacing w:line="540" w:lineRule="exact"/>
        <w:ind w:firstLine="660"/>
        <w:rPr>
          <w:rFonts w:hint="eastAsia" w:ascii="仿宋" w:hAnsi="仿宋" w:eastAsia="仿宋"/>
          <w:sz w:val="32"/>
          <w:szCs w:val="32"/>
        </w:rPr>
      </w:pPr>
      <w:r>
        <w:rPr>
          <w:rFonts w:hint="eastAsia" w:ascii="仿宋" w:hAnsi="仿宋" w:eastAsia="仿宋"/>
          <w:sz w:val="32"/>
          <w:szCs w:val="32"/>
        </w:rPr>
        <w:t>3.上缴上级支出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4.经营支出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5.对附属单位补助支出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年度财政拨款支出</w:t>
      </w:r>
      <w:r>
        <w:rPr>
          <w:rFonts w:hint="eastAsia" w:ascii="仿宋" w:hAnsi="仿宋" w:eastAsia="仿宋"/>
          <w:sz w:val="32"/>
          <w:szCs w:val="32"/>
          <w:lang w:val="en-US" w:eastAsia="zh-CN"/>
        </w:rPr>
        <w:t>1386.89</w:t>
      </w:r>
      <w:r>
        <w:rPr>
          <w:rFonts w:hint="eastAsia" w:ascii="仿宋" w:hAnsi="仿宋" w:eastAsia="仿宋"/>
          <w:sz w:val="32"/>
          <w:szCs w:val="32"/>
        </w:rPr>
        <w:t>万元，其中：基本支出</w:t>
      </w:r>
      <w:r>
        <w:rPr>
          <w:rFonts w:hint="eastAsia" w:ascii="仿宋" w:hAnsi="仿宋" w:eastAsia="仿宋"/>
          <w:sz w:val="32"/>
          <w:szCs w:val="32"/>
          <w:lang w:val="en-US" w:eastAsia="zh-CN"/>
        </w:rPr>
        <w:t>1013.78</w:t>
      </w:r>
      <w:r>
        <w:rPr>
          <w:rFonts w:hint="eastAsia" w:ascii="仿宋" w:hAnsi="仿宋" w:eastAsia="仿宋"/>
          <w:sz w:val="32"/>
          <w:szCs w:val="32"/>
        </w:rPr>
        <w:t>万元，项目支出</w:t>
      </w:r>
      <w:r>
        <w:rPr>
          <w:rFonts w:hint="eastAsia" w:ascii="仿宋" w:hAnsi="仿宋" w:eastAsia="仿宋"/>
          <w:sz w:val="32"/>
          <w:szCs w:val="32"/>
          <w:lang w:val="en-US" w:eastAsia="zh-CN"/>
        </w:rPr>
        <w:t>373.11</w:t>
      </w:r>
      <w:r>
        <w:rPr>
          <w:rFonts w:hint="eastAsia" w:ascii="仿宋" w:hAnsi="仿宋" w:eastAsia="仿宋"/>
          <w:sz w:val="32"/>
          <w:szCs w:val="32"/>
        </w:rPr>
        <w:t>万元。与</w:t>
      </w:r>
      <w:r>
        <w:rPr>
          <w:rFonts w:ascii="仿宋" w:hAnsi="仿宋" w:eastAsia="仿宋"/>
          <w:sz w:val="32"/>
          <w:szCs w:val="32"/>
        </w:rPr>
        <w:t>上年相比，</w:t>
      </w:r>
      <w:r>
        <w:rPr>
          <w:rFonts w:hint="eastAsia" w:ascii="仿宋" w:hAnsi="仿宋" w:eastAsia="仿宋"/>
          <w:sz w:val="32"/>
          <w:szCs w:val="32"/>
        </w:rPr>
        <w:t>财政拨款支出</w:t>
      </w:r>
      <w:r>
        <w:rPr>
          <w:rFonts w:hint="eastAsia" w:ascii="仿宋" w:hAnsi="仿宋" w:eastAsia="仿宋"/>
          <w:color w:val="000000"/>
          <w:sz w:val="32"/>
          <w:szCs w:val="32"/>
          <w:lang w:val="en-US" w:eastAsia="zh-CN"/>
        </w:rPr>
        <w:t>增加95.55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增加</w:t>
      </w:r>
      <w:r>
        <w:rPr>
          <w:rFonts w:hint="eastAsia" w:ascii="仿宋" w:hAnsi="仿宋" w:eastAsia="仿宋"/>
          <w:color w:val="000000"/>
          <w:sz w:val="32"/>
          <w:szCs w:val="32"/>
          <w:lang w:val="en-US" w:eastAsia="zh-CN"/>
        </w:rPr>
        <w:t>7.4</w:t>
      </w:r>
      <w:r>
        <w:rPr>
          <w:rFonts w:hint="eastAsia" w:ascii="仿宋" w:hAnsi="仿宋" w:eastAsia="仿宋"/>
          <w:color w:val="000000"/>
          <w:sz w:val="32"/>
          <w:szCs w:val="32"/>
        </w:rPr>
        <w:t>%</w:t>
      </w:r>
      <w:r>
        <w:rPr>
          <w:rFonts w:hint="eastAsia" w:ascii="仿宋" w:hAnsi="仿宋" w:eastAsia="仿宋"/>
          <w:sz w:val="32"/>
          <w:szCs w:val="32"/>
        </w:rPr>
        <w:t>，主要原因：</w:t>
      </w:r>
      <w:r>
        <w:rPr>
          <w:rFonts w:hint="eastAsia" w:ascii="仿宋" w:hAnsi="仿宋" w:eastAsia="仿宋"/>
          <w:color w:val="000000"/>
          <w:sz w:val="32"/>
          <w:szCs w:val="32"/>
          <w:lang w:eastAsia="zh-CN"/>
        </w:rPr>
        <w:t>是社区经费增加</w:t>
      </w:r>
      <w:r>
        <w:rPr>
          <w:rFonts w:hint="eastAsia" w:ascii="仿宋" w:hAnsi="仿宋" w:eastAsia="仿宋"/>
          <w:sz w:val="32"/>
          <w:szCs w:val="32"/>
        </w:rPr>
        <w:t>。与年初预算相比，</w:t>
      </w:r>
      <w:r>
        <w:rPr>
          <w:rFonts w:hint="eastAsia" w:ascii="仿宋" w:hAnsi="仿宋" w:eastAsia="仿宋"/>
          <w:sz w:val="32"/>
          <w:szCs w:val="32"/>
          <w:lang w:val="en-US" w:eastAsia="zh-CN"/>
        </w:rPr>
        <w:t>2020年</w:t>
      </w:r>
      <w:r>
        <w:rPr>
          <w:rFonts w:hint="eastAsia" w:ascii="仿宋" w:hAnsi="仿宋" w:eastAsia="仿宋"/>
          <w:sz w:val="32"/>
          <w:szCs w:val="32"/>
        </w:rPr>
        <w:t>财政拨款支出完成年初预算的</w:t>
      </w:r>
      <w:r>
        <w:rPr>
          <w:rFonts w:hint="eastAsia" w:ascii="仿宋" w:hAnsi="仿宋" w:eastAsia="仿宋"/>
          <w:sz w:val="32"/>
          <w:szCs w:val="32"/>
          <w:lang w:val="en-US" w:eastAsia="zh-CN"/>
        </w:rPr>
        <w:t>142.68</w:t>
      </w:r>
      <w:r>
        <w:rPr>
          <w:rFonts w:hint="eastAsia" w:ascii="仿宋" w:hAnsi="仿宋" w:eastAsia="仿宋"/>
          <w:sz w:val="32"/>
          <w:szCs w:val="32"/>
        </w:rPr>
        <w:t>%，其中：基本支出完成年初预算的</w:t>
      </w:r>
      <w:r>
        <w:rPr>
          <w:rFonts w:hint="eastAsia" w:ascii="仿宋" w:hAnsi="仿宋" w:eastAsia="仿宋"/>
          <w:sz w:val="32"/>
          <w:szCs w:val="32"/>
          <w:lang w:val="en-US" w:eastAsia="zh-CN"/>
        </w:rPr>
        <w:t>140.62</w:t>
      </w:r>
      <w:r>
        <w:rPr>
          <w:rFonts w:hint="eastAsia" w:ascii="仿宋" w:hAnsi="仿宋" w:eastAsia="仿宋"/>
          <w:sz w:val="32"/>
          <w:szCs w:val="32"/>
        </w:rPr>
        <w:t>%，项目完成年初预算的</w:t>
      </w:r>
      <w:r>
        <w:rPr>
          <w:rFonts w:hint="eastAsia" w:ascii="仿宋" w:hAnsi="仿宋" w:eastAsia="仿宋"/>
          <w:sz w:val="32"/>
          <w:szCs w:val="32"/>
          <w:lang w:val="en-US" w:eastAsia="zh-CN"/>
        </w:rPr>
        <w:t>148.59</w:t>
      </w:r>
      <w:r>
        <w:rPr>
          <w:rFonts w:hint="eastAsia" w:ascii="仿宋" w:hAnsi="仿宋" w:eastAsia="仿宋"/>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val="en-US" w:eastAsia="zh-CN"/>
        </w:rPr>
        <w:t>2020</w:t>
      </w:r>
      <w:r>
        <w:rPr>
          <w:rFonts w:hint="eastAsia" w:ascii="仿宋" w:hAnsi="仿宋" w:eastAsia="仿宋"/>
          <w:sz w:val="32"/>
          <w:szCs w:val="32"/>
        </w:rPr>
        <w:t>年度财政拨款支出</w:t>
      </w:r>
      <w:r>
        <w:rPr>
          <w:rFonts w:hint="eastAsia" w:ascii="仿宋" w:hAnsi="仿宋" w:eastAsia="仿宋"/>
          <w:sz w:val="32"/>
          <w:szCs w:val="32"/>
          <w:lang w:val="en-US" w:eastAsia="zh-CN"/>
        </w:rPr>
        <w:t>1386.89</w:t>
      </w:r>
      <w:r>
        <w:rPr>
          <w:rFonts w:hint="eastAsia" w:ascii="仿宋" w:hAnsi="仿宋" w:eastAsia="仿宋"/>
          <w:sz w:val="32"/>
          <w:szCs w:val="32"/>
        </w:rPr>
        <w:t>万元，按支出功能分类科目分，包括：一般公共服务支出</w:t>
      </w:r>
      <w:r>
        <w:rPr>
          <w:rFonts w:hint="eastAsia" w:ascii="仿宋" w:hAnsi="仿宋" w:eastAsia="仿宋"/>
          <w:sz w:val="32"/>
          <w:szCs w:val="32"/>
          <w:lang w:val="en-US" w:eastAsia="zh-CN"/>
        </w:rPr>
        <w:t>500.98</w:t>
      </w:r>
      <w:r>
        <w:rPr>
          <w:rFonts w:hint="eastAsia" w:ascii="仿宋" w:hAnsi="仿宋" w:eastAsia="仿宋"/>
          <w:sz w:val="32"/>
          <w:szCs w:val="32"/>
        </w:rPr>
        <w:t>万元，占</w:t>
      </w:r>
      <w:r>
        <w:rPr>
          <w:rFonts w:hint="eastAsia" w:ascii="仿宋" w:hAnsi="仿宋" w:eastAsia="仿宋"/>
          <w:sz w:val="32"/>
          <w:szCs w:val="32"/>
          <w:lang w:val="en-US" w:eastAsia="zh-CN"/>
        </w:rPr>
        <w:t>36.12</w:t>
      </w:r>
      <w:r>
        <w:rPr>
          <w:rFonts w:ascii="仿宋" w:hAnsi="仿宋" w:eastAsia="仿宋"/>
          <w:sz w:val="32"/>
          <w:szCs w:val="32"/>
        </w:rPr>
        <w:t>%</w:t>
      </w:r>
      <w:r>
        <w:rPr>
          <w:rFonts w:hint="eastAsia" w:ascii="仿宋" w:hAnsi="仿宋" w:eastAsia="仿宋"/>
          <w:sz w:val="32"/>
          <w:szCs w:val="32"/>
        </w:rPr>
        <w:t>；社会保障和就业支出</w:t>
      </w:r>
      <w:r>
        <w:rPr>
          <w:rFonts w:hint="eastAsia" w:ascii="仿宋" w:hAnsi="仿宋" w:eastAsia="仿宋"/>
          <w:sz w:val="32"/>
          <w:szCs w:val="32"/>
          <w:lang w:val="en-US" w:eastAsia="zh-CN"/>
        </w:rPr>
        <w:t>733.92</w:t>
      </w:r>
      <w:r>
        <w:rPr>
          <w:rFonts w:hint="eastAsia" w:ascii="仿宋" w:hAnsi="仿宋" w:eastAsia="仿宋"/>
          <w:sz w:val="32"/>
          <w:szCs w:val="32"/>
        </w:rPr>
        <w:t>万元，占</w:t>
      </w:r>
      <w:r>
        <w:rPr>
          <w:rFonts w:hint="eastAsia" w:ascii="仿宋" w:hAnsi="仿宋" w:eastAsia="仿宋"/>
          <w:sz w:val="32"/>
          <w:szCs w:val="32"/>
          <w:lang w:val="en-US" w:eastAsia="zh-CN"/>
        </w:rPr>
        <w:t>52.92</w:t>
      </w:r>
      <w:r>
        <w:rPr>
          <w:rFonts w:hint="eastAsia" w:ascii="仿宋" w:hAnsi="仿宋" w:eastAsia="仿宋"/>
          <w:sz w:val="32"/>
          <w:szCs w:val="32"/>
        </w:rPr>
        <w:t>%；</w:t>
      </w:r>
      <w:r>
        <w:rPr>
          <w:rFonts w:hint="eastAsia" w:ascii="仿宋" w:hAnsi="仿宋" w:eastAsia="仿宋"/>
          <w:sz w:val="32"/>
          <w:szCs w:val="32"/>
          <w:lang w:eastAsia="zh-CN"/>
        </w:rPr>
        <w:t>卫生健康支出</w:t>
      </w:r>
      <w:r>
        <w:rPr>
          <w:rFonts w:hint="eastAsia" w:ascii="仿宋" w:hAnsi="仿宋" w:eastAsia="仿宋"/>
          <w:sz w:val="32"/>
          <w:szCs w:val="32"/>
          <w:lang w:val="en-US" w:eastAsia="zh-CN"/>
        </w:rPr>
        <w:t>113万元，占8.1%。</w:t>
      </w:r>
      <w:r>
        <w:rPr>
          <w:rFonts w:hint="eastAsia" w:ascii="仿宋" w:hAnsi="仿宋" w:eastAsia="仿宋"/>
          <w:sz w:val="32"/>
          <w:szCs w:val="32"/>
        </w:rPr>
        <w:t>农林水支出</w:t>
      </w:r>
      <w:r>
        <w:rPr>
          <w:rFonts w:hint="eastAsia" w:ascii="仿宋" w:hAnsi="仿宋" w:eastAsia="仿宋"/>
          <w:sz w:val="32"/>
          <w:szCs w:val="32"/>
          <w:lang w:val="en-US" w:eastAsia="zh-CN"/>
        </w:rPr>
        <w:t>17.22</w:t>
      </w:r>
      <w:r>
        <w:rPr>
          <w:rFonts w:hint="eastAsia" w:ascii="仿宋" w:hAnsi="仿宋" w:eastAsia="仿宋"/>
          <w:sz w:val="32"/>
          <w:szCs w:val="32"/>
        </w:rPr>
        <w:t>万元，占1.</w:t>
      </w:r>
      <w:r>
        <w:rPr>
          <w:rFonts w:hint="eastAsia" w:ascii="仿宋" w:hAnsi="仿宋" w:eastAsia="仿宋"/>
          <w:sz w:val="32"/>
          <w:szCs w:val="32"/>
          <w:lang w:val="en-US" w:eastAsia="zh-CN"/>
        </w:rPr>
        <w:t>2</w:t>
      </w:r>
      <w:r>
        <w:rPr>
          <w:rFonts w:hint="eastAsia" w:ascii="仿宋" w:hAnsi="仿宋" w:eastAsia="仿宋"/>
          <w:sz w:val="32"/>
          <w:szCs w:val="32"/>
        </w:rPr>
        <w:t>%；住房保障支出</w:t>
      </w:r>
      <w:r>
        <w:rPr>
          <w:rFonts w:hint="eastAsia" w:ascii="仿宋" w:hAnsi="仿宋" w:eastAsia="仿宋"/>
          <w:sz w:val="32"/>
          <w:szCs w:val="32"/>
          <w:lang w:val="en-US" w:eastAsia="zh-CN"/>
        </w:rPr>
        <w:t>16.33</w:t>
      </w:r>
      <w:r>
        <w:rPr>
          <w:rFonts w:hint="eastAsia" w:ascii="仿宋" w:hAnsi="仿宋" w:eastAsia="仿宋"/>
          <w:sz w:val="32"/>
          <w:szCs w:val="32"/>
        </w:rPr>
        <w:t>万元，占</w:t>
      </w:r>
      <w:r>
        <w:rPr>
          <w:rFonts w:hint="eastAsia" w:ascii="仿宋" w:hAnsi="仿宋" w:eastAsia="仿宋"/>
          <w:sz w:val="32"/>
          <w:szCs w:val="32"/>
          <w:lang w:val="en-US" w:eastAsia="zh-CN"/>
        </w:rPr>
        <w:t>1.17</w:t>
      </w:r>
      <w:r>
        <w:rPr>
          <w:rFonts w:hint="eastAsia" w:ascii="仿宋" w:hAnsi="仿宋" w:eastAsia="仿宋"/>
          <w:sz w:val="32"/>
          <w:szCs w:val="32"/>
        </w:rPr>
        <w:t>%。</w:t>
      </w:r>
      <w:r>
        <w:rPr>
          <w:rFonts w:hint="eastAsia" w:ascii="仿宋" w:hAnsi="仿宋" w:eastAsia="仿宋"/>
          <w:sz w:val="32"/>
          <w:szCs w:val="32"/>
          <w:lang w:val="en-US" w:eastAsia="zh-CN"/>
        </w:rPr>
        <w:t>公共安全支出5.43万元，占0.4%。</w:t>
      </w:r>
    </w:p>
    <w:p>
      <w:pPr>
        <w:spacing w:line="540" w:lineRule="exact"/>
        <w:ind w:firstLine="660"/>
        <w:rPr>
          <w:rFonts w:hint="eastAsia" w:ascii="仿宋" w:hAnsi="仿宋" w:eastAsia="仿宋"/>
          <w:sz w:val="32"/>
          <w:szCs w:val="32"/>
        </w:rPr>
      </w:pPr>
      <w:r>
        <w:rPr>
          <w:rFonts w:hint="eastAsia" w:ascii="仿宋" w:hAnsi="仿宋" w:eastAsia="仿宋"/>
          <w:sz w:val="32"/>
          <w:szCs w:val="32"/>
        </w:rPr>
        <w:t>1.一般公共服务支出</w:t>
      </w:r>
      <w:r>
        <w:rPr>
          <w:rFonts w:hint="eastAsia" w:ascii="仿宋" w:hAnsi="仿宋" w:eastAsia="仿宋"/>
          <w:sz w:val="32"/>
          <w:szCs w:val="32"/>
          <w:lang w:val="en-US" w:eastAsia="zh-CN"/>
        </w:rPr>
        <w:t>500.98</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（1）行政运行</w:t>
      </w:r>
      <w:r>
        <w:rPr>
          <w:rFonts w:hint="eastAsia" w:ascii="仿宋" w:hAnsi="仿宋" w:eastAsia="仿宋"/>
          <w:sz w:val="32"/>
          <w:szCs w:val="32"/>
          <w:lang w:val="en-US" w:eastAsia="zh-CN"/>
        </w:rPr>
        <w:t>270.12</w:t>
      </w:r>
      <w:r>
        <w:rPr>
          <w:rFonts w:hint="eastAsia" w:ascii="仿宋" w:hAnsi="仿宋" w:eastAsia="仿宋"/>
          <w:sz w:val="32"/>
          <w:szCs w:val="32"/>
        </w:rPr>
        <w:t>万元，主要是</w:t>
      </w:r>
      <w:r>
        <w:rPr>
          <w:rFonts w:hint="eastAsia" w:ascii="仿宋_GB2312" w:eastAsia="仿宋_GB2312" w:cs="仿宋_GB2312"/>
          <w:sz w:val="32"/>
          <w:szCs w:val="32"/>
        </w:rPr>
        <w:t>机关人员工资福利支出以及单位运行支出</w:t>
      </w:r>
      <w:r>
        <w:rPr>
          <w:rFonts w:hint="eastAsia" w:ascii="仿宋" w:hAnsi="仿宋" w:eastAsia="仿宋"/>
          <w:sz w:val="32"/>
          <w:szCs w:val="32"/>
        </w:rPr>
        <w:t>等支出，完成年初预算的</w:t>
      </w:r>
      <w:r>
        <w:rPr>
          <w:rFonts w:hint="eastAsia" w:ascii="仿宋" w:hAnsi="仿宋" w:eastAsia="仿宋"/>
          <w:sz w:val="32"/>
          <w:szCs w:val="32"/>
          <w:lang w:val="en-US" w:eastAsia="zh-CN"/>
        </w:rPr>
        <w:t>172.36</w:t>
      </w:r>
      <w:r>
        <w:rPr>
          <w:rFonts w:hint="eastAsia" w:ascii="仿宋" w:hAnsi="仿宋" w:eastAsia="仿宋"/>
          <w:sz w:val="32"/>
          <w:szCs w:val="32"/>
        </w:rPr>
        <w:t>%，决算数大于年初预算数的原因主要是</w:t>
      </w:r>
      <w:r>
        <w:rPr>
          <w:rFonts w:hint="eastAsia" w:ascii="仿宋" w:hAnsi="仿宋" w:eastAsia="仿宋"/>
          <w:sz w:val="32"/>
          <w:szCs w:val="32"/>
          <w:lang w:eastAsia="zh-CN"/>
        </w:rPr>
        <w:t>单位人员变动，工资调整</w:t>
      </w:r>
      <w:r>
        <w:rPr>
          <w:rFonts w:hint="eastAsia" w:ascii="仿宋" w:hAnsi="仿宋" w:eastAsia="仿宋"/>
          <w:sz w:val="32"/>
          <w:szCs w:val="32"/>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w:t>
      </w:r>
      <w:r>
        <w:rPr>
          <w:rFonts w:hint="eastAsia" w:ascii="仿宋" w:hAnsi="仿宋" w:eastAsia="仿宋"/>
          <w:sz w:val="32"/>
          <w:szCs w:val="32"/>
          <w:lang w:val="en-US" w:eastAsia="zh-CN"/>
        </w:rPr>
        <w:t>信访事务10</w:t>
      </w:r>
      <w:r>
        <w:rPr>
          <w:rFonts w:hint="eastAsia" w:ascii="仿宋" w:hAnsi="仿宋" w:eastAsia="仿宋"/>
          <w:sz w:val="32"/>
          <w:szCs w:val="32"/>
        </w:rPr>
        <w:t>万元，主要是</w:t>
      </w:r>
      <w:r>
        <w:rPr>
          <w:rFonts w:hint="eastAsia" w:ascii="仿宋" w:hAnsi="仿宋" w:eastAsia="仿宋"/>
          <w:sz w:val="32"/>
          <w:szCs w:val="32"/>
          <w:lang w:val="en-US" w:eastAsia="zh-CN"/>
        </w:rPr>
        <w:t>维稳、安保</w:t>
      </w:r>
      <w:r>
        <w:rPr>
          <w:rFonts w:hint="eastAsia" w:ascii="仿宋" w:hAnsi="仿宋" w:eastAsia="仿宋"/>
          <w:sz w:val="32"/>
          <w:szCs w:val="32"/>
        </w:rPr>
        <w:t>等支出，完成年初预算的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w:t>
      </w:r>
      <w:r>
        <w:rPr>
          <w:rFonts w:hint="eastAsia" w:ascii="仿宋" w:hAnsi="仿宋" w:eastAsia="仿宋"/>
          <w:sz w:val="32"/>
          <w:szCs w:val="32"/>
          <w:highlight w:val="none"/>
          <w:lang w:val="en-US" w:eastAsia="zh-CN"/>
        </w:rPr>
        <w:t>其他人大事务支出0.7万元</w:t>
      </w:r>
      <w:r>
        <w:rPr>
          <w:rFonts w:hint="eastAsia" w:ascii="仿宋" w:hAnsi="仿宋" w:eastAsia="仿宋"/>
          <w:sz w:val="32"/>
          <w:szCs w:val="32"/>
          <w:highlight w:val="none"/>
        </w:rPr>
        <w:t>，主要是</w:t>
      </w:r>
      <w:r>
        <w:rPr>
          <w:rFonts w:hint="eastAsia" w:ascii="仿宋" w:hAnsi="仿宋" w:eastAsia="仿宋"/>
          <w:sz w:val="32"/>
          <w:szCs w:val="32"/>
          <w:highlight w:val="none"/>
          <w:lang w:val="en-US" w:eastAsia="zh-CN"/>
        </w:rPr>
        <w:t>人大经费</w:t>
      </w:r>
      <w:r>
        <w:rPr>
          <w:rFonts w:hint="eastAsia" w:ascii="仿宋" w:hAnsi="仿宋" w:eastAsia="仿宋"/>
          <w:sz w:val="32"/>
          <w:szCs w:val="32"/>
          <w:highlight w:val="none"/>
        </w:rPr>
        <w:t>支出，完成年初预算的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z w:val="32"/>
          <w:szCs w:val="32"/>
          <w:lang w:val="en-US" w:eastAsia="zh-CN"/>
        </w:rPr>
        <w:t>其他政府办公厅（室）及相关机构事务支出208.16</w:t>
      </w:r>
      <w:r>
        <w:rPr>
          <w:rFonts w:hint="eastAsia" w:ascii="仿宋" w:hAnsi="仿宋" w:eastAsia="仿宋"/>
          <w:sz w:val="32"/>
          <w:szCs w:val="32"/>
        </w:rPr>
        <w:t>万元，主要是</w:t>
      </w:r>
      <w:r>
        <w:rPr>
          <w:rFonts w:hint="eastAsia" w:ascii="仿宋" w:hAnsi="仿宋" w:eastAsia="仿宋"/>
          <w:sz w:val="32"/>
          <w:szCs w:val="32"/>
          <w:lang w:val="en-US" w:eastAsia="zh-CN"/>
        </w:rPr>
        <w:t>食堂经费、维修</w:t>
      </w:r>
      <w:r>
        <w:rPr>
          <w:rFonts w:hint="eastAsia" w:ascii="仿宋" w:hAnsi="仿宋" w:eastAsia="仿宋"/>
          <w:sz w:val="32"/>
          <w:szCs w:val="32"/>
        </w:rPr>
        <w:t>等支出，完成年初预算的</w:t>
      </w:r>
      <w:r>
        <w:rPr>
          <w:rFonts w:hint="eastAsia" w:ascii="仿宋" w:hAnsi="仿宋" w:eastAsia="仿宋"/>
          <w:sz w:val="32"/>
          <w:szCs w:val="32"/>
          <w:lang w:val="en-US" w:eastAsia="zh-CN"/>
        </w:rPr>
        <w:t>241.2</w:t>
      </w:r>
      <w:r>
        <w:rPr>
          <w:rFonts w:hint="eastAsia" w:ascii="仿宋" w:hAnsi="仿宋" w:eastAsia="仿宋"/>
          <w:sz w:val="32"/>
          <w:szCs w:val="32"/>
        </w:rPr>
        <w:t>%。决算数大于年初预算数的原因</w:t>
      </w:r>
      <w:r>
        <w:rPr>
          <w:rFonts w:hint="eastAsia" w:ascii="仿宋" w:hAnsi="仿宋" w:eastAsia="仿宋"/>
          <w:sz w:val="32"/>
          <w:szCs w:val="32"/>
          <w:lang w:eastAsia="zh-CN"/>
        </w:rPr>
        <w:t>主要原因是社区街区工程。</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其他组织事务12</w:t>
      </w:r>
      <w:r>
        <w:rPr>
          <w:rFonts w:hint="eastAsia" w:ascii="仿宋" w:hAnsi="仿宋" w:eastAsia="仿宋"/>
          <w:sz w:val="32"/>
          <w:szCs w:val="32"/>
        </w:rPr>
        <w:t>万元，主要是</w:t>
      </w:r>
      <w:r>
        <w:rPr>
          <w:rFonts w:hint="eastAsia" w:ascii="仿宋" w:hAnsi="仿宋" w:eastAsia="仿宋"/>
          <w:sz w:val="32"/>
          <w:szCs w:val="32"/>
          <w:lang w:val="en-US" w:eastAsia="zh-CN"/>
        </w:rPr>
        <w:t>社区党建经费</w:t>
      </w:r>
      <w:r>
        <w:rPr>
          <w:rFonts w:hint="eastAsia" w:ascii="仿宋" w:hAnsi="仿宋" w:eastAsia="仿宋"/>
          <w:sz w:val="32"/>
          <w:szCs w:val="32"/>
        </w:rPr>
        <w:t>等支出</w:t>
      </w:r>
      <w:r>
        <w:rPr>
          <w:rFonts w:hint="eastAsia" w:ascii="仿宋" w:hAnsi="仿宋" w:eastAsia="仿宋"/>
          <w:sz w:val="32"/>
          <w:szCs w:val="32"/>
          <w:lang w:eastAsia="zh-CN"/>
        </w:rPr>
        <w:t>。</w:t>
      </w:r>
      <w:r>
        <w:rPr>
          <w:rFonts w:hint="eastAsia" w:ascii="仿宋" w:hAnsi="仿宋" w:eastAsia="仿宋"/>
          <w:sz w:val="32"/>
          <w:szCs w:val="32"/>
          <w:highlight w:val="none"/>
        </w:rPr>
        <w:t>完成年初预算的</w:t>
      </w:r>
      <w:r>
        <w:rPr>
          <w:rFonts w:hint="eastAsia" w:ascii="仿宋" w:hAnsi="仿宋" w:eastAsia="仿宋"/>
          <w:sz w:val="32"/>
          <w:szCs w:val="32"/>
          <w:lang w:val="en-US" w:eastAsia="zh-CN"/>
        </w:rPr>
        <w:t>100</w:t>
      </w:r>
      <w:r>
        <w:rPr>
          <w:rFonts w:hint="eastAsia" w:ascii="仿宋" w:hAnsi="仿宋" w:eastAsia="仿宋"/>
          <w:sz w:val="32"/>
          <w:szCs w:val="32"/>
        </w:rPr>
        <w:t>%</w:t>
      </w:r>
      <w:r>
        <w:rPr>
          <w:rFonts w:hint="eastAsia" w:ascii="仿宋" w:hAnsi="仿宋" w:eastAsia="仿宋"/>
          <w:sz w:val="32"/>
          <w:szCs w:val="32"/>
          <w:lang w:eastAsia="zh-CN"/>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2.社会保障和就业支出</w:t>
      </w:r>
      <w:r>
        <w:rPr>
          <w:rFonts w:hint="eastAsia" w:ascii="仿宋" w:hAnsi="仿宋" w:eastAsia="仿宋"/>
          <w:sz w:val="32"/>
          <w:szCs w:val="32"/>
          <w:lang w:val="en-US" w:eastAsia="zh-CN"/>
        </w:rPr>
        <w:t>733.92</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基层政权和社区建设708.22</w:t>
      </w:r>
      <w:r>
        <w:rPr>
          <w:rFonts w:hint="eastAsia" w:ascii="仿宋" w:hAnsi="仿宋" w:eastAsia="仿宋"/>
          <w:sz w:val="32"/>
          <w:szCs w:val="32"/>
        </w:rPr>
        <w:t>万元，主要是</w:t>
      </w:r>
      <w:r>
        <w:rPr>
          <w:rFonts w:hint="eastAsia" w:ascii="仿宋" w:hAnsi="仿宋" w:eastAsia="仿宋"/>
          <w:sz w:val="32"/>
          <w:szCs w:val="32"/>
          <w:lang w:val="en-US" w:eastAsia="zh-CN"/>
        </w:rPr>
        <w:t>社区人员工资及办公经费</w:t>
      </w:r>
      <w:r>
        <w:rPr>
          <w:rFonts w:hint="eastAsia" w:ascii="仿宋" w:hAnsi="仿宋" w:eastAsia="仿宋"/>
          <w:sz w:val="32"/>
          <w:szCs w:val="32"/>
        </w:rPr>
        <w:t>等支出，完成年初预算的</w:t>
      </w:r>
      <w:r>
        <w:rPr>
          <w:rFonts w:hint="eastAsia" w:ascii="仿宋" w:hAnsi="仿宋" w:eastAsia="仿宋"/>
          <w:sz w:val="32"/>
          <w:szCs w:val="32"/>
          <w:lang w:val="en-US" w:eastAsia="zh-CN"/>
        </w:rPr>
        <w:t>117.69</w:t>
      </w:r>
      <w:r>
        <w:rPr>
          <w:rFonts w:hint="eastAsia" w:ascii="仿宋" w:hAnsi="仿宋" w:eastAsia="仿宋"/>
          <w:sz w:val="32"/>
          <w:szCs w:val="32"/>
        </w:rPr>
        <w:t>%，决算数</w:t>
      </w:r>
      <w:r>
        <w:rPr>
          <w:rFonts w:hint="eastAsia" w:ascii="仿宋" w:hAnsi="仿宋" w:eastAsia="仿宋"/>
          <w:sz w:val="32"/>
          <w:szCs w:val="32"/>
          <w:lang w:eastAsia="zh-CN"/>
        </w:rPr>
        <w:t>大于</w:t>
      </w:r>
      <w:r>
        <w:rPr>
          <w:rFonts w:hint="eastAsia" w:ascii="仿宋" w:hAnsi="仿宋" w:eastAsia="仿宋"/>
          <w:sz w:val="32"/>
          <w:szCs w:val="32"/>
        </w:rPr>
        <w:t>年初预算数的原因主要是</w:t>
      </w:r>
      <w:r>
        <w:rPr>
          <w:rFonts w:hint="eastAsia" w:ascii="仿宋" w:hAnsi="仿宋" w:eastAsia="仿宋"/>
          <w:sz w:val="32"/>
          <w:szCs w:val="32"/>
          <w:lang w:val="en-US" w:eastAsia="zh-CN"/>
        </w:rPr>
        <w:t>社区经费增加</w:t>
      </w:r>
      <w:r>
        <w:rPr>
          <w:rFonts w:hint="eastAsia" w:ascii="仿宋" w:hAnsi="仿宋" w:eastAsia="仿宋"/>
          <w:sz w:val="32"/>
          <w:szCs w:val="32"/>
        </w:rPr>
        <w:t>。</w:t>
      </w:r>
    </w:p>
    <w:p>
      <w:pPr>
        <w:spacing w:line="540" w:lineRule="exact"/>
        <w:ind w:firstLine="660"/>
        <w:rPr>
          <w:rFonts w:hint="eastAsia" w:ascii="仿宋" w:hAnsi="仿宋" w:eastAsia="仿宋"/>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）机关事业单位基本养老保险缴费</w:t>
      </w:r>
      <w:r>
        <w:rPr>
          <w:rFonts w:hint="eastAsia" w:ascii="仿宋" w:hAnsi="仿宋" w:eastAsia="仿宋"/>
          <w:sz w:val="32"/>
          <w:szCs w:val="32"/>
          <w:lang w:val="en-US" w:eastAsia="zh-CN"/>
        </w:rPr>
        <w:t>18.72</w:t>
      </w:r>
      <w:r>
        <w:rPr>
          <w:rFonts w:hint="eastAsia" w:ascii="仿宋" w:hAnsi="仿宋" w:eastAsia="仿宋"/>
          <w:sz w:val="32"/>
          <w:szCs w:val="32"/>
        </w:rPr>
        <w:t>万元，主要是</w:t>
      </w:r>
      <w:r>
        <w:rPr>
          <w:rFonts w:hint="eastAsia" w:ascii="仿宋" w:hAnsi="仿宋" w:eastAsia="仿宋"/>
          <w:sz w:val="32"/>
          <w:szCs w:val="32"/>
          <w:lang w:val="en-US" w:eastAsia="zh-CN"/>
        </w:rPr>
        <w:t>街道人员养老保险</w:t>
      </w:r>
      <w:r>
        <w:rPr>
          <w:rFonts w:hint="eastAsia" w:ascii="仿宋" w:hAnsi="仿宋" w:eastAsia="仿宋"/>
          <w:sz w:val="32"/>
          <w:szCs w:val="32"/>
        </w:rPr>
        <w:t>支出</w:t>
      </w:r>
      <w:r>
        <w:rPr>
          <w:rFonts w:hint="eastAsia" w:ascii="仿宋" w:hAnsi="仿宋" w:eastAsia="仿宋"/>
          <w:sz w:val="32"/>
          <w:szCs w:val="32"/>
          <w:lang w:eastAsia="zh-CN"/>
        </w:rPr>
        <w:t>，</w:t>
      </w:r>
      <w:r>
        <w:rPr>
          <w:rFonts w:hint="eastAsia" w:ascii="仿宋" w:hAnsi="仿宋" w:eastAsia="仿宋"/>
          <w:sz w:val="32"/>
          <w:szCs w:val="32"/>
        </w:rPr>
        <w:t>完成年初预算的</w:t>
      </w:r>
      <w:r>
        <w:rPr>
          <w:rFonts w:hint="eastAsia" w:ascii="仿宋" w:hAnsi="仿宋" w:eastAsia="仿宋"/>
          <w:sz w:val="32"/>
          <w:szCs w:val="32"/>
          <w:lang w:val="en-US" w:eastAsia="zh-CN"/>
        </w:rPr>
        <w:t>103</w:t>
      </w:r>
      <w:r>
        <w:rPr>
          <w:rFonts w:hint="eastAsia" w:ascii="仿宋" w:hAnsi="仿宋" w:eastAsia="仿宋"/>
          <w:sz w:val="32"/>
          <w:szCs w:val="32"/>
        </w:rPr>
        <w:t>%</w:t>
      </w:r>
      <w:r>
        <w:rPr>
          <w:rFonts w:hint="eastAsia" w:ascii="仿宋" w:hAnsi="仿宋" w:eastAsia="仿宋"/>
          <w:sz w:val="32"/>
          <w:szCs w:val="32"/>
          <w:lang w:eastAsia="zh-CN"/>
        </w:rPr>
        <w:t>。决算数大于年初预算数的原因主要是单位人员变动。</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）机关事业单位职业年金缴费支出</w:t>
      </w:r>
      <w:r>
        <w:rPr>
          <w:rFonts w:hint="eastAsia" w:ascii="仿宋" w:hAnsi="仿宋" w:eastAsia="仿宋"/>
          <w:sz w:val="32"/>
          <w:szCs w:val="32"/>
          <w:lang w:val="en-US" w:eastAsia="zh-CN"/>
        </w:rPr>
        <w:t>3.08万元。</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）其他行政事业单位离退休支出</w:t>
      </w:r>
      <w:r>
        <w:rPr>
          <w:rFonts w:hint="eastAsia" w:ascii="仿宋" w:hAnsi="仿宋" w:eastAsia="仿宋"/>
          <w:sz w:val="32"/>
          <w:szCs w:val="32"/>
          <w:lang w:val="en-US" w:eastAsia="zh-CN"/>
        </w:rPr>
        <w:t>1.9万元。</w:t>
      </w:r>
    </w:p>
    <w:p>
      <w:pPr>
        <w:spacing w:line="540" w:lineRule="exact"/>
        <w:ind w:firstLine="66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z w:val="32"/>
          <w:szCs w:val="32"/>
          <w:lang w:val="en-US" w:eastAsia="zh-CN"/>
        </w:rPr>
        <w:t>临时救助支出2</w:t>
      </w:r>
      <w:r>
        <w:rPr>
          <w:rFonts w:hint="eastAsia" w:ascii="仿宋" w:hAnsi="仿宋" w:eastAsia="仿宋"/>
          <w:sz w:val="32"/>
          <w:szCs w:val="32"/>
        </w:rPr>
        <w:t>万元，主要是</w:t>
      </w:r>
      <w:r>
        <w:rPr>
          <w:rFonts w:hint="eastAsia" w:ascii="仿宋" w:hAnsi="仿宋" w:eastAsia="仿宋"/>
          <w:sz w:val="32"/>
          <w:szCs w:val="32"/>
          <w:lang w:val="en-US" w:eastAsia="zh-CN"/>
        </w:rPr>
        <w:t>贫困户救济费</w:t>
      </w:r>
      <w:r>
        <w:rPr>
          <w:rFonts w:hint="eastAsia" w:ascii="仿宋" w:hAnsi="仿宋" w:eastAsia="仿宋"/>
          <w:sz w:val="32"/>
          <w:szCs w:val="32"/>
        </w:rPr>
        <w:t>支出，完成年初预算的</w:t>
      </w:r>
      <w:r>
        <w:rPr>
          <w:rFonts w:hint="eastAsia" w:ascii="仿宋" w:hAnsi="仿宋" w:eastAsia="仿宋"/>
          <w:sz w:val="32"/>
          <w:szCs w:val="32"/>
          <w:lang w:val="en-US" w:eastAsia="zh-CN"/>
        </w:rPr>
        <w:t>40</w:t>
      </w:r>
      <w:r>
        <w:rPr>
          <w:rFonts w:hint="eastAsia" w:ascii="仿宋" w:hAnsi="仿宋" w:eastAsia="仿宋"/>
          <w:sz w:val="32"/>
          <w:szCs w:val="32"/>
        </w:rPr>
        <w:t>%，决算数</w:t>
      </w:r>
      <w:r>
        <w:rPr>
          <w:rFonts w:hint="eastAsia" w:ascii="仿宋" w:hAnsi="仿宋" w:eastAsia="仿宋"/>
          <w:sz w:val="32"/>
          <w:szCs w:val="32"/>
          <w:lang w:eastAsia="zh-CN"/>
        </w:rPr>
        <w:t>小于</w:t>
      </w:r>
      <w:r>
        <w:rPr>
          <w:rFonts w:hint="eastAsia" w:ascii="仿宋" w:hAnsi="仿宋" w:eastAsia="仿宋"/>
          <w:sz w:val="32"/>
          <w:szCs w:val="32"/>
        </w:rPr>
        <w:t>年初预算数的原因主要是</w:t>
      </w:r>
      <w:r>
        <w:rPr>
          <w:rFonts w:hint="eastAsia" w:ascii="仿宋" w:hAnsi="仿宋" w:eastAsia="仿宋"/>
          <w:sz w:val="32"/>
          <w:szCs w:val="32"/>
          <w:lang w:val="en-US" w:eastAsia="zh-CN"/>
        </w:rPr>
        <w:t>救济人数减少</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卫生和健康支出</w:t>
      </w:r>
      <w:r>
        <w:rPr>
          <w:rFonts w:hint="eastAsia" w:ascii="仿宋" w:hAnsi="仿宋" w:eastAsia="仿宋"/>
          <w:sz w:val="32"/>
          <w:szCs w:val="32"/>
          <w:lang w:val="en-US" w:eastAsia="zh-CN"/>
        </w:rPr>
        <w:t>113</w:t>
      </w:r>
      <w:r>
        <w:rPr>
          <w:rFonts w:hint="eastAsia" w:ascii="仿宋" w:hAnsi="仿宋" w:eastAsia="仿宋"/>
          <w:sz w:val="32"/>
          <w:szCs w:val="32"/>
        </w:rPr>
        <w:t>万元，包括：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（1）行政单位医疗</w:t>
      </w:r>
      <w:r>
        <w:rPr>
          <w:rFonts w:hint="eastAsia" w:ascii="仿宋" w:hAnsi="仿宋" w:eastAsia="仿宋"/>
          <w:sz w:val="32"/>
          <w:szCs w:val="32"/>
          <w:lang w:val="en-US" w:eastAsia="zh-CN"/>
        </w:rPr>
        <w:t>8.72</w:t>
      </w:r>
      <w:r>
        <w:rPr>
          <w:rFonts w:hint="eastAsia" w:ascii="仿宋" w:hAnsi="仿宋" w:eastAsia="仿宋"/>
          <w:sz w:val="32"/>
          <w:szCs w:val="32"/>
        </w:rPr>
        <w:t>万元，主要是行政单位医疗等支出，完成年初预算的</w:t>
      </w:r>
      <w:r>
        <w:rPr>
          <w:rFonts w:hint="eastAsia" w:ascii="仿宋" w:hAnsi="仿宋" w:eastAsia="仿宋"/>
          <w:sz w:val="32"/>
          <w:szCs w:val="32"/>
          <w:lang w:val="en-US" w:eastAsia="zh-CN"/>
        </w:rPr>
        <w:t>85.6</w:t>
      </w:r>
      <w:r>
        <w:rPr>
          <w:rFonts w:hint="eastAsia" w:ascii="仿宋" w:hAnsi="仿宋" w:eastAsia="仿宋"/>
          <w:sz w:val="32"/>
          <w:szCs w:val="32"/>
        </w:rPr>
        <w:t>%，决算数</w:t>
      </w:r>
      <w:r>
        <w:rPr>
          <w:rFonts w:hint="eastAsia" w:ascii="仿宋" w:hAnsi="仿宋" w:eastAsia="仿宋"/>
          <w:sz w:val="32"/>
          <w:szCs w:val="32"/>
          <w:lang w:eastAsia="zh-CN"/>
        </w:rPr>
        <w:t>小于</w:t>
      </w:r>
      <w:r>
        <w:rPr>
          <w:rFonts w:hint="eastAsia" w:ascii="仿宋" w:hAnsi="仿宋" w:eastAsia="仿宋"/>
          <w:sz w:val="32"/>
          <w:szCs w:val="32"/>
        </w:rPr>
        <w:t>年初预算数的原因主要是</w:t>
      </w:r>
      <w:r>
        <w:rPr>
          <w:rFonts w:hint="eastAsia" w:ascii="仿宋" w:hAnsi="仿宋" w:eastAsia="仿宋"/>
          <w:sz w:val="32"/>
          <w:szCs w:val="32"/>
          <w:lang w:eastAsia="zh-CN"/>
        </w:rPr>
        <w:t>单位人员变动</w:t>
      </w:r>
      <w:r>
        <w:rPr>
          <w:rFonts w:hint="eastAsia" w:ascii="仿宋" w:hAnsi="仿宋" w:eastAsia="仿宋"/>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计划生育服务12.26万元，主要是独生子女奖励费支出，完成年初预算的102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决算数</w:t>
      </w:r>
      <w:r>
        <w:rPr>
          <w:rFonts w:hint="eastAsia" w:ascii="仿宋" w:hAnsi="仿宋" w:eastAsia="仿宋"/>
          <w:sz w:val="32"/>
          <w:szCs w:val="32"/>
          <w:lang w:eastAsia="zh-CN"/>
        </w:rPr>
        <w:t>大于</w:t>
      </w:r>
      <w:r>
        <w:rPr>
          <w:rFonts w:hint="eastAsia" w:ascii="仿宋" w:hAnsi="仿宋" w:eastAsia="仿宋"/>
          <w:sz w:val="32"/>
          <w:szCs w:val="32"/>
        </w:rPr>
        <w:t>年初预算数的原因主要是</w:t>
      </w:r>
      <w:r>
        <w:rPr>
          <w:rFonts w:hint="eastAsia" w:ascii="仿宋" w:hAnsi="仿宋" w:eastAsia="仿宋"/>
          <w:sz w:val="32"/>
          <w:szCs w:val="32"/>
          <w:lang w:eastAsia="zh-CN"/>
        </w:rPr>
        <w:t>人员变动</w:t>
      </w:r>
      <w:r>
        <w:rPr>
          <w:rFonts w:hint="eastAsia" w:ascii="仿宋" w:hAnsi="仿宋" w:eastAsia="仿宋"/>
          <w:sz w:val="32"/>
          <w:szCs w:val="32"/>
        </w:rPr>
        <w:t>。</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）重大公共卫生服务支出</w:t>
      </w:r>
      <w:r>
        <w:rPr>
          <w:rFonts w:hint="eastAsia" w:ascii="仿宋" w:hAnsi="仿宋" w:eastAsia="仿宋"/>
          <w:sz w:val="32"/>
          <w:szCs w:val="32"/>
          <w:lang w:val="en-US" w:eastAsia="zh-CN"/>
        </w:rPr>
        <w:t>92.02，主要是防疫支出。</w:t>
      </w:r>
    </w:p>
    <w:p>
      <w:pPr>
        <w:spacing w:line="540" w:lineRule="exact"/>
        <w:ind w:firstLine="66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.农林水事务支出</w:t>
      </w:r>
      <w:r>
        <w:rPr>
          <w:rFonts w:hint="eastAsia" w:ascii="仿宋" w:hAnsi="仿宋" w:eastAsia="仿宋"/>
          <w:sz w:val="32"/>
          <w:szCs w:val="32"/>
          <w:lang w:val="en-US" w:eastAsia="zh-CN"/>
        </w:rPr>
        <w:t>17.22</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）对村民委员会和村党支部补助</w:t>
      </w:r>
      <w:r>
        <w:rPr>
          <w:rFonts w:hint="eastAsia" w:ascii="仿宋" w:hAnsi="仿宋" w:eastAsia="仿宋"/>
          <w:sz w:val="32"/>
          <w:szCs w:val="32"/>
        </w:rPr>
        <w:t>1</w:t>
      </w:r>
      <w:r>
        <w:rPr>
          <w:rFonts w:hint="eastAsia" w:ascii="仿宋" w:hAnsi="仿宋" w:eastAsia="仿宋"/>
          <w:sz w:val="32"/>
          <w:szCs w:val="32"/>
          <w:lang w:val="en-US" w:eastAsia="zh-CN"/>
        </w:rPr>
        <w:t>0.79万</w:t>
      </w:r>
      <w:r>
        <w:rPr>
          <w:rFonts w:hint="eastAsia" w:ascii="仿宋" w:hAnsi="仿宋" w:eastAsia="仿宋"/>
          <w:sz w:val="32"/>
          <w:szCs w:val="32"/>
        </w:rPr>
        <w:t>元，主要是农村人员工资保险等支出，完成年初预算的</w:t>
      </w:r>
      <w:r>
        <w:rPr>
          <w:rFonts w:hint="eastAsia" w:ascii="仿宋" w:hAnsi="仿宋" w:eastAsia="仿宋"/>
          <w:sz w:val="32"/>
          <w:szCs w:val="32"/>
          <w:lang w:val="en-US" w:eastAsia="zh-CN"/>
        </w:rPr>
        <w:t>89.5</w:t>
      </w:r>
      <w:r>
        <w:rPr>
          <w:rFonts w:hint="eastAsia" w:ascii="仿宋" w:hAnsi="仿宋" w:eastAsia="仿宋"/>
          <w:sz w:val="32"/>
          <w:szCs w:val="32"/>
        </w:rPr>
        <w:t>%，决算数大于年初预算数的原因主要是</w:t>
      </w:r>
      <w:r>
        <w:rPr>
          <w:rFonts w:hint="eastAsia" w:ascii="仿宋" w:hAnsi="仿宋" w:eastAsia="仿宋"/>
          <w:sz w:val="32"/>
          <w:szCs w:val="32"/>
          <w:lang w:eastAsia="zh-CN"/>
        </w:rPr>
        <w:t>村人员费用变动</w:t>
      </w:r>
      <w:r>
        <w:rPr>
          <w:rFonts w:hint="eastAsia" w:ascii="仿宋" w:hAnsi="仿宋" w:eastAsia="仿宋"/>
          <w:sz w:val="32"/>
          <w:szCs w:val="32"/>
        </w:rPr>
        <w:t>。</w:t>
      </w:r>
    </w:p>
    <w:p>
      <w:pPr>
        <w:spacing w:line="540" w:lineRule="exact"/>
        <w:ind w:firstLine="66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）防汛支出</w:t>
      </w:r>
      <w:r>
        <w:rPr>
          <w:rFonts w:hint="eastAsia" w:ascii="仿宋" w:hAnsi="仿宋" w:eastAsia="仿宋"/>
          <w:sz w:val="32"/>
          <w:szCs w:val="32"/>
          <w:lang w:val="en-US" w:eastAsia="zh-CN"/>
        </w:rPr>
        <w:t>6.43万元，主要是购买防汛物资。</w:t>
      </w:r>
    </w:p>
    <w:p>
      <w:pPr>
        <w:spacing w:line="540" w:lineRule="exact"/>
        <w:ind w:firstLine="660"/>
        <w:rPr>
          <w:rFonts w:hint="eastAsia"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.住房保障支出</w:t>
      </w:r>
      <w:r>
        <w:rPr>
          <w:rFonts w:hint="eastAsia" w:ascii="仿宋" w:hAnsi="仿宋" w:eastAsia="仿宋"/>
          <w:sz w:val="32"/>
          <w:szCs w:val="32"/>
          <w:lang w:val="en-US" w:eastAsia="zh-CN"/>
        </w:rPr>
        <w:t>16.33</w:t>
      </w:r>
      <w:r>
        <w:rPr>
          <w:rFonts w:hint="eastAsia" w:ascii="仿宋" w:hAnsi="仿宋" w:eastAsia="仿宋"/>
          <w:sz w:val="32"/>
          <w:szCs w:val="32"/>
        </w:rPr>
        <w:t>万元，具体包括：</w:t>
      </w:r>
    </w:p>
    <w:p>
      <w:pPr>
        <w:spacing w:line="540" w:lineRule="exact"/>
        <w:ind w:firstLine="660"/>
        <w:rPr>
          <w:rFonts w:hint="eastAsia" w:ascii="仿宋" w:hAnsi="仿宋" w:eastAsia="仿宋"/>
          <w:sz w:val="32"/>
          <w:szCs w:val="32"/>
        </w:rPr>
      </w:pPr>
      <w:r>
        <w:rPr>
          <w:rFonts w:hint="eastAsia" w:ascii="仿宋" w:hAnsi="仿宋" w:eastAsia="仿宋"/>
          <w:sz w:val="32"/>
          <w:szCs w:val="32"/>
        </w:rPr>
        <w:t>住房公积金</w:t>
      </w:r>
      <w:r>
        <w:rPr>
          <w:rFonts w:hint="eastAsia" w:ascii="仿宋" w:hAnsi="仿宋" w:eastAsia="仿宋"/>
          <w:sz w:val="32"/>
          <w:szCs w:val="32"/>
          <w:lang w:val="en-US" w:eastAsia="zh-CN"/>
        </w:rPr>
        <w:t>16.33</w:t>
      </w:r>
      <w:r>
        <w:rPr>
          <w:rFonts w:hint="eastAsia" w:ascii="仿宋" w:hAnsi="仿宋" w:eastAsia="仿宋"/>
          <w:sz w:val="32"/>
          <w:szCs w:val="32"/>
        </w:rPr>
        <w:t>万元，主要是职工住房公积金等支出，完成年初预算的</w:t>
      </w:r>
      <w:r>
        <w:rPr>
          <w:rFonts w:hint="eastAsia" w:ascii="仿宋" w:hAnsi="仿宋" w:eastAsia="仿宋"/>
          <w:sz w:val="32"/>
          <w:szCs w:val="32"/>
          <w:lang w:val="en-US" w:eastAsia="zh-CN"/>
        </w:rPr>
        <w:t>120.33</w:t>
      </w:r>
      <w:r>
        <w:rPr>
          <w:rFonts w:hint="eastAsia" w:ascii="仿宋" w:hAnsi="仿宋" w:eastAsia="仿宋"/>
          <w:sz w:val="32"/>
          <w:szCs w:val="32"/>
        </w:rPr>
        <w:t>%，决算数大于年初预算数的原因主要是</w:t>
      </w:r>
      <w:r>
        <w:rPr>
          <w:rFonts w:hint="eastAsia" w:ascii="仿宋" w:hAnsi="仿宋" w:eastAsia="仿宋"/>
          <w:sz w:val="32"/>
          <w:szCs w:val="32"/>
          <w:lang w:eastAsia="zh-CN"/>
        </w:rPr>
        <w:t>单位人员变动</w:t>
      </w:r>
      <w:r>
        <w:rPr>
          <w:rFonts w:hint="eastAsia" w:ascii="仿宋" w:hAnsi="仿宋" w:eastAsia="仿宋"/>
          <w:sz w:val="32"/>
          <w:szCs w:val="32"/>
        </w:rPr>
        <w:t>。</w:t>
      </w:r>
    </w:p>
    <w:p>
      <w:pPr>
        <w:numPr>
          <w:ilvl w:val="0"/>
          <w:numId w:val="0"/>
        </w:numPr>
        <w:spacing w:line="54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6.公共安全支出5.43万元，主要是基层司法业务5.43万元，主要是基层司法经费支出，完成年初预算24.98</w:t>
      </w:r>
      <w:r>
        <w:rPr>
          <w:rFonts w:hint="eastAsia" w:ascii="仿宋" w:hAnsi="仿宋" w:eastAsia="仿宋"/>
          <w:sz w:val="32"/>
          <w:szCs w:val="32"/>
        </w:rPr>
        <w:t>%</w:t>
      </w:r>
      <w:r>
        <w:rPr>
          <w:rFonts w:hint="eastAsia" w:ascii="仿宋" w:hAnsi="仿宋" w:eastAsia="仿宋"/>
          <w:sz w:val="32"/>
          <w:szCs w:val="32"/>
          <w:lang w:val="en-US" w:eastAsia="zh-CN"/>
        </w:rPr>
        <w:t>。</w:t>
      </w:r>
      <w:r>
        <w:rPr>
          <w:rFonts w:hint="eastAsia" w:ascii="仿宋" w:hAnsi="仿宋" w:eastAsia="仿宋"/>
          <w:sz w:val="32"/>
          <w:szCs w:val="32"/>
        </w:rPr>
        <w:t>决算数大于年初预算数的原因主要是</w:t>
      </w:r>
      <w:r>
        <w:rPr>
          <w:rFonts w:hint="eastAsia" w:ascii="仿宋" w:hAnsi="仿宋" w:eastAsia="仿宋"/>
          <w:sz w:val="32"/>
          <w:szCs w:val="32"/>
          <w:lang w:eastAsia="zh-CN"/>
        </w:rPr>
        <w:t>经费减少。</w:t>
      </w:r>
    </w:p>
    <w:p>
      <w:pPr>
        <w:spacing w:line="540" w:lineRule="exact"/>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年度一般公共预算财政拨款安排的“三公”经费支出</w:t>
      </w:r>
      <w:r>
        <w:rPr>
          <w:rFonts w:hint="eastAsia" w:ascii="仿宋" w:hAnsi="仿宋" w:eastAsia="仿宋"/>
          <w:sz w:val="32"/>
          <w:szCs w:val="32"/>
          <w:lang w:val="en-US" w:eastAsia="zh-CN"/>
        </w:rPr>
        <w:t>0</w:t>
      </w:r>
      <w:r>
        <w:rPr>
          <w:rFonts w:hint="eastAsia" w:ascii="仿宋" w:hAnsi="仿宋" w:eastAsia="仿宋"/>
          <w:sz w:val="32"/>
          <w:szCs w:val="32"/>
        </w:rPr>
        <w:t>万元，完成年初预算的</w:t>
      </w:r>
      <w:r>
        <w:rPr>
          <w:rFonts w:hint="eastAsia" w:ascii="仿宋" w:hAnsi="仿宋" w:eastAsia="仿宋"/>
          <w:sz w:val="32"/>
          <w:szCs w:val="32"/>
          <w:lang w:val="en-US" w:eastAsia="zh-CN"/>
        </w:rPr>
        <w:t>0</w:t>
      </w:r>
      <w:r>
        <w:rPr>
          <w:rFonts w:hint="eastAsia" w:ascii="仿宋" w:hAnsi="仿宋" w:eastAsia="仿宋"/>
          <w:sz w:val="32"/>
          <w:szCs w:val="32"/>
        </w:rPr>
        <w:t>%，决算数小于年初预算数的主要原因是</w:t>
      </w:r>
      <w:r>
        <w:rPr>
          <w:rFonts w:hint="eastAsia" w:ascii="仿宋" w:hAnsi="仿宋" w:eastAsia="仿宋"/>
          <w:sz w:val="32"/>
          <w:szCs w:val="32"/>
          <w:lang w:eastAsia="zh-CN"/>
        </w:rPr>
        <w:t>未</w:t>
      </w:r>
      <w:r>
        <w:rPr>
          <w:rFonts w:hint="eastAsia" w:ascii="仿宋" w:hAnsi="仿宋" w:eastAsia="仿宋"/>
          <w:sz w:val="32"/>
          <w:szCs w:val="32"/>
          <w:lang w:val="en-US" w:eastAsia="zh-CN"/>
        </w:rPr>
        <w:t>发生招待费用</w:t>
      </w:r>
      <w:r>
        <w:rPr>
          <w:rFonts w:hint="eastAsia" w:ascii="仿宋" w:hAnsi="仿宋" w:eastAsia="仿宋"/>
          <w:sz w:val="32"/>
          <w:szCs w:val="32"/>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w:t>
      </w:r>
      <w:r>
        <w:rPr>
          <w:rFonts w:hint="eastAsia" w:ascii="仿宋" w:hAnsi="仿宋" w:eastAsia="仿宋"/>
          <w:sz w:val="32"/>
          <w:szCs w:val="32"/>
          <w:lang w:val="en-US" w:eastAsia="zh-CN"/>
        </w:rPr>
        <w:t>0</w:t>
      </w:r>
      <w:r>
        <w:rPr>
          <w:rFonts w:hint="eastAsia" w:ascii="仿宋" w:hAnsi="仿宋" w:eastAsia="仿宋"/>
          <w:sz w:val="32"/>
          <w:szCs w:val="32"/>
        </w:rPr>
        <w:t>万元。</w:t>
      </w:r>
    </w:p>
    <w:p>
      <w:pPr>
        <w:spacing w:line="540" w:lineRule="exact"/>
        <w:ind w:firstLine="645"/>
        <w:rPr>
          <w:rFonts w:hint="eastAsia" w:ascii="仿宋" w:hAnsi="仿宋" w:eastAsia="仿宋"/>
          <w:sz w:val="32"/>
          <w:szCs w:val="32"/>
          <w:lang w:eastAsia="zh-CN"/>
        </w:rPr>
      </w:pPr>
      <w:r>
        <w:rPr>
          <w:rFonts w:hint="eastAsia" w:ascii="仿宋" w:hAnsi="仿宋" w:eastAsia="仿宋"/>
          <w:sz w:val="32"/>
          <w:szCs w:val="32"/>
        </w:rPr>
        <w:t>2.公务接待费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p>
    <w:p>
      <w:pPr>
        <w:spacing w:line="540" w:lineRule="exact"/>
        <w:ind w:firstLine="645"/>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rPr>
        <w:t xml:space="preserve"> </w:t>
      </w:r>
      <w:r>
        <w:rPr>
          <w:rFonts w:hint="eastAsia" w:ascii="仿宋" w:hAnsi="仿宋" w:eastAsia="仿宋"/>
          <w:sz w:val="32"/>
          <w:szCs w:val="32"/>
          <w:lang w:val="en-US" w:eastAsia="zh-CN"/>
        </w:rPr>
        <w:t>无</w:t>
      </w:r>
      <w:r>
        <w:rPr>
          <w:rFonts w:hint="eastAsia" w:ascii="仿宋" w:hAnsi="仿宋" w:eastAsia="仿宋"/>
          <w:sz w:val="32"/>
          <w:szCs w:val="32"/>
        </w:rPr>
        <w:t>公务用车购置及</w:t>
      </w:r>
      <w:r>
        <w:rPr>
          <w:rFonts w:ascii="仿宋" w:hAnsi="仿宋" w:eastAsia="仿宋"/>
          <w:sz w:val="32"/>
          <w:szCs w:val="32"/>
        </w:rPr>
        <w:t>运行费</w:t>
      </w:r>
      <w:r>
        <w:rPr>
          <w:rFonts w:hint="eastAsia" w:ascii="仿宋" w:hAnsi="仿宋" w:eastAsia="仿宋"/>
          <w:sz w:val="32"/>
          <w:szCs w:val="32"/>
        </w:rPr>
        <w:t>。</w:t>
      </w:r>
    </w:p>
    <w:p>
      <w:pPr>
        <w:spacing w:line="540" w:lineRule="exact"/>
        <w:ind w:firstLine="645"/>
        <w:rPr>
          <w:rFonts w:hint="eastAsia" w:ascii="黑体" w:hAnsi="黑体" w:eastAsia="黑体"/>
          <w:sz w:val="32"/>
          <w:szCs w:val="32"/>
        </w:rPr>
      </w:pP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年度一般公共预算财政拨款基本支出</w:t>
      </w:r>
      <w:r>
        <w:rPr>
          <w:rFonts w:hint="eastAsia" w:ascii="仿宋" w:hAnsi="仿宋" w:eastAsia="仿宋"/>
          <w:sz w:val="32"/>
          <w:szCs w:val="32"/>
          <w:lang w:val="en-US" w:eastAsia="zh-CN"/>
        </w:rPr>
        <w:t>1013.78</w:t>
      </w:r>
      <w:r>
        <w:rPr>
          <w:rFonts w:hint="eastAsia" w:ascii="仿宋" w:hAnsi="仿宋" w:eastAsia="仿宋"/>
          <w:sz w:val="32"/>
          <w:szCs w:val="32"/>
        </w:rPr>
        <w:t>万元，其中：人员经费</w:t>
      </w:r>
      <w:r>
        <w:rPr>
          <w:rFonts w:hint="eastAsia" w:ascii="仿宋" w:hAnsi="仿宋" w:eastAsia="仿宋"/>
          <w:sz w:val="32"/>
          <w:szCs w:val="32"/>
          <w:lang w:val="en-US" w:eastAsia="zh-CN"/>
        </w:rPr>
        <w:t>884.04</w:t>
      </w:r>
      <w:r>
        <w:rPr>
          <w:rFonts w:hint="eastAsia" w:ascii="仿宋" w:hAnsi="仿宋" w:eastAsia="仿宋"/>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 w:hAnsi="仿宋" w:eastAsia="仿宋"/>
          <w:sz w:val="32"/>
          <w:szCs w:val="32"/>
          <w:lang w:val="en-US" w:eastAsia="zh-CN"/>
        </w:rPr>
        <w:t>129.74</w:t>
      </w:r>
      <w:r>
        <w:rPr>
          <w:rFonts w:hint="eastAsia" w:ascii="仿宋" w:hAnsi="仿宋" w:eastAsia="仿宋"/>
          <w:sz w:val="32"/>
          <w:szCs w:val="32"/>
        </w:rPr>
        <w:t>万元，主要包括办公费、印刷费、手续费、水费、电费、邮电费、取暖费、差旅费、维修（护）费、租赁费、劳务费、工会经费、福利费、其他交通费用、其他商品和服务支出。</w:t>
      </w:r>
    </w:p>
    <w:p>
      <w:pPr>
        <w:spacing w:line="540" w:lineRule="exact"/>
        <w:ind w:firstLine="645"/>
        <w:rPr>
          <w:rFonts w:hint="eastAsia" w:ascii="仿宋" w:hAnsi="仿宋" w:eastAsia="仿宋"/>
          <w:sz w:val="32"/>
          <w:szCs w:val="32"/>
        </w:rPr>
      </w:pP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 w:hAnsi="仿宋" w:eastAsia="仿宋" w:cs="宋体"/>
          <w:sz w:val="32"/>
          <w:szCs w:val="32"/>
          <w:lang w:eastAsia="zh-CN"/>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年振兴街道办事处运行经费支出</w:t>
      </w:r>
      <w:r>
        <w:rPr>
          <w:rFonts w:hint="eastAsia" w:ascii="仿宋" w:hAnsi="仿宋" w:eastAsia="仿宋"/>
          <w:sz w:val="32"/>
          <w:szCs w:val="32"/>
          <w:lang w:val="en-US" w:eastAsia="zh-CN"/>
        </w:rPr>
        <w:t>129.74</w:t>
      </w:r>
      <w:r>
        <w:rPr>
          <w:rFonts w:hint="eastAsia" w:ascii="仿宋" w:hAnsi="仿宋" w:eastAsia="仿宋"/>
          <w:sz w:val="32"/>
          <w:szCs w:val="32"/>
        </w:rPr>
        <w:t>万元，比上年</w:t>
      </w:r>
      <w:r>
        <w:rPr>
          <w:rFonts w:hint="eastAsia" w:ascii="仿宋" w:hAnsi="仿宋" w:eastAsia="仿宋"/>
          <w:sz w:val="32"/>
          <w:szCs w:val="32"/>
          <w:lang w:eastAsia="zh-CN"/>
        </w:rPr>
        <w:t>增加</w:t>
      </w:r>
      <w:r>
        <w:rPr>
          <w:rFonts w:hint="eastAsia" w:ascii="仿宋" w:hAnsi="仿宋" w:eastAsia="仿宋"/>
          <w:sz w:val="32"/>
          <w:szCs w:val="32"/>
          <w:lang w:val="en-US" w:eastAsia="zh-CN"/>
        </w:rPr>
        <w:t>16.39</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14.46</w:t>
      </w:r>
      <w:r>
        <w:rPr>
          <w:rFonts w:hint="eastAsia" w:ascii="仿宋" w:hAnsi="仿宋" w:eastAsia="仿宋"/>
          <w:sz w:val="32"/>
          <w:szCs w:val="32"/>
        </w:rPr>
        <w:t>%，主要原因是</w:t>
      </w:r>
      <w:r>
        <w:rPr>
          <w:rFonts w:hint="eastAsia" w:ascii="仿宋" w:hAnsi="仿宋" w:eastAsia="仿宋"/>
          <w:sz w:val="32"/>
          <w:szCs w:val="32"/>
          <w:lang w:eastAsia="zh-CN"/>
        </w:rPr>
        <w:t>办公经费增加。</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w:t>
      </w:r>
      <w:r>
        <w:rPr>
          <w:rFonts w:hint="eastAsia" w:ascii="仿宋" w:hAnsi="仿宋" w:eastAsia="仿宋"/>
          <w:sz w:val="32"/>
          <w:szCs w:val="32"/>
          <w:lang w:eastAsia="zh-CN"/>
        </w:rPr>
        <w:t>振兴</w:t>
      </w:r>
      <w:r>
        <w:rPr>
          <w:rFonts w:hint="eastAsia" w:ascii="仿宋" w:hAnsi="仿宋" w:eastAsia="仿宋"/>
          <w:sz w:val="32"/>
          <w:szCs w:val="32"/>
          <w:lang w:val="en-US" w:eastAsia="zh-CN"/>
        </w:rPr>
        <w:t>街道无</w:t>
      </w:r>
      <w:r>
        <w:rPr>
          <w:rFonts w:hint="eastAsia" w:ascii="仿宋" w:hAnsi="仿宋" w:eastAsia="仿宋"/>
          <w:sz w:val="32"/>
          <w:szCs w:val="32"/>
        </w:rPr>
        <w:t>政府采购支出。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截至20</w:t>
      </w:r>
      <w:r>
        <w:rPr>
          <w:rFonts w:hint="eastAsia" w:ascii="仿宋" w:hAnsi="仿宋" w:eastAsia="仿宋"/>
          <w:sz w:val="32"/>
          <w:szCs w:val="32"/>
          <w:lang w:val="en-US" w:eastAsia="zh-CN"/>
        </w:rPr>
        <w:t>20</w:t>
      </w:r>
      <w:r>
        <w:rPr>
          <w:rFonts w:hint="eastAsia" w:ascii="仿宋" w:hAnsi="仿宋" w:eastAsia="仿宋"/>
          <w:sz w:val="32"/>
          <w:szCs w:val="32"/>
        </w:rPr>
        <w:t>年12月31日，</w:t>
      </w:r>
      <w:r>
        <w:rPr>
          <w:rFonts w:hint="eastAsia" w:ascii="仿宋" w:hAnsi="仿宋" w:eastAsia="仿宋"/>
          <w:sz w:val="32"/>
          <w:szCs w:val="32"/>
          <w:lang w:eastAsia="zh-CN"/>
        </w:rPr>
        <w:t>振兴街道</w:t>
      </w:r>
      <w:r>
        <w:rPr>
          <w:rFonts w:hint="eastAsia" w:ascii="仿宋" w:hAnsi="仿宋" w:eastAsia="仿宋"/>
          <w:sz w:val="32"/>
          <w:szCs w:val="32"/>
        </w:rPr>
        <w:t>共有车辆0辆，其中：一般公务用车0辆，一般执法执勤用车0辆，特种专业技术用车0辆，其他用车0辆；单位价值50万元以上通用设备0台（套），单价100万元以上专用设备0台（套）。</w:t>
      </w:r>
    </w:p>
    <w:p>
      <w:pPr>
        <w:spacing w:line="540" w:lineRule="exact"/>
        <w:ind w:firstLine="643" w:firstLineChars="20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市兴隆台区振兴街道办事处</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124.96</w:t>
      </w:r>
      <w:r>
        <w:rPr>
          <w:rFonts w:hint="eastAsia" w:ascii="仿宋_GB2312" w:hAnsi="仿宋_GB2312" w:eastAsia="仿宋_GB2312" w:cs="仿宋_GB2312"/>
          <w:sz w:val="32"/>
        </w:rPr>
        <w:t>万元，编制绩效目标的项目覆盖率（实际编制绩效目标的项目/应编制绩效目标的项目）为100%。</w:t>
      </w:r>
      <w:bookmarkStart w:id="0" w:name="_GoBack"/>
      <w:bookmarkEnd w:id="0"/>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rPr>
          <w:rFonts w:hint="eastAsia" w:ascii="仿宋" w:hAnsi="仿宋" w:eastAsia="仿宋"/>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ind w:firstLine="2891" w:firstLineChars="800"/>
        <w:jc w:val="both"/>
        <w:rPr>
          <w:rFonts w:hint="eastAsia" w:ascii="宋体" w:hAnsi="宋体"/>
          <w:b/>
          <w:sz w:val="36"/>
          <w:szCs w:val="36"/>
        </w:rPr>
      </w:pPr>
      <w:r>
        <w:rPr>
          <w:rFonts w:hint="eastAsia" w:ascii="宋体" w:hAnsi="宋体"/>
          <w:b/>
          <w:sz w:val="36"/>
          <w:szCs w:val="36"/>
        </w:rPr>
        <w:t>第四部分 名词解释</w:t>
      </w:r>
    </w:p>
    <w:p>
      <w:pPr>
        <w:spacing w:line="540" w:lineRule="exact"/>
        <w:ind w:firstLine="540" w:firstLineChars="150"/>
        <w:jc w:val="left"/>
        <w:rPr>
          <w:rFonts w:hint="eastAsia" w:ascii="黑体" w:eastAsia="黑体"/>
          <w:sz w:val="36"/>
          <w:szCs w:val="36"/>
        </w:rPr>
      </w:pPr>
    </w:p>
    <w:p>
      <w:pPr>
        <w:spacing w:line="540" w:lineRule="exact"/>
        <w:ind w:firstLine="482" w:firstLineChars="150"/>
        <w:jc w:val="left"/>
        <w:rPr>
          <w:rFonts w:hint="eastAsia"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7.用事业基金弥补收支差额：</w:t>
      </w:r>
      <w:r>
        <w:rPr>
          <w:rFonts w:hint="eastAsia" w:ascii="仿宋" w:hAnsi="仿宋" w:eastAsia="仿宋"/>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15.一般公共服务（类）财政事务（款）行政运行（项）：</w:t>
      </w:r>
      <w:r>
        <w:rPr>
          <w:rFonts w:hint="eastAsia" w:ascii="仿宋" w:hAnsi="仿宋" w:eastAsia="仿宋"/>
          <w:sz w:val="32"/>
          <w:szCs w:val="32"/>
        </w:rPr>
        <w:t>反映行政单位（包括实行公务员管理的事业单位）的基本支出。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16.一般公共服务（类）财政事务（款）一般行政管理事务（项）：</w:t>
      </w:r>
      <w:r>
        <w:rPr>
          <w:rFonts w:hint="eastAsia" w:ascii="仿宋" w:hAnsi="仿宋" w:eastAsia="仿宋"/>
          <w:sz w:val="32"/>
          <w:szCs w:val="32"/>
        </w:rPr>
        <w:t>反映行政单位（包括实行公务员管理的事业单位）未单独设置项级科目的其他项目支出。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17.一般公共服务（类）财政事务（款）预算改革业务（项）：</w:t>
      </w:r>
      <w:r>
        <w:rPr>
          <w:rFonts w:hint="eastAsia" w:ascii="仿宋" w:hAnsi="仿宋" w:eastAsia="仿宋"/>
          <w:sz w:val="32"/>
          <w:szCs w:val="32"/>
        </w:rPr>
        <w:t>反映财政部门用于预算改革方面的支出。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18.一般公共服务（类）财政事务（款）财政国库业务（项）：</w:t>
      </w:r>
      <w:r>
        <w:rPr>
          <w:rFonts w:hint="eastAsia" w:ascii="仿宋" w:hAnsi="仿宋" w:eastAsia="仿宋"/>
          <w:sz w:val="32"/>
          <w:szCs w:val="32"/>
        </w:rPr>
        <w:t>反映财政部门用于财政国库集中收付业务方面的支出。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19.一般公共服务（类）财政事务（款）信息化建设支出（项）：</w:t>
      </w:r>
      <w:r>
        <w:rPr>
          <w:rFonts w:hint="eastAsia" w:ascii="仿宋" w:hAnsi="仿宋" w:eastAsia="仿宋"/>
          <w:sz w:val="32"/>
          <w:szCs w:val="32"/>
        </w:rPr>
        <w:t>反映财政部门用于“金财工程”等信息化建设方面的支出。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20.一般公共服务（类）财政事务（款）事业运行（项）：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21.一般公共服务（类）财政事务（款）其他财政事务支出（项）：</w:t>
      </w:r>
      <w:r>
        <w:rPr>
          <w:rFonts w:hint="eastAsia" w:ascii="仿宋" w:hAnsi="仿宋" w:eastAsia="仿宋"/>
          <w:sz w:val="32"/>
          <w:szCs w:val="32"/>
        </w:rPr>
        <w:t>反映除上述项目以外其他财政事务方面的支出。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22.社会保障和就业（类）行政事业单位离退休（款）归口管理的行政单位离退休（项）：</w:t>
      </w:r>
      <w:r>
        <w:rPr>
          <w:rFonts w:hint="eastAsia" w:ascii="仿宋" w:hAnsi="仿宋" w:eastAsia="仿宋"/>
          <w:sz w:val="32"/>
          <w:szCs w:val="32"/>
        </w:rPr>
        <w:t>反映实行归口管理的行政单位（包括实行公务员管理的事业单位）开支的离退休经费。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23.社会保障和就业（类）行政事业单位离退休（款）事业单位离退休（项）：</w:t>
      </w:r>
      <w:r>
        <w:rPr>
          <w:rFonts w:hint="eastAsia" w:ascii="仿宋" w:hAnsi="仿宋" w:eastAsia="仿宋"/>
          <w:sz w:val="32"/>
          <w:szCs w:val="32"/>
        </w:rPr>
        <w:t>反映实行归口管理的事业单位开支的离退休经费。</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24.社会保障和就业（类）抚恤（款）死亡抚恤（项）：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25.社会保障和就业（类）抚恤（款）伤残抚恤（项）：</w:t>
      </w:r>
      <w:r>
        <w:rPr>
          <w:rFonts w:hint="eastAsia" w:ascii="仿宋" w:hAnsi="仿宋" w:eastAsia="仿宋"/>
          <w:sz w:val="32"/>
          <w:szCs w:val="32"/>
        </w:rPr>
        <w:t>反映按规定用于伤残人员的抚恤金和按规定开支的各种伤残补助费。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26.医疗卫生与计划生育（类）行政事业单位医疗（款）行政单位医疗（项）：</w:t>
      </w:r>
      <w:r>
        <w:rPr>
          <w:rFonts w:hint="eastAsia" w:ascii="仿宋" w:hAnsi="仿宋" w:eastAsia="仿宋"/>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27. 医疗卫生与计划生育（类）行政事业单位医疗（款）事业单位医疗（项）：</w:t>
      </w:r>
      <w:r>
        <w:rPr>
          <w:rFonts w:hint="eastAsia" w:ascii="仿宋" w:hAnsi="仿宋" w:eastAsia="仿宋"/>
          <w:sz w:val="32"/>
          <w:szCs w:val="32"/>
        </w:rPr>
        <w:t>反映财政部门集中安排的事业单位基本医疗保险缴费经费，未参加医疗保险的事业单位的公费医疗经费，按国家规定享受离休人员待遇的医疗经费。</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28.节能环保支出（类）污染防治（款）水体（项）：</w:t>
      </w:r>
      <w:r>
        <w:rPr>
          <w:rFonts w:hint="eastAsia" w:ascii="仿宋" w:hAnsi="仿宋" w:eastAsia="仿宋"/>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29.农林水事务（类）农业（款）其他农业支出（项）：</w:t>
      </w:r>
      <w:r>
        <w:rPr>
          <w:rFonts w:hint="eastAsia" w:ascii="仿宋" w:hAnsi="仿宋" w:eastAsia="仿宋"/>
          <w:sz w:val="32"/>
          <w:szCs w:val="32"/>
        </w:rPr>
        <w:t>反映其他用于农业方面的支出。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30.交通运输（类）成品油价格改革对交通运输的补贴（款）成品油价格改革补贴其他支出（项）：</w:t>
      </w:r>
      <w:r>
        <w:rPr>
          <w:rFonts w:hint="eastAsia" w:ascii="仿宋" w:hAnsi="仿宋" w:eastAsia="仿宋"/>
          <w:sz w:val="32"/>
          <w:szCs w:val="32"/>
        </w:rPr>
        <w:t>反映成品油价格改革财政补贴对其他方面的支出。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31.资源勘探信息等支出（类）工业和信息产业监管（款）其他工业和信息产业监管支出（项）：</w:t>
      </w:r>
      <w:r>
        <w:rPr>
          <w:rFonts w:hint="eastAsia" w:ascii="仿宋" w:hAnsi="仿宋" w:eastAsia="仿宋"/>
          <w:sz w:val="32"/>
          <w:szCs w:val="32"/>
        </w:rPr>
        <w:t>反映其他用于工业和信息产业监管方面的支出。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32.援助其他地区支出（类）其他支出（款）其他（项）：</w:t>
      </w:r>
      <w:r>
        <w:rPr>
          <w:rFonts w:hint="eastAsia" w:ascii="仿宋" w:hAnsi="仿宋" w:eastAsia="仿宋"/>
          <w:sz w:val="32"/>
          <w:szCs w:val="32"/>
        </w:rPr>
        <w:t>反映援助其他地区资金中的其他支出。</w:t>
      </w:r>
    </w:p>
    <w:p>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33. 国土海洋气象等支出（类）国土资源事务（款）其他国土资源事务支出（项）：</w:t>
      </w:r>
      <w:r>
        <w:rPr>
          <w:rFonts w:hint="eastAsia" w:ascii="仿宋" w:hAnsi="仿宋" w:eastAsia="仿宋"/>
          <w:sz w:val="32"/>
          <w:szCs w:val="32"/>
        </w:rPr>
        <w:t>反映其他用于国土资源事务方面的支出。</w:t>
      </w:r>
    </w:p>
    <w:p>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34.住房保障（类）住房改革（款）住房公积金（项）：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35.机关运行经费：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A1949"/>
    <w:rsid w:val="1D930D97"/>
    <w:rsid w:val="228F6F86"/>
    <w:rsid w:val="2F0D2C50"/>
    <w:rsid w:val="3CB2674E"/>
    <w:rsid w:val="647D4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Title"/>
    <w:basedOn w:val="1"/>
    <w:next w:val="1"/>
    <w:qFormat/>
    <w:uiPriority w:val="10"/>
    <w:pPr>
      <w:spacing w:line="600" w:lineRule="exact"/>
      <w:ind w:firstLine="200" w:firstLineChars="200"/>
    </w:pPr>
    <w:rPr>
      <w:rFonts w:eastAsia="仿宋_GB2312"/>
      <w:bCs/>
      <w:sz w:val="34"/>
      <w:szCs w:val="32"/>
    </w:rPr>
  </w:style>
  <w:style w:type="character" w:styleId="6">
    <w:name w:val="page number"/>
    <w:basedOn w:val="5"/>
    <w:uiPriority w:val="0"/>
  </w:style>
  <w:style w:type="character" w:customStyle="1" w:styleId="7">
    <w:name w:val="unnamed11"/>
    <w:basedOn w:val="5"/>
    <w:qFormat/>
    <w:uiPriority w:val="0"/>
    <w:rPr>
      <w:rFonts w:hint="eastAsia" w:ascii="宋体" w:hAnsi="宋体" w:eastAsia="宋体"/>
      <w:color w:val="702C32"/>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tmy</cp:lastModifiedBy>
  <dcterms:modified xsi:type="dcterms:W3CDTF">2021-11-11T01:25:59Z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