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《双台子区重污染天气应急预案》各部门职责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应急指挥部办公室的主要职责：</w:t>
      </w:r>
      <w:r>
        <w:rPr>
          <w:rFonts w:hint="eastAsia" w:ascii="仿宋_GB2312" w:eastAsia="仿宋_GB2312"/>
          <w:color w:val="auto"/>
          <w:sz w:val="32"/>
          <w:szCs w:val="32"/>
        </w:rPr>
        <w:t>负责重污染天气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预警和</w:t>
      </w:r>
      <w:r>
        <w:rPr>
          <w:rFonts w:hint="eastAsia" w:ascii="仿宋_GB2312" w:eastAsia="仿宋_GB2312"/>
          <w:color w:val="auto"/>
          <w:sz w:val="32"/>
          <w:szCs w:val="32"/>
        </w:rPr>
        <w:t>应急协调工作；组织制（修）订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color w:val="auto"/>
          <w:sz w:val="32"/>
          <w:szCs w:val="32"/>
        </w:rPr>
        <w:t>级重污染天气应急预案；根据应急指挥部授权，负责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color w:val="auto"/>
          <w:sz w:val="32"/>
          <w:szCs w:val="32"/>
        </w:rPr>
        <w:t>级重污染天气预警信息的发布与解除；指导应急指挥部各成员单位开展重污染天气应对工作；组织对重污染天气应对工作进行总结评估；组织开展重污染天气应急演练、培训、宣传等工作；完成应急指挥部交办的其他工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各镇人民政府、街道办事处、开发区管委会：参照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应急组织机构的组成和职责，根据实际情况成立相应的应急指挥机构，负责领导、指挥和组织当地重污染天气应对工作，并结合本地实际，制定完善重污染天气应急预案，按照上级预警信息和当地预案做好重污染天气应对工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委宣传部: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负责协调指导本预案的宣传、重污染天气预警信息发布和新闻报道工作。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工信局：指导</w:t>
      </w:r>
      <w:r>
        <w:rPr>
          <w:rFonts w:hint="eastAsia" w:ascii="仿宋_GB2312" w:eastAsia="仿宋_GB2312"/>
          <w:sz w:val="32"/>
          <w:szCs w:val="32"/>
          <w:lang w:eastAsia="zh-CN"/>
        </w:rPr>
        <w:t>产业开发区、</w:t>
      </w:r>
      <w:r>
        <w:rPr>
          <w:rFonts w:hint="eastAsia" w:ascii="仿宋_GB2312" w:eastAsia="仿宋_GB2312"/>
          <w:sz w:val="32"/>
          <w:szCs w:val="32"/>
        </w:rPr>
        <w:t>各镇、街道按照本地重污染天气应急分工做好相关工作，指导工业企业采取停产停排、限产限排等应急措施。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 xml:space="preserve">教育局：负责制（修）订中小学生和幼儿园重污染天气应急行动方案；指导和督促中小学生和幼儿园减少（停止）户外教学活动、停课等应急措施；及时汇总报告相关工作信息。 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公安</w:t>
      </w:r>
      <w:r>
        <w:rPr>
          <w:rFonts w:hint="eastAsia" w:ascii="仿宋_GB2312" w:eastAsia="仿宋_GB2312"/>
          <w:sz w:val="32"/>
          <w:szCs w:val="32"/>
          <w:lang w:eastAsia="zh-CN"/>
        </w:rPr>
        <w:t>分</w:t>
      </w:r>
      <w:r>
        <w:rPr>
          <w:rFonts w:hint="eastAsia" w:ascii="仿宋_GB2312" w:eastAsia="仿宋_GB2312"/>
          <w:sz w:val="32"/>
          <w:szCs w:val="32"/>
        </w:rPr>
        <w:t>局：指导和监督</w:t>
      </w:r>
      <w:r>
        <w:rPr>
          <w:rFonts w:hint="eastAsia" w:ascii="仿宋_GB2312" w:eastAsia="仿宋_GB2312"/>
          <w:sz w:val="32"/>
          <w:szCs w:val="32"/>
          <w:lang w:eastAsia="zh-CN"/>
        </w:rPr>
        <w:t>城区采取</w:t>
      </w:r>
      <w:r>
        <w:rPr>
          <w:rFonts w:hint="eastAsia" w:ascii="仿宋_GB2312" w:eastAsia="仿宋_GB2312"/>
          <w:sz w:val="32"/>
          <w:szCs w:val="32"/>
        </w:rPr>
        <w:t>停止所有大型户外活动等应急措施；及时汇总报告相关工作信息。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财政局：负责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级重污染天气预防、应对、处置和相关部门应急能力建设、应急物资储备等经费保障。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住建局：负责制（修）订房屋建筑与市政基础设施工程工地控制应急行动方案；负责指导和监督各</w:t>
      </w:r>
      <w:r>
        <w:rPr>
          <w:rFonts w:hint="eastAsia" w:ascii="仿宋_GB2312" w:eastAsia="仿宋_GB2312"/>
          <w:sz w:val="32"/>
          <w:szCs w:val="32"/>
          <w:lang w:eastAsia="zh-CN"/>
        </w:rPr>
        <w:t>地</w:t>
      </w:r>
      <w:r>
        <w:rPr>
          <w:rFonts w:hint="eastAsia" w:ascii="仿宋_GB2312" w:eastAsia="仿宋_GB2312"/>
          <w:sz w:val="32"/>
          <w:szCs w:val="32"/>
        </w:rPr>
        <w:t>执行房屋建筑与市政基础设施工程工地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城市建成区道路扬尘防控应急响应措施；及时汇总报告相关工作信息。制（修）订公共交通应急行动方案；配合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交警大队做好限行工作；在机动车限行禁行时加大公共交通保障力度；及时汇总报告相关工作信息。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双台子生态环境分</w:t>
      </w:r>
      <w:r>
        <w:rPr>
          <w:rFonts w:hint="eastAsia" w:ascii="仿宋_GB2312" w:eastAsia="仿宋_GB2312"/>
          <w:color w:val="auto"/>
          <w:sz w:val="32"/>
          <w:szCs w:val="32"/>
        </w:rPr>
        <w:t>局：承担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color w:val="auto"/>
          <w:sz w:val="32"/>
          <w:szCs w:val="32"/>
        </w:rPr>
        <w:t>应急指挥部办公室职责；积极与市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生态环境局</w:t>
      </w:r>
      <w:r>
        <w:rPr>
          <w:rFonts w:hint="eastAsia" w:ascii="仿宋_GB2312" w:eastAsia="仿宋_GB2312"/>
          <w:color w:val="auto"/>
          <w:sz w:val="32"/>
          <w:szCs w:val="32"/>
        </w:rPr>
        <w:t>沟通及时报送重污染天气预警信息;按照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color w:val="auto"/>
          <w:sz w:val="32"/>
          <w:szCs w:val="32"/>
        </w:rPr>
        <w:t>应急指挥部要求开展重污染天气应急响应工作督导检查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对相关企业污染治理设施运行情况进行督导检查；配合区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</w:t>
      </w:r>
      <w:r>
        <w:rPr>
          <w:rFonts w:hint="eastAsia" w:ascii="仿宋_GB2312" w:eastAsia="仿宋_GB2312"/>
          <w:color w:val="auto"/>
          <w:sz w:val="32"/>
          <w:szCs w:val="32"/>
        </w:rPr>
        <w:t>信局指导和协助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产业</w:t>
      </w:r>
      <w:r>
        <w:rPr>
          <w:rFonts w:hint="eastAsia" w:ascii="仿宋_GB2312" w:eastAsia="仿宋_GB2312"/>
          <w:color w:val="auto"/>
          <w:sz w:val="32"/>
          <w:szCs w:val="32"/>
        </w:rPr>
        <w:t>开发区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、各</w:t>
      </w:r>
      <w:r>
        <w:rPr>
          <w:rFonts w:hint="eastAsia" w:ascii="仿宋_GB2312" w:eastAsia="仿宋_GB2312"/>
          <w:color w:val="auto"/>
          <w:sz w:val="32"/>
          <w:szCs w:val="32"/>
        </w:rPr>
        <w:t>街镇对工业企业采取停产停排、限产限排等应急措施。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盘锦市城市管理综合行政执法支队双台子大队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规范建筑垃圾和建筑渣土运输行为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en-US"/>
        </w:rPr>
        <w:t>，</w:t>
      </w:r>
      <w:r>
        <w:rPr>
          <w:rFonts w:hint="eastAsia" w:ascii="仿宋_GB2312" w:eastAsia="仿宋_GB2312"/>
          <w:sz w:val="32"/>
          <w:szCs w:val="32"/>
        </w:rPr>
        <w:t>及时汇总报告相关工作信息。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农业农村局：负责指导和督促</w:t>
      </w:r>
      <w:r>
        <w:rPr>
          <w:rFonts w:hint="eastAsia" w:ascii="仿宋_GB2312" w:eastAsia="仿宋_GB2312"/>
          <w:sz w:val="32"/>
          <w:szCs w:val="32"/>
          <w:lang w:eastAsia="zh-CN"/>
        </w:rPr>
        <w:t>各涉农街（镇）</w:t>
      </w:r>
      <w:r>
        <w:rPr>
          <w:rFonts w:hint="eastAsia" w:ascii="仿宋_GB2312" w:eastAsia="仿宋_GB2312"/>
          <w:sz w:val="32"/>
          <w:szCs w:val="32"/>
        </w:rPr>
        <w:t>实施农作物秸杆综合利用；</w:t>
      </w:r>
      <w:r>
        <w:rPr>
          <w:rFonts w:hint="eastAsia" w:ascii="仿宋_GB2312" w:eastAsia="仿宋_GB2312"/>
          <w:sz w:val="32"/>
          <w:szCs w:val="32"/>
          <w:lang w:eastAsia="zh-CN"/>
        </w:rPr>
        <w:t>开展管理区域内秸秆禁烧巡查工作，</w:t>
      </w:r>
      <w:r>
        <w:rPr>
          <w:rFonts w:hint="eastAsia" w:ascii="仿宋_GB2312" w:eastAsia="仿宋_GB2312"/>
          <w:sz w:val="32"/>
          <w:szCs w:val="32"/>
        </w:rPr>
        <w:t>及时汇总报告相关工作信息。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区卫健局</w:t>
      </w:r>
      <w:r>
        <w:rPr>
          <w:rFonts w:hint="eastAsia" w:ascii="仿宋_GB2312" w:eastAsia="仿宋_GB2312"/>
          <w:sz w:val="32"/>
          <w:szCs w:val="32"/>
        </w:rPr>
        <w:t>：组织协调和指导监督</w:t>
      </w:r>
      <w:r>
        <w:rPr>
          <w:rFonts w:hint="eastAsia" w:ascii="仿宋_GB2312" w:eastAsia="仿宋_GB2312"/>
          <w:sz w:val="32"/>
          <w:szCs w:val="32"/>
          <w:lang w:eastAsia="zh-CN"/>
        </w:rPr>
        <w:t>医疗机构</w:t>
      </w:r>
      <w:r>
        <w:rPr>
          <w:rFonts w:hint="eastAsia" w:ascii="仿宋_GB2312" w:eastAsia="仿宋_GB2312"/>
          <w:sz w:val="32"/>
          <w:szCs w:val="32"/>
        </w:rPr>
        <w:t xml:space="preserve">有针对性做好相关医疗救治工作；加强对特殊人群的健康防范指导，组织开展防病知识宣传；及时汇总报告相关工作信息。 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区交警大队：制（修）订机动车限行应急行动方案；指导和监督</w:t>
      </w:r>
      <w:r>
        <w:rPr>
          <w:rFonts w:hint="eastAsia" w:ascii="仿宋_GB2312" w:eastAsia="仿宋_GB2312"/>
          <w:sz w:val="32"/>
          <w:szCs w:val="32"/>
          <w:lang w:eastAsia="zh-CN"/>
        </w:rPr>
        <w:t>各地</w:t>
      </w:r>
      <w:r>
        <w:rPr>
          <w:rFonts w:hint="eastAsia" w:ascii="仿宋_GB2312" w:eastAsia="仿宋_GB2312"/>
          <w:sz w:val="32"/>
          <w:szCs w:val="32"/>
        </w:rPr>
        <w:t>采取机动车限行措施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配合</w:t>
      </w:r>
      <w:r>
        <w:rPr>
          <w:rFonts w:hint="eastAsia" w:ascii="仿宋_GB2312" w:eastAsia="仿宋_GB2312"/>
          <w:sz w:val="32"/>
          <w:szCs w:val="32"/>
          <w:lang w:eastAsia="zh-CN"/>
        </w:rPr>
        <w:t>生态环境</w:t>
      </w:r>
      <w:r>
        <w:rPr>
          <w:rFonts w:hint="eastAsia" w:ascii="仿宋_GB2312" w:eastAsia="仿宋_GB2312"/>
          <w:sz w:val="32"/>
          <w:szCs w:val="32"/>
        </w:rPr>
        <w:t>部门加大对机动车大气污染物排放的监督检测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应急局：协助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环</w:t>
      </w:r>
      <w:r>
        <w:rPr>
          <w:rFonts w:hint="eastAsia" w:ascii="仿宋_GB2312" w:eastAsia="仿宋_GB2312"/>
          <w:sz w:val="32"/>
          <w:szCs w:val="32"/>
          <w:lang w:eastAsia="zh-CN"/>
        </w:rPr>
        <w:t>保</w:t>
      </w:r>
      <w:r>
        <w:rPr>
          <w:rFonts w:hint="eastAsia" w:ascii="仿宋_GB2312" w:eastAsia="仿宋_GB2312"/>
          <w:sz w:val="32"/>
          <w:szCs w:val="32"/>
        </w:rPr>
        <w:t>局做好重污染天气应对相关工作。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盘锦京环环保科技有限公司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双台子分公司</w:t>
      </w:r>
      <w:r>
        <w:rPr>
          <w:rFonts w:hint="eastAsia" w:ascii="仿宋_GB2312" w:eastAsia="仿宋_GB2312"/>
          <w:sz w:val="32"/>
          <w:szCs w:val="32"/>
        </w:rPr>
        <w:t>：主要道路采取机扫和洒水降尘措施。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国网双台子区</w:t>
      </w:r>
      <w:r>
        <w:rPr>
          <w:rFonts w:hint="eastAsia" w:ascii="仿宋_GB2312" w:eastAsia="仿宋_GB2312"/>
          <w:sz w:val="32"/>
          <w:szCs w:val="32"/>
        </w:rPr>
        <w:t>供电</w:t>
      </w:r>
      <w:r>
        <w:rPr>
          <w:rFonts w:hint="eastAsia" w:ascii="仿宋_GB2312" w:eastAsia="仿宋_GB2312"/>
          <w:sz w:val="32"/>
          <w:szCs w:val="32"/>
          <w:lang w:eastAsia="zh-CN"/>
        </w:rPr>
        <w:t>分公司</w:t>
      </w:r>
      <w:r>
        <w:rPr>
          <w:rFonts w:hint="eastAsia" w:ascii="仿宋_GB2312" w:eastAsia="仿宋_GB2312"/>
          <w:sz w:val="32"/>
          <w:szCs w:val="32"/>
        </w:rPr>
        <w:t>：配合对限产停产企业采取限电措施。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1724F"/>
    <w:rsid w:val="6DE1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2021-11-05T05:49:00Z</dcterms:created>
  <dc:creator>永恒的旋律</dc:creator>
  <cp:lastModifiedBy>永恒的旋律</cp:lastModifiedBy>
  <dcterms:modified xsi:type="dcterms:W3CDTF">2021-11-05T05:49:44Z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63AEE929820F4FB1AE262B29D9918DE3</vt:lpwstr>
  </property>
</Properties>
</file>