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</w:p>
    <w:p>
      <w:pPr>
        <w:spacing w:line="360" w:lineRule="auto"/>
        <w:ind w:firstLine="883" w:firstLineChars="200"/>
        <w:jc w:val="center"/>
        <w:rPr>
          <w:rFonts w:ascii="仿宋_GB2312" w:eastAsia="仿宋_GB2312"/>
          <w:b/>
          <w:bCs/>
          <w:color w:val="000000"/>
          <w:sz w:val="44"/>
          <w:szCs w:val="44"/>
        </w:rPr>
      </w:pPr>
      <w:r>
        <w:rPr>
          <w:rFonts w:ascii="仿宋_GB2312" w:eastAsia="仿宋_GB2312"/>
          <w:b/>
          <w:bCs/>
          <w:color w:val="000000"/>
          <w:sz w:val="44"/>
          <w:szCs w:val="44"/>
        </w:rPr>
        <w:t>Ⅲ级</w:t>
      </w:r>
      <w:r>
        <w:rPr>
          <w:rFonts w:hint="eastAsia" w:ascii="仿宋_GB2312" w:eastAsia="仿宋_GB2312"/>
          <w:b/>
          <w:bCs/>
          <w:color w:val="000000"/>
          <w:sz w:val="44"/>
          <w:szCs w:val="44"/>
          <w:lang w:eastAsia="zh-CN"/>
        </w:rPr>
        <w:t>应急</w:t>
      </w:r>
      <w:r>
        <w:rPr>
          <w:rFonts w:ascii="仿宋_GB2312" w:eastAsia="仿宋_GB2312"/>
          <w:b/>
          <w:bCs/>
          <w:color w:val="000000"/>
          <w:sz w:val="44"/>
          <w:szCs w:val="44"/>
        </w:rPr>
        <w:t>响应措施</w:t>
      </w:r>
    </w:p>
    <w:p>
      <w:pPr>
        <w:spacing w:line="360" w:lineRule="auto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（1）健康防护措施</w:t>
      </w:r>
    </w:p>
    <w:p>
      <w:pPr>
        <w:spacing w:line="360" w:lineRule="auto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①</w:t>
      </w:r>
      <w:r>
        <w:rPr>
          <w:rFonts w:ascii="仿宋_GB2312" w:eastAsia="仿宋_GB2312"/>
          <w:color w:val="000000"/>
          <w:sz w:val="32"/>
          <w:szCs w:val="32"/>
        </w:rPr>
        <w:t>提醒儿童、老年人和心脏病、肺病患者以及过敏性疾病患者应当留在室内，停止户外运动，一般人群减少户外运动</w:t>
      </w:r>
      <w:r>
        <w:rPr>
          <w:rFonts w:hint="eastAsia" w:ascii="仿宋_GB2312" w:eastAsia="仿宋_GB2312"/>
          <w:color w:val="000000"/>
          <w:sz w:val="32"/>
          <w:szCs w:val="32"/>
        </w:rPr>
        <w:t>，</w:t>
      </w:r>
      <w:r>
        <w:rPr>
          <w:rFonts w:ascii="仿宋_GB2312" w:eastAsia="仿宋_GB2312"/>
          <w:color w:val="000000"/>
          <w:sz w:val="32"/>
          <w:szCs w:val="32"/>
        </w:rPr>
        <w:t>确需外出的，应当采取防护措施。</w:t>
      </w:r>
    </w:p>
    <w:p>
      <w:pPr>
        <w:spacing w:line="360" w:lineRule="auto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②</w:t>
      </w:r>
      <w:r>
        <w:rPr>
          <w:rFonts w:ascii="仿宋_GB2312" w:eastAsia="仿宋_GB2312"/>
          <w:color w:val="000000"/>
          <w:sz w:val="32"/>
          <w:szCs w:val="32"/>
        </w:rPr>
        <w:t>中小学、幼儿园停止户外课程及活动。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③</w:t>
      </w:r>
      <w:r>
        <w:rPr>
          <w:rFonts w:ascii="仿宋_GB2312" w:eastAsia="仿宋_GB2312"/>
          <w:color w:val="000000"/>
          <w:sz w:val="32"/>
          <w:szCs w:val="32"/>
        </w:rPr>
        <w:t>医疗卫生机构加强对呼吸类疾病患者的防护宣传和就医指导。</w:t>
      </w:r>
    </w:p>
    <w:p>
      <w:pPr>
        <w:spacing w:line="360" w:lineRule="auto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</w:rPr>
        <w:t>2</w:t>
      </w:r>
      <w:r>
        <w:rPr>
          <w:rFonts w:ascii="仿宋_GB2312" w:eastAsia="仿宋_GB2312"/>
          <w:color w:val="000000"/>
          <w:sz w:val="32"/>
          <w:szCs w:val="32"/>
        </w:rPr>
        <w:t>）建议性措施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①</w:t>
      </w:r>
      <w:r>
        <w:rPr>
          <w:rFonts w:ascii="仿宋_GB2312" w:eastAsia="仿宋_GB2312"/>
          <w:color w:val="000000"/>
          <w:sz w:val="32"/>
          <w:szCs w:val="32"/>
        </w:rPr>
        <w:t>倡导公众绿色出行和绿色生活，</w:t>
      </w:r>
      <w:r>
        <w:rPr>
          <w:rFonts w:hint="eastAsia" w:ascii="仿宋_GB2312" w:eastAsia="仿宋_GB2312"/>
          <w:color w:val="000000"/>
          <w:sz w:val="32"/>
          <w:szCs w:val="32"/>
        </w:rPr>
        <w:t>呼吁市民尽量减少能源消耗；</w:t>
      </w:r>
      <w:r>
        <w:rPr>
          <w:rFonts w:ascii="仿宋_GB2312" w:eastAsia="仿宋_GB2312"/>
          <w:color w:val="000000"/>
          <w:sz w:val="32"/>
          <w:szCs w:val="32"/>
        </w:rPr>
        <w:t>尽量乘坐公共交通工具或电动汽车等方式出行</w:t>
      </w:r>
      <w:r>
        <w:rPr>
          <w:rFonts w:hint="eastAsia" w:ascii="仿宋_GB2312" w:eastAsia="仿宋_GB2312"/>
          <w:color w:val="000000"/>
          <w:sz w:val="32"/>
          <w:szCs w:val="32"/>
        </w:rPr>
        <w:t>；夏季适当调高、冬季适当调低空调温度1-2℃；驻车时及时熄火，减少车辆原地怠速运行时间。</w:t>
      </w:r>
    </w:p>
    <w:p>
      <w:pPr>
        <w:spacing w:line="360" w:lineRule="auto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②</w:t>
      </w:r>
      <w:r>
        <w:rPr>
          <w:rFonts w:ascii="仿宋_GB2312" w:eastAsia="仿宋_GB2312"/>
          <w:color w:val="000000"/>
          <w:sz w:val="32"/>
          <w:szCs w:val="32"/>
        </w:rPr>
        <w:t>倡导公众绿色消费，尽量减少含挥发性有机物的涂料、油漆、溶剂等原材料及产品的使用。</w:t>
      </w:r>
    </w:p>
    <w:p>
      <w:pPr>
        <w:spacing w:line="360" w:lineRule="auto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③</w:t>
      </w:r>
      <w:r>
        <w:rPr>
          <w:rFonts w:ascii="仿宋_GB2312" w:eastAsia="仿宋_GB2312"/>
          <w:color w:val="000000"/>
          <w:sz w:val="32"/>
          <w:szCs w:val="32"/>
        </w:rPr>
        <w:t>加强公交运力保障。</w:t>
      </w:r>
    </w:p>
    <w:p>
      <w:pPr>
        <w:spacing w:line="360" w:lineRule="auto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</w:rPr>
        <w:t>3</w:t>
      </w:r>
      <w:r>
        <w:rPr>
          <w:rFonts w:ascii="仿宋_GB2312" w:eastAsia="仿宋_GB2312"/>
          <w:color w:val="000000"/>
          <w:sz w:val="32"/>
          <w:szCs w:val="32"/>
        </w:rPr>
        <w:t>）强制性减排措施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①</w:t>
      </w:r>
      <w:r>
        <w:rPr>
          <w:rFonts w:ascii="仿宋_GB2312" w:eastAsia="仿宋_GB2312"/>
          <w:color w:val="000000"/>
          <w:sz w:val="32"/>
          <w:szCs w:val="32"/>
        </w:rPr>
        <w:t>工业企业应按照重污染天气应急减排清单要求，通过停止生产线或主要产排污环节（设备）、提高治污效率等方式，严格落实相应的应急减排措施，保证主要污染物总量减排</w:t>
      </w:r>
      <w:r>
        <w:rPr>
          <w:rFonts w:hint="eastAsia" w:ascii="仿宋_GB2312" w:eastAsia="仿宋_GB2312"/>
          <w:color w:val="000000"/>
          <w:sz w:val="32"/>
          <w:szCs w:val="32"/>
        </w:rPr>
        <w:t>2</w:t>
      </w:r>
      <w:r>
        <w:rPr>
          <w:rFonts w:ascii="仿宋_GB2312" w:eastAsia="仿宋_GB2312"/>
          <w:color w:val="000000"/>
          <w:sz w:val="32"/>
          <w:szCs w:val="32"/>
        </w:rPr>
        <w:t>0%以上。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②</w:t>
      </w:r>
      <w:r>
        <w:rPr>
          <w:rFonts w:hint="eastAsia" w:ascii="仿宋_GB2312" w:eastAsia="仿宋_GB2312"/>
          <w:color w:val="000000"/>
          <w:sz w:val="32"/>
          <w:szCs w:val="32"/>
        </w:rPr>
        <w:t>城区禁行黄标车和重型货运等柴油车辆。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③</w:t>
      </w:r>
      <w:r>
        <w:rPr>
          <w:rFonts w:ascii="仿宋_GB2312" w:eastAsia="仿宋_GB2312"/>
          <w:color w:val="000000"/>
          <w:sz w:val="32"/>
          <w:szCs w:val="32"/>
        </w:rPr>
        <w:t>未安装密闭装置的煤炭、建筑垃圾、渣土、砂石料等运输车辆禁止上路行驶。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④</w:t>
      </w:r>
      <w:r>
        <w:rPr>
          <w:rFonts w:hint="eastAsia" w:ascii="仿宋_GB2312" w:eastAsia="仿宋_GB2312"/>
          <w:color w:val="000000"/>
          <w:sz w:val="32"/>
          <w:szCs w:val="32"/>
        </w:rPr>
        <w:t>加强施工工地、道路扬尘和堆场扬尘监管，停止拆除工程、土石方作业等可能产生大量扬尘的作业环节。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⑤不能稳定达标排放的企业涉挥发性有机物排放的工序停止生产。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⑥</w:t>
      </w:r>
      <w:r>
        <w:rPr>
          <w:rFonts w:hint="eastAsia" w:ascii="仿宋_GB2312" w:eastAsia="仿宋_GB2312"/>
          <w:color w:val="000000"/>
          <w:sz w:val="32"/>
          <w:szCs w:val="32"/>
        </w:rPr>
        <w:t>在保持日常道路清扫保洁的基础上，根据空气相对湿度、气温等气象条件，每日适当增加洒水降尘作业。</w:t>
      </w:r>
    </w:p>
    <w:p>
      <w:pPr>
        <w:spacing w:line="360" w:lineRule="auto"/>
        <w:ind w:firstLine="640" w:firstLineChars="200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⑦</w:t>
      </w:r>
      <w:r>
        <w:rPr>
          <w:rFonts w:hint="eastAsia" w:ascii="仿宋_GB2312" w:eastAsia="仿宋_GB2312"/>
          <w:color w:val="000000"/>
          <w:sz w:val="32"/>
          <w:szCs w:val="32"/>
        </w:rPr>
        <w:t>严禁秸秆焚烧和露天垃圾焚烧，严控烟花爆竹燃放。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做好公路两侧绿化带及荒草禁烧工作，及时清理路面和桥下垃圾、路肩和边坡枯叶枯草等杂物，做好集中处置严禁焚烧。加强河道管理，河道内禁止焚烧荒草。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E579C"/>
    <w:rsid w:val="73CE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2021-11-05T05:48:00Z</dcterms:created>
  <dc:creator>永恒的旋律</dc:creator>
  <cp:lastModifiedBy>永恒的旋律</cp:lastModifiedBy>
  <dcterms:modified xsi:type="dcterms:W3CDTF">2021-11-05T05:49:38Z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42741A34957746E49172B3062230D283</vt:lpwstr>
  </property>
</Properties>
</file>