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eastAsia="宋体"/>
          <w:b/>
          <w:sz w:val="44"/>
          <w:szCs w:val="44"/>
          <w:u w:val="single"/>
          <w:lang w:val="en-US" w:eastAsia="zh-CN"/>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盘锦市双台子区辽河街道办事处20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盘锦市双台子区辽河街道办事处概况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盘锦市双台子区辽河街道办事处20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盘锦市双台子区辽河街道办事处20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ind w:firstLine="531" w:firstLineChars="147"/>
        <w:rPr>
          <w:rFonts w:ascii="宋体" w:hAnsi="宋体"/>
          <w:b/>
          <w:sz w:val="36"/>
          <w:szCs w:val="36"/>
        </w:rPr>
      </w:pPr>
      <w:r>
        <w:rPr>
          <w:rFonts w:hint="eastAsia" w:ascii="宋体" w:hAnsi="宋体"/>
          <w:b/>
          <w:sz w:val="36"/>
          <w:szCs w:val="36"/>
        </w:rPr>
        <w:t xml:space="preserve">第一部分 </w:t>
      </w:r>
      <w:r>
        <w:rPr>
          <w:rFonts w:hint="eastAsia" w:ascii="宋体" w:hAnsi="宋体" w:cs="宋体"/>
          <w:b/>
          <w:bCs/>
          <w:sz w:val="36"/>
          <w:szCs w:val="36"/>
        </w:rPr>
        <w:t>盘锦市双台子区辽河街道办事处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主要职责</w:t>
      </w:r>
    </w:p>
    <w:p>
      <w:pPr>
        <w:spacing w:line="540" w:lineRule="exact"/>
        <w:ind w:firstLine="600" w:firstLineChars="200"/>
        <w:rPr>
          <w:rFonts w:hint="eastAsia" w:ascii="仿宋_GB2312" w:hAnsi="仿宋_GB2312" w:eastAsia="仿宋_GB2312" w:cs="仿宋_GB2312"/>
          <w:b/>
          <w:sz w:val="28"/>
          <w:szCs w:val="28"/>
        </w:rPr>
      </w:pPr>
      <w:r>
        <w:rPr>
          <w:rFonts w:hint="eastAsia" w:ascii="楷体_GB2312" w:eastAsia="楷体_GB2312"/>
          <w:sz w:val="30"/>
          <w:szCs w:val="30"/>
        </w:rPr>
        <w:t xml:space="preserve"> </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贯彻执行党和国家的路线、方针、政策和上级人民政府关于街道工作方面的决定，制定具体的管理办法并组织实施；</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负责辖区内市容市貌和环境卫生的日常管理工作，发动辖区单位和群众保护环境，开展爱国卫生运动；</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动员和领导居民及各单位、各部门开展社区建设工作；制定并实施社区建设规划和年度计划；</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指导社区居民委员会的工作；协调解决行政事务、社会管理和公共服务方面的问题；</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负责辖区内普法教育工作，维护老人、妇女儿童的合法权益；</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负责辖区内安全生产和消防工作的指导、监督；</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会同有关部门做好本辖区综治、信访、维稳等工作；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会同有关部门做好本辖区人口和计划生育工作；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会同有关部门做好辖区内的企业服务、在地统计工作；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会同有关部门做好辖区人员就业、社保、退管等社会保障工作；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协助武装部门做好国防动员、民兵训练和公民服兵役工作；</w:t>
      </w:r>
      <w:r>
        <w:rPr>
          <w:rFonts w:ascii="DFKai-SB" w:hAnsi="DFKai-SB" w:eastAsia="仿宋"/>
          <w:sz w:val="32"/>
          <w:szCs w:val="32"/>
        </w:rPr>
        <w:t>  </w:t>
      </w:r>
    </w:p>
    <w:p>
      <w:pPr>
        <w:adjustRightInd w:val="0"/>
        <w:snapToGrid w:val="0"/>
        <w:spacing w:line="360" w:lineRule="auto"/>
        <w:ind w:firstLine="641"/>
        <w:jc w:val="left"/>
        <w:rPr>
          <w:rFonts w:hint="eastAsia" w:ascii="仿宋" w:hAnsi="仿宋" w:eastAsia="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配合有关部门做好防空、森林防火、防汛、防风、防旱、防震、征地和城市房屋拆迁、抢险救灾、重大动物疫情防控等工作；</w:t>
      </w:r>
      <w:r>
        <w:rPr>
          <w:rFonts w:ascii="DFKai-SB" w:hAnsi="DFKai-SB" w:eastAsia="仿宋"/>
          <w:sz w:val="32"/>
          <w:szCs w:val="32"/>
        </w:rPr>
        <w:t>  </w:t>
      </w:r>
      <w:r>
        <w:rPr>
          <w:rFonts w:hint="eastAsia" w:ascii="DFKai-SB" w:hAnsi="DFKai-SB" w:eastAsia="仿宋"/>
          <w:sz w:val="32"/>
          <w:szCs w:val="32"/>
          <w:lang w:val="en-US" w:eastAsia="zh-CN"/>
        </w:rPr>
        <w:t xml:space="preserve"> </w:t>
      </w:r>
    </w:p>
    <w:p>
      <w:pPr>
        <w:adjustRightInd w:val="0"/>
        <w:snapToGrid w:val="0"/>
        <w:spacing w:line="360" w:lineRule="auto"/>
        <w:ind w:firstLine="641"/>
        <w:jc w:val="left"/>
        <w:rPr>
          <w:rFonts w:ascii="仿宋" w:hAnsi="仿宋" w:eastAsia="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承办区政府交办的其他事项。</w:t>
      </w:r>
      <w:r>
        <w:rPr>
          <w:rFonts w:ascii="DFKai-SB" w:hAnsi="DFKai-SB" w:eastAsia="仿宋"/>
          <w:sz w:val="32"/>
          <w:szCs w:val="32"/>
        </w:rPr>
        <w:t> </w:t>
      </w:r>
    </w:p>
    <w:p>
      <w:pPr>
        <w:ind w:firstLine="640" w:firstLineChars="200"/>
        <w:rPr>
          <w:rFonts w:ascii="黑体" w:eastAsia="黑体"/>
          <w:sz w:val="32"/>
          <w:szCs w:val="32"/>
        </w:rPr>
      </w:pPr>
    </w:p>
    <w:p>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部门决算单位构成</w:t>
      </w:r>
    </w:p>
    <w:p>
      <w:pPr>
        <w:spacing w:line="540" w:lineRule="exact"/>
        <w:jc w:val="center"/>
        <w:rPr>
          <w:rFonts w:ascii="宋体" w:hAnsi="宋体"/>
          <w:b/>
          <w:sz w:val="36"/>
          <w:szCs w:val="36"/>
        </w:rPr>
      </w:pP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纳入盘锦市双台子区</w:t>
      </w:r>
      <w:r>
        <w:rPr>
          <w:rFonts w:hint="eastAsia" w:ascii="仿宋_GB2312" w:hAnsi="仿宋_GB2312" w:eastAsia="仿宋_GB2312" w:cs="仿宋_GB2312"/>
          <w:b/>
          <w:sz w:val="32"/>
          <w:szCs w:val="32"/>
          <w:lang w:eastAsia="zh-CN"/>
        </w:rPr>
        <w:t>辽河</w:t>
      </w:r>
      <w:r>
        <w:rPr>
          <w:rFonts w:hint="eastAsia" w:ascii="仿宋_GB2312" w:hAnsi="仿宋_GB2312" w:eastAsia="仿宋_GB2312" w:cs="仿宋_GB2312"/>
          <w:b/>
          <w:sz w:val="32"/>
          <w:szCs w:val="32"/>
        </w:rPr>
        <w:t>街道办事处20</w:t>
      </w:r>
      <w:r>
        <w:rPr>
          <w:rFonts w:hint="eastAsia" w:ascii="仿宋_GB2312" w:hAnsi="仿宋_GB2312" w:eastAsia="仿宋_GB2312" w:cs="仿宋_GB2312"/>
          <w:b/>
          <w:sz w:val="32"/>
          <w:szCs w:val="32"/>
          <w:lang w:val="en-US" w:eastAsia="zh-CN"/>
        </w:rPr>
        <w:t>20</w:t>
      </w:r>
      <w:r>
        <w:rPr>
          <w:rFonts w:hint="eastAsia" w:ascii="仿宋_GB2312" w:hAnsi="仿宋_GB2312" w:eastAsia="仿宋_GB2312" w:cs="仿宋_GB2312"/>
          <w:b/>
          <w:sz w:val="32"/>
          <w:szCs w:val="32"/>
        </w:rPr>
        <w:t>年部门决算编制范围的二级预算单位包括：无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盘锦市双台子区辽河街道办事处20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highlight w:val="yellow"/>
          <w:lang w:val="en-US" w:eastAsia="zh-CN"/>
        </w:rPr>
        <w:t>1039.34</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875.29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84.21</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875.29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137.57</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7.用事业基金弥补收支差额0万元，占收入总计的0%。主要是等。</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8.</w:t>
      </w:r>
      <w:r>
        <w:rPr>
          <w:rFonts w:hint="eastAsia" w:ascii="仿宋_GB2312" w:hAnsi="宋体" w:eastAsia="仿宋_GB2312"/>
          <w:sz w:val="32"/>
          <w:szCs w:val="32"/>
          <w:highlight w:val="none"/>
        </w:rPr>
        <w:t>上年结转和结余</w:t>
      </w:r>
      <w:r>
        <w:rPr>
          <w:rFonts w:hint="eastAsia" w:ascii="仿宋_GB2312" w:hAnsi="宋体" w:eastAsia="仿宋_GB2312"/>
          <w:sz w:val="32"/>
          <w:szCs w:val="32"/>
          <w:highlight w:val="none"/>
          <w:lang w:val="en-US" w:eastAsia="zh-CN"/>
        </w:rPr>
        <w:t>26.48</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2.54</w:t>
      </w:r>
      <w:r>
        <w:rPr>
          <w:rFonts w:hint="eastAsia" w:ascii="仿宋_GB2312" w:hAnsi="宋体" w:eastAsia="仿宋_GB2312"/>
          <w:sz w:val="32"/>
          <w:szCs w:val="32"/>
          <w:highlight w:val="none"/>
        </w:rPr>
        <w:t>%。</w:t>
      </w:r>
      <w:bookmarkStart w:id="0" w:name="_GoBack"/>
      <w:bookmarkEnd w:id="0"/>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eastAsia="zh-CN"/>
        </w:rPr>
        <w:t>增</w:t>
      </w:r>
      <w:r>
        <w:rPr>
          <w:rFonts w:hint="eastAsia" w:ascii="仿宋_GB2312" w:hAnsi="宋体" w:eastAsia="仿宋_GB2312"/>
          <w:sz w:val="32"/>
          <w:szCs w:val="32"/>
          <w:highlight w:val="yellow"/>
          <w:lang w:eastAsia="zh-CN"/>
        </w:rPr>
        <w:t>加</w:t>
      </w:r>
      <w:r>
        <w:rPr>
          <w:rFonts w:hint="eastAsia" w:ascii="仿宋_GB2312" w:hAnsi="宋体" w:eastAsia="仿宋_GB2312"/>
          <w:sz w:val="32"/>
          <w:szCs w:val="32"/>
          <w:highlight w:val="yellow"/>
        </w:rPr>
        <w:t>2</w:t>
      </w:r>
      <w:r>
        <w:rPr>
          <w:rFonts w:hint="eastAsia" w:ascii="仿宋_GB2312" w:hAnsi="宋体" w:eastAsia="仿宋_GB2312"/>
          <w:sz w:val="32"/>
          <w:szCs w:val="32"/>
          <w:highlight w:val="yellow"/>
          <w:lang w:val="en-US" w:eastAsia="zh-CN"/>
        </w:rPr>
        <w:t>91.72</w:t>
      </w:r>
      <w:r>
        <w:rPr>
          <w:rFonts w:hint="eastAsia" w:ascii="仿宋_GB2312" w:hAnsi="宋体" w:eastAsia="仿宋_GB2312"/>
          <w:sz w:val="32"/>
          <w:szCs w:val="32"/>
          <w:highlight w:val="yellow"/>
        </w:rPr>
        <w:t>万元，</w:t>
      </w:r>
      <w:r>
        <w:rPr>
          <w:rFonts w:hint="eastAsia" w:ascii="仿宋_GB2312" w:hAnsi="宋体" w:eastAsia="仿宋_GB2312"/>
          <w:sz w:val="32"/>
          <w:szCs w:val="32"/>
          <w:highlight w:val="yellow"/>
          <w:lang w:eastAsia="zh-CN"/>
        </w:rPr>
        <w:t>增加</w:t>
      </w:r>
      <w:r>
        <w:rPr>
          <w:rFonts w:hint="eastAsia" w:ascii="仿宋_GB2312" w:hAnsi="宋体" w:eastAsia="仿宋_GB2312"/>
          <w:sz w:val="32"/>
          <w:szCs w:val="32"/>
          <w:highlight w:val="yellow"/>
          <w:lang w:val="en-US" w:eastAsia="zh-CN"/>
        </w:rPr>
        <w:t>39.02</w:t>
      </w:r>
      <w:r>
        <w:rPr>
          <w:rFonts w:hint="eastAsia" w:ascii="仿宋_GB2312" w:hAnsi="宋体" w:eastAsia="仿宋_GB2312"/>
          <w:sz w:val="32"/>
          <w:szCs w:val="32"/>
          <w:highlight w:val="yellow"/>
        </w:rPr>
        <w:t>%，</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抗疫特别国债安排的支出增加</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958.14</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785.91</w:t>
      </w:r>
      <w:r>
        <w:rPr>
          <w:rFonts w:hint="eastAsia" w:ascii="仿宋_GB2312" w:hAnsi="宋体" w:eastAsia="仿宋_GB2312"/>
          <w:sz w:val="32"/>
          <w:szCs w:val="32"/>
        </w:rPr>
        <w:t>万元，</w:t>
      </w:r>
      <w:r>
        <w:rPr>
          <w:rFonts w:hint="eastAsia" w:ascii="仿宋_GB2312" w:hAnsi="宋体" w:eastAsia="仿宋_GB2312"/>
          <w:sz w:val="32"/>
          <w:szCs w:val="32"/>
          <w:highlight w:val="none"/>
        </w:rPr>
        <w:t>占支出总计的</w:t>
      </w:r>
      <w:r>
        <w:rPr>
          <w:rFonts w:hint="eastAsia" w:ascii="仿宋_GB2312" w:hAnsi="宋体" w:eastAsia="仿宋_GB2312"/>
          <w:sz w:val="32"/>
          <w:szCs w:val="32"/>
          <w:highlight w:val="none"/>
          <w:lang w:val="en-US" w:eastAsia="zh-CN"/>
        </w:rPr>
        <w:t>82.02</w:t>
      </w:r>
      <w:r>
        <w:rPr>
          <w:rFonts w:hint="eastAsia" w:ascii="仿宋_GB2312" w:hAnsi="宋体" w:eastAsia="仿宋_GB2312"/>
          <w:sz w:val="32"/>
          <w:szCs w:val="32"/>
          <w:highlight w:val="none"/>
        </w:rPr>
        <w:t>%</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625.79</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15.18</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144.93</w:t>
      </w:r>
      <w:r>
        <w:rPr>
          <w:rFonts w:hint="eastAsia" w:ascii="仿宋_GB2312" w:hAnsi="宋体" w:eastAsia="仿宋_GB2312"/>
          <w:sz w:val="32"/>
          <w:szCs w:val="32"/>
        </w:rPr>
        <w:t>万元。</w:t>
      </w:r>
    </w:p>
    <w:p>
      <w:pPr>
        <w:spacing w:line="540" w:lineRule="exact"/>
        <w:ind w:firstLine="660"/>
        <w:rPr>
          <w:rFonts w:ascii="仿宋_GB2312" w:hAnsi="宋体" w:eastAsia="仿宋_GB2312"/>
          <w:i w:val="0"/>
          <w:iCs w:val="0"/>
          <w:sz w:val="32"/>
          <w:szCs w:val="32"/>
          <w:highlight w:val="none"/>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172.24</w:t>
      </w:r>
      <w:r>
        <w:rPr>
          <w:rFonts w:hint="eastAsia" w:ascii="仿宋_GB2312" w:hAnsi="宋体" w:eastAsia="仿宋_GB2312"/>
          <w:sz w:val="32"/>
          <w:szCs w:val="32"/>
        </w:rPr>
        <w:t>万元，</w:t>
      </w:r>
      <w:r>
        <w:rPr>
          <w:rFonts w:hint="eastAsia" w:ascii="仿宋_GB2312" w:hAnsi="宋体" w:eastAsia="仿宋_GB2312"/>
          <w:sz w:val="32"/>
          <w:szCs w:val="32"/>
          <w:highlight w:val="none"/>
        </w:rPr>
        <w:t>占支出总计的</w:t>
      </w:r>
      <w:r>
        <w:rPr>
          <w:rFonts w:hint="eastAsia" w:ascii="仿宋_GB2312" w:hAnsi="宋体" w:eastAsia="仿宋_GB2312"/>
          <w:sz w:val="32"/>
          <w:szCs w:val="32"/>
          <w:highlight w:val="none"/>
          <w:lang w:val="en-US" w:eastAsia="zh-CN"/>
        </w:rPr>
        <w:t>17.98</w:t>
      </w:r>
      <w:r>
        <w:rPr>
          <w:rFonts w:hint="eastAsia" w:ascii="仿宋_GB2312" w:hAnsi="宋体" w:eastAsia="仿宋_GB2312"/>
          <w:sz w:val="32"/>
          <w:szCs w:val="32"/>
          <w:highlight w:val="none"/>
        </w:rPr>
        <w:t>%。</w:t>
      </w:r>
      <w:r>
        <w:rPr>
          <w:rFonts w:hint="eastAsia" w:ascii="仿宋_GB2312" w:hAnsi="宋体" w:eastAsia="仿宋_GB2312"/>
          <w:i w:val="0"/>
          <w:iCs w:val="0"/>
          <w:sz w:val="32"/>
          <w:szCs w:val="32"/>
          <w:highlight w:val="none"/>
        </w:rPr>
        <w:t>主要包括一般公共服务支出和</w:t>
      </w:r>
      <w:r>
        <w:rPr>
          <w:rFonts w:hint="eastAsia" w:ascii="仿宋_GB2312" w:hAnsi="宋体" w:eastAsia="仿宋_GB2312"/>
          <w:i w:val="0"/>
          <w:iCs w:val="0"/>
          <w:sz w:val="32"/>
          <w:szCs w:val="32"/>
          <w:highlight w:val="none"/>
          <w:lang w:eastAsia="zh-CN"/>
        </w:rPr>
        <w:t>社会保障和就业</w:t>
      </w:r>
      <w:r>
        <w:rPr>
          <w:rFonts w:hint="eastAsia" w:ascii="仿宋_GB2312" w:hAnsi="宋体" w:eastAsia="仿宋_GB2312"/>
          <w:i w:val="0"/>
          <w:iCs w:val="0"/>
          <w:sz w:val="32"/>
          <w:szCs w:val="32"/>
          <w:highlight w:val="none"/>
        </w:rPr>
        <w:t>支出</w:t>
      </w:r>
      <w:r>
        <w:rPr>
          <w:rFonts w:hint="eastAsia" w:ascii="仿宋_GB2312" w:hAnsi="宋体" w:eastAsia="仿宋_GB2312"/>
          <w:i w:val="0"/>
          <w:iCs w:val="0"/>
          <w:sz w:val="32"/>
          <w:szCs w:val="32"/>
          <w:highlight w:val="none"/>
          <w:lang w:eastAsia="zh-CN"/>
        </w:rPr>
        <w:t>和抗疫相关支出</w:t>
      </w:r>
      <w:r>
        <w:rPr>
          <w:rFonts w:hint="eastAsia" w:ascii="仿宋_GB2312" w:hAnsi="宋体" w:eastAsia="仿宋_GB2312"/>
          <w:i w:val="0"/>
          <w:iCs w:val="0"/>
          <w:sz w:val="32"/>
          <w:szCs w:val="32"/>
          <w:highlight w:val="none"/>
        </w:rPr>
        <w:t>等业务支出。</w:t>
      </w:r>
    </w:p>
    <w:p>
      <w:pPr>
        <w:spacing w:line="540" w:lineRule="exact"/>
        <w:ind w:firstLine="660"/>
        <w:rPr>
          <w:rFonts w:ascii="仿宋_GB2312" w:hAnsi="宋体" w:eastAsia="仿宋_GB2312"/>
          <w:i w:val="0"/>
          <w:iCs w:val="0"/>
          <w:sz w:val="32"/>
          <w:szCs w:val="32"/>
        </w:rPr>
      </w:pPr>
      <w:r>
        <w:rPr>
          <w:rFonts w:hint="eastAsia" w:ascii="仿宋_GB2312" w:hAnsi="宋体" w:eastAsia="仿宋_GB2312"/>
          <w:i w:val="0"/>
          <w:iCs w:val="0"/>
          <w:sz w:val="32"/>
          <w:szCs w:val="32"/>
        </w:rPr>
        <w:t>3.上缴上级支出0万元，占支出总计的0%。主要包括0等业务支出。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5.对附属单位补助支出0万元，占支出总计的0%。主要包括0等业务支出。</w:t>
      </w:r>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highlight w:val="none"/>
        </w:rPr>
        <w:t>与上年相比，今年支出</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237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2.86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抗疫相关支出</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81.20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由于20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年12月末收到拨款，</w:t>
      </w:r>
      <w:r>
        <w:rPr>
          <w:rFonts w:hint="eastAsia" w:ascii="仿宋_GB2312" w:hAnsi="宋体" w:eastAsia="仿宋_GB2312"/>
          <w:sz w:val="32"/>
          <w:szCs w:val="32"/>
          <w:lang w:eastAsia="zh-CN"/>
        </w:rPr>
        <w:t>部分经费尚未支付，资金退回财政故产生结余，转为</w:t>
      </w:r>
      <w:r>
        <w:rPr>
          <w:rFonts w:hint="eastAsia" w:ascii="仿宋_GB2312" w:hAnsi="宋体" w:eastAsia="仿宋_GB2312"/>
          <w:sz w:val="32"/>
          <w:szCs w:val="32"/>
          <w:lang w:val="en-US" w:eastAsia="zh-CN"/>
        </w:rPr>
        <w:t>2021年支付</w:t>
      </w:r>
      <w:r>
        <w:rPr>
          <w:rFonts w:hint="eastAsia" w:ascii="仿宋_GB2312" w:hAnsi="宋体" w:eastAsia="仿宋_GB2312"/>
          <w:sz w:val="32"/>
          <w:szCs w:val="32"/>
          <w:lang w:eastAsia="zh-CN"/>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958.14</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785.91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172.24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highlight w:val="none"/>
        </w:rPr>
        <w:t>财政拨款支出</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237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32.86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抗疫特别国债安排的支出增加</w:t>
      </w:r>
      <w:r>
        <w:rPr>
          <w:rFonts w:hint="eastAsia" w:ascii="仿宋_GB2312" w:hAnsi="宋体" w:eastAsia="仿宋_GB2312"/>
          <w:sz w:val="32"/>
          <w:szCs w:val="32"/>
          <w:highlight w:val="none"/>
        </w:rPr>
        <w:t>。与年初预算相比，20</w:t>
      </w:r>
      <w:r>
        <w:rPr>
          <w:rFonts w:hint="eastAsia" w:ascii="仿宋_GB2312" w:hAnsi="宋体" w:eastAsia="仿宋_GB2312"/>
          <w:sz w:val="32"/>
          <w:szCs w:val="32"/>
          <w:highlight w:val="none"/>
          <w:lang w:val="en-US" w:eastAsia="zh-CN"/>
        </w:rPr>
        <w:t>20年</w:t>
      </w:r>
      <w:r>
        <w:rPr>
          <w:rFonts w:hint="eastAsia" w:ascii="仿宋_GB2312" w:hAnsi="宋体" w:eastAsia="仿宋_GB2312"/>
          <w:sz w:val="32"/>
          <w:szCs w:val="32"/>
          <w:highlight w:val="none"/>
        </w:rPr>
        <w:t>财政拨款支出完成年初预算的</w:t>
      </w:r>
      <w:r>
        <w:rPr>
          <w:rFonts w:hint="eastAsia" w:ascii="仿宋_GB2312" w:hAnsi="宋体" w:eastAsia="仿宋_GB2312"/>
          <w:sz w:val="32"/>
          <w:szCs w:val="32"/>
          <w:highlight w:val="none"/>
          <w:lang w:val="en-US" w:eastAsia="zh-CN"/>
        </w:rPr>
        <w:t>128</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105.56</w:t>
      </w:r>
      <w:r>
        <w:rPr>
          <w:rFonts w:hint="eastAsia" w:ascii="仿宋_GB2312" w:hAnsi="宋体" w:eastAsia="仿宋_GB2312"/>
          <w:sz w:val="32"/>
          <w:szCs w:val="32"/>
          <w:highlight w:val="none"/>
        </w:rPr>
        <w:t>%，项目</w:t>
      </w:r>
      <w:r>
        <w:rPr>
          <w:rFonts w:hint="eastAsia" w:ascii="仿宋_GB2312" w:hAnsi="宋体" w:eastAsia="仿宋_GB2312"/>
          <w:sz w:val="32"/>
          <w:szCs w:val="32"/>
          <w:highlight w:val="none"/>
          <w:lang w:eastAsia="zh-CN"/>
        </w:rPr>
        <w:t>支出</w:t>
      </w:r>
      <w:r>
        <w:rPr>
          <w:rFonts w:hint="eastAsia" w:ascii="仿宋_GB2312" w:hAnsi="宋体" w:eastAsia="仿宋_GB2312"/>
          <w:sz w:val="32"/>
          <w:szCs w:val="32"/>
          <w:highlight w:val="none"/>
        </w:rPr>
        <w:t>完成</w:t>
      </w:r>
      <w:r>
        <w:rPr>
          <w:rFonts w:hint="eastAsia" w:ascii="仿宋_GB2312" w:hAnsi="宋体" w:eastAsia="仿宋_GB2312"/>
          <w:sz w:val="32"/>
          <w:szCs w:val="32"/>
          <w:highlight w:val="none"/>
          <w:lang w:eastAsia="zh-CN"/>
        </w:rPr>
        <w:t>年初预算的</w:t>
      </w:r>
      <w:r>
        <w:rPr>
          <w:rFonts w:hint="eastAsia" w:ascii="仿宋_GB2312" w:hAnsi="宋体" w:eastAsia="仿宋_GB2312"/>
          <w:sz w:val="32"/>
          <w:szCs w:val="32"/>
          <w:highlight w:val="none"/>
          <w:lang w:val="en-US" w:eastAsia="zh-CN"/>
        </w:rPr>
        <w:t xml:space="preserve">139.19%。                                  </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958.14</w:t>
      </w:r>
      <w:r>
        <w:rPr>
          <w:rFonts w:hint="eastAsia" w:ascii="仿宋_GB2312" w:hAnsi="宋体" w:eastAsia="仿宋_GB2312"/>
          <w:sz w:val="32"/>
          <w:szCs w:val="32"/>
        </w:rPr>
        <w:t>万元，按支出功能分类科目分，包括：一般公共服务支出1</w:t>
      </w:r>
      <w:r>
        <w:rPr>
          <w:rFonts w:hint="eastAsia" w:ascii="仿宋_GB2312" w:hAnsi="宋体" w:eastAsia="仿宋_GB2312"/>
          <w:sz w:val="32"/>
          <w:szCs w:val="32"/>
          <w:lang w:val="en-US" w:eastAsia="zh-CN"/>
        </w:rPr>
        <w:t>91.99</w:t>
      </w:r>
      <w:r>
        <w:rPr>
          <w:rFonts w:hint="eastAsia" w:ascii="仿宋_GB2312" w:hAnsi="宋体" w:eastAsia="仿宋_GB2312"/>
          <w:sz w:val="32"/>
          <w:szCs w:val="32"/>
        </w:rPr>
        <w:t>万元，</w:t>
      </w:r>
      <w:r>
        <w:rPr>
          <w:rFonts w:hint="eastAsia" w:ascii="仿宋_GB2312" w:hAnsi="宋体" w:eastAsia="仿宋_GB2312"/>
          <w:sz w:val="32"/>
          <w:szCs w:val="32"/>
          <w:highlight w:val="none"/>
        </w:rPr>
        <w:t>占</w:t>
      </w:r>
      <w:r>
        <w:rPr>
          <w:rFonts w:hint="eastAsia" w:ascii="仿宋_GB2312" w:hAnsi="宋体" w:eastAsia="仿宋_GB2312"/>
          <w:sz w:val="32"/>
          <w:szCs w:val="32"/>
          <w:highlight w:val="none"/>
          <w:lang w:val="en-US" w:eastAsia="zh-CN"/>
        </w:rPr>
        <w:t>20.03</w:t>
      </w:r>
      <w:r>
        <w:rPr>
          <w:rFonts w:ascii="仿宋_GB2312" w:hAnsi="宋体" w:eastAsia="仿宋_GB2312"/>
          <w:sz w:val="32"/>
          <w:szCs w:val="32"/>
          <w:highlight w:val="none"/>
        </w:rPr>
        <w:t>%</w:t>
      </w:r>
      <w:r>
        <w:rPr>
          <w:rFonts w:hint="eastAsia" w:ascii="仿宋_GB2312" w:hAnsi="宋体" w:eastAsia="仿宋_GB2312"/>
          <w:sz w:val="32"/>
          <w:szCs w:val="32"/>
          <w:highlight w:val="none"/>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579.49</w:t>
      </w:r>
      <w:r>
        <w:rPr>
          <w:rFonts w:hint="eastAsia" w:ascii="仿宋_GB2312" w:hAnsi="宋体" w:eastAsia="仿宋_GB2312"/>
          <w:sz w:val="32"/>
          <w:szCs w:val="32"/>
        </w:rPr>
        <w:t>万元，</w:t>
      </w:r>
      <w:r>
        <w:rPr>
          <w:rFonts w:hint="eastAsia" w:ascii="仿宋_GB2312" w:hAnsi="宋体" w:eastAsia="仿宋_GB2312"/>
          <w:sz w:val="32"/>
          <w:szCs w:val="32"/>
          <w:highlight w:val="none"/>
        </w:rPr>
        <w:t>占6</w:t>
      </w:r>
      <w:r>
        <w:rPr>
          <w:rFonts w:hint="eastAsia" w:ascii="仿宋_GB2312" w:hAnsi="宋体" w:eastAsia="仿宋_GB2312"/>
          <w:sz w:val="32"/>
          <w:szCs w:val="32"/>
          <w:highlight w:val="none"/>
          <w:lang w:val="en-US" w:eastAsia="zh-CN"/>
        </w:rPr>
        <w:t>0.47</w:t>
      </w:r>
      <w:r>
        <w:rPr>
          <w:rFonts w:hint="eastAsia" w:ascii="仿宋_GB2312" w:hAnsi="宋体" w:eastAsia="仿宋_GB2312"/>
          <w:sz w:val="32"/>
          <w:szCs w:val="32"/>
          <w:highlight w:val="none"/>
        </w:rPr>
        <w:t>%；卫生</w:t>
      </w:r>
      <w:r>
        <w:rPr>
          <w:rFonts w:hint="eastAsia" w:ascii="仿宋_GB2312" w:hAnsi="宋体" w:eastAsia="仿宋_GB2312"/>
          <w:sz w:val="32"/>
          <w:szCs w:val="32"/>
          <w:highlight w:val="none"/>
          <w:lang w:eastAsia="zh-CN"/>
        </w:rPr>
        <w:t>健康</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val="en-US" w:eastAsia="zh-CN"/>
        </w:rPr>
        <w:t>10.50</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%；；农林水支出</w:t>
      </w:r>
      <w:r>
        <w:rPr>
          <w:rFonts w:hint="eastAsia" w:ascii="仿宋_GB2312" w:hAnsi="宋体" w:eastAsia="仿宋_GB2312"/>
          <w:sz w:val="32"/>
          <w:szCs w:val="32"/>
          <w:highlight w:val="none"/>
          <w:lang w:val="en-US" w:eastAsia="zh-CN"/>
        </w:rPr>
        <w:t>9.36</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0.98</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10.18</w:t>
      </w:r>
      <w:r>
        <w:rPr>
          <w:rFonts w:hint="eastAsia" w:ascii="仿宋_GB2312" w:hAnsi="宋体" w:eastAsia="仿宋_GB2312"/>
          <w:sz w:val="32"/>
          <w:szCs w:val="32"/>
          <w:highlight w:val="none"/>
        </w:rPr>
        <w:t>万元，占1.</w:t>
      </w:r>
      <w:r>
        <w:rPr>
          <w:rFonts w:hint="eastAsia" w:ascii="仿宋_GB2312" w:hAnsi="宋体" w:eastAsia="仿宋_GB2312"/>
          <w:sz w:val="32"/>
          <w:szCs w:val="32"/>
          <w:highlight w:val="none"/>
          <w:lang w:val="en-US" w:eastAsia="zh-CN"/>
        </w:rPr>
        <w:t>06</w:t>
      </w:r>
      <w:r>
        <w:rPr>
          <w:rFonts w:hint="eastAsia" w:ascii="仿宋_GB2312" w:hAnsi="宋体" w:eastAsia="仿宋_GB2312"/>
          <w:sz w:val="32"/>
          <w:szCs w:val="32"/>
          <w:highlight w:val="none"/>
        </w:rPr>
        <w:t>%;城乡社区支出</w:t>
      </w:r>
      <w:r>
        <w:rPr>
          <w:rFonts w:hint="eastAsia" w:ascii="仿宋_GB2312" w:hAnsi="宋体" w:eastAsia="仿宋_GB2312"/>
          <w:sz w:val="32"/>
          <w:szCs w:val="32"/>
          <w:highlight w:val="none"/>
          <w:lang w:val="en-US" w:eastAsia="zh-CN"/>
        </w:rPr>
        <w:t>19.35</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2.02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，抗疫特别国债安排的支出</w:t>
      </w:r>
      <w:r>
        <w:rPr>
          <w:rFonts w:hint="eastAsia" w:ascii="仿宋_GB2312" w:hAnsi="宋体" w:eastAsia="仿宋_GB2312"/>
          <w:sz w:val="32"/>
          <w:szCs w:val="32"/>
          <w:highlight w:val="none"/>
          <w:lang w:val="en-US" w:eastAsia="zh-CN"/>
        </w:rPr>
        <w:t>137.29万元，占14.34%</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w:t>
      </w:r>
      <w:r>
        <w:rPr>
          <w:rFonts w:hint="eastAsia" w:ascii="仿宋_GB2312" w:hAnsi="宋体" w:eastAsia="仿宋_GB2312"/>
          <w:sz w:val="32"/>
          <w:szCs w:val="32"/>
          <w:lang w:val="en-US" w:eastAsia="zh-CN"/>
        </w:rPr>
        <w:t>91.99</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highlight w:val="none"/>
        </w:rPr>
        <w:t>行政运行</w:t>
      </w:r>
      <w:r>
        <w:rPr>
          <w:rFonts w:hint="eastAsia" w:ascii="仿宋_GB2312" w:hAnsi="宋体" w:eastAsia="仿宋_GB2312"/>
          <w:sz w:val="32"/>
          <w:szCs w:val="32"/>
          <w:highlight w:val="none"/>
          <w:lang w:val="en-US" w:eastAsia="zh-CN"/>
        </w:rPr>
        <w:t>154.55</w:t>
      </w:r>
      <w:r>
        <w:rPr>
          <w:rFonts w:hint="eastAsia" w:ascii="仿宋_GB2312" w:hAnsi="宋体" w:eastAsia="仿宋_GB2312"/>
          <w:sz w:val="32"/>
          <w:szCs w:val="32"/>
          <w:highlight w:val="none"/>
        </w:rPr>
        <w:t>万元</w:t>
      </w:r>
      <w:r>
        <w:rPr>
          <w:rFonts w:hint="eastAsia" w:ascii="仿宋_GB2312" w:hAnsi="宋体" w:eastAsia="仿宋_GB2312"/>
          <w:sz w:val="32"/>
          <w:szCs w:val="32"/>
        </w:rPr>
        <w:t>，主要是行政编制人员工资、办公费等支出，</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127.53</w:t>
      </w:r>
      <w:r>
        <w:rPr>
          <w:rFonts w:hint="eastAsia" w:ascii="仿宋_GB2312" w:hAnsi="宋体" w:eastAsia="仿宋_GB2312"/>
          <w:sz w:val="32"/>
          <w:szCs w:val="32"/>
          <w:highlight w:val="none"/>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w:t>
      </w:r>
      <w:r>
        <w:rPr>
          <w:rFonts w:hint="eastAsia" w:ascii="仿宋_GB2312" w:hAnsi="宋体" w:eastAsia="仿宋_GB2312"/>
          <w:sz w:val="32"/>
          <w:szCs w:val="32"/>
          <w:lang w:eastAsia="zh-CN"/>
        </w:rPr>
        <w:t>人员增加，工资自然滚动及补发</w:t>
      </w:r>
      <w:r>
        <w:rPr>
          <w:rFonts w:hint="eastAsia" w:ascii="仿宋_GB2312" w:hAnsi="宋体" w:eastAsia="仿宋_GB2312"/>
          <w:sz w:val="32"/>
          <w:szCs w:val="32"/>
          <w:lang w:val="en-US" w:eastAsia="zh-CN"/>
        </w:rPr>
        <w:t>2018年绩效</w:t>
      </w:r>
      <w:r>
        <w:rPr>
          <w:rFonts w:hint="eastAsia" w:ascii="仿宋_GB2312" w:hAnsi="宋体" w:eastAsia="仿宋_GB2312"/>
          <w:sz w:val="32"/>
          <w:szCs w:val="32"/>
        </w:rPr>
        <w:t>。</w:t>
      </w:r>
    </w:p>
    <w:p>
      <w:pPr>
        <w:spacing w:line="540" w:lineRule="exact"/>
        <w:ind w:firstLine="660"/>
        <w:rPr>
          <w:rFonts w:hint="eastAsia" w:ascii="仿宋_GB2312" w:hAnsi="宋体" w:eastAsia="仿宋_GB2312" w:cs="仿宋_GB2312"/>
          <w:sz w:val="32"/>
          <w:szCs w:val="32"/>
          <w:lang w:eastAsia="zh-CN"/>
        </w:rPr>
      </w:pPr>
      <w:r>
        <w:rPr>
          <w:rFonts w:hint="eastAsia" w:ascii="仿宋_GB2312" w:hAnsi="宋体" w:eastAsia="仿宋_GB2312"/>
          <w:sz w:val="32"/>
          <w:szCs w:val="32"/>
        </w:rPr>
        <w:t>（2</w:t>
      </w:r>
      <w:r>
        <w:rPr>
          <w:rFonts w:hint="eastAsia" w:ascii="仿宋_GB2312" w:hAnsi="宋体" w:eastAsia="仿宋_GB2312" w:cs="仿宋_GB2312"/>
          <w:sz w:val="32"/>
          <w:szCs w:val="32"/>
        </w:rPr>
        <w:t>）其他政府办公厅（室）及相关机构事务支出</w:t>
      </w:r>
      <w:r>
        <w:rPr>
          <w:rFonts w:hint="eastAsia" w:ascii="仿宋_GB2312" w:hAnsi="宋体" w:eastAsia="仿宋_GB2312" w:cs="仿宋_GB2312"/>
          <w:sz w:val="32"/>
          <w:szCs w:val="32"/>
          <w:lang w:val="en-US" w:eastAsia="zh-CN"/>
        </w:rPr>
        <w:t>35.91</w:t>
      </w:r>
      <w:r>
        <w:rPr>
          <w:rFonts w:hint="eastAsia" w:ascii="仿宋_GB2312" w:hAnsi="宋体" w:eastAsia="仿宋_GB2312" w:cs="仿宋_GB2312"/>
          <w:sz w:val="32"/>
          <w:szCs w:val="32"/>
        </w:rPr>
        <w:t>万元，主要是公益广告制作安装及维稳费用等支出</w:t>
      </w:r>
      <w:r>
        <w:rPr>
          <w:rFonts w:hint="eastAsia" w:ascii="仿宋_GB2312" w:hAnsi="宋体" w:eastAsia="仿宋_GB2312" w:cs="仿宋_GB2312"/>
          <w:sz w:val="32"/>
          <w:szCs w:val="32"/>
          <w:lang w:eastAsia="zh-CN"/>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（3）其他组织事务支出</w:t>
      </w:r>
      <w:r>
        <w:rPr>
          <w:rFonts w:hint="eastAsia" w:ascii="仿宋_GB2312" w:hAnsi="宋体" w:eastAsia="仿宋_GB2312" w:cs="仿宋_GB2312"/>
          <w:sz w:val="32"/>
          <w:szCs w:val="32"/>
          <w:lang w:val="en-US" w:eastAsia="zh-CN"/>
        </w:rPr>
        <w:t>0.35</w:t>
      </w:r>
      <w:r>
        <w:rPr>
          <w:rFonts w:hint="eastAsia" w:ascii="仿宋_GB2312" w:hAnsi="宋体" w:eastAsia="仿宋_GB2312" w:cs="仿宋_GB2312"/>
          <w:sz w:val="32"/>
          <w:szCs w:val="32"/>
        </w:rPr>
        <w:t>万元，主要是社区党建经费支出。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579.49</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）基层政权和社区建设</w:t>
      </w:r>
      <w:r>
        <w:rPr>
          <w:rFonts w:hint="eastAsia" w:ascii="仿宋_GB2312" w:hAnsi="宋体" w:eastAsia="仿宋_GB2312"/>
          <w:sz w:val="32"/>
          <w:szCs w:val="32"/>
          <w:lang w:val="en-US" w:eastAsia="zh-CN"/>
        </w:rPr>
        <w:t>474.99</w:t>
      </w:r>
      <w:r>
        <w:rPr>
          <w:rFonts w:hint="eastAsia" w:ascii="仿宋_GB2312" w:hAnsi="宋体" w:eastAsia="仿宋_GB2312"/>
          <w:sz w:val="32"/>
          <w:szCs w:val="32"/>
        </w:rPr>
        <w:t>万元，主要是临聘人员工资及</w:t>
      </w:r>
      <w:r>
        <w:rPr>
          <w:rFonts w:hint="eastAsia" w:ascii="仿宋_GB2312" w:hAnsi="宋体" w:eastAsia="仿宋_GB2312"/>
          <w:sz w:val="32"/>
          <w:szCs w:val="32"/>
          <w:lang w:eastAsia="zh-CN"/>
        </w:rPr>
        <w:t>办公</w:t>
      </w:r>
      <w:r>
        <w:rPr>
          <w:rFonts w:hint="eastAsia" w:ascii="仿宋_GB2312" w:hAnsi="宋体" w:eastAsia="仿宋_GB2312"/>
          <w:sz w:val="32"/>
          <w:szCs w:val="32"/>
        </w:rPr>
        <w:t>日常</w:t>
      </w:r>
      <w:r>
        <w:rPr>
          <w:rFonts w:hint="eastAsia" w:ascii="仿宋_GB2312" w:hAnsi="宋体" w:eastAsia="仿宋_GB2312"/>
          <w:sz w:val="32"/>
          <w:szCs w:val="32"/>
          <w:lang w:eastAsia="zh-CN"/>
        </w:rPr>
        <w:t>等</w:t>
      </w:r>
      <w:r>
        <w:rPr>
          <w:rFonts w:hint="eastAsia" w:ascii="仿宋_GB2312" w:hAnsi="宋体" w:eastAsia="仿宋_GB2312"/>
          <w:sz w:val="32"/>
          <w:szCs w:val="32"/>
        </w:rPr>
        <w:t>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val="en-US" w:eastAsia="zh-CN"/>
        </w:rPr>
        <w:t>24.16</w:t>
      </w:r>
      <w:r>
        <w:rPr>
          <w:rFonts w:hint="eastAsia" w:ascii="仿宋_GB2312" w:hAnsi="宋体" w:eastAsia="仿宋_GB2312"/>
          <w:sz w:val="32"/>
          <w:szCs w:val="32"/>
        </w:rPr>
        <w:t>万元</w:t>
      </w:r>
      <w:r>
        <w:rPr>
          <w:rFonts w:hint="eastAsia" w:ascii="仿宋_GB2312" w:hAnsi="宋体" w:eastAsia="仿宋_GB2312"/>
          <w:sz w:val="32"/>
          <w:szCs w:val="32"/>
          <w:lang w:eastAsia="zh-CN"/>
        </w:rPr>
        <w:t>，主要是机关事业保险单位基本养老保险缴费。</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）伤残抚恤</w:t>
      </w:r>
      <w:r>
        <w:rPr>
          <w:rFonts w:hint="eastAsia" w:ascii="仿宋_GB2312" w:hAnsi="宋体" w:eastAsia="仿宋_GB2312"/>
          <w:sz w:val="32"/>
          <w:szCs w:val="32"/>
          <w:lang w:val="en-US" w:eastAsia="zh-CN"/>
        </w:rPr>
        <w:t>0.92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用于伤残保障金</w:t>
      </w:r>
      <w:r>
        <w:rPr>
          <w:rFonts w:hint="eastAsia" w:ascii="仿宋_GB2312" w:hAnsi="宋体" w:eastAsia="仿宋_GB2312"/>
          <w:sz w:val="32"/>
          <w:szCs w:val="32"/>
        </w:rPr>
        <w:t>支出</w:t>
      </w:r>
      <w:r>
        <w:rPr>
          <w:rFonts w:hint="eastAsia" w:ascii="仿宋_GB2312" w:hAnsi="宋体" w:eastAsia="仿宋_GB2312"/>
          <w:sz w:val="32"/>
          <w:szCs w:val="32"/>
          <w:lang w:eastAsia="zh-CN"/>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）其他社会保障和就业支出</w:t>
      </w:r>
      <w:r>
        <w:rPr>
          <w:rFonts w:hint="eastAsia" w:ascii="仿宋_GB2312" w:hAnsi="宋体" w:eastAsia="仿宋_GB2312"/>
          <w:sz w:val="32"/>
          <w:szCs w:val="32"/>
          <w:lang w:val="en-US" w:eastAsia="zh-CN"/>
        </w:rPr>
        <w:t>78.4</w:t>
      </w:r>
      <w:r>
        <w:rPr>
          <w:rFonts w:hint="eastAsia" w:ascii="仿宋_GB2312" w:hAnsi="宋体" w:eastAsia="仿宋_GB2312"/>
          <w:sz w:val="32"/>
          <w:szCs w:val="32"/>
        </w:rPr>
        <w:t>万元，主要是社区临聘</w:t>
      </w:r>
      <w:r>
        <w:rPr>
          <w:rFonts w:hint="eastAsia" w:ascii="仿宋_GB2312" w:hAnsi="宋体" w:eastAsia="仿宋_GB2312"/>
          <w:sz w:val="32"/>
          <w:szCs w:val="32"/>
          <w:lang w:eastAsia="zh-CN"/>
        </w:rPr>
        <w:t>人员养老保险</w:t>
      </w:r>
      <w:r>
        <w:rPr>
          <w:rFonts w:hint="eastAsia" w:ascii="仿宋_GB2312" w:hAnsi="宋体" w:eastAsia="仿宋_GB2312"/>
          <w:sz w:val="32"/>
          <w:szCs w:val="32"/>
        </w:rPr>
        <w:t>保</w:t>
      </w:r>
      <w:r>
        <w:rPr>
          <w:rFonts w:hint="eastAsia" w:ascii="仿宋_GB2312" w:hAnsi="宋体" w:eastAsia="仿宋_GB2312"/>
          <w:sz w:val="32"/>
          <w:szCs w:val="32"/>
          <w:lang w:eastAsia="zh-CN"/>
        </w:rPr>
        <w:t>险，</w:t>
      </w:r>
      <w:r>
        <w:rPr>
          <w:rFonts w:ascii="仿宋_GB2312" w:hAnsi="宋体" w:eastAsia="仿宋_GB2312"/>
          <w:sz w:val="32"/>
          <w:szCs w:val="32"/>
        </w:rPr>
        <w:t xml:space="preserve"> </w:t>
      </w:r>
      <w:r>
        <w:rPr>
          <w:rFonts w:hint="eastAsia" w:ascii="仿宋_GB2312" w:hAnsi="宋体" w:eastAsia="仿宋_GB2312"/>
          <w:sz w:val="32"/>
          <w:szCs w:val="32"/>
        </w:rPr>
        <w:t>按实际缴费列支。</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）其他城市生活救助</w:t>
      </w:r>
      <w:r>
        <w:rPr>
          <w:rFonts w:hint="eastAsia" w:ascii="仿宋_GB2312" w:hAnsi="宋体" w:eastAsia="仿宋_GB2312"/>
          <w:sz w:val="32"/>
          <w:szCs w:val="32"/>
          <w:lang w:val="en-US" w:eastAsia="zh-CN"/>
        </w:rPr>
        <w:t>1.02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困难群众生活救助</w:t>
      </w:r>
      <w:r>
        <w:rPr>
          <w:rFonts w:hint="eastAsia" w:ascii="仿宋_GB2312" w:hAnsi="宋体" w:eastAsia="仿宋_GB2312"/>
          <w:sz w:val="32"/>
          <w:szCs w:val="32"/>
        </w:rPr>
        <w:t>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10.5</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6.79</w:t>
      </w:r>
      <w:r>
        <w:rPr>
          <w:rFonts w:hint="eastAsia" w:ascii="仿宋_GB2312" w:hAnsi="宋体" w:eastAsia="仿宋_GB2312"/>
          <w:sz w:val="32"/>
          <w:szCs w:val="32"/>
        </w:rPr>
        <w:t>万元，主要是公务员医疗保险支出，按实际缴费额列支。</w:t>
      </w:r>
    </w:p>
    <w:p>
      <w:pPr>
        <w:spacing w:line="54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（2）突发公共卫生事件应急处理支出3.71万元，主要是疫情应急支出。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4.农林水支出</w:t>
      </w:r>
      <w:r>
        <w:rPr>
          <w:rFonts w:hint="eastAsia" w:ascii="仿宋_GB2312" w:hAnsi="宋体" w:eastAsia="仿宋_GB2312"/>
          <w:sz w:val="32"/>
          <w:szCs w:val="32"/>
          <w:lang w:val="en-US" w:eastAsia="zh-CN"/>
        </w:rPr>
        <w:t>9.36</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对村民委员会和村党支部的补助</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9.36</w:t>
      </w:r>
      <w:r>
        <w:rPr>
          <w:rFonts w:hint="eastAsia" w:ascii="仿宋_GB2312" w:hAnsi="宋体" w:eastAsia="仿宋_GB2312"/>
          <w:sz w:val="32"/>
          <w:szCs w:val="32"/>
        </w:rPr>
        <w:t>万元，完成年初预算的100%，决算数等于年初预算数的原因主要是完成工资发放。</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城乡社区支出</w:t>
      </w:r>
      <w:r>
        <w:rPr>
          <w:rFonts w:hint="eastAsia" w:ascii="仿宋_GB2312" w:hAnsi="宋体" w:eastAsia="仿宋_GB2312"/>
          <w:sz w:val="32"/>
          <w:szCs w:val="32"/>
          <w:lang w:val="en-US" w:eastAsia="zh-CN"/>
        </w:rPr>
        <w:t>19.35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其他城乡社区管理实事务支出支</w:t>
      </w:r>
      <w:r>
        <w:rPr>
          <w:rFonts w:hint="eastAsia" w:ascii="仿宋_GB2312" w:hAnsi="宋体" w:eastAsia="仿宋_GB2312"/>
          <w:sz w:val="32"/>
          <w:szCs w:val="32"/>
          <w:lang w:val="en-US" w:eastAsia="zh-CN"/>
        </w:rPr>
        <w:t>19.35</w:t>
      </w:r>
      <w:r>
        <w:rPr>
          <w:rFonts w:hint="eastAsia" w:ascii="仿宋_GB2312" w:hAnsi="宋体" w:eastAsia="仿宋_GB2312"/>
          <w:sz w:val="32"/>
          <w:szCs w:val="32"/>
        </w:rPr>
        <w:t>万元，主要人员工资、办公费等支出</w:t>
      </w:r>
      <w:r>
        <w:rPr>
          <w:rFonts w:hint="eastAsia" w:ascii="仿宋_GB2312" w:hAnsi="宋体" w:eastAsia="仿宋_GB2312"/>
          <w:sz w:val="32"/>
          <w:szCs w:val="32"/>
          <w:lang w:eastAsia="zh-CN"/>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.住房保障支出1</w:t>
      </w:r>
      <w:r>
        <w:rPr>
          <w:rFonts w:hint="eastAsia" w:ascii="仿宋_GB2312" w:hAnsi="宋体" w:eastAsia="仿宋_GB2312"/>
          <w:sz w:val="32"/>
          <w:szCs w:val="32"/>
          <w:lang w:val="en-US" w:eastAsia="zh-CN"/>
        </w:rPr>
        <w:t>0.18</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住房公积金1</w:t>
      </w:r>
      <w:r>
        <w:rPr>
          <w:rFonts w:hint="eastAsia" w:ascii="仿宋_GB2312" w:hAnsi="宋体" w:eastAsia="仿宋_GB2312"/>
          <w:sz w:val="32"/>
          <w:szCs w:val="32"/>
          <w:lang w:val="en-US" w:eastAsia="zh-CN"/>
        </w:rPr>
        <w:t>0.18</w:t>
      </w:r>
      <w:r>
        <w:rPr>
          <w:rFonts w:hint="eastAsia" w:ascii="仿宋_GB2312" w:hAnsi="宋体" w:eastAsia="仿宋_GB2312"/>
          <w:sz w:val="32"/>
          <w:szCs w:val="32"/>
        </w:rPr>
        <w:t>万元，主要是住房公积金等支出，完成年初预算的7</w:t>
      </w:r>
      <w:r>
        <w:rPr>
          <w:rFonts w:hint="eastAsia" w:ascii="仿宋_GB2312" w:hAnsi="宋体" w:eastAsia="仿宋_GB2312"/>
          <w:sz w:val="32"/>
          <w:szCs w:val="32"/>
          <w:lang w:val="en-US" w:eastAsia="zh-CN"/>
        </w:rPr>
        <w:t>4.31</w:t>
      </w:r>
      <w:r>
        <w:rPr>
          <w:rFonts w:hint="eastAsia" w:ascii="仿宋_GB2312" w:hAnsi="宋体" w:eastAsia="仿宋_GB2312"/>
          <w:sz w:val="32"/>
          <w:szCs w:val="32"/>
        </w:rPr>
        <w:t>%，决算数等于年初预算数的原因主要是完成公积金缴费。</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lang w:eastAsia="zh-CN"/>
        </w:rPr>
        <w:t>抗疫特别国债安排的支出</w:t>
      </w:r>
      <w:r>
        <w:rPr>
          <w:rFonts w:hint="eastAsia" w:ascii="仿宋_GB2312" w:hAnsi="宋体" w:eastAsia="仿宋_GB2312"/>
          <w:sz w:val="32"/>
          <w:szCs w:val="32"/>
          <w:highlight w:val="none"/>
          <w:lang w:val="en-US" w:eastAsia="zh-CN"/>
        </w:rPr>
        <w:t>137.29万元，主要是疫情期间对个人的补助。</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color w:val="000000" w:themeColor="text1"/>
          <w:sz w:val="32"/>
          <w:szCs w:val="32"/>
          <w:highlight w:val="none"/>
        </w:rPr>
        <w:t>0万</w:t>
      </w:r>
      <w:r>
        <w:rPr>
          <w:rFonts w:hint="eastAsia" w:ascii="仿宋_GB2312" w:hAnsi="宋体" w:eastAsia="仿宋_GB2312"/>
          <w:sz w:val="32"/>
          <w:szCs w:val="32"/>
          <w:highlight w:val="none"/>
        </w:rPr>
        <w:t>元</w:t>
      </w:r>
      <w:r>
        <w:rPr>
          <w:rFonts w:hint="eastAsia" w:ascii="仿宋_GB2312" w:hAnsi="宋体" w:eastAsia="仿宋_GB2312"/>
          <w:sz w:val="32"/>
          <w:szCs w:val="32"/>
        </w:rPr>
        <w:t>，完成年初预算的0%，决算没有“三公”经费支出。</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w:t>
      </w:r>
      <w:r>
        <w:rPr>
          <w:rFonts w:hint="eastAsia" w:ascii="仿宋_GB2312" w:hAnsi="宋体" w:eastAsia="仿宋_GB2312"/>
          <w:sz w:val="32"/>
          <w:szCs w:val="32"/>
          <w:lang w:eastAsia="zh-CN"/>
        </w:rPr>
        <w:t>预</w:t>
      </w:r>
      <w:r>
        <w:rPr>
          <w:rFonts w:hint="eastAsia" w:ascii="仿宋_GB2312" w:hAnsi="宋体" w:eastAsia="仿宋_GB2312"/>
          <w:sz w:val="32"/>
          <w:szCs w:val="32"/>
        </w:rPr>
        <w:t xml:space="preserve">算财政拨款基本支出 </w:t>
      </w:r>
      <w:r>
        <w:rPr>
          <w:rFonts w:hint="eastAsia" w:ascii="仿宋_GB2312" w:hAnsi="宋体" w:eastAsia="仿宋_GB2312"/>
          <w:sz w:val="32"/>
          <w:szCs w:val="32"/>
          <w:lang w:val="en-US" w:eastAsia="zh-CN"/>
        </w:rPr>
        <w:t>785.91</w:t>
      </w:r>
      <w:r>
        <w:rPr>
          <w:rFonts w:hint="eastAsia" w:ascii="仿宋_GB2312" w:hAnsi="宋体" w:eastAsia="仿宋_GB2312"/>
          <w:sz w:val="32"/>
          <w:szCs w:val="32"/>
        </w:rPr>
        <w:t xml:space="preserve"> 万元，其中：人员经费</w:t>
      </w:r>
      <w:r>
        <w:rPr>
          <w:rFonts w:hint="eastAsia" w:ascii="仿宋_GB2312" w:hAnsi="宋体" w:eastAsia="仿宋_GB2312"/>
          <w:sz w:val="32"/>
          <w:szCs w:val="32"/>
          <w:lang w:val="en-US" w:eastAsia="zh-CN"/>
        </w:rPr>
        <w:t>640.98</w:t>
      </w:r>
      <w:r>
        <w:rPr>
          <w:rFonts w:hint="eastAsia" w:ascii="仿宋_GB2312" w:hAnsi="宋体" w:eastAsia="仿宋_GB2312"/>
          <w:sz w:val="32"/>
          <w:szCs w:val="32"/>
        </w:rPr>
        <w:t>万元，主要包括基本工资、津</w:t>
      </w:r>
    </w:p>
    <w:p>
      <w:pPr>
        <w:spacing w:line="540" w:lineRule="exact"/>
        <w:rPr>
          <w:rFonts w:ascii="仿宋_GB2312" w:hAnsi="宋体" w:eastAsia="仿宋_GB2312"/>
          <w:sz w:val="32"/>
          <w:szCs w:val="32"/>
        </w:rPr>
      </w:pPr>
      <w:r>
        <w:rPr>
          <w:rFonts w:hint="eastAsia" w:ascii="仿宋_GB2312" w:hAnsi="宋体" w:eastAsia="仿宋_GB2312"/>
          <w:sz w:val="32"/>
          <w:szCs w:val="32"/>
        </w:rPr>
        <w:t>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144.93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2020</w:t>
      </w:r>
      <w:r>
        <w:rPr>
          <w:rFonts w:hint="eastAsia" w:ascii="仿宋_GB2312" w:hAnsi="黑体" w:eastAsia="仿宋_GB2312"/>
          <w:color w:val="auto"/>
          <w:sz w:val="32"/>
          <w:szCs w:val="32"/>
          <w:highlight w:val="none"/>
        </w:rPr>
        <w:t>年辽河街道办事处机关运行经费支出1</w:t>
      </w:r>
      <w:r>
        <w:rPr>
          <w:rFonts w:hint="eastAsia" w:ascii="仿宋_GB2312" w:hAnsi="黑体" w:eastAsia="仿宋_GB2312"/>
          <w:color w:val="auto"/>
          <w:sz w:val="32"/>
          <w:szCs w:val="32"/>
          <w:highlight w:val="none"/>
          <w:lang w:val="en-US" w:eastAsia="zh-CN"/>
        </w:rPr>
        <w:t>44.93</w:t>
      </w:r>
      <w:r>
        <w:rPr>
          <w:rFonts w:hint="eastAsia" w:ascii="仿宋_GB2312" w:hAnsi="黑体" w:eastAsia="仿宋_GB2312"/>
          <w:color w:val="auto"/>
          <w:sz w:val="32"/>
          <w:szCs w:val="32"/>
          <w:highlight w:val="none"/>
        </w:rPr>
        <w:t>万元，比上年增加</w:t>
      </w:r>
      <w:r>
        <w:rPr>
          <w:rFonts w:hint="eastAsia" w:ascii="仿宋_GB2312" w:hAnsi="黑体" w:eastAsia="仿宋_GB2312"/>
          <w:color w:val="auto"/>
          <w:sz w:val="32"/>
          <w:szCs w:val="32"/>
          <w:highlight w:val="none"/>
          <w:lang w:val="en-US" w:eastAsia="zh-CN"/>
        </w:rPr>
        <w:t>13.86</w:t>
      </w:r>
      <w:r>
        <w:rPr>
          <w:rFonts w:hint="eastAsia" w:ascii="仿宋_GB2312" w:hAnsi="黑体" w:eastAsia="仿宋_GB2312"/>
          <w:color w:val="auto"/>
          <w:sz w:val="32"/>
          <w:szCs w:val="32"/>
          <w:highlight w:val="none"/>
        </w:rPr>
        <w:t>万元，增加</w:t>
      </w:r>
      <w:r>
        <w:rPr>
          <w:rFonts w:hint="eastAsia" w:ascii="仿宋_GB2312" w:hAnsi="黑体" w:eastAsia="仿宋_GB2312"/>
          <w:color w:val="auto"/>
          <w:sz w:val="32"/>
          <w:szCs w:val="32"/>
          <w:highlight w:val="none"/>
          <w:lang w:val="en-US" w:eastAsia="zh-CN"/>
        </w:rPr>
        <w:t>10.57</w:t>
      </w:r>
      <w:r>
        <w:rPr>
          <w:rFonts w:hint="eastAsia" w:ascii="仿宋_GB2312" w:hAnsi="黑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信访维稳</w:t>
      </w:r>
      <w:r>
        <w:rPr>
          <w:rFonts w:hint="eastAsia" w:ascii="仿宋_GB2312" w:hAnsi="黑体" w:eastAsia="仿宋_GB2312"/>
          <w:color w:val="auto"/>
          <w:sz w:val="32"/>
          <w:szCs w:val="32"/>
          <w:highlight w:val="none"/>
        </w:rPr>
        <w:t>业务增加。</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年盘锦市双台子区辽河街道办事处政府采购支出总额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年12月31日，盘锦市双台子区辽河街道办事处共有车辆0辆，其中：副省级以上领导干部用车0辆，主要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根据财政预算管理要求，我街组织对2020年度预算项目支出全面开展绩效自评，共涉及预算支出项目</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个，涉及资金</w:t>
      </w:r>
      <w:r>
        <w:rPr>
          <w:rFonts w:hint="eastAsia" w:ascii="仿宋_GB2312" w:hAnsi="宋体" w:eastAsia="仿宋_GB2312" w:cs="仿宋_GB2312"/>
          <w:sz w:val="32"/>
          <w:szCs w:val="32"/>
          <w:lang w:val="en-US" w:eastAsia="zh-CN"/>
        </w:rPr>
        <w:t>123.74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（其中包括村社工工资</w:t>
      </w:r>
      <w:r>
        <w:rPr>
          <w:rFonts w:hint="eastAsia" w:ascii="仿宋_GB2312" w:hAnsi="宋体" w:eastAsia="仿宋_GB2312" w:cs="仿宋_GB2312"/>
          <w:sz w:val="32"/>
          <w:szCs w:val="32"/>
          <w:lang w:val="en-US" w:eastAsia="zh-CN"/>
        </w:rPr>
        <w:t>1.46万元，社工绩效奖77.28万元，市政小维小修45万元，）</w:t>
      </w:r>
      <w:r>
        <w:rPr>
          <w:rFonts w:hint="eastAsia" w:ascii="仿宋_GB2312" w:hAnsi="宋体" w:eastAsia="仿宋_GB2312" w:cs="仿宋_GB2312"/>
          <w:sz w:val="32"/>
          <w:szCs w:val="32"/>
        </w:rPr>
        <w:t>自评覆盖率（开展绩效自评的项目数</w:t>
      </w:r>
      <w:r>
        <w:rPr>
          <w:rFonts w:ascii="仿宋_GB2312" w:hAnsi="宋体" w:eastAsia="仿宋_GB2312" w:cs="仿宋_GB2312"/>
          <w:sz w:val="32"/>
          <w:szCs w:val="32"/>
        </w:rPr>
        <w:t>/</w:t>
      </w:r>
      <w:r>
        <w:rPr>
          <w:rFonts w:hint="eastAsia" w:ascii="仿宋_GB2312" w:hAnsi="宋体" w:eastAsia="仿宋_GB2312" w:cs="仿宋_GB2312"/>
          <w:sz w:val="32"/>
          <w:szCs w:val="32"/>
        </w:rPr>
        <w:t>年初批复绩效目标的项目数）</w:t>
      </w:r>
      <w:r>
        <w:rPr>
          <w:rFonts w:hint="eastAsia" w:ascii="仿宋_GB2312" w:hAnsi="宋体" w:eastAsia="仿宋_GB2312" w:cs="仿宋_GB2312"/>
          <w:color w:val="auto"/>
          <w:sz w:val="32"/>
          <w:szCs w:val="32"/>
          <w:highlight w:val="none"/>
        </w:rPr>
        <w:t>达到</w:t>
      </w:r>
      <w:r>
        <w:rPr>
          <w:rFonts w:hint="eastAsia" w:ascii="仿宋_GB2312" w:hAnsi="黑体" w:eastAsia="仿宋_GB2312" w:cs="仿宋_GB2312"/>
          <w:color w:val="auto"/>
          <w:sz w:val="32"/>
          <w:szCs w:val="32"/>
          <w:highlight w:val="none"/>
        </w:rPr>
        <w:t>8</w:t>
      </w:r>
      <w:r>
        <w:rPr>
          <w:rFonts w:hint="eastAsia" w:ascii="仿宋_GB2312" w:hAnsi="黑体" w:eastAsia="仿宋_GB2312" w:cs="仿宋_GB2312"/>
          <w:color w:val="auto"/>
          <w:sz w:val="32"/>
          <w:szCs w:val="32"/>
          <w:highlight w:val="none"/>
          <w:lang w:val="en-US" w:eastAsia="zh-CN"/>
        </w:rPr>
        <w:t>7</w:t>
      </w:r>
      <w:r>
        <w:rPr>
          <w:rFonts w:ascii="仿宋_GB2312" w:hAnsi="宋体" w:eastAsia="仿宋_GB2312" w:cs="仿宋_GB2312"/>
          <w:color w:val="auto"/>
          <w:sz w:val="32"/>
          <w:szCs w:val="32"/>
          <w:highlight w:val="none"/>
        </w:rPr>
        <w:t>%</w:t>
      </w:r>
      <w:r>
        <w:rPr>
          <w:rFonts w:hint="eastAsia" w:ascii="仿宋_GB2312" w:hAnsi="宋体" w:eastAsia="仿宋_GB2312" w:cs="仿宋_GB2312"/>
          <w:color w:val="auto"/>
          <w:sz w:val="32"/>
          <w:szCs w:val="32"/>
          <w:highlight w:val="none"/>
        </w:rPr>
        <w:t>，自评平均分（开展绩效自评的项目分数总和</w:t>
      </w:r>
      <w:r>
        <w:rPr>
          <w:rFonts w:ascii="仿宋_GB2312" w:hAnsi="宋体" w:eastAsia="仿宋_GB2312" w:cs="仿宋_GB2312"/>
          <w:color w:val="auto"/>
          <w:sz w:val="32"/>
          <w:szCs w:val="32"/>
          <w:highlight w:val="none"/>
        </w:rPr>
        <w:t>/</w:t>
      </w:r>
      <w:r>
        <w:rPr>
          <w:rFonts w:hint="eastAsia" w:ascii="仿宋_GB2312" w:hAnsi="宋体" w:eastAsia="仿宋_GB2312" w:cs="仿宋_GB2312"/>
          <w:color w:val="auto"/>
          <w:sz w:val="32"/>
          <w:szCs w:val="32"/>
          <w:highlight w:val="none"/>
        </w:rPr>
        <w:t>开展绩效自评的项目数）</w:t>
      </w:r>
      <w:r>
        <w:rPr>
          <w:rFonts w:hint="eastAsia" w:ascii="仿宋_GB2312" w:hAnsi="黑体" w:eastAsia="仿宋_GB2312" w:cs="仿宋_GB2312"/>
          <w:color w:val="auto"/>
          <w:sz w:val="32"/>
          <w:szCs w:val="32"/>
          <w:highlight w:val="none"/>
        </w:rPr>
        <w:t>8</w:t>
      </w:r>
      <w:r>
        <w:rPr>
          <w:rFonts w:hint="eastAsia" w:ascii="仿宋_GB2312" w:hAnsi="宋体" w:eastAsia="仿宋_GB2312" w:cs="仿宋_GB2312"/>
          <w:color w:val="auto"/>
          <w:sz w:val="32"/>
          <w:szCs w:val="32"/>
          <w:highlight w:val="none"/>
        </w:rPr>
        <w:t>分</w:t>
      </w:r>
      <w:r>
        <w:rPr>
          <w:rFonts w:hint="eastAsia" w:ascii="仿宋_GB2312" w:hAnsi="宋体" w:eastAsia="仿宋_GB2312" w:cs="仿宋_GB2312"/>
          <w:sz w:val="32"/>
          <w:szCs w:val="32"/>
        </w:rPr>
        <w:t>。</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一是单位认识不到位，重视程度不够。</w:t>
      </w:r>
    </w:p>
    <w:p>
      <w:pPr>
        <w:spacing w:line="540" w:lineRule="exact"/>
        <w:ind w:firstLine="56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二是前期论证不充分，与实际情况存在偏差</w:t>
      </w:r>
      <w:r>
        <w:rPr>
          <w:rFonts w:hint="eastAsia" w:ascii="仿宋_GB2312" w:hAnsi="仿宋_GB2312" w:eastAsia="仿宋_GB2312" w:cs="仿宋_GB2312"/>
          <w:sz w:val="32"/>
          <w:szCs w:val="32"/>
        </w:rPr>
        <w:t>。</w:t>
      </w:r>
    </w:p>
    <w:p>
      <w:pPr>
        <w:spacing w:line="540" w:lineRule="exac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下一步将采取以下措施加以改进：</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一是提高预算绩效意识，主动加强预算管理，不断增强绩效意识;</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二是加大预算执行中对绩效指标的监控力度。</w:t>
      </w:r>
    </w:p>
    <w:p>
      <w:pPr>
        <w:spacing w:line="540" w:lineRule="exact"/>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7D44A"/>
    <w:multiLevelType w:val="singleLevel"/>
    <w:tmpl w:val="8137D44A"/>
    <w:lvl w:ilvl="0" w:tentative="0">
      <w:start w:val="1"/>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A6C1C"/>
    <w:rsid w:val="000C0C83"/>
    <w:rsid w:val="000D1987"/>
    <w:rsid w:val="000F7AFF"/>
    <w:rsid w:val="001233ED"/>
    <w:rsid w:val="001248CE"/>
    <w:rsid w:val="00165A1E"/>
    <w:rsid w:val="00181A15"/>
    <w:rsid w:val="0019190B"/>
    <w:rsid w:val="00194881"/>
    <w:rsid w:val="00216A6B"/>
    <w:rsid w:val="00255D95"/>
    <w:rsid w:val="00282046"/>
    <w:rsid w:val="002A5BFA"/>
    <w:rsid w:val="002D3D66"/>
    <w:rsid w:val="00304F54"/>
    <w:rsid w:val="00307B33"/>
    <w:rsid w:val="003249E7"/>
    <w:rsid w:val="003374E4"/>
    <w:rsid w:val="00350AF9"/>
    <w:rsid w:val="00357ED3"/>
    <w:rsid w:val="00385B7D"/>
    <w:rsid w:val="003A3D23"/>
    <w:rsid w:val="003E24D6"/>
    <w:rsid w:val="003F4C22"/>
    <w:rsid w:val="004338D6"/>
    <w:rsid w:val="004372D8"/>
    <w:rsid w:val="004A7C58"/>
    <w:rsid w:val="004B4A34"/>
    <w:rsid w:val="00562F95"/>
    <w:rsid w:val="00584094"/>
    <w:rsid w:val="005A2577"/>
    <w:rsid w:val="005D29E3"/>
    <w:rsid w:val="006656A2"/>
    <w:rsid w:val="006D46DE"/>
    <w:rsid w:val="007226FB"/>
    <w:rsid w:val="007540C4"/>
    <w:rsid w:val="00760944"/>
    <w:rsid w:val="0077764E"/>
    <w:rsid w:val="00784858"/>
    <w:rsid w:val="0078706E"/>
    <w:rsid w:val="007C6588"/>
    <w:rsid w:val="007D5C45"/>
    <w:rsid w:val="00826323"/>
    <w:rsid w:val="008268D7"/>
    <w:rsid w:val="00882196"/>
    <w:rsid w:val="00884EFB"/>
    <w:rsid w:val="008B33A7"/>
    <w:rsid w:val="008C72D8"/>
    <w:rsid w:val="00907B4B"/>
    <w:rsid w:val="00997FB6"/>
    <w:rsid w:val="009A08B4"/>
    <w:rsid w:val="009D26C8"/>
    <w:rsid w:val="00A07AD0"/>
    <w:rsid w:val="00A13FC8"/>
    <w:rsid w:val="00A9254C"/>
    <w:rsid w:val="00AA013D"/>
    <w:rsid w:val="00AA38E2"/>
    <w:rsid w:val="00AB3395"/>
    <w:rsid w:val="00AE632D"/>
    <w:rsid w:val="00B01370"/>
    <w:rsid w:val="00B50B11"/>
    <w:rsid w:val="00B56F50"/>
    <w:rsid w:val="00BA044E"/>
    <w:rsid w:val="00C27DA5"/>
    <w:rsid w:val="00C47F0B"/>
    <w:rsid w:val="00CA27A4"/>
    <w:rsid w:val="00CB4883"/>
    <w:rsid w:val="00CE2889"/>
    <w:rsid w:val="00D113A3"/>
    <w:rsid w:val="00D40625"/>
    <w:rsid w:val="00D5633F"/>
    <w:rsid w:val="00D65E56"/>
    <w:rsid w:val="00D9509A"/>
    <w:rsid w:val="00DA4F4B"/>
    <w:rsid w:val="00DE123A"/>
    <w:rsid w:val="00DF0F6C"/>
    <w:rsid w:val="00E11B86"/>
    <w:rsid w:val="00E20E03"/>
    <w:rsid w:val="00E40A52"/>
    <w:rsid w:val="00E61632"/>
    <w:rsid w:val="00E7467D"/>
    <w:rsid w:val="00E848A9"/>
    <w:rsid w:val="00E971E0"/>
    <w:rsid w:val="00EB0C1F"/>
    <w:rsid w:val="00F02D48"/>
    <w:rsid w:val="00F417EA"/>
    <w:rsid w:val="00F75164"/>
    <w:rsid w:val="00F85A17"/>
    <w:rsid w:val="00F92DF5"/>
    <w:rsid w:val="00FA1FE5"/>
    <w:rsid w:val="03E56D97"/>
    <w:rsid w:val="03FC01C4"/>
    <w:rsid w:val="05E4323A"/>
    <w:rsid w:val="06D844EA"/>
    <w:rsid w:val="08C93CC6"/>
    <w:rsid w:val="0EB676EF"/>
    <w:rsid w:val="0FCA1031"/>
    <w:rsid w:val="143128DB"/>
    <w:rsid w:val="199B0DC4"/>
    <w:rsid w:val="1AC27B78"/>
    <w:rsid w:val="1D370F6D"/>
    <w:rsid w:val="1E7F20B4"/>
    <w:rsid w:val="1E8426D8"/>
    <w:rsid w:val="218A44B5"/>
    <w:rsid w:val="24130AC6"/>
    <w:rsid w:val="247823D1"/>
    <w:rsid w:val="25A51AB0"/>
    <w:rsid w:val="30F11270"/>
    <w:rsid w:val="32BF4E01"/>
    <w:rsid w:val="34C1494C"/>
    <w:rsid w:val="34E94964"/>
    <w:rsid w:val="37A64D8B"/>
    <w:rsid w:val="39F077F0"/>
    <w:rsid w:val="3E612F22"/>
    <w:rsid w:val="3FED1F2E"/>
    <w:rsid w:val="44737D72"/>
    <w:rsid w:val="482465D5"/>
    <w:rsid w:val="49794533"/>
    <w:rsid w:val="4AAA7D1E"/>
    <w:rsid w:val="4D615133"/>
    <w:rsid w:val="4F141CFF"/>
    <w:rsid w:val="51397693"/>
    <w:rsid w:val="5152497C"/>
    <w:rsid w:val="54AE29A4"/>
    <w:rsid w:val="55AD5CF7"/>
    <w:rsid w:val="5746306A"/>
    <w:rsid w:val="59B6776B"/>
    <w:rsid w:val="5A893F7D"/>
    <w:rsid w:val="5DD55F4B"/>
    <w:rsid w:val="63D13283"/>
    <w:rsid w:val="6A1C2A6B"/>
    <w:rsid w:val="6D316BD7"/>
    <w:rsid w:val="6E584548"/>
    <w:rsid w:val="6EC437C8"/>
    <w:rsid w:val="6FED0E14"/>
    <w:rsid w:val="7A0E34D6"/>
    <w:rsid w:val="7BC03F48"/>
    <w:rsid w:val="7E935BE9"/>
    <w:rsid w:val="7FC3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806</Words>
  <Characters>4595</Characters>
  <Lines>38</Lines>
  <Paragraphs>10</Paragraphs>
  <TotalTime>73</TotalTime>
  <ScaleCrop>false</ScaleCrop>
  <LinksUpToDate>false</LinksUpToDate>
  <CharactersWithSpaces>5391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2020-08-26T06:54:00Z</dcterms:created>
  <dc:creator>微软用户</dc:creator>
  <cp:lastModifiedBy>Administrator</cp:lastModifiedBy>
  <cp:lastPrinted>2020-09-01T01:43:00Z</cp:lastPrinted>
  <dcterms:modified xsi:type="dcterms:W3CDTF">2021-09-03T07:29:11Z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C4252DE71EF44AFAA0C0C5DC78E511EB</vt:lpwstr>
  </property>
</Properties>
</file>