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567"/>
        <w:gridCol w:w="733"/>
        <w:gridCol w:w="681"/>
        <w:gridCol w:w="719"/>
        <w:gridCol w:w="959"/>
        <w:gridCol w:w="567"/>
        <w:gridCol w:w="629"/>
        <w:gridCol w:w="850"/>
        <w:gridCol w:w="65"/>
        <w:gridCol w:w="917"/>
        <w:gridCol w:w="1334"/>
        <w:gridCol w:w="1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9493" w:type="dxa"/>
            <w:gridSpan w:val="13"/>
            <w:tcBorders>
              <w:bottom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sz w:val="44"/>
                <w:szCs w:val="44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本级预算项目（政策）重点绩效评价表</w:t>
            </w:r>
            <w:r>
              <w:rPr>
                <w:rFonts w:hint="eastAsia" w:ascii="宋体" w:hAnsi="宋体" w:cs="宋体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（2020年度）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项目（政策）名称</w:t>
            </w:r>
          </w:p>
        </w:tc>
        <w:tc>
          <w:tcPr>
            <w:tcW w:w="7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城乡居民基本养老保险补助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主管预算部门</w:t>
            </w:r>
          </w:p>
        </w:tc>
        <w:tc>
          <w:tcPr>
            <w:tcW w:w="77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大洼区</w:t>
            </w:r>
            <w:r>
              <w:rPr>
                <w:rFonts w:hint="eastAsia"/>
                <w:color w:val="000000"/>
              </w:rPr>
              <w:t>人力资源和社会保障局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实施单位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盘锦市人力资源和社会保障服务中心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实施期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2020年1月  -2020年12月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项目预算资金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年初预算数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全年预算数（A）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全年执行数（B）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年度预算资金总额：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107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128.97%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其中：财政拨款收入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107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107</w:t>
            </w: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128.97</w:t>
            </w:r>
            <w:r>
              <w:rPr>
                <w:rFonts w:hint="eastAsia"/>
                <w:color w:val="000000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中央提前告知转移支付资金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纳入预算管理的行政事业性收费等非税收入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纳入政府性基金预算管理收入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纳入专户管理的行政事业性收费等非税收入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7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年度总体目标</w:t>
            </w: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年初设定目标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确保</w:t>
            </w:r>
            <w:r>
              <w:rPr>
                <w:rFonts w:hint="eastAsia"/>
                <w:color w:val="000000"/>
                <w:lang w:val="en-US" w:eastAsia="zh-CN"/>
              </w:rPr>
              <w:t>0.29</w:t>
            </w:r>
            <w:r>
              <w:rPr>
                <w:rFonts w:hint="eastAsia"/>
                <w:color w:val="000000"/>
              </w:rPr>
              <w:t>万人养老补贴发放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实际完成对</w:t>
            </w:r>
            <w:r>
              <w:rPr>
                <w:rFonts w:hint="eastAsia"/>
                <w:color w:val="000000"/>
                <w:lang w:val="en-US" w:eastAsia="zh-CN"/>
              </w:rPr>
              <w:t>0.2908</w:t>
            </w:r>
            <w:r>
              <w:rPr>
                <w:rFonts w:hint="eastAsia"/>
                <w:color w:val="000000"/>
              </w:rPr>
              <w:t>万人发放补贴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7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切实做好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切实做好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</w:t>
            </w: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一级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二级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三级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年度指标值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全年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完成值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权重</w:t>
            </w:r>
          </w:p>
        </w:tc>
        <w:tc>
          <w:tcPr>
            <w:tcW w:w="9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指标解释</w:t>
            </w:r>
          </w:p>
        </w:tc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评分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运算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符号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度量单位</w:t>
            </w: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决策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立项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立项依据充分性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充分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落实国家、省关于城乡居民基本养老保险补助相关文件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绩效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绩效指标明确性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明确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依据省资金下达时绩效评价安排绩效目标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资金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安排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资金分配合理性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资金分配金额按地方配套比例安排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业务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管理制度健全性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健全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有健全的管理制度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制度执行有效性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有效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符合相关业务管理规定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项目质量可控性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可控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次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70" w:firstLineChars="15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半年考核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全年考核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预算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资金到位率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到位资金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到位及时率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按省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市目标责任状时间截点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=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eastAsia="zh-CN"/>
              </w:rPr>
              <w:t>按基金实际缺口执行预算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产出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成本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18"/>
                <w:szCs w:val="18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城乡居民基本养老金平均标准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=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  <w:t>依据社保系统核定的待遇标准发放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质量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离退休人员养老金待遇年均增长率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=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highlight w:val="none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  <w:t>依据国家政策调整退休人员待遇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000000"/>
                <w:sz w:val="18"/>
                <w:szCs w:val="18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数量指标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城乡居民基本养老保险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  <w:t>发放人数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≥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val="en-US" w:eastAsia="zh-CN"/>
              </w:rPr>
              <w:t>0.29万人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eastAsia="zh-CN"/>
              </w:rPr>
              <w:t>应发尽发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时效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完成时间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12月31日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12月31前全额发放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  <w:p>
            <w:pP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效益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社会效益指标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维持社会稳定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保持稳定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确保退休人员基本生活来源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  <w:szCs w:val="18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保障退休人员生活来源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5%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服务对象综合知晓率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50%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社会公众满意度指标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服务对象满意度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5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84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18"/>
                <w:szCs w:val="18"/>
              </w:rPr>
              <w:t>无</w:t>
            </w:r>
          </w:p>
        </w:tc>
      </w:tr>
    </w:tbl>
    <w:p>
      <w:pPr>
        <w:widowControl/>
        <w:jc w:val="left"/>
        <w:textAlignment w:val="center"/>
        <w:rPr>
          <w:rFonts w:cs="宋体" w:asciiTheme="majorEastAsia" w:hAnsiTheme="majorEastAsia" w:eastAsiaTheme="majorEastAsia"/>
          <w:b/>
          <w:color w:val="000000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18"/>
          <w:szCs w:val="18"/>
        </w:rPr>
        <w:t xml:space="preserve">  注：预算金额以万元为单位,保留两位小数。</w:t>
      </w:r>
    </w:p>
    <w:p>
      <w:pPr>
        <w:widowControl/>
        <w:jc w:val="left"/>
        <w:textAlignment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u w:color="000000"/>
        </w:rPr>
      </w:pPr>
    </w:p>
    <w:p/>
    <w:p/>
    <w:sectPr>
      <w:footerReference r:id="rId3" w:type="default"/>
      <w:footerReference r:id="rId4" w:type="even"/>
      <w:pgSz w:w="11906" w:h="16838"/>
      <w:pgMar w:top="1701" w:right="1417" w:bottom="1701" w:left="141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8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e/Zcj0AAAAAMBAAAPAAAAAAAAAAEAIAAAACIAAABkcnMv&#10;ZG93bnJldi54bWxQSwECFAAUAAAACACHTuJAeFIpQNIBAAClAwAADgAAAAAAAAABACAAAAAfAQAA&#10;ZHJzL2Uyb0RvYy54bWxQSwUGAAAAAAYABgBZAQAAYwUA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17387"/>
    <w:rsid w:val="264D2507"/>
    <w:rsid w:val="499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2021-09-09T08:55:00Z</dcterms:created>
  <dc:creator>华丽</dc:creator>
  <cp:lastModifiedBy>华丽</cp:lastModifiedBy>
  <dcterms:modified xsi:type="dcterms:W3CDTF">2021-09-09T08:56:13Z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CE1DCD39EA5844CBB0D19FE2BBACE196</vt:lpwstr>
  </property>
</Properties>
</file>