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盘锦市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国家海洋</w:t>
      </w:r>
      <w:r>
        <w:rPr>
          <w:rFonts w:hint="eastAsia" w:asciiTheme="majorEastAsia" w:hAnsiTheme="majorEastAsia" w:eastAsiaTheme="majorEastAsia"/>
          <w:sz w:val="44"/>
          <w:szCs w:val="44"/>
        </w:rPr>
        <w:t>督察反馈意见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整改任务（编号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44"/>
          <w:szCs w:val="44"/>
        </w:rPr>
        <w:t>-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26</w:t>
      </w:r>
      <w:r>
        <w:rPr>
          <w:rFonts w:hint="eastAsia" w:asciiTheme="majorEastAsia" w:hAnsiTheme="majorEastAsia" w:eastAsiaTheme="majorEastAsia"/>
          <w:sz w:val="44"/>
          <w:szCs w:val="44"/>
        </w:rPr>
        <w:t>）整改结果公示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ascii="黑体" w:eastAsia="黑体" w:hAnsiTheme="majorEastAsia"/>
          <w:sz w:val="32"/>
          <w:szCs w:val="32"/>
        </w:rPr>
      </w:pPr>
      <w:r>
        <w:rPr>
          <w:rFonts w:hint="eastAsia" w:ascii="黑体" w:eastAsia="黑体" w:hAnsiTheme="majorEastAsia"/>
          <w:sz w:val="32"/>
          <w:szCs w:val="32"/>
        </w:rPr>
        <w:t>一、</w:t>
      </w:r>
      <w:r>
        <w:rPr>
          <w:rFonts w:hint="eastAsia" w:ascii="黑体" w:eastAsia="黑体" w:hAnsiTheme="majorEastAsia"/>
          <w:sz w:val="32"/>
          <w:szCs w:val="32"/>
          <w:lang w:val="en-US" w:eastAsia="zh-CN"/>
        </w:rPr>
        <w:t>国家海洋</w:t>
      </w:r>
      <w:r>
        <w:rPr>
          <w:rFonts w:hint="eastAsia" w:ascii="黑体" w:eastAsia="黑体" w:hAnsiTheme="majorEastAsia"/>
          <w:sz w:val="32"/>
          <w:szCs w:val="32"/>
        </w:rPr>
        <w:t>督察反馈意见整改任务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问题编号：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-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26</w:t>
      </w:r>
    </w:p>
    <w:p>
      <w:pPr>
        <w:ind w:firstLine="640" w:firstLineChars="200"/>
        <w:rPr>
          <w:rFonts w:hint="eastAsia" w:ascii="黑体" w:eastAsia="黑体" w:hAnsiTheme="maj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已罚款248.3亿元尚有139.6亿元未缴纳，也未依法申请法院强制执行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ascii="黑体" w:eastAsia="黑体" w:hAnsiTheme="majorEastAsia"/>
          <w:sz w:val="32"/>
          <w:szCs w:val="32"/>
        </w:rPr>
      </w:pPr>
      <w:r>
        <w:rPr>
          <w:rFonts w:hint="eastAsia" w:ascii="黑体" w:eastAsia="黑体" w:hAnsiTheme="majorEastAsia"/>
          <w:sz w:val="32"/>
          <w:szCs w:val="32"/>
        </w:rPr>
        <w:t>二、整改目标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严格按照法定程序，依法执行。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ascii="黑体" w:eastAsia="黑体" w:hAnsiTheme="majorEastAsia"/>
          <w:sz w:val="32"/>
          <w:szCs w:val="32"/>
        </w:rPr>
      </w:pPr>
      <w:r>
        <w:rPr>
          <w:rFonts w:hint="eastAsia" w:ascii="黑体" w:eastAsia="黑体" w:hAnsiTheme="majorEastAsia"/>
          <w:sz w:val="32"/>
          <w:szCs w:val="32"/>
        </w:rPr>
        <w:t>三、整改结果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辽东湾新区高度重视此项工作，组织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海洋监察</w:t>
      </w:r>
      <w:r>
        <w:rPr>
          <w:rFonts w:hint="eastAsia" w:ascii="仿宋_GB2312" w:hAnsi="仿宋_GB2312" w:eastAsia="仿宋_GB2312" w:cs="仿宋_GB2312"/>
          <w:sz w:val="32"/>
          <w:szCs w:val="32"/>
        </w:rPr>
        <w:t>等部门，进行开会研究并查阅相关档案资料进行核查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截止至2018年11月已对盘锦港集团有限公司下达11次《催缴通知书》，盘锦港集团共欠缴21.32亿元罚款，结合其自身实际情况，制定了3年缴款计划（2018年-2020年），并于2020年11月已将罚款全部缴纳完毕。</w:t>
      </w:r>
    </w:p>
    <w:p>
      <w:pPr>
        <w:pStyle w:val="2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海监部门已加大执法力度，形成高压态势，已经履行处罚决定，</w:t>
      </w:r>
      <w:r>
        <w:rPr>
          <w:rFonts w:hint="eastAsia" w:ascii="仿宋_GB2312" w:eastAsia="仿宋_GB2312"/>
          <w:sz w:val="32"/>
          <w:szCs w:val="32"/>
          <w:lang w:eastAsia="zh-CN"/>
        </w:rPr>
        <w:t>未有案件</w:t>
      </w:r>
      <w:r>
        <w:rPr>
          <w:rFonts w:hint="eastAsia" w:ascii="仿宋_GB2312" w:eastAsia="仿宋_GB2312"/>
          <w:sz w:val="32"/>
          <w:szCs w:val="32"/>
        </w:rPr>
        <w:t>申请法院强制执行。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辽东湾新区管委会与新区法院组织召开了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强制执行涉海案件探讨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就被处罚单位拒不履行海洋部门作出的处罚决定，如何向法院申请强制执行的衔接机制进行了深入探讨和交流，双方明晰了相关工作程序和渠道，可有效避免后续涉海案件行政执法不到位现象的发生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以上整改情况向社会公示，如有异议，请以书面或电话形式署联系方式，向盘锦市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自然资源</w:t>
      </w:r>
      <w:r>
        <w:rPr>
          <w:rFonts w:hint="eastAsia" w:ascii="仿宋_GB2312" w:eastAsia="仿宋_GB2312" w:hAnsiTheme="majorEastAsia"/>
          <w:sz w:val="32"/>
          <w:szCs w:val="32"/>
        </w:rPr>
        <w:t>局反馈。邮寄的以邮戳为准，直接送达的以送到日期为准。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公示时间：20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至</w:t>
      </w:r>
      <w:r>
        <w:rPr>
          <w:rFonts w:hint="eastAsia" w:ascii="仿宋_GB2312" w:eastAsia="仿宋_GB2312" w:hAnsiTheme="majorEastAsia"/>
          <w:sz w:val="32"/>
          <w:szCs w:val="32"/>
        </w:rPr>
        <w:t>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8月13日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受理部门：盘锦市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自然资源</w:t>
      </w:r>
      <w:r>
        <w:rPr>
          <w:rFonts w:hint="eastAsia" w:ascii="仿宋_GB2312" w:eastAsia="仿宋_GB2312" w:hAnsiTheme="majorEastAsia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联系电话：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0427-2805930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outlineLvl w:val="9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邮寄地址：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盘锦市辽东湾新区行政中心D座3段401室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盘锦市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自然资源</w:t>
      </w:r>
      <w:r>
        <w:rPr>
          <w:rFonts w:hint="eastAsia" w:ascii="仿宋_GB2312" w:eastAsia="仿宋_GB2312" w:hAnsiTheme="majorEastAsia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0D"/>
    <w:rsid w:val="00820B0D"/>
    <w:rsid w:val="00DE49F8"/>
    <w:rsid w:val="00FC34EA"/>
    <w:rsid w:val="05FC2990"/>
    <w:rsid w:val="0E27041E"/>
    <w:rsid w:val="0F891BAE"/>
    <w:rsid w:val="14FB4E12"/>
    <w:rsid w:val="1F39040B"/>
    <w:rsid w:val="2D91575E"/>
    <w:rsid w:val="2E9844B2"/>
    <w:rsid w:val="4B174402"/>
    <w:rsid w:val="548204C7"/>
    <w:rsid w:val="561F162B"/>
    <w:rsid w:val="5EFA6C95"/>
    <w:rsid w:val="6C123CE5"/>
    <w:rsid w:val="6C6C4B3B"/>
    <w:rsid w:val="6EC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/>
      <w:sz w:val="28"/>
      <w:szCs w:val="2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2018-11-02T09:09:00Z</dcterms:created>
  <dc:creator>微软用户</dc:creator>
  <cp:lastModifiedBy>Administrator</cp:lastModifiedBy>
  <dcterms:modified xsi:type="dcterms:W3CDTF">2021-08-07T08:44:18Z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