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p>
    <w:p>
      <w:pPr>
        <w:spacing w:line="560" w:lineRule="exact"/>
        <w:rPr>
          <w:rFonts w:ascii="方正小标宋简体" w:hAnsi="方正小标宋简体" w:eastAsia="方正小标宋简体" w:cs="方正小标宋简体"/>
          <w:sz w:val="44"/>
          <w:szCs w:val="44"/>
        </w:rPr>
      </w:pPr>
    </w:p>
    <w:p>
      <w:pPr>
        <w:spacing w:line="560" w:lineRule="exact"/>
        <w:rPr>
          <w:rFonts w:ascii="方正小标宋简体" w:hAnsi="方正小标宋简体" w:eastAsia="方正小标宋简体" w:cs="方正小标宋简体"/>
          <w:sz w:val="44"/>
          <w:szCs w:val="44"/>
        </w:rPr>
      </w:pPr>
    </w:p>
    <w:p>
      <w:pPr>
        <w:spacing w:line="560" w:lineRule="exact"/>
        <w:rPr>
          <w:rFonts w:ascii="方正小标宋简体" w:hAnsi="方正小标宋简体" w:eastAsia="方正小标宋简体" w:cs="方正小标宋简体"/>
          <w:sz w:val="44"/>
          <w:szCs w:val="44"/>
        </w:rPr>
      </w:pPr>
      <w:bookmarkStart w:id="0" w:name="_GoBack"/>
      <w:bookmarkEnd w:id="0"/>
    </w:p>
    <w:p>
      <w:pPr>
        <w:spacing w:line="560" w:lineRule="exact"/>
        <w:jc w:val="center"/>
        <w:rPr>
          <w:rFonts w:ascii="仿宋" w:hAnsi="仿宋" w:eastAsia="仿宋"/>
          <w:sz w:val="32"/>
          <w:szCs w:val="30"/>
        </w:rPr>
      </w:pPr>
      <w:r>
        <w:rPr>
          <w:rFonts w:hint="eastAsia" w:ascii="仿宋" w:hAnsi="仿宋" w:eastAsia="仿宋" w:cs="宋体"/>
          <w:sz w:val="32"/>
          <w:szCs w:val="30"/>
        </w:rPr>
        <w:t>盘</w:t>
      </w:r>
      <w:r>
        <w:rPr>
          <w:rFonts w:hint="eastAsia" w:ascii="仿宋" w:hAnsi="仿宋" w:eastAsia="仿宋"/>
          <w:sz w:val="32"/>
          <w:szCs w:val="30"/>
        </w:rPr>
        <w:t>市监办发〔</w:t>
      </w:r>
      <w:r>
        <w:rPr>
          <w:rFonts w:ascii="仿宋" w:hAnsi="仿宋" w:eastAsia="仿宋"/>
          <w:sz w:val="32"/>
          <w:szCs w:val="30"/>
        </w:rPr>
        <w:t>202</w:t>
      </w:r>
      <w:r>
        <w:rPr>
          <w:rFonts w:hint="eastAsia" w:ascii="仿宋" w:hAnsi="仿宋" w:eastAsia="仿宋"/>
          <w:sz w:val="32"/>
          <w:szCs w:val="30"/>
        </w:rPr>
        <w:t>1</w:t>
      </w:r>
      <w:r>
        <w:rPr>
          <w:rFonts w:ascii="仿宋" w:hAnsi="仿宋" w:eastAsia="仿宋"/>
          <w:sz w:val="32"/>
          <w:szCs w:val="30"/>
        </w:rPr>
        <w:t>〕</w:t>
      </w:r>
      <w:r>
        <w:rPr>
          <w:rFonts w:hint="eastAsia" w:ascii="仿宋" w:hAnsi="仿宋" w:eastAsia="仿宋"/>
          <w:sz w:val="32"/>
          <w:szCs w:val="30"/>
          <w:lang w:val="en-US" w:eastAsia="zh-CN"/>
        </w:rPr>
        <w:t>4</w:t>
      </w:r>
      <w:r>
        <w:rPr>
          <w:rFonts w:ascii="仿宋" w:hAnsi="仿宋" w:eastAsia="仿宋"/>
          <w:sz w:val="32"/>
          <w:szCs w:val="30"/>
        </w:rPr>
        <w:t>号</w:t>
      </w:r>
    </w:p>
    <w:p>
      <w:pPr>
        <w:jc w:val="both"/>
        <w:rPr>
          <w:rFonts w:hint="eastAsia"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t>盘锦市市场监督管理局办公室关于印发</w:t>
      </w:r>
    </w:p>
    <w:p>
      <w:pPr>
        <w:widowControl/>
        <w:snapToGrid w:val="0"/>
        <w:spacing w:line="560" w:lineRule="exact"/>
        <w:jc w:val="center"/>
        <w:rPr>
          <w:rFonts w:ascii="宋体" w:hAnsi="宋体" w:cs="宋体"/>
          <w:b/>
          <w:color w:val="060606"/>
          <w:kern w:val="0"/>
          <w:sz w:val="44"/>
          <w:szCs w:val="44"/>
        </w:rPr>
      </w:pPr>
      <w:r>
        <w:rPr>
          <w:rFonts w:hint="eastAsia" w:ascii="宋体" w:hAnsi="宋体" w:cs="宋体"/>
          <w:b/>
          <w:color w:val="060606"/>
          <w:kern w:val="0"/>
          <w:sz w:val="44"/>
          <w:szCs w:val="44"/>
        </w:rPr>
        <w:t>《2021年盘锦市食品安全监督抽检</w:t>
      </w:r>
    </w:p>
    <w:p>
      <w:pPr>
        <w:widowControl/>
        <w:snapToGrid w:val="0"/>
        <w:spacing w:line="560" w:lineRule="exact"/>
        <w:jc w:val="center"/>
        <w:rPr>
          <w:rFonts w:ascii="宋体" w:hAnsi="宋体" w:cs="宋体"/>
          <w:b/>
          <w:color w:val="060606"/>
          <w:kern w:val="0"/>
          <w:sz w:val="44"/>
          <w:szCs w:val="44"/>
        </w:rPr>
      </w:pPr>
      <w:r>
        <w:rPr>
          <w:rFonts w:hint="eastAsia" w:ascii="宋体" w:hAnsi="宋体" w:cs="宋体"/>
          <w:b/>
          <w:color w:val="060606"/>
          <w:kern w:val="0"/>
          <w:sz w:val="44"/>
          <w:szCs w:val="44"/>
        </w:rPr>
        <w:t>实施方案》的通知</w:t>
      </w:r>
    </w:p>
    <w:p>
      <w:pPr>
        <w:jc w:val="center"/>
        <w:rPr>
          <w:rFonts w:ascii="仿宋" w:hAnsi="仿宋" w:eastAsia="仿宋" w:cs="宋体"/>
          <w:b/>
          <w:bCs/>
          <w:sz w:val="32"/>
          <w:szCs w:val="32"/>
        </w:rPr>
      </w:pPr>
    </w:p>
    <w:p>
      <w:pPr>
        <w:rPr>
          <w:rFonts w:ascii="仿宋" w:hAnsi="仿宋" w:eastAsia="仿宋" w:cs="宋体"/>
          <w:sz w:val="32"/>
          <w:szCs w:val="32"/>
        </w:rPr>
      </w:pPr>
      <w:r>
        <w:rPr>
          <w:rFonts w:hint="eastAsia" w:ascii="仿宋" w:hAnsi="仿宋" w:eastAsia="仿宋" w:cs="宋体"/>
          <w:sz w:val="32"/>
          <w:szCs w:val="32"/>
        </w:rPr>
        <w:t>各县、区市场监督管理局、市局</w:t>
      </w:r>
      <w:r>
        <w:rPr>
          <w:rFonts w:hint="eastAsia" w:ascii="仿宋" w:hAnsi="仿宋" w:eastAsia="仿宋" w:cs="宋体"/>
          <w:sz w:val="32"/>
          <w:szCs w:val="32"/>
          <w:lang w:eastAsia="zh-CN"/>
        </w:rPr>
        <w:t>食品生产监管</w:t>
      </w:r>
      <w:r>
        <w:rPr>
          <w:rFonts w:hint="eastAsia" w:ascii="仿宋" w:hAnsi="仿宋" w:eastAsia="仿宋" w:cs="宋体"/>
          <w:sz w:val="32"/>
          <w:szCs w:val="32"/>
        </w:rPr>
        <w:t>科</w:t>
      </w:r>
      <w:r>
        <w:rPr>
          <w:rFonts w:hint="eastAsia" w:ascii="仿宋" w:hAnsi="仿宋" w:eastAsia="仿宋" w:cs="宋体"/>
          <w:sz w:val="32"/>
          <w:szCs w:val="32"/>
          <w:lang w:eastAsia="zh-CN"/>
        </w:rPr>
        <w:t>、食品经营监管科、食品安全协调科、综合行政执法队</w:t>
      </w:r>
      <w:r>
        <w:rPr>
          <w:rFonts w:hint="eastAsia" w:ascii="仿宋" w:hAnsi="仿宋" w:eastAsia="仿宋" w:cs="宋体"/>
          <w:sz w:val="32"/>
          <w:szCs w:val="32"/>
        </w:rPr>
        <w:t>：</w:t>
      </w:r>
    </w:p>
    <w:p>
      <w:pPr>
        <w:ind w:firstLine="640" w:firstLineChars="200"/>
        <w:rPr>
          <w:rFonts w:ascii="仿宋" w:hAnsi="仿宋" w:eastAsia="仿宋" w:cs="宋体"/>
          <w:sz w:val="32"/>
          <w:szCs w:val="32"/>
        </w:rPr>
      </w:pPr>
      <w:r>
        <w:rPr>
          <w:rFonts w:hint="eastAsia" w:ascii="仿宋" w:hAnsi="仿宋" w:eastAsia="仿宋" w:cs="宋体"/>
          <w:sz w:val="32"/>
          <w:szCs w:val="32"/>
        </w:rPr>
        <w:t>现将《2021年盘锦市食品安全监督抽检（市抽）实施方案》印发给你们，请认真贯彻落实。</w:t>
      </w:r>
    </w:p>
    <w:p>
      <w:pPr>
        <w:rPr>
          <w:rFonts w:ascii="仿宋" w:hAnsi="仿宋" w:eastAsia="仿宋" w:cs="宋体"/>
          <w:sz w:val="32"/>
          <w:szCs w:val="32"/>
        </w:rPr>
      </w:pPr>
      <w:r>
        <w:rPr>
          <w:rFonts w:ascii="仿宋" w:hAnsi="仿宋" w:eastAsia="仿宋" w:cs="宋体"/>
          <w:sz w:val="32"/>
          <w:szCs w:val="32"/>
        </w:rPr>
        <w:t>　</w:t>
      </w:r>
    </w:p>
    <w:p>
      <w:pPr>
        <w:rPr>
          <w:rFonts w:ascii="仿宋" w:hAnsi="仿宋" w:eastAsia="仿宋" w:cs="宋体"/>
          <w:sz w:val="32"/>
          <w:szCs w:val="32"/>
        </w:rPr>
      </w:pPr>
    </w:p>
    <w:p>
      <w:pPr>
        <w:rPr>
          <w:rFonts w:ascii="仿宋" w:hAnsi="仿宋" w:eastAsia="仿宋" w:cs="宋体"/>
          <w:sz w:val="32"/>
          <w:szCs w:val="32"/>
        </w:rPr>
      </w:pPr>
      <w:r>
        <w:rPr>
          <w:rFonts w:hint="eastAsia" w:ascii="仿宋" w:hAnsi="仿宋" w:eastAsia="仿宋" w:cs="宋体"/>
          <w:sz w:val="32"/>
          <w:szCs w:val="32"/>
        </w:rPr>
        <w:t xml:space="preserve">                    盘锦市市场监督管理局办公室</w:t>
      </w:r>
    </w:p>
    <w:p>
      <w:pPr>
        <w:rPr>
          <w:rFonts w:ascii="仿宋" w:hAnsi="仿宋" w:eastAsia="仿宋" w:cs="宋体"/>
          <w:sz w:val="32"/>
          <w:szCs w:val="32"/>
        </w:rPr>
      </w:pPr>
      <w:r>
        <w:rPr>
          <w:rFonts w:hint="eastAsia" w:ascii="仿宋" w:hAnsi="仿宋" w:eastAsia="仿宋" w:cs="宋体"/>
          <w:sz w:val="32"/>
          <w:szCs w:val="32"/>
        </w:rPr>
        <w:t xml:space="preserve">                           2021年</w:t>
      </w:r>
      <w:r>
        <w:rPr>
          <w:rFonts w:hint="eastAsia" w:ascii="仿宋" w:hAnsi="仿宋" w:eastAsia="仿宋" w:cs="宋体"/>
          <w:sz w:val="32"/>
          <w:szCs w:val="32"/>
          <w:lang w:val="en-US" w:eastAsia="zh-CN"/>
        </w:rPr>
        <w:t>3</w:t>
      </w:r>
      <w:r>
        <w:rPr>
          <w:rFonts w:hint="eastAsia" w:ascii="仿宋" w:hAnsi="仿宋" w:eastAsia="仿宋" w:cs="宋体"/>
          <w:sz w:val="32"/>
          <w:szCs w:val="32"/>
        </w:rPr>
        <w:t>月</w:t>
      </w:r>
      <w:r>
        <w:rPr>
          <w:rFonts w:hint="eastAsia" w:ascii="仿宋" w:hAnsi="仿宋" w:eastAsia="仿宋" w:cs="宋体"/>
          <w:sz w:val="32"/>
          <w:szCs w:val="32"/>
          <w:lang w:val="en-US" w:eastAsia="zh-CN"/>
        </w:rPr>
        <w:t>25</w:t>
      </w:r>
      <w:r>
        <w:rPr>
          <w:rFonts w:hint="eastAsia" w:ascii="仿宋" w:hAnsi="仿宋" w:eastAsia="仿宋" w:cs="宋体"/>
          <w:sz w:val="32"/>
          <w:szCs w:val="32"/>
        </w:rPr>
        <w:t>日</w:t>
      </w:r>
    </w:p>
    <w:p>
      <w:pPr>
        <w:rPr>
          <w:rFonts w:ascii="宋体" w:hAnsi="宋体" w:cs="宋体"/>
          <w:b/>
          <w:color w:val="060606"/>
          <w:kern w:val="0"/>
          <w:sz w:val="44"/>
          <w:szCs w:val="44"/>
        </w:rPr>
      </w:pPr>
      <w:r>
        <w:rPr>
          <w:rFonts w:hint="eastAsia" w:ascii="仿宋" w:hAnsi="仿宋" w:eastAsia="仿宋" w:cs="宋体"/>
          <w:sz w:val="32"/>
          <w:szCs w:val="32"/>
        </w:rPr>
        <w:t>（</w:t>
      </w:r>
      <w:r>
        <w:rPr>
          <w:rFonts w:hint="eastAsia" w:ascii="仿宋" w:hAnsi="仿宋" w:eastAsia="仿宋" w:cs="宋体"/>
          <w:sz w:val="32"/>
          <w:szCs w:val="32"/>
          <w:lang w:eastAsia="zh-CN"/>
        </w:rPr>
        <w:t>此件公开发布</w:t>
      </w:r>
      <w:r>
        <w:rPr>
          <w:rFonts w:hint="eastAsia" w:ascii="仿宋" w:hAnsi="仿宋" w:eastAsia="仿宋" w:cs="宋体"/>
          <w:sz w:val="32"/>
          <w:szCs w:val="32"/>
        </w:rPr>
        <w:t>）</w:t>
      </w:r>
    </w:p>
    <w:p>
      <w:pPr>
        <w:widowControl/>
        <w:snapToGrid w:val="0"/>
        <w:spacing w:line="560" w:lineRule="exact"/>
        <w:jc w:val="center"/>
        <w:rPr>
          <w:rFonts w:hint="eastAsia" w:ascii="宋体" w:hAnsi="宋体" w:cs="宋体"/>
          <w:b/>
          <w:color w:val="060606"/>
          <w:kern w:val="0"/>
          <w:sz w:val="44"/>
          <w:szCs w:val="44"/>
        </w:rPr>
      </w:pPr>
    </w:p>
    <w:p>
      <w:pPr>
        <w:widowControl/>
        <w:snapToGrid w:val="0"/>
        <w:spacing w:line="560" w:lineRule="exact"/>
        <w:jc w:val="center"/>
        <w:rPr>
          <w:rFonts w:hint="eastAsia" w:ascii="宋体" w:hAnsi="宋体" w:cs="宋体"/>
          <w:b/>
          <w:color w:val="060606"/>
          <w:kern w:val="0"/>
          <w:sz w:val="44"/>
          <w:szCs w:val="44"/>
        </w:rPr>
      </w:pPr>
      <w:r>
        <w:rPr>
          <w:rFonts w:hint="eastAsia" w:ascii="宋体" w:hAnsi="宋体" w:cs="宋体"/>
          <w:b/>
          <w:color w:val="060606"/>
          <w:kern w:val="0"/>
          <w:sz w:val="44"/>
          <w:szCs w:val="44"/>
        </w:rPr>
        <w:t>2021年盘锦市食品安全监督</w:t>
      </w:r>
    </w:p>
    <w:p>
      <w:pPr>
        <w:widowControl/>
        <w:snapToGrid w:val="0"/>
        <w:spacing w:line="560" w:lineRule="exact"/>
        <w:jc w:val="center"/>
        <w:rPr>
          <w:rFonts w:ascii="宋体" w:hAnsi="宋体" w:cs="宋体"/>
          <w:b/>
          <w:color w:val="060606"/>
          <w:kern w:val="0"/>
          <w:sz w:val="44"/>
          <w:szCs w:val="44"/>
        </w:rPr>
      </w:pPr>
      <w:r>
        <w:rPr>
          <w:rFonts w:hint="eastAsia" w:ascii="宋体" w:hAnsi="宋体" w:cs="宋体"/>
          <w:b/>
          <w:color w:val="060606"/>
          <w:kern w:val="0"/>
          <w:sz w:val="44"/>
          <w:szCs w:val="44"/>
        </w:rPr>
        <w:t>抽检实施方案</w:t>
      </w:r>
    </w:p>
    <w:p>
      <w:pPr>
        <w:widowControl/>
        <w:snapToGrid w:val="0"/>
        <w:spacing w:line="560" w:lineRule="exact"/>
        <w:ind w:firstLine="420"/>
        <w:jc w:val="center"/>
        <w:rPr>
          <w:rFonts w:ascii="宋体" w:hAnsi="宋体" w:eastAsia="宋体" w:cs="宋体"/>
          <w:color w:val="060606"/>
          <w:sz w:val="30"/>
          <w:szCs w:val="30"/>
        </w:rPr>
      </w:pPr>
    </w:p>
    <w:p>
      <w:pPr>
        <w:widowControl/>
        <w:spacing w:line="360" w:lineRule="auto"/>
        <w:ind w:firstLine="640" w:firstLineChars="200"/>
        <w:jc w:val="left"/>
        <w:rPr>
          <w:rFonts w:ascii="仿宋" w:hAnsi="仿宋" w:eastAsia="仿宋" w:cs="仿宋"/>
          <w:color w:val="060606"/>
          <w:kern w:val="0"/>
          <w:sz w:val="32"/>
          <w:szCs w:val="32"/>
        </w:rPr>
      </w:pPr>
      <w:r>
        <w:rPr>
          <w:rFonts w:hint="eastAsia" w:ascii="仿宋" w:hAnsi="仿宋" w:eastAsia="仿宋" w:cs="仿宋"/>
          <w:sz w:val="32"/>
          <w:szCs w:val="32"/>
        </w:rPr>
        <w:t>为科学规范做好我市食品安全抽检工作,加强盘锦市市场监督管理局(以下简称“市局”)食品安全监督抽检效能，</w:t>
      </w:r>
      <w:r>
        <w:rPr>
          <w:rFonts w:hint="eastAsia" w:ascii="仿宋" w:hAnsi="仿宋" w:eastAsia="仿宋" w:cs="仿宋"/>
          <w:kern w:val="0"/>
          <w:sz w:val="32"/>
          <w:szCs w:val="32"/>
        </w:rPr>
        <w:t>规范对</w:t>
      </w:r>
      <w:r>
        <w:rPr>
          <w:rFonts w:hint="eastAsia" w:ascii="仿宋" w:hAnsi="仿宋" w:eastAsia="仿宋" w:cs="仿宋"/>
          <w:sz w:val="32"/>
          <w:szCs w:val="32"/>
        </w:rPr>
        <w:t>市场主体实施的检查行为</w:t>
      </w:r>
      <w:r>
        <w:rPr>
          <w:rFonts w:hint="eastAsia" w:ascii="仿宋" w:hAnsi="仿宋" w:eastAsia="仿宋" w:cs="仿宋"/>
          <w:kern w:val="0"/>
          <w:sz w:val="32"/>
          <w:szCs w:val="32"/>
        </w:rPr>
        <w:t>，增强对</w:t>
      </w:r>
      <w:r>
        <w:rPr>
          <w:rFonts w:hint="eastAsia" w:ascii="仿宋" w:hAnsi="仿宋" w:eastAsia="仿宋" w:cs="仿宋"/>
          <w:sz w:val="32"/>
          <w:szCs w:val="32"/>
        </w:rPr>
        <w:t>市场主体</w:t>
      </w:r>
      <w:r>
        <w:rPr>
          <w:rFonts w:hint="eastAsia" w:ascii="仿宋" w:hAnsi="仿宋" w:eastAsia="仿宋" w:cs="仿宋"/>
          <w:kern w:val="0"/>
          <w:sz w:val="32"/>
          <w:szCs w:val="32"/>
        </w:rPr>
        <w:t>监管执法透明度，提高监管效能，</w:t>
      </w:r>
      <w:r>
        <w:rPr>
          <w:rFonts w:hint="eastAsia" w:ascii="仿宋" w:hAnsi="仿宋" w:eastAsia="仿宋" w:cs="宋体"/>
          <w:sz w:val="32"/>
          <w:szCs w:val="32"/>
        </w:rPr>
        <w:t>根据《中华人民共和国食品安全法》、《2021年辽宁省食品安全抽检实施方案》和我市创建国家食品安全示范城市总体要求,</w:t>
      </w:r>
      <w:r>
        <w:rPr>
          <w:rFonts w:hint="eastAsia" w:ascii="仿宋" w:hAnsi="仿宋" w:eastAsia="仿宋" w:cs="仿宋"/>
          <w:sz w:val="32"/>
          <w:szCs w:val="32"/>
        </w:rPr>
        <w:t>制定本方案。</w:t>
      </w:r>
    </w:p>
    <w:p>
      <w:pPr>
        <w:pStyle w:val="19"/>
        <w:shd w:val="clear" w:color="auto" w:fill="FFFFFF"/>
        <w:spacing w:before="0" w:beforeAutospacing="0" w:after="0" w:afterAutospacing="0" w:line="360" w:lineRule="auto"/>
        <w:jc w:val="both"/>
        <w:rPr>
          <w:rFonts w:ascii="黑体" w:hAnsi="黑体" w:eastAsia="黑体" w:cs="黑体"/>
          <w:color w:val="000000"/>
          <w:sz w:val="30"/>
          <w:szCs w:val="30"/>
          <w:shd w:val="clear" w:color="auto" w:fill="FFFFFF"/>
        </w:rPr>
      </w:pPr>
      <w:r>
        <w:rPr>
          <w:rFonts w:hint="eastAsia" w:ascii="仿宋" w:hAnsi="仿宋" w:eastAsia="仿宋" w:cs="仿宋"/>
          <w:color w:val="000000"/>
          <w:sz w:val="30"/>
          <w:szCs w:val="30"/>
          <w:shd w:val="clear" w:color="auto" w:fill="FFFFFF"/>
        </w:rPr>
        <w:t xml:space="preserve">   </w:t>
      </w:r>
      <w:r>
        <w:rPr>
          <w:rFonts w:hint="eastAsia" w:ascii="仿宋" w:hAnsi="仿宋" w:eastAsia="仿宋" w:cs="仿宋"/>
          <w:b/>
          <w:bCs/>
          <w:color w:val="000000"/>
          <w:sz w:val="32"/>
          <w:szCs w:val="32"/>
          <w:shd w:val="clear" w:color="auto" w:fill="FFFFFF"/>
        </w:rPr>
        <w:t xml:space="preserve"> </w:t>
      </w:r>
      <w:r>
        <w:rPr>
          <w:rFonts w:hint="eastAsia" w:ascii="黑体" w:hAnsi="黑体" w:eastAsia="黑体" w:cs="黑体"/>
          <w:b/>
          <w:bCs/>
          <w:color w:val="000000"/>
          <w:sz w:val="32"/>
          <w:szCs w:val="32"/>
          <w:shd w:val="clear" w:color="auto" w:fill="FFFFFF"/>
        </w:rPr>
        <w:t>一、工作目标</w:t>
      </w:r>
      <w:r>
        <w:rPr>
          <w:rFonts w:hint="eastAsia" w:ascii="黑体" w:hAnsi="黑体" w:eastAsia="黑体" w:cs="黑体"/>
          <w:color w:val="000000"/>
          <w:sz w:val="32"/>
          <w:szCs w:val="32"/>
          <w:shd w:val="clear" w:color="auto" w:fill="FFFFFF"/>
        </w:rPr>
        <w:tab/>
      </w:r>
    </w:p>
    <w:p>
      <w:pPr>
        <w:pStyle w:val="19"/>
        <w:shd w:val="clear" w:color="auto" w:fill="FFFFFF"/>
        <w:spacing w:before="0" w:beforeAutospacing="0" w:after="0" w:afterAutospacing="0" w:line="360" w:lineRule="auto"/>
        <w:ind w:firstLine="640" w:firstLineChars="200"/>
        <w:jc w:val="both"/>
        <w:rPr>
          <w:rFonts w:ascii="仿宋" w:hAnsi="仿宋" w:eastAsia="仿宋" w:cs="仿宋"/>
          <w:color w:val="000000"/>
          <w:sz w:val="32"/>
          <w:szCs w:val="32"/>
        </w:rPr>
      </w:pPr>
      <w:r>
        <w:rPr>
          <w:rFonts w:hint="eastAsia" w:ascii="仿宋" w:hAnsi="仿宋" w:eastAsia="仿宋"/>
          <w:sz w:val="32"/>
          <w:szCs w:val="32"/>
        </w:rPr>
        <w:t>牢固树立以人民为中心的发展思想，按照“四个最严”要求，以发现问题、防控风险为导向，以食品安全建设年“五大行动”为抓手，</w:t>
      </w:r>
      <w:r>
        <w:rPr>
          <w:rFonts w:hint="eastAsia" w:ascii="仿宋" w:hAnsi="仿宋" w:eastAsia="仿宋"/>
          <w:sz w:val="32"/>
          <w:szCs w:val="32"/>
          <w:lang w:eastAsia="zh-CN"/>
        </w:rPr>
        <w:t>按</w:t>
      </w:r>
      <w:r>
        <w:rPr>
          <w:rFonts w:hint="eastAsia" w:ascii="仿宋" w:hAnsi="仿宋" w:eastAsia="仿宋"/>
          <w:sz w:val="32"/>
          <w:szCs w:val="32"/>
          <w:lang w:val="en-US" w:eastAsia="zh-CN"/>
        </w:rPr>
        <w:t>4：3：3的比例，在</w:t>
      </w:r>
      <w:r>
        <w:rPr>
          <w:rFonts w:hint="eastAsia" w:ascii="仿宋" w:hAnsi="仿宋" w:eastAsia="仿宋"/>
          <w:sz w:val="32"/>
          <w:szCs w:val="32"/>
          <w:lang w:eastAsia="zh-CN"/>
        </w:rPr>
        <w:t>城市、城乡结合部、农村地区</w:t>
      </w:r>
      <w:r>
        <w:rPr>
          <w:rFonts w:hint="eastAsia" w:ascii="仿宋" w:hAnsi="仿宋" w:eastAsia="仿宋"/>
          <w:sz w:val="32"/>
          <w:szCs w:val="32"/>
        </w:rPr>
        <w:t>紧盯高风险食品、高风险指标、高风险区域开展抽检，寻找和清除不合格食品，不断提升监督抽检能力水平，</w:t>
      </w:r>
      <w:r>
        <w:rPr>
          <w:rFonts w:hint="eastAsia" w:ascii="仿宋" w:hAnsi="仿宋" w:eastAsia="仿宋" w:cs="仿宋"/>
          <w:color w:val="000000"/>
          <w:sz w:val="32"/>
          <w:szCs w:val="32"/>
          <w:shd w:val="clear" w:color="auto" w:fill="FFFFFF"/>
        </w:rPr>
        <w:t>实现全市食品产业健康有序发展。</w:t>
      </w:r>
    </w:p>
    <w:p>
      <w:pPr>
        <w:pStyle w:val="19"/>
        <w:numPr>
          <w:ilvl w:val="0"/>
          <w:numId w:val="4"/>
        </w:numPr>
        <w:shd w:val="clear" w:color="auto" w:fill="FFFFFF"/>
        <w:spacing w:before="0" w:beforeAutospacing="0" w:after="0" w:afterAutospacing="0" w:line="360" w:lineRule="auto"/>
        <w:ind w:left="600"/>
        <w:jc w:val="both"/>
        <w:rPr>
          <w:rFonts w:ascii="黑体" w:hAnsi="黑体" w:eastAsia="黑体" w:cs="黑体"/>
          <w:b/>
          <w:bCs/>
          <w:sz w:val="32"/>
          <w:szCs w:val="32"/>
        </w:rPr>
      </w:pPr>
      <w:r>
        <w:rPr>
          <w:rFonts w:hint="eastAsia" w:ascii="黑体" w:hAnsi="黑体" w:eastAsia="黑体" w:cs="黑体"/>
          <w:b/>
          <w:bCs/>
          <w:sz w:val="32"/>
          <w:szCs w:val="32"/>
        </w:rPr>
        <w:t>工作内容</w:t>
      </w:r>
    </w:p>
    <w:p>
      <w:pPr>
        <w:pStyle w:val="19"/>
        <w:shd w:val="clear" w:color="auto" w:fill="FFFFFF"/>
        <w:spacing w:before="0" w:beforeAutospacing="0" w:after="0" w:afterAutospacing="0" w:line="360" w:lineRule="auto"/>
        <w:ind w:firstLine="640" w:firstLineChars="200"/>
        <w:jc w:val="both"/>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市局负责市本级食品安全监督抽检计划制定</w:t>
      </w:r>
      <w:r>
        <w:rPr>
          <w:rFonts w:hint="eastAsia" w:ascii="仿宋" w:hAnsi="仿宋" w:eastAsia="仿宋" w:cs="仿宋"/>
          <w:sz w:val="32"/>
          <w:szCs w:val="32"/>
        </w:rPr>
        <w:t>以及招标确定承</w:t>
      </w:r>
      <w:r>
        <w:rPr>
          <w:rFonts w:hint="eastAsia" w:ascii="仿宋" w:hAnsi="仿宋" w:eastAsia="仿宋" w:cs="仿宋"/>
          <w:color w:val="000000" w:themeColor="text1"/>
          <w:sz w:val="32"/>
          <w:szCs w:val="32"/>
          <w14:textFill>
            <w14:solidFill>
              <w14:schemeClr w14:val="tx1"/>
            </w14:solidFill>
          </w14:textFill>
        </w:rPr>
        <w:t>检机构，各县、区市场监督管理局负责本辖区域内食品安全监督抽检计划的制定以及招标确定承检机构，组织实施本辖区内监督抽检工作(招标工作必须5月31日前结束，</w:t>
      </w:r>
      <w:r>
        <w:rPr>
          <w:rFonts w:hint="eastAsia" w:ascii="仿宋" w:hAnsi="仿宋" w:eastAsia="仿宋" w:cs="仿宋"/>
          <w:color w:val="000000" w:themeColor="text1"/>
          <w:sz w:val="32"/>
          <w:szCs w:val="32"/>
          <w:lang w:eastAsia="zh-CN"/>
          <w14:textFill>
            <w14:solidFill>
              <w14:schemeClr w14:val="tx1"/>
            </w14:solidFill>
          </w14:textFill>
        </w:rPr>
        <w:t>以</w:t>
      </w:r>
      <w:r>
        <w:rPr>
          <w:rFonts w:hint="eastAsia" w:ascii="仿宋" w:hAnsi="仿宋" w:eastAsia="仿宋" w:cs="仿宋"/>
          <w:color w:val="000000" w:themeColor="text1"/>
          <w:sz w:val="32"/>
          <w:szCs w:val="32"/>
          <w14:textFill>
            <w14:solidFill>
              <w14:schemeClr w14:val="tx1"/>
            </w14:solidFill>
          </w14:textFill>
        </w:rPr>
        <w:t>招标公告为准，逾期未完成，绩效考核将不予通过)。</w:t>
      </w:r>
    </w:p>
    <w:p>
      <w:pPr>
        <w:pStyle w:val="19"/>
        <w:shd w:val="clear" w:color="auto" w:fill="FFFFFF"/>
        <w:spacing w:before="0" w:beforeAutospacing="0" w:after="0" w:afterAutospacing="0" w:line="360" w:lineRule="auto"/>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rPr>
        <w:t>按照</w:t>
      </w:r>
      <w:r>
        <w:rPr>
          <w:rFonts w:hint="eastAsia" w:ascii="仿宋" w:hAnsi="仿宋" w:eastAsia="仿宋" w:cs="Times New Roman"/>
          <w:color w:val="auto"/>
          <w:sz w:val="32"/>
          <w:szCs w:val="32"/>
        </w:rPr>
        <w:t>国家级监督抽检不合格食品核查处置率达到</w:t>
      </w:r>
      <w:r>
        <w:rPr>
          <w:rFonts w:ascii="仿宋" w:hAnsi="仿宋" w:eastAsia="仿宋" w:cs="Times New Roman"/>
          <w:color w:val="auto"/>
          <w:sz w:val="32"/>
          <w:szCs w:val="32"/>
        </w:rPr>
        <w:t>100%</w:t>
      </w:r>
      <w:r>
        <w:rPr>
          <w:rFonts w:hint="eastAsia" w:ascii="仿宋" w:hAnsi="仿宋" w:eastAsia="仿宋" w:cs="Times New Roman"/>
          <w:color w:val="auto"/>
          <w:sz w:val="32"/>
          <w:szCs w:val="32"/>
        </w:rPr>
        <w:t>的</w:t>
      </w:r>
      <w:r>
        <w:rPr>
          <w:rFonts w:hint="eastAsia" w:ascii="仿宋" w:hAnsi="仿宋" w:eastAsia="仿宋" w:cs="仿宋"/>
          <w:color w:val="auto"/>
          <w:sz w:val="32"/>
          <w:szCs w:val="32"/>
        </w:rPr>
        <w:t>要求，2021年度全市计划完成食品监督抽检不少于</w:t>
      </w:r>
      <w:r>
        <w:rPr>
          <w:rFonts w:hint="eastAsia" w:ascii="仿宋" w:hAnsi="仿宋" w:eastAsia="仿宋" w:cs="仿宋"/>
          <w:color w:val="auto"/>
          <w:sz w:val="32"/>
          <w:szCs w:val="32"/>
          <w:lang w:val="en-US" w:eastAsia="zh-CN"/>
        </w:rPr>
        <w:t>4806</w:t>
      </w:r>
      <w:r>
        <w:rPr>
          <w:rFonts w:hint="eastAsia" w:ascii="仿宋" w:hAnsi="仿宋" w:eastAsia="仿宋" w:cs="仿宋"/>
          <w:color w:val="auto"/>
          <w:sz w:val="32"/>
          <w:szCs w:val="32"/>
        </w:rPr>
        <w:t>批次,食用农产品1447批次，其中：市本级抽检</w:t>
      </w:r>
      <w:r>
        <w:rPr>
          <w:rFonts w:hint="eastAsia" w:ascii="仿宋" w:hAnsi="仿宋" w:eastAsia="仿宋" w:cs="仿宋"/>
          <w:color w:val="auto"/>
          <w:sz w:val="32"/>
          <w:szCs w:val="32"/>
          <w:lang w:val="en-US" w:eastAsia="zh-CN"/>
        </w:rPr>
        <w:t>3006</w:t>
      </w:r>
      <w:r>
        <w:rPr>
          <w:rFonts w:hint="eastAsia" w:ascii="仿宋" w:hAnsi="仿宋" w:eastAsia="仿宋" w:cs="仿宋"/>
          <w:color w:val="auto"/>
          <w:sz w:val="32"/>
          <w:szCs w:val="32"/>
        </w:rPr>
        <w:t>批次（含食用农产品1200批次，监督抽检950批次，风险监测100批次，评价性抽检130批次，国抽</w:t>
      </w:r>
      <w:r>
        <w:rPr>
          <w:rFonts w:ascii="仿宋" w:hAnsi="仿宋" w:eastAsia="仿宋" w:cs="仿宋"/>
          <w:color w:val="auto"/>
          <w:sz w:val="32"/>
          <w:szCs w:val="32"/>
        </w:rPr>
        <w:t>385</w:t>
      </w:r>
      <w:r>
        <w:rPr>
          <w:rFonts w:hint="eastAsia" w:ascii="仿宋" w:hAnsi="仿宋" w:eastAsia="仿宋" w:cs="仿宋"/>
          <w:color w:val="auto"/>
          <w:sz w:val="32"/>
          <w:szCs w:val="32"/>
        </w:rPr>
        <w:t>批次，</w:t>
      </w:r>
      <w:r>
        <w:rPr>
          <w:rFonts w:hint="eastAsia" w:ascii="仿宋" w:hAnsi="仿宋" w:eastAsia="仿宋" w:cs="仿宋"/>
          <w:color w:val="auto"/>
          <w:sz w:val="32"/>
          <w:szCs w:val="32"/>
          <w:highlight w:val="none"/>
        </w:rPr>
        <w:t>风险监测国抽2</w:t>
      </w:r>
      <w:r>
        <w:rPr>
          <w:rFonts w:ascii="仿宋" w:hAnsi="仿宋" w:eastAsia="仿宋" w:cs="仿宋"/>
          <w:color w:val="auto"/>
          <w:sz w:val="32"/>
          <w:szCs w:val="32"/>
          <w:highlight w:val="none"/>
        </w:rPr>
        <w:t>41</w:t>
      </w:r>
      <w:r>
        <w:rPr>
          <w:rFonts w:hint="eastAsia" w:ascii="仿宋" w:hAnsi="仿宋" w:eastAsia="仿宋" w:cs="仿宋"/>
          <w:color w:val="auto"/>
          <w:sz w:val="32"/>
          <w:szCs w:val="32"/>
          <w:highlight w:val="none"/>
        </w:rPr>
        <w:t>批次</w:t>
      </w:r>
      <w:r>
        <w:rPr>
          <w:rFonts w:hint="eastAsia" w:ascii="仿宋" w:hAnsi="仿宋" w:eastAsia="仿宋" w:cs="仿宋"/>
          <w:color w:val="auto"/>
          <w:sz w:val="32"/>
          <w:szCs w:val="32"/>
        </w:rPr>
        <w:t>）；盘山县抽检不少于690批次（其中：食用农产品90批次，监督抽检600批次）；双台子区抽检不少于530批次（其中：食用农产品30批次，监督抽检500批次）；兴隆台区抽检不少于1090批次（其中：食用农产品90批次，监督抽检1000批次）；大洼区抽检不少于937批次（其中：食用农产品37批次，监督抽检900批次）。</w:t>
      </w:r>
    </w:p>
    <w:p>
      <w:pPr>
        <w:pStyle w:val="19"/>
        <w:numPr>
          <w:ilvl w:val="0"/>
          <w:numId w:val="4"/>
        </w:numPr>
        <w:shd w:val="clear" w:color="auto" w:fill="FFFFFF"/>
        <w:spacing w:before="0" w:beforeAutospacing="0" w:after="0" w:afterAutospacing="0" w:line="276" w:lineRule="auto"/>
        <w:ind w:left="600" w:leftChars="0" w:firstLine="0" w:firstLineChars="0"/>
        <w:jc w:val="both"/>
        <w:rPr>
          <w:rFonts w:hint="eastAsia" w:ascii="黑体" w:hAnsi="黑体" w:eastAsia="黑体" w:cs="黑体"/>
          <w:b/>
          <w:bCs/>
          <w:color w:val="auto"/>
          <w:sz w:val="32"/>
          <w:szCs w:val="32"/>
        </w:rPr>
      </w:pPr>
      <w:r>
        <w:rPr>
          <w:rFonts w:hint="eastAsia" w:ascii="黑体" w:hAnsi="黑体" w:eastAsia="黑体" w:cs="黑体"/>
          <w:b/>
          <w:bCs/>
          <w:color w:val="auto"/>
          <w:sz w:val="32"/>
          <w:szCs w:val="32"/>
        </w:rPr>
        <w:t>工作任务</w:t>
      </w:r>
    </w:p>
    <w:p>
      <w:pPr>
        <w:pStyle w:val="19"/>
        <w:numPr>
          <w:ilvl w:val="0"/>
          <w:numId w:val="0"/>
        </w:numPr>
        <w:shd w:val="clear" w:color="auto" w:fill="FFFFFF"/>
        <w:spacing w:before="0" w:beforeAutospacing="0" w:after="0" w:afterAutospacing="0" w:line="276" w:lineRule="auto"/>
        <w:ind w:firstLine="640" w:firstLineChars="200"/>
        <w:jc w:val="both"/>
        <w:rPr>
          <w:rFonts w:ascii="仿宋" w:hAnsi="仿宋" w:eastAsia="仿宋" w:cs="仿宋"/>
          <w:color w:val="auto"/>
          <w:sz w:val="30"/>
          <w:szCs w:val="30"/>
        </w:rPr>
      </w:pPr>
      <w:r>
        <w:rPr>
          <w:rFonts w:hint="eastAsia" w:ascii="仿宋" w:hAnsi="仿宋" w:eastAsia="仿宋" w:cs="仿宋"/>
          <w:color w:val="auto"/>
          <w:sz w:val="32"/>
          <w:szCs w:val="32"/>
        </w:rPr>
        <w:t>2021年度全市抽检涵盖</w:t>
      </w:r>
      <w:r>
        <w:rPr>
          <w:rFonts w:ascii="仿宋" w:hAnsi="仿宋" w:eastAsia="仿宋" w:cs="仿宋"/>
          <w:color w:val="auto"/>
          <w:sz w:val="32"/>
          <w:szCs w:val="32"/>
        </w:rPr>
        <w:t>31</w:t>
      </w:r>
      <w:r>
        <w:rPr>
          <w:rFonts w:hint="eastAsia" w:ascii="仿宋" w:hAnsi="仿宋" w:eastAsia="仿宋" w:cs="仿宋"/>
          <w:color w:val="auto"/>
          <w:sz w:val="32"/>
          <w:szCs w:val="32"/>
        </w:rPr>
        <w:t>个食品大类、</w:t>
      </w:r>
      <w:r>
        <w:rPr>
          <w:rFonts w:ascii="仿宋" w:hAnsi="仿宋" w:eastAsia="仿宋" w:cs="仿宋"/>
          <w:color w:val="auto"/>
          <w:sz w:val="32"/>
          <w:szCs w:val="32"/>
        </w:rPr>
        <w:t>177</w:t>
      </w:r>
      <w:r>
        <w:rPr>
          <w:rFonts w:hint="eastAsia" w:ascii="仿宋" w:hAnsi="仿宋" w:eastAsia="仿宋" w:cs="仿宋"/>
          <w:color w:val="auto"/>
          <w:sz w:val="32"/>
          <w:szCs w:val="32"/>
        </w:rPr>
        <w:t>个食品品种、</w:t>
      </w:r>
      <w:r>
        <w:rPr>
          <w:rFonts w:ascii="仿宋" w:hAnsi="仿宋" w:eastAsia="仿宋" w:cs="仿宋"/>
          <w:color w:val="auto"/>
          <w:sz w:val="32"/>
          <w:szCs w:val="32"/>
        </w:rPr>
        <w:t>338</w:t>
      </w:r>
      <w:r>
        <w:rPr>
          <w:rFonts w:hint="eastAsia" w:ascii="仿宋" w:hAnsi="仿宋" w:eastAsia="仿宋" w:cs="仿宋"/>
          <w:color w:val="auto"/>
          <w:sz w:val="32"/>
          <w:szCs w:val="32"/>
        </w:rPr>
        <w:t>个食品细类，共抽检</w:t>
      </w:r>
      <w:r>
        <w:rPr>
          <w:rFonts w:ascii="仿宋" w:hAnsi="仿宋" w:eastAsia="仿宋" w:cs="仿宋"/>
          <w:color w:val="auto"/>
          <w:sz w:val="32"/>
          <w:szCs w:val="32"/>
        </w:rPr>
        <w:t>6147</w:t>
      </w:r>
      <w:r>
        <w:rPr>
          <w:rFonts w:hint="eastAsia" w:ascii="仿宋" w:hAnsi="仿宋" w:eastAsia="仿宋" w:cs="仿宋"/>
          <w:color w:val="auto"/>
          <w:sz w:val="32"/>
          <w:szCs w:val="32"/>
        </w:rPr>
        <w:t>批次（含食用农产品</w:t>
      </w:r>
      <w:r>
        <w:rPr>
          <w:rFonts w:ascii="仿宋" w:hAnsi="仿宋" w:eastAsia="仿宋" w:cs="仿宋"/>
          <w:color w:val="auto"/>
          <w:sz w:val="32"/>
          <w:szCs w:val="32"/>
        </w:rPr>
        <w:t>1447</w:t>
      </w:r>
      <w:r>
        <w:rPr>
          <w:rFonts w:hint="eastAsia" w:ascii="仿宋" w:hAnsi="仿宋" w:eastAsia="仿宋" w:cs="仿宋"/>
          <w:color w:val="auto"/>
          <w:sz w:val="32"/>
          <w:szCs w:val="32"/>
        </w:rPr>
        <w:t>批次，详见附件</w:t>
      </w:r>
      <w:r>
        <w:rPr>
          <w:rFonts w:ascii="仿宋" w:hAnsi="仿宋" w:eastAsia="仿宋" w:cs="仿宋"/>
          <w:color w:val="auto"/>
          <w:sz w:val="32"/>
          <w:szCs w:val="32"/>
        </w:rPr>
        <w:t>1</w:t>
      </w:r>
      <w:r>
        <w:rPr>
          <w:rFonts w:hint="eastAsia" w:ascii="仿宋" w:hAnsi="仿宋" w:eastAsia="仿宋" w:cs="仿宋"/>
          <w:color w:val="auto"/>
          <w:sz w:val="32"/>
          <w:szCs w:val="32"/>
        </w:rPr>
        <w:t>）。具体安排如下</w:t>
      </w:r>
      <w:r>
        <w:rPr>
          <w:rFonts w:hint="eastAsia" w:ascii="仿宋" w:hAnsi="仿宋" w:eastAsia="仿宋" w:cs="仿宋"/>
          <w:color w:val="auto"/>
          <w:sz w:val="30"/>
          <w:szCs w:val="30"/>
        </w:rPr>
        <w:t>：</w:t>
      </w:r>
    </w:p>
    <w:p>
      <w:pPr>
        <w:pStyle w:val="19"/>
        <w:shd w:val="clear" w:color="auto" w:fill="FFFFFF"/>
        <w:spacing w:before="0" w:beforeAutospacing="0" w:after="0" w:afterAutospacing="0" w:line="276" w:lineRule="auto"/>
        <w:ind w:firstLine="640" w:firstLineChars="200"/>
        <w:jc w:val="both"/>
        <w:rPr>
          <w:rFonts w:ascii="楷体" w:hAnsi="楷体" w:eastAsia="楷体" w:cs="楷体"/>
          <w:b w:val="0"/>
          <w:bCs w:val="0"/>
          <w:color w:val="auto"/>
          <w:sz w:val="32"/>
          <w:szCs w:val="32"/>
        </w:rPr>
      </w:pPr>
      <w:r>
        <w:rPr>
          <w:rStyle w:val="28"/>
          <w:rFonts w:hint="eastAsia" w:ascii="楷体" w:hAnsi="楷体" w:eastAsia="楷体" w:cs="楷体"/>
          <w:b w:val="0"/>
          <w:bCs w:val="0"/>
          <w:color w:val="auto"/>
          <w:sz w:val="32"/>
          <w:szCs w:val="32"/>
          <w:shd w:val="clear" w:color="auto" w:fill="FFFFFF"/>
        </w:rPr>
        <w:t>（一）食品生产环节监督抽检</w:t>
      </w:r>
    </w:p>
    <w:p>
      <w:pPr>
        <w:pStyle w:val="19"/>
        <w:shd w:val="clear" w:color="auto" w:fill="FFFFFF"/>
        <w:spacing w:before="0" w:beforeAutospacing="0" w:after="0" w:afterAutospacing="0" w:line="360" w:lineRule="auto"/>
        <w:jc w:val="both"/>
        <w:rPr>
          <w:rStyle w:val="28"/>
          <w:rFonts w:ascii="仿宋" w:hAnsi="仿宋" w:eastAsia="仿宋" w:cs="仿宋"/>
          <w:b w:val="0"/>
          <w:color w:val="auto"/>
          <w:sz w:val="32"/>
          <w:szCs w:val="32"/>
        </w:rPr>
      </w:pPr>
      <w:r>
        <w:rPr>
          <w:rFonts w:hint="eastAsia" w:ascii="仿宋" w:hAnsi="仿宋" w:eastAsia="仿宋" w:cs="仿宋"/>
          <w:color w:val="auto"/>
          <w:sz w:val="30"/>
          <w:szCs w:val="30"/>
          <w:shd w:val="clear" w:color="auto" w:fill="FFFFFF"/>
        </w:rPr>
        <w:t xml:space="preserve">    </w:t>
      </w:r>
      <w:r>
        <w:rPr>
          <w:rFonts w:hint="eastAsia" w:ascii="仿宋" w:hAnsi="仿宋" w:eastAsia="仿宋" w:cs="仿宋"/>
          <w:color w:val="auto"/>
          <w:sz w:val="32"/>
          <w:szCs w:val="32"/>
          <w:shd w:val="clear" w:color="auto" w:fill="FFFFFF"/>
        </w:rPr>
        <w:t>以全市获得生产许可证的在产食品企业为主（2021年总局本级抽检食品生产企业名单除外），样品应在（流通环节抽取）食品生产企业成品待销库房抽取，涵盖</w:t>
      </w:r>
      <w:r>
        <w:rPr>
          <w:rFonts w:ascii="仿宋" w:hAnsi="仿宋" w:eastAsia="仿宋" w:cs="仿宋"/>
          <w:color w:val="auto"/>
          <w:sz w:val="32"/>
          <w:szCs w:val="32"/>
          <w:shd w:val="clear" w:color="auto" w:fill="FFFFFF"/>
        </w:rPr>
        <w:t>30</w:t>
      </w:r>
      <w:r>
        <w:rPr>
          <w:rFonts w:hint="eastAsia" w:ascii="仿宋" w:hAnsi="仿宋" w:eastAsia="仿宋" w:cs="仿宋"/>
          <w:color w:val="auto"/>
          <w:sz w:val="32"/>
          <w:szCs w:val="32"/>
          <w:shd w:val="clear" w:color="auto" w:fill="FFFFFF"/>
        </w:rPr>
        <w:t>个食品大类，</w:t>
      </w:r>
      <w:r>
        <w:rPr>
          <w:rFonts w:ascii="仿宋" w:hAnsi="仿宋" w:eastAsia="仿宋" w:cs="仿宋"/>
          <w:color w:val="auto"/>
          <w:sz w:val="32"/>
          <w:szCs w:val="32"/>
          <w:shd w:val="clear" w:color="auto" w:fill="FFFFFF"/>
        </w:rPr>
        <w:t>170</w:t>
      </w:r>
      <w:r>
        <w:rPr>
          <w:rFonts w:hint="eastAsia" w:ascii="仿宋" w:hAnsi="仿宋" w:eastAsia="仿宋" w:cs="仿宋"/>
          <w:color w:val="auto"/>
          <w:sz w:val="32"/>
          <w:szCs w:val="32"/>
          <w:shd w:val="clear" w:color="auto" w:fill="FFFFFF"/>
        </w:rPr>
        <w:t>个食品品种，</w:t>
      </w:r>
      <w:r>
        <w:rPr>
          <w:rFonts w:ascii="仿宋" w:hAnsi="仿宋" w:eastAsia="仿宋" w:cs="仿宋"/>
          <w:color w:val="auto"/>
          <w:sz w:val="32"/>
          <w:szCs w:val="32"/>
          <w:shd w:val="clear" w:color="auto" w:fill="FFFFFF"/>
        </w:rPr>
        <w:t>329</w:t>
      </w:r>
      <w:r>
        <w:rPr>
          <w:rFonts w:hint="eastAsia" w:ascii="仿宋" w:hAnsi="仿宋" w:eastAsia="仿宋" w:cs="仿宋"/>
          <w:color w:val="auto"/>
          <w:sz w:val="32"/>
          <w:szCs w:val="32"/>
          <w:shd w:val="clear" w:color="auto" w:fill="FFFFFF"/>
        </w:rPr>
        <w:t>个食品细类。检验项目严格按照《2021年辽宁省食品安全监督抽检品种、项目表》的相关规定执行。具体详见附件</w:t>
      </w:r>
      <w:r>
        <w:rPr>
          <w:rFonts w:ascii="仿宋" w:hAnsi="仿宋" w:eastAsia="仿宋" w:cs="仿宋"/>
          <w:color w:val="auto"/>
          <w:sz w:val="32"/>
          <w:szCs w:val="32"/>
          <w:shd w:val="clear" w:color="auto" w:fill="FFFFFF"/>
        </w:rPr>
        <w:t>2</w:t>
      </w:r>
      <w:r>
        <w:rPr>
          <w:rFonts w:hint="eastAsia" w:ascii="仿宋" w:hAnsi="仿宋" w:eastAsia="仿宋" w:cs="仿宋"/>
          <w:color w:val="auto"/>
          <w:sz w:val="32"/>
          <w:szCs w:val="32"/>
          <w:shd w:val="clear" w:color="auto" w:fill="FFFFFF"/>
        </w:rPr>
        <w:t>。</w:t>
      </w:r>
    </w:p>
    <w:p>
      <w:pPr>
        <w:pStyle w:val="19"/>
        <w:shd w:val="clear" w:color="auto" w:fill="FFFFFF"/>
        <w:spacing w:before="0" w:beforeAutospacing="0" w:after="0" w:afterAutospacing="0" w:line="360" w:lineRule="auto"/>
        <w:ind w:firstLine="627" w:firstLineChars="196"/>
        <w:jc w:val="both"/>
        <w:rPr>
          <w:rFonts w:ascii="楷体" w:hAnsi="楷体" w:eastAsia="楷体" w:cs="楷体"/>
          <w:b w:val="0"/>
          <w:bCs w:val="0"/>
          <w:color w:val="auto"/>
          <w:sz w:val="32"/>
          <w:szCs w:val="32"/>
        </w:rPr>
      </w:pPr>
      <w:r>
        <w:rPr>
          <w:rStyle w:val="28"/>
          <w:rFonts w:hint="eastAsia" w:ascii="楷体" w:hAnsi="楷体" w:eastAsia="楷体" w:cs="楷体"/>
          <w:b w:val="0"/>
          <w:bCs w:val="0"/>
          <w:color w:val="auto"/>
          <w:sz w:val="32"/>
          <w:szCs w:val="32"/>
          <w:shd w:val="clear" w:color="auto" w:fill="FFFFFF"/>
        </w:rPr>
        <w:t>（二）食品流通环节监督抽检</w:t>
      </w:r>
    </w:p>
    <w:p>
      <w:pPr>
        <w:pStyle w:val="19"/>
        <w:shd w:val="clear" w:color="auto" w:fill="FFFFFF"/>
        <w:spacing w:before="0" w:beforeAutospacing="0" w:after="0" w:afterAutospacing="0" w:line="360" w:lineRule="auto"/>
        <w:ind w:firstLine="640" w:firstLineChars="200"/>
        <w:jc w:val="both"/>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以本市辖区内食品批发市场、农贸市场、超市、商场、食杂店等经营场所为主，涵盖</w:t>
      </w:r>
      <w:r>
        <w:rPr>
          <w:rFonts w:ascii="仿宋" w:hAnsi="仿宋" w:eastAsia="仿宋" w:cs="仿宋"/>
          <w:color w:val="auto"/>
          <w:sz w:val="32"/>
          <w:szCs w:val="32"/>
          <w:shd w:val="clear" w:color="auto" w:fill="FFFFFF"/>
        </w:rPr>
        <w:t>30</w:t>
      </w:r>
      <w:r>
        <w:rPr>
          <w:rFonts w:hint="eastAsia" w:ascii="仿宋" w:hAnsi="仿宋" w:eastAsia="仿宋" w:cs="仿宋"/>
          <w:color w:val="auto"/>
          <w:sz w:val="32"/>
          <w:szCs w:val="32"/>
          <w:shd w:val="clear" w:color="auto" w:fill="FFFFFF"/>
        </w:rPr>
        <w:t>个食品大类，</w:t>
      </w:r>
      <w:r>
        <w:rPr>
          <w:rFonts w:ascii="仿宋" w:hAnsi="仿宋" w:eastAsia="仿宋" w:cs="仿宋"/>
          <w:color w:val="auto"/>
          <w:sz w:val="32"/>
          <w:szCs w:val="32"/>
          <w:shd w:val="clear" w:color="auto" w:fill="FFFFFF"/>
        </w:rPr>
        <w:t>170</w:t>
      </w:r>
      <w:r>
        <w:rPr>
          <w:rFonts w:hint="eastAsia" w:ascii="仿宋" w:hAnsi="仿宋" w:eastAsia="仿宋" w:cs="仿宋"/>
          <w:color w:val="auto"/>
          <w:sz w:val="32"/>
          <w:szCs w:val="32"/>
          <w:shd w:val="clear" w:color="auto" w:fill="FFFFFF"/>
        </w:rPr>
        <w:t>个食品品种，</w:t>
      </w:r>
      <w:r>
        <w:rPr>
          <w:rFonts w:ascii="仿宋" w:hAnsi="仿宋" w:eastAsia="仿宋" w:cs="仿宋"/>
          <w:color w:val="auto"/>
          <w:sz w:val="32"/>
          <w:szCs w:val="32"/>
          <w:shd w:val="clear" w:color="auto" w:fill="FFFFFF"/>
        </w:rPr>
        <w:t>329</w:t>
      </w:r>
      <w:r>
        <w:rPr>
          <w:rFonts w:hint="eastAsia" w:ascii="仿宋" w:hAnsi="仿宋" w:eastAsia="仿宋" w:cs="仿宋"/>
          <w:color w:val="auto"/>
          <w:sz w:val="32"/>
          <w:szCs w:val="32"/>
          <w:shd w:val="clear" w:color="auto" w:fill="FFFFFF"/>
        </w:rPr>
        <w:t>个食品细类。检验项目严格按照2021年辽宁省食品安全监督抽检品种、项目表》的相关规定执行。具体详见附件2。</w:t>
      </w:r>
    </w:p>
    <w:p>
      <w:pPr>
        <w:pStyle w:val="19"/>
        <w:shd w:val="clear" w:color="auto" w:fill="FFFFFF"/>
        <w:spacing w:before="0" w:beforeAutospacing="0" w:after="0" w:afterAutospacing="0" w:line="360" w:lineRule="auto"/>
        <w:ind w:firstLine="640" w:firstLineChars="200"/>
        <w:jc w:val="both"/>
        <w:rPr>
          <w:rFonts w:ascii="楷体" w:hAnsi="楷体" w:eastAsia="楷体" w:cs="楷体"/>
          <w:b w:val="0"/>
          <w:bCs w:val="0"/>
          <w:color w:val="auto"/>
          <w:sz w:val="32"/>
          <w:szCs w:val="32"/>
        </w:rPr>
      </w:pPr>
      <w:r>
        <w:rPr>
          <w:rStyle w:val="28"/>
          <w:rFonts w:hint="eastAsia" w:ascii="楷体" w:hAnsi="楷体" w:eastAsia="楷体" w:cs="楷体"/>
          <w:b w:val="0"/>
          <w:bCs w:val="0"/>
          <w:color w:val="auto"/>
          <w:sz w:val="32"/>
          <w:szCs w:val="32"/>
          <w:shd w:val="clear" w:color="auto" w:fill="FFFFFF"/>
        </w:rPr>
        <w:t>（三）餐饮服务环节监督抽检</w:t>
      </w:r>
    </w:p>
    <w:p>
      <w:pPr>
        <w:pStyle w:val="19"/>
        <w:shd w:val="clear" w:color="auto" w:fill="FFFFFF"/>
        <w:spacing w:before="0" w:beforeAutospacing="0" w:after="0" w:afterAutospacing="0" w:line="360" w:lineRule="auto"/>
        <w:ind w:firstLine="640" w:firstLineChars="20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rPr>
        <w:t>以机关、学校、企事业食堂、大型餐饮单位、中央厨房等为重点场所，覆盖各类餐饮服务单位，涵盖</w:t>
      </w:r>
      <w:r>
        <w:rPr>
          <w:rFonts w:ascii="仿宋" w:hAnsi="仿宋" w:eastAsia="仿宋" w:cs="仿宋"/>
          <w:color w:val="auto"/>
          <w:sz w:val="32"/>
          <w:szCs w:val="32"/>
        </w:rPr>
        <w:t>1</w:t>
      </w:r>
      <w:r>
        <w:rPr>
          <w:rFonts w:hint="eastAsia" w:ascii="仿宋" w:hAnsi="仿宋" w:eastAsia="仿宋" w:cs="仿宋"/>
          <w:color w:val="auto"/>
          <w:sz w:val="32"/>
          <w:szCs w:val="32"/>
        </w:rPr>
        <w:t>个食品大类、</w:t>
      </w:r>
      <w:r>
        <w:rPr>
          <w:rFonts w:ascii="仿宋" w:hAnsi="仿宋" w:eastAsia="仿宋" w:cs="仿宋"/>
          <w:color w:val="auto"/>
          <w:sz w:val="32"/>
          <w:szCs w:val="32"/>
        </w:rPr>
        <w:t>7</w:t>
      </w:r>
      <w:r>
        <w:rPr>
          <w:rFonts w:hint="eastAsia" w:ascii="仿宋" w:hAnsi="仿宋" w:eastAsia="仿宋" w:cs="仿宋"/>
          <w:color w:val="auto"/>
          <w:sz w:val="32"/>
          <w:szCs w:val="32"/>
        </w:rPr>
        <w:t>个食品品种、</w:t>
      </w:r>
      <w:r>
        <w:rPr>
          <w:rFonts w:ascii="仿宋" w:hAnsi="仿宋" w:eastAsia="仿宋" w:cs="仿宋"/>
          <w:color w:val="auto"/>
          <w:sz w:val="32"/>
          <w:szCs w:val="32"/>
        </w:rPr>
        <w:t>9</w:t>
      </w:r>
      <w:r>
        <w:rPr>
          <w:rFonts w:hint="eastAsia" w:ascii="仿宋" w:hAnsi="仿宋" w:eastAsia="仿宋" w:cs="仿宋"/>
          <w:color w:val="auto"/>
          <w:sz w:val="32"/>
          <w:szCs w:val="32"/>
        </w:rPr>
        <w:t>个以上食品细类</w:t>
      </w:r>
      <w:r>
        <w:rPr>
          <w:rFonts w:hint="eastAsia" w:ascii="仿宋" w:hAnsi="仿宋" w:eastAsia="仿宋" w:cs="仿宋"/>
          <w:color w:val="auto"/>
          <w:sz w:val="32"/>
          <w:szCs w:val="32"/>
          <w:shd w:val="clear" w:color="auto" w:fill="FFFFFF"/>
        </w:rPr>
        <w:t>。检验项目严格按照《2021年辽宁省食品安全监督抽检品种、项目表》的相关规定执行。具体详见附件</w:t>
      </w:r>
      <w:r>
        <w:rPr>
          <w:rFonts w:ascii="仿宋" w:hAnsi="仿宋" w:eastAsia="仿宋" w:cs="仿宋"/>
          <w:color w:val="auto"/>
          <w:sz w:val="32"/>
          <w:szCs w:val="32"/>
          <w:shd w:val="clear" w:color="auto" w:fill="FFFFFF"/>
        </w:rPr>
        <w:t>3</w:t>
      </w:r>
      <w:r>
        <w:rPr>
          <w:rFonts w:hint="eastAsia" w:ascii="仿宋" w:hAnsi="仿宋" w:eastAsia="仿宋" w:cs="仿宋"/>
          <w:color w:val="auto"/>
          <w:sz w:val="32"/>
          <w:szCs w:val="32"/>
          <w:shd w:val="clear" w:color="auto" w:fill="FFFFFF"/>
        </w:rPr>
        <w:t>。</w:t>
      </w:r>
    </w:p>
    <w:p>
      <w:pPr>
        <w:pStyle w:val="19"/>
        <w:shd w:val="clear" w:color="auto" w:fill="FFFFFF"/>
        <w:spacing w:before="0" w:beforeAutospacing="0" w:after="0" w:afterAutospacing="0" w:line="360" w:lineRule="auto"/>
        <w:ind w:firstLine="640" w:firstLineChars="200"/>
        <w:jc w:val="both"/>
        <w:rPr>
          <w:rFonts w:hint="eastAsia" w:ascii="楷体" w:hAnsi="楷体" w:eastAsia="楷体" w:cs="楷体"/>
          <w:b w:val="0"/>
          <w:bCs/>
          <w:color w:val="auto"/>
          <w:sz w:val="32"/>
          <w:szCs w:val="32"/>
          <w:shd w:val="clear" w:color="auto" w:fill="FFFFFF"/>
        </w:rPr>
      </w:pPr>
      <w:r>
        <w:rPr>
          <w:rFonts w:hint="eastAsia" w:ascii="楷体" w:hAnsi="楷体" w:eastAsia="楷体" w:cs="楷体"/>
          <w:b w:val="0"/>
          <w:bCs/>
          <w:color w:val="auto"/>
          <w:sz w:val="32"/>
          <w:szCs w:val="32"/>
          <w:shd w:val="clear" w:color="auto" w:fill="FFFFFF"/>
        </w:rPr>
        <w:t>（四）小作坊、小餐饮、小摊贩环节监督抽检</w:t>
      </w:r>
    </w:p>
    <w:p>
      <w:pPr>
        <w:pStyle w:val="19"/>
        <w:shd w:val="clear" w:color="auto" w:fill="FFFFFF"/>
        <w:spacing w:before="0" w:beforeAutospacing="0" w:after="0" w:afterAutospacing="0" w:line="360" w:lineRule="auto"/>
        <w:ind w:firstLine="640" w:firstLineChars="200"/>
        <w:jc w:val="both"/>
        <w:rPr>
          <w:rFonts w:ascii="仿宋" w:hAnsi="仿宋" w:eastAsia="仿宋" w:cs="仿宋"/>
          <w:color w:val="auto"/>
          <w:sz w:val="30"/>
          <w:szCs w:val="30"/>
          <w:shd w:val="clear" w:color="auto" w:fill="FFFFFF"/>
        </w:rPr>
      </w:pPr>
      <w:r>
        <w:rPr>
          <w:rFonts w:hint="eastAsia" w:ascii="仿宋" w:hAnsi="仿宋" w:eastAsia="仿宋" w:cs="仿宋"/>
          <w:color w:val="auto"/>
          <w:sz w:val="32"/>
          <w:szCs w:val="32"/>
          <w:shd w:val="clear" w:color="auto" w:fill="FFFFFF"/>
        </w:rPr>
        <w:t>以获得证照的小作坊、小餐饮、小摊贩为主，针对其采购的主要食品、自制食品、和高风险现制现售食品为抽检的重点品种，涵盖</w:t>
      </w:r>
      <w:r>
        <w:rPr>
          <w:rFonts w:ascii="仿宋" w:hAnsi="仿宋" w:eastAsia="仿宋" w:cs="仿宋"/>
          <w:color w:val="auto"/>
          <w:sz w:val="32"/>
          <w:szCs w:val="32"/>
          <w:shd w:val="clear" w:color="auto" w:fill="FFFFFF"/>
        </w:rPr>
        <w:t>31</w:t>
      </w:r>
      <w:r>
        <w:rPr>
          <w:rFonts w:hint="eastAsia" w:ascii="仿宋" w:hAnsi="仿宋" w:eastAsia="仿宋" w:cs="仿宋"/>
          <w:color w:val="auto"/>
          <w:sz w:val="32"/>
          <w:szCs w:val="32"/>
          <w:shd w:val="clear" w:color="auto" w:fill="FFFFFF"/>
        </w:rPr>
        <w:t>个食品大类，</w:t>
      </w:r>
      <w:r>
        <w:rPr>
          <w:rFonts w:ascii="仿宋" w:hAnsi="仿宋" w:eastAsia="仿宋" w:cs="仿宋"/>
          <w:color w:val="auto"/>
          <w:sz w:val="32"/>
          <w:szCs w:val="32"/>
          <w:shd w:val="clear" w:color="auto" w:fill="FFFFFF"/>
        </w:rPr>
        <w:t>177</w:t>
      </w:r>
      <w:r>
        <w:rPr>
          <w:rFonts w:hint="eastAsia" w:ascii="仿宋" w:hAnsi="仿宋" w:eastAsia="仿宋" w:cs="仿宋"/>
          <w:color w:val="auto"/>
          <w:sz w:val="32"/>
          <w:szCs w:val="32"/>
          <w:shd w:val="clear" w:color="auto" w:fill="FFFFFF"/>
        </w:rPr>
        <w:t>个食品品种，</w:t>
      </w:r>
      <w:r>
        <w:rPr>
          <w:rFonts w:ascii="仿宋" w:hAnsi="仿宋" w:eastAsia="仿宋" w:cs="仿宋"/>
          <w:color w:val="auto"/>
          <w:sz w:val="32"/>
          <w:szCs w:val="32"/>
          <w:shd w:val="clear" w:color="auto" w:fill="FFFFFF"/>
        </w:rPr>
        <w:t>338</w:t>
      </w:r>
      <w:r>
        <w:rPr>
          <w:rFonts w:hint="eastAsia" w:ascii="仿宋" w:hAnsi="仿宋" w:eastAsia="仿宋" w:cs="仿宋"/>
          <w:color w:val="auto"/>
          <w:sz w:val="32"/>
          <w:szCs w:val="32"/>
          <w:shd w:val="clear" w:color="auto" w:fill="FFFFFF"/>
        </w:rPr>
        <w:t>个食品细类。检验项目严格按照《辽宁省食品安全抽检实施细则2021年版》的相关规定执行。</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具体详见附件</w:t>
      </w:r>
      <w:r>
        <w:rPr>
          <w:rFonts w:ascii="仿宋" w:hAnsi="仿宋" w:eastAsia="仿宋" w:cs="仿宋"/>
          <w:color w:val="auto"/>
          <w:sz w:val="32"/>
          <w:szCs w:val="32"/>
          <w:shd w:val="clear" w:color="auto" w:fill="FFFFFF"/>
        </w:rPr>
        <w:t>2</w:t>
      </w:r>
      <w:r>
        <w:rPr>
          <w:rFonts w:hint="eastAsia" w:ascii="仿宋" w:hAnsi="仿宋" w:eastAsia="仿宋" w:cs="仿宋"/>
          <w:color w:val="auto"/>
          <w:sz w:val="32"/>
          <w:szCs w:val="32"/>
          <w:shd w:val="clear" w:color="auto" w:fill="FFFFFF"/>
          <w:lang w:eastAsia="zh-CN"/>
        </w:rPr>
        <w:t>）</w:t>
      </w:r>
    </w:p>
    <w:p>
      <w:pPr>
        <w:pStyle w:val="19"/>
        <w:shd w:val="clear" w:color="auto" w:fill="FFFFFF"/>
        <w:spacing w:before="0" w:beforeAutospacing="0" w:after="0" w:afterAutospacing="0" w:line="360" w:lineRule="auto"/>
        <w:ind w:firstLine="640" w:firstLineChars="200"/>
        <w:jc w:val="both"/>
        <w:rPr>
          <w:rFonts w:hint="eastAsia" w:ascii="楷体" w:hAnsi="楷体" w:eastAsia="楷体" w:cs="楷体"/>
          <w:b w:val="0"/>
          <w:bCs w:val="0"/>
          <w:color w:val="auto"/>
          <w:sz w:val="32"/>
          <w:szCs w:val="32"/>
          <w:shd w:val="clear" w:color="auto" w:fill="FFFFFF"/>
        </w:rPr>
      </w:pPr>
      <w:r>
        <w:rPr>
          <w:rFonts w:hint="eastAsia" w:ascii="楷体" w:hAnsi="楷体" w:eastAsia="楷体" w:cs="楷体"/>
          <w:b w:val="0"/>
          <w:bCs w:val="0"/>
          <w:color w:val="auto"/>
          <w:sz w:val="32"/>
          <w:szCs w:val="32"/>
        </w:rPr>
        <w:t>（五）</w:t>
      </w:r>
      <w:r>
        <w:rPr>
          <w:rFonts w:hint="eastAsia" w:ascii="楷体" w:hAnsi="楷体" w:eastAsia="楷体" w:cs="楷体"/>
          <w:b w:val="0"/>
          <w:bCs w:val="0"/>
          <w:color w:val="auto"/>
          <w:sz w:val="32"/>
          <w:szCs w:val="32"/>
          <w:shd w:val="clear" w:color="auto" w:fill="FFFFFF"/>
        </w:rPr>
        <w:t>随机性及应急性抽检</w:t>
      </w:r>
    </w:p>
    <w:p>
      <w:pPr>
        <w:spacing w:line="360" w:lineRule="auto"/>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针对食品安全突发事件的随机性及应急性，预留100批次，其中执法抽检50批次，投诉举报检验50批次。检验项目</w:t>
      </w:r>
      <w:r>
        <w:rPr>
          <w:rFonts w:hint="eastAsia" w:ascii="仿宋" w:hAnsi="仿宋" w:eastAsia="仿宋" w:cs="仿宋"/>
          <w:color w:val="auto"/>
          <w:sz w:val="32"/>
          <w:szCs w:val="32"/>
        </w:rPr>
        <w:t>参照</w:t>
      </w:r>
      <w:r>
        <w:rPr>
          <w:rFonts w:hint="eastAsia" w:ascii="仿宋" w:hAnsi="仿宋" w:eastAsia="仿宋" w:cs="仿宋"/>
          <w:color w:val="auto"/>
          <w:sz w:val="32"/>
          <w:szCs w:val="32"/>
          <w:shd w:val="clear" w:color="auto" w:fill="FFFFFF"/>
        </w:rPr>
        <w:t>国抽指标执行，按照具体工作要求确定。</w:t>
      </w:r>
    </w:p>
    <w:p>
      <w:pPr>
        <w:numPr>
          <w:ilvl w:val="0"/>
          <w:numId w:val="5"/>
        </w:numPr>
        <w:spacing w:line="360" w:lineRule="auto"/>
        <w:ind w:firstLine="640" w:firstLineChars="200"/>
        <w:rPr>
          <w:rFonts w:hint="eastAsia" w:ascii="楷体" w:hAnsi="楷体" w:eastAsia="楷体" w:cs="楷体"/>
          <w:color w:val="auto"/>
          <w:sz w:val="32"/>
          <w:szCs w:val="32"/>
          <w:shd w:val="clear" w:color="auto" w:fill="FFFFFF"/>
          <w:lang w:val="en-US" w:eastAsia="zh-CN"/>
        </w:rPr>
      </w:pPr>
      <w:r>
        <w:rPr>
          <w:rFonts w:hint="eastAsia" w:ascii="楷体" w:hAnsi="楷体" w:eastAsia="楷体" w:cs="楷体"/>
          <w:color w:val="auto"/>
          <w:sz w:val="32"/>
          <w:szCs w:val="32"/>
          <w:shd w:val="clear" w:color="auto" w:fill="FFFFFF"/>
          <w:lang w:val="en-US" w:eastAsia="zh-CN"/>
        </w:rPr>
        <w:t>开展“问检于民，你点我捡”食品监督抽检活动</w:t>
      </w:r>
    </w:p>
    <w:p>
      <w:pPr>
        <w:numPr>
          <w:ilvl w:val="0"/>
          <w:numId w:val="0"/>
        </w:numPr>
        <w:spacing w:line="360" w:lineRule="auto"/>
        <w:ind w:firstLine="640" w:firstLineChars="200"/>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为积极回应广大市民普遍关注的食品安全问题，保障广大市民的食品消费安全，充分发挥社会公众在食品安全监管中的参与和监督作用。为进一步增强食品抽样检验工作的针对性和时效性，提高我市食品安全监管工作的指向性，切实回应广大消费者对日益增长的美好生活需要的期盼，增强人民群众的获得感、安全感，我局将</w:t>
      </w:r>
      <w:r>
        <w:rPr>
          <w:rFonts w:hint="eastAsia" w:ascii="仿宋" w:hAnsi="仿宋" w:eastAsia="仿宋" w:cs="仿宋"/>
          <w:b w:val="0"/>
          <w:bCs w:val="0"/>
          <w:color w:val="auto"/>
          <w:sz w:val="32"/>
          <w:szCs w:val="32"/>
          <w:shd w:val="clear" w:color="auto" w:fill="FFFFFF"/>
          <w:lang w:val="en-US" w:eastAsia="zh-CN"/>
        </w:rPr>
        <w:t>以问题为导向，</w:t>
      </w:r>
      <w:r>
        <w:rPr>
          <w:rFonts w:hint="eastAsia" w:ascii="仿宋" w:hAnsi="仿宋" w:eastAsia="仿宋" w:cs="仿宋"/>
          <w:color w:val="auto"/>
          <w:sz w:val="32"/>
          <w:szCs w:val="32"/>
          <w:shd w:val="clear" w:color="auto" w:fill="FFFFFF"/>
          <w:lang w:val="en-US" w:eastAsia="zh-CN"/>
        </w:rPr>
        <w:t>开展食品安全“问检于民，你点我检”活动。</w:t>
      </w:r>
    </w:p>
    <w:p>
      <w:pPr>
        <w:pStyle w:val="19"/>
        <w:numPr>
          <w:ilvl w:val="0"/>
          <w:numId w:val="0"/>
        </w:numPr>
        <w:shd w:val="clear" w:color="auto" w:fill="FFFFFF"/>
        <w:spacing w:before="0" w:beforeAutospacing="0" w:after="0" w:afterAutospacing="0" w:line="360" w:lineRule="auto"/>
        <w:ind w:left="600" w:leftChars="0"/>
        <w:jc w:val="both"/>
        <w:rPr>
          <w:rFonts w:ascii="黑体" w:hAnsi="黑体" w:eastAsia="黑体" w:cs="黑体"/>
          <w:b w:val="0"/>
          <w:bCs w:val="0"/>
          <w:color w:val="auto"/>
          <w:sz w:val="32"/>
          <w:szCs w:val="32"/>
          <w:shd w:val="clear" w:color="auto" w:fill="FFFFFF"/>
        </w:rPr>
      </w:pPr>
      <w:r>
        <w:rPr>
          <w:rFonts w:hint="eastAsia" w:ascii="黑体" w:hAnsi="黑体" w:eastAsia="黑体" w:cs="黑体"/>
          <w:b w:val="0"/>
          <w:bCs w:val="0"/>
          <w:color w:val="auto"/>
          <w:sz w:val="32"/>
          <w:szCs w:val="32"/>
          <w:shd w:val="clear" w:color="auto" w:fill="FFFFFF"/>
          <w:lang w:eastAsia="zh-CN"/>
        </w:rPr>
        <w:t>四、</w:t>
      </w:r>
      <w:r>
        <w:rPr>
          <w:rFonts w:hint="eastAsia" w:ascii="黑体" w:hAnsi="黑体" w:eastAsia="黑体" w:cs="黑体"/>
          <w:b w:val="0"/>
          <w:bCs w:val="0"/>
          <w:color w:val="auto"/>
          <w:sz w:val="32"/>
          <w:szCs w:val="32"/>
          <w:shd w:val="clear" w:color="auto" w:fill="FFFFFF"/>
        </w:rPr>
        <w:t>时间和频次</w:t>
      </w:r>
    </w:p>
    <w:p>
      <w:pPr>
        <w:pStyle w:val="19"/>
        <w:shd w:val="clear" w:color="auto" w:fill="FFFFFF"/>
        <w:spacing w:before="0" w:beforeAutospacing="0" w:after="0" w:afterAutospacing="0" w:line="360" w:lineRule="auto"/>
        <w:ind w:firstLine="640" w:firstLineChars="20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原则上要全年均衡完成抽检任务，并围绕食品安全建设年专项整治的时间节点确定抽检时间、抽检品种、抽检区域。</w:t>
      </w:r>
    </w:p>
    <w:p>
      <w:pPr>
        <w:pStyle w:val="19"/>
        <w:shd w:val="clear" w:color="auto" w:fill="FFFFFF"/>
        <w:spacing w:before="0" w:beforeAutospacing="0" w:after="0" w:afterAutospacing="0" w:line="360" w:lineRule="auto"/>
        <w:ind w:firstLine="640" w:firstLineChars="200"/>
        <w:jc w:val="both"/>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（一）</w:t>
      </w:r>
      <w:r>
        <w:rPr>
          <w:rFonts w:hint="eastAsia" w:ascii="仿宋" w:hAnsi="仿宋" w:eastAsia="仿宋" w:cs="仿宋"/>
          <w:color w:val="auto"/>
          <w:sz w:val="32"/>
          <w:szCs w:val="32"/>
        </w:rPr>
        <w:t>食用农产品抽检根据食用农产品批发市场的交易数量和季节特点等按比例确定抽检频次和数量，原则上每户入场销售者每月至少抽检1批次，原则上覆盖每户入场销售者。县、区局应每周抽检蔬菜、水果、畜禽肉、水产品、鲜蛋等食用农产品。</w:t>
      </w:r>
    </w:p>
    <w:p>
      <w:pPr>
        <w:pStyle w:val="19"/>
        <w:shd w:val="clear" w:color="auto" w:fill="FFFFFF"/>
        <w:spacing w:before="0" w:beforeAutospacing="0" w:after="0" w:afterAutospacing="0" w:line="360" w:lineRule="auto"/>
        <w:ind w:firstLine="640" w:firstLineChars="200"/>
        <w:jc w:val="both"/>
        <w:rPr>
          <w:rFonts w:ascii="仿宋" w:hAnsi="仿宋" w:eastAsia="仿宋" w:cs="仿宋"/>
          <w:color w:val="auto"/>
          <w:sz w:val="30"/>
          <w:szCs w:val="30"/>
          <w:shd w:val="clear" w:color="auto" w:fill="FFFFFF"/>
        </w:rPr>
      </w:pPr>
      <w:r>
        <w:rPr>
          <w:rFonts w:hint="eastAsia" w:ascii="仿宋" w:hAnsi="仿宋" w:eastAsia="仿宋" w:cs="仿宋"/>
          <w:color w:val="auto"/>
          <w:sz w:val="32"/>
          <w:szCs w:val="32"/>
          <w:shd w:val="clear" w:color="auto" w:fill="FFFFFF"/>
        </w:rPr>
        <w:t>（二）市本级</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县、区</w:t>
      </w:r>
      <w:r>
        <w:rPr>
          <w:rFonts w:hint="eastAsia" w:ascii="仿宋" w:hAnsi="仿宋" w:eastAsia="仿宋" w:cs="仿宋"/>
          <w:color w:val="auto"/>
          <w:sz w:val="32"/>
          <w:szCs w:val="32"/>
          <w:shd w:val="clear" w:color="auto" w:fill="FFFFFF"/>
          <w:lang w:eastAsia="zh-CN"/>
        </w:rPr>
        <w:t>局</w:t>
      </w:r>
      <w:r>
        <w:rPr>
          <w:rFonts w:hint="eastAsia" w:ascii="仿宋" w:hAnsi="仿宋" w:eastAsia="仿宋" w:cs="仿宋"/>
          <w:color w:val="auto"/>
          <w:sz w:val="32"/>
          <w:szCs w:val="32"/>
          <w:shd w:val="clear" w:color="auto" w:fill="FFFFFF"/>
        </w:rPr>
        <w:t>任务抽样应在2021年11 月5 日前完成，检验任务应在2021 年12 月5 日前完成。季节性生产销售的食品或存在季节性质量安全风险的食品，在相应季节增加采样量。节令性食品要在节前开展抽检工作。</w:t>
      </w:r>
    </w:p>
    <w:p>
      <w:pPr>
        <w:pStyle w:val="19"/>
        <w:numPr>
          <w:ilvl w:val="0"/>
          <w:numId w:val="0"/>
        </w:numPr>
        <w:shd w:val="clear" w:color="auto" w:fill="FFFFFF"/>
        <w:spacing w:before="0" w:beforeAutospacing="0" w:after="0" w:afterAutospacing="0" w:line="360" w:lineRule="auto"/>
        <w:ind w:left="600" w:leftChars="0"/>
        <w:jc w:val="both"/>
        <w:rPr>
          <w:rFonts w:ascii="黑体" w:hAnsi="黑体" w:eastAsia="黑体" w:cs="黑体"/>
          <w:b/>
          <w:bCs/>
          <w:color w:val="auto"/>
          <w:sz w:val="32"/>
          <w:szCs w:val="32"/>
          <w:shd w:val="clear" w:color="auto" w:fill="FFFFFF"/>
        </w:rPr>
      </w:pPr>
      <w:r>
        <w:rPr>
          <w:rFonts w:hint="eastAsia" w:ascii="黑体" w:hAnsi="黑体" w:eastAsia="黑体" w:cs="黑体"/>
          <w:b/>
          <w:bCs/>
          <w:color w:val="auto"/>
          <w:sz w:val="32"/>
          <w:szCs w:val="32"/>
          <w:shd w:val="clear" w:color="auto" w:fill="FFFFFF"/>
          <w:lang w:eastAsia="zh-CN"/>
        </w:rPr>
        <w:t>五、</w:t>
      </w:r>
      <w:r>
        <w:rPr>
          <w:rFonts w:hint="eastAsia" w:ascii="黑体" w:hAnsi="黑体" w:eastAsia="黑体" w:cs="黑体"/>
          <w:b/>
          <w:bCs/>
          <w:color w:val="auto"/>
          <w:sz w:val="32"/>
          <w:szCs w:val="32"/>
          <w:shd w:val="clear" w:color="auto" w:fill="FFFFFF"/>
        </w:rPr>
        <w:t>工作原则</w:t>
      </w:r>
    </w:p>
    <w:p>
      <w:pPr>
        <w:spacing w:line="360" w:lineRule="auto"/>
        <w:ind w:firstLine="640" w:firstLineChars="200"/>
        <w:rPr>
          <w:rFonts w:ascii="楷体" w:hAnsi="楷体" w:eastAsia="楷体" w:cs="楷体"/>
          <w:b w:val="0"/>
          <w:bCs w:val="0"/>
          <w:color w:val="auto"/>
          <w:sz w:val="32"/>
          <w:szCs w:val="32"/>
        </w:rPr>
      </w:pPr>
      <w:r>
        <w:rPr>
          <w:rFonts w:hint="eastAsia" w:ascii="楷体" w:hAnsi="楷体" w:eastAsia="楷体" w:cs="楷体"/>
          <w:b w:val="0"/>
          <w:bCs w:val="0"/>
          <w:color w:val="auto"/>
          <w:sz w:val="32"/>
          <w:szCs w:val="32"/>
        </w:rPr>
        <w:t>（一）注重问题导向</w:t>
      </w:r>
    </w:p>
    <w:p>
      <w:pPr>
        <w:spacing w:line="360" w:lineRule="auto"/>
        <w:ind w:firstLine="640" w:firstLineChars="200"/>
        <w:rPr>
          <w:rFonts w:ascii="仿宋" w:hAnsi="仿宋" w:eastAsia="仿宋" w:cs="仿宋"/>
          <w:color w:val="auto"/>
          <w:sz w:val="30"/>
          <w:szCs w:val="30"/>
        </w:rPr>
      </w:pPr>
      <w:r>
        <w:rPr>
          <w:rFonts w:hint="eastAsia" w:ascii="仿宋" w:hAnsi="仿宋" w:eastAsia="仿宋" w:cs="仿宋"/>
          <w:color w:val="auto"/>
          <w:sz w:val="32"/>
          <w:szCs w:val="32"/>
        </w:rPr>
        <w:t xml:space="preserve">监督抽检应以发现薄弱环节、问题隐患为导向，确定抽检重点食品和领域。以重点区域、重点品种、重点项目为核心目标，加强大宗食品、高风险食品抽检，加大对农兽药残留、重金属、环境污染物等风险因素的抽检力度，生产环节要针对成品抽检，重点排查超范围、超限量使用食品添加剂、非法添加、制假售假以及其他微生物、化学物质污染食品的隐患，特别要加强对小作坊生产食品的抽检；流通环节要以外埠企业生产的食品和食用农产品为主，以食用农产品、乳制品、肉制品、糕点、酒类等消费量大和食品安全风险相对较高的食品为重点品种，以大型批发市场、连锁超市、学校周边、城乡结合部、小摊贩等场所为重点场所开展监督抽检；餐饮服务环节（包括现制现售）要以餐饮单位自制食品、直接入口食品、高风险食品为重点食品，以中央厨房、集体用餐配送、学校食堂和大型餐饮单位、小餐饮为重点场所。 </w:t>
      </w:r>
      <w:r>
        <w:rPr>
          <w:rFonts w:hint="eastAsia" w:ascii="仿宋" w:hAnsi="仿宋" w:eastAsia="仿宋" w:cs="仿宋"/>
          <w:color w:val="auto"/>
          <w:sz w:val="30"/>
          <w:szCs w:val="30"/>
        </w:rPr>
        <w:t xml:space="preserve">   </w:t>
      </w:r>
    </w:p>
    <w:p>
      <w:pPr>
        <w:spacing w:line="360" w:lineRule="auto"/>
        <w:ind w:firstLine="640" w:firstLineChars="200"/>
        <w:rPr>
          <w:rFonts w:ascii="楷体" w:hAnsi="楷体" w:eastAsia="楷体" w:cs="楷体"/>
          <w:b w:val="0"/>
          <w:bCs w:val="0"/>
          <w:color w:val="auto"/>
          <w:sz w:val="32"/>
          <w:szCs w:val="32"/>
        </w:rPr>
      </w:pPr>
      <w:r>
        <w:rPr>
          <w:rFonts w:hint="eastAsia" w:ascii="楷体" w:hAnsi="楷体" w:eastAsia="楷体" w:cs="楷体"/>
          <w:b w:val="0"/>
          <w:bCs w:val="0"/>
          <w:color w:val="auto"/>
          <w:sz w:val="32"/>
          <w:szCs w:val="32"/>
        </w:rPr>
        <w:t>（二）注重抽检数据与日常监督检查相结合</w:t>
      </w:r>
    </w:p>
    <w:p>
      <w:pPr>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要高度重视监督抽检发现的风险隐患，加强对风险信息的分析，及时动态调整抽检任务，及时发现和排除“行业潜规则”。要将抽检监测、隐患排查与日常监管融为一体，对日常监督检查中发现的企业主体责任不落实、信用等级较差的单位要重点进行有针对性抽检监测，督促企业落实主体责任，消除食品安全隐患。</w:t>
      </w:r>
    </w:p>
    <w:p>
      <w:pPr>
        <w:spacing w:line="360" w:lineRule="auto"/>
        <w:ind w:firstLine="640" w:firstLineChars="200"/>
        <w:rPr>
          <w:rFonts w:ascii="楷体" w:hAnsi="楷体" w:eastAsia="楷体" w:cs="楷体"/>
          <w:b w:val="0"/>
          <w:bCs w:val="0"/>
          <w:color w:val="auto"/>
          <w:sz w:val="32"/>
          <w:szCs w:val="32"/>
        </w:rPr>
      </w:pPr>
      <w:r>
        <w:rPr>
          <w:rFonts w:hint="eastAsia" w:ascii="楷体" w:hAnsi="楷体" w:eastAsia="楷体" w:cs="楷体"/>
          <w:b w:val="0"/>
          <w:bCs w:val="0"/>
          <w:color w:val="auto"/>
          <w:sz w:val="32"/>
          <w:szCs w:val="32"/>
        </w:rPr>
        <w:t>（三）注重抽检数据完整性为后续处置提供完整依据</w:t>
      </w:r>
    </w:p>
    <w:p>
      <w:pPr>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强化抽检规范性，统一规范抽检程序，抽样必须由市场监管人员陪同下进行，抽样单位不得单独抽样。市场监管人员与被抽样单位共同监督承检机构抽样人员抽样，并在抽样工作单上签字。发现抽样程序不符合要求，应立即制止，并重新抽样。加强抽检部门与不合格报告核查处置部门联系，依法及时启动不合格食品（问题食品）的后续处置工作，监督企业查找不合格食品（问题食品）原因并落实整改；加强对不合格食品（问题食品）溯源和上下游环节联动，查清不合格食品（问题食品）的来源和流向，通报相关部门并监督企业落实对不合格食品的召回和停售措施；对存在严重安全隐患的，应进一步开展跟踪抽检；对生产经营不合格食品的企业，要依法严惩。</w:t>
      </w:r>
    </w:p>
    <w:p>
      <w:pPr>
        <w:spacing w:line="360" w:lineRule="auto"/>
        <w:ind w:firstLine="640" w:firstLineChars="200"/>
        <w:rPr>
          <w:rFonts w:ascii="楷体" w:hAnsi="楷体" w:eastAsia="楷体" w:cs="楷体"/>
          <w:b w:val="0"/>
          <w:bCs w:val="0"/>
          <w:color w:val="auto"/>
          <w:sz w:val="32"/>
          <w:szCs w:val="32"/>
        </w:rPr>
      </w:pPr>
      <w:r>
        <w:rPr>
          <w:rFonts w:hint="eastAsia" w:ascii="楷体" w:hAnsi="楷体" w:eastAsia="楷体" w:cs="楷体"/>
          <w:b w:val="0"/>
          <w:bCs w:val="0"/>
          <w:color w:val="auto"/>
          <w:sz w:val="32"/>
          <w:szCs w:val="32"/>
        </w:rPr>
        <w:t>（四）注重抽检计划制定的科学性，合理安排抽检任务</w:t>
      </w:r>
    </w:p>
    <w:p>
      <w:pPr>
        <w:spacing w:line="360" w:lineRule="auto"/>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科学安排抽检监测计划，注重抽检监测的时间、空间和产品的覆盖性。合理分配全年各季度抽检监测任务，并根据季节特点将抽检监测任务分解到每个月。生产环节要对重点企业、重点品种全覆盖抽检。尤其要加大小作坊产品的抽检力度，对白酒、植物油小作坊企业全覆盖抽检。流通环节要以批发（集贸）市场、连锁超市为主，同时加大对小摊贩的抽检。餐饮环节要以机关、学校、企事业单位食堂、中央厨房、大中型以上饭店、现制熟食和饮料、供应冷食及网络餐饮单位、小餐饮为主，覆盖各类餐饮服务单位。</w:t>
      </w:r>
    </w:p>
    <w:p>
      <w:pPr>
        <w:spacing w:line="460" w:lineRule="exact"/>
        <w:ind w:firstLine="643" w:firstLineChars="200"/>
        <w:rPr>
          <w:rStyle w:val="28"/>
          <w:rFonts w:ascii="黑体" w:hAnsi="黑体" w:eastAsia="黑体" w:cs="黑体"/>
          <w:color w:val="auto"/>
          <w:kern w:val="0"/>
          <w:sz w:val="32"/>
          <w:szCs w:val="32"/>
          <w:shd w:val="clear" w:color="auto" w:fill="FFFFFF"/>
        </w:rPr>
      </w:pPr>
      <w:r>
        <w:rPr>
          <w:rStyle w:val="28"/>
          <w:rFonts w:hint="eastAsia" w:ascii="黑体" w:hAnsi="黑体" w:eastAsia="黑体" w:cs="黑体"/>
          <w:color w:val="auto"/>
          <w:kern w:val="0"/>
          <w:sz w:val="32"/>
          <w:szCs w:val="32"/>
          <w:shd w:val="clear" w:color="auto" w:fill="FFFFFF"/>
          <w:lang w:eastAsia="zh-CN"/>
        </w:rPr>
        <w:t>六、</w:t>
      </w:r>
      <w:r>
        <w:rPr>
          <w:rStyle w:val="28"/>
          <w:rFonts w:hint="eastAsia" w:ascii="黑体" w:hAnsi="黑体" w:eastAsia="黑体" w:cs="黑体"/>
          <w:color w:val="auto"/>
          <w:kern w:val="0"/>
          <w:sz w:val="32"/>
          <w:szCs w:val="32"/>
          <w:shd w:val="clear" w:color="auto" w:fill="FFFFFF"/>
        </w:rPr>
        <w:t>工作要求</w:t>
      </w:r>
    </w:p>
    <w:p>
      <w:pPr>
        <w:widowControl/>
        <w:spacing w:line="240" w:lineRule="atLeast"/>
        <w:ind w:firstLine="623"/>
        <w:rPr>
          <w:rFonts w:hint="eastAsia" w:ascii="仿宋" w:hAnsi="仿宋" w:eastAsia="仿宋" w:cs="仿宋"/>
          <w:kern w:val="0"/>
          <w:sz w:val="32"/>
          <w:szCs w:val="32"/>
        </w:rPr>
      </w:pPr>
      <w:r>
        <w:rPr>
          <w:rFonts w:hint="eastAsia" w:ascii="楷体" w:hAnsi="楷体" w:eastAsia="楷体" w:cs="楷体"/>
          <w:color w:val="auto"/>
          <w:kern w:val="2"/>
          <w:sz w:val="32"/>
          <w:szCs w:val="32"/>
          <w:lang w:eastAsia="zh-CN"/>
        </w:rPr>
        <w:t>（一）坚持问题导向</w:t>
      </w:r>
      <w:r>
        <w:rPr>
          <w:rFonts w:ascii="仿宋" w:hAnsi="仿宋" w:eastAsia="仿宋" w:cs="仿宋"/>
          <w:color w:val="auto"/>
          <w:kern w:val="2"/>
          <w:sz w:val="32"/>
          <w:szCs w:val="32"/>
          <w:lang w:eastAsia="zh-CN"/>
        </w:rPr>
        <w:t>。</w:t>
      </w:r>
      <w:r>
        <w:rPr>
          <w:rFonts w:hint="eastAsia" w:ascii="仿宋" w:hAnsi="仿宋" w:eastAsia="仿宋" w:cs="仿宋"/>
          <w:kern w:val="0"/>
          <w:sz w:val="32"/>
          <w:szCs w:val="32"/>
        </w:rPr>
        <w:t>依据法定职责明确抽查依据、抽查主体、抽查内容、抽查方式等内容，同时向社会公示。</w:t>
      </w:r>
    </w:p>
    <w:p>
      <w:pPr>
        <w:pStyle w:val="11"/>
        <w:spacing w:before="55"/>
        <w:ind w:left="113" w:right="385" w:firstLine="640"/>
        <w:jc w:val="both"/>
        <w:rPr>
          <w:rFonts w:ascii="仿宋" w:hAnsi="仿宋" w:eastAsia="仿宋" w:cs="仿宋"/>
          <w:color w:val="auto"/>
          <w:kern w:val="2"/>
          <w:sz w:val="32"/>
          <w:szCs w:val="32"/>
          <w:lang w:eastAsia="zh-CN"/>
        </w:rPr>
      </w:pPr>
      <w:r>
        <w:rPr>
          <w:rFonts w:ascii="仿宋" w:hAnsi="仿宋" w:eastAsia="仿宋" w:cs="仿宋"/>
          <w:color w:val="auto"/>
          <w:kern w:val="2"/>
          <w:sz w:val="32"/>
          <w:szCs w:val="32"/>
          <w:lang w:eastAsia="zh-CN"/>
        </w:rPr>
        <w:t>各级市场监管部门要以风险较高的品种、项目、区域和环节为重点，排查和化解人民群众普遍关心的突出食品安全风险隐患。监督抽检要聚焦“米袋子、菜篮子”、等大宗消费食品，聚焦涉及消费者身体健康的安全性指标，聚焦校园周边、城乡结合部、农村和网络销售等重点区域环节。对抽检不合格食品生产企业及其产品实施跟踪抽检，并围绕食品安全“十大攻坚行动”和辽宁省食品安全建设年工作任务加强专项抽检。</w:t>
      </w:r>
    </w:p>
    <w:p>
      <w:pPr>
        <w:widowControl/>
        <w:spacing w:line="240" w:lineRule="atLeast"/>
        <w:ind w:firstLine="623"/>
        <w:rPr>
          <w:rFonts w:hint="eastAsia" w:ascii="仿宋" w:hAnsi="仿宋" w:eastAsia="仿宋" w:cs="仿宋"/>
          <w:kern w:val="0"/>
          <w:sz w:val="32"/>
          <w:szCs w:val="32"/>
        </w:rPr>
      </w:pPr>
      <w:r>
        <w:rPr>
          <w:rFonts w:hint="eastAsia" w:ascii="楷体" w:hAnsi="楷体" w:eastAsia="楷体" w:cs="楷体"/>
          <w:color w:val="auto"/>
          <w:kern w:val="2"/>
          <w:sz w:val="32"/>
          <w:szCs w:val="32"/>
          <w:lang w:eastAsia="zh-CN"/>
        </w:rPr>
        <w:t>（二）坚持检管结合</w:t>
      </w:r>
      <w:r>
        <w:rPr>
          <w:rFonts w:ascii="仿宋" w:hAnsi="仿宋" w:eastAsia="仿宋" w:cs="仿宋"/>
          <w:color w:val="auto"/>
          <w:kern w:val="2"/>
          <w:sz w:val="32"/>
          <w:szCs w:val="32"/>
          <w:lang w:eastAsia="zh-CN"/>
        </w:rPr>
        <w:t>。</w:t>
      </w:r>
      <w:r>
        <w:rPr>
          <w:rFonts w:hint="eastAsia" w:ascii="仿宋" w:hAnsi="仿宋" w:eastAsia="仿宋" w:cs="仿宋"/>
          <w:sz w:val="32"/>
          <w:szCs w:val="32"/>
          <w:lang w:eastAsia="zh-CN"/>
        </w:rPr>
        <w:t>抽检工作</w:t>
      </w:r>
      <w:r>
        <w:rPr>
          <w:rFonts w:hint="eastAsia" w:ascii="仿宋" w:hAnsi="仿宋" w:eastAsia="仿宋" w:cs="仿宋"/>
          <w:sz w:val="32"/>
          <w:szCs w:val="32"/>
        </w:rPr>
        <w:t>应</w:t>
      </w:r>
      <w:r>
        <w:rPr>
          <w:rFonts w:hint="eastAsia" w:ascii="仿宋" w:hAnsi="仿宋" w:eastAsia="仿宋" w:cs="仿宋"/>
          <w:sz w:val="32"/>
          <w:szCs w:val="32"/>
          <w:lang w:eastAsia="zh-CN"/>
        </w:rPr>
        <w:t>整合监管业务科室、综合执法队、抽检监测科等职能，</w:t>
      </w:r>
      <w:r>
        <w:rPr>
          <w:rFonts w:hint="eastAsia" w:ascii="仿宋" w:hAnsi="仿宋" w:eastAsia="仿宋" w:cs="仿宋"/>
          <w:sz w:val="32"/>
          <w:szCs w:val="32"/>
        </w:rPr>
        <w:t>根据每次抽查任务实际，随机指派抽查</w:t>
      </w:r>
      <w:r>
        <w:rPr>
          <w:rFonts w:hint="eastAsia" w:ascii="仿宋" w:hAnsi="仿宋" w:eastAsia="仿宋" w:cs="仿宋"/>
          <w:sz w:val="32"/>
          <w:szCs w:val="32"/>
          <w:lang w:eastAsia="zh-CN"/>
        </w:rPr>
        <w:t>、</w:t>
      </w:r>
      <w:r>
        <w:rPr>
          <w:rFonts w:hint="eastAsia" w:ascii="仿宋" w:hAnsi="仿宋" w:eastAsia="仿宋" w:cs="仿宋"/>
          <w:sz w:val="32"/>
          <w:szCs w:val="32"/>
        </w:rPr>
        <w:t>检查人员，以组为单位，每组设主检查人一人、协助检查人一人或多人，主检查人对检查行为和结果负主要责任，其他协助检查人员负相关责任。</w:t>
      </w:r>
    </w:p>
    <w:p>
      <w:pPr>
        <w:widowControl/>
        <w:spacing w:line="240" w:lineRule="atLeast"/>
        <w:ind w:firstLine="623"/>
        <w:rPr>
          <w:rFonts w:hint="eastAsia" w:ascii="仿宋" w:hAnsi="仿宋" w:eastAsia="仿宋" w:cs="仿宋"/>
          <w:kern w:val="0"/>
          <w:sz w:val="32"/>
          <w:szCs w:val="32"/>
        </w:rPr>
      </w:pPr>
      <w:r>
        <w:rPr>
          <w:rFonts w:hint="eastAsia" w:ascii="仿宋" w:hAnsi="仿宋" w:eastAsia="仿宋" w:cs="仿宋"/>
          <w:sz w:val="32"/>
          <w:szCs w:val="32"/>
        </w:rPr>
        <w:t>对同一市场主体的多个检查事项，原则上应一次完成，提高执法效能，减轻企业负担，降低市场主体成本。</w:t>
      </w:r>
      <w:r>
        <w:rPr>
          <w:rFonts w:hint="eastAsia" w:ascii="仿宋" w:hAnsi="仿宋" w:eastAsia="仿宋" w:cs="仿宋"/>
          <w:kern w:val="0"/>
          <w:sz w:val="32"/>
          <w:szCs w:val="32"/>
        </w:rPr>
        <w:t>对法律法规规章没有规定的，一律不得擅自开展检查。</w:t>
      </w:r>
    </w:p>
    <w:p>
      <w:pPr>
        <w:widowControl/>
        <w:spacing w:line="240" w:lineRule="atLeast"/>
        <w:ind w:firstLine="623"/>
        <w:rPr>
          <w:rFonts w:ascii="仿宋" w:hAnsi="仿宋" w:eastAsia="仿宋" w:cs="仿宋"/>
          <w:color w:val="auto"/>
          <w:kern w:val="2"/>
          <w:sz w:val="32"/>
          <w:szCs w:val="32"/>
          <w:lang w:eastAsia="zh-CN"/>
        </w:rPr>
      </w:pPr>
      <w:r>
        <w:rPr>
          <w:rFonts w:hint="eastAsia" w:ascii="仿宋" w:hAnsi="仿宋" w:eastAsia="仿宋" w:cs="仿宋"/>
          <w:sz w:val="32"/>
          <w:szCs w:val="32"/>
          <w:lang w:eastAsia="zh-CN"/>
        </w:rPr>
        <w:t>抽检</w:t>
      </w:r>
      <w:r>
        <w:rPr>
          <w:rFonts w:hint="eastAsia" w:ascii="仿宋" w:hAnsi="仿宋" w:eastAsia="仿宋" w:cs="仿宋"/>
          <w:sz w:val="32"/>
          <w:szCs w:val="32"/>
        </w:rPr>
        <w:t>部门根据抽查检查方案开展</w:t>
      </w:r>
      <w:r>
        <w:rPr>
          <w:rFonts w:hint="eastAsia" w:ascii="仿宋" w:hAnsi="仿宋" w:eastAsia="仿宋" w:cs="仿宋"/>
          <w:sz w:val="32"/>
          <w:szCs w:val="32"/>
          <w:lang w:eastAsia="zh-CN"/>
        </w:rPr>
        <w:t>工作</w:t>
      </w:r>
      <w:r>
        <w:rPr>
          <w:rFonts w:hint="eastAsia" w:ascii="仿宋" w:hAnsi="仿宋" w:eastAsia="仿宋" w:cs="仿宋"/>
          <w:sz w:val="32"/>
          <w:szCs w:val="32"/>
        </w:rPr>
        <w:t>，一般应以实地</w:t>
      </w:r>
      <w:r>
        <w:rPr>
          <w:rFonts w:hint="eastAsia" w:ascii="仿宋" w:hAnsi="仿宋" w:eastAsia="仿宋" w:cs="仿宋"/>
          <w:sz w:val="32"/>
          <w:szCs w:val="32"/>
          <w:lang w:eastAsia="zh-CN"/>
        </w:rPr>
        <w:t>抽查、</w:t>
      </w:r>
      <w:r>
        <w:rPr>
          <w:rFonts w:hint="eastAsia" w:ascii="仿宋" w:hAnsi="仿宋" w:eastAsia="仿宋" w:cs="仿宋"/>
          <w:sz w:val="32"/>
          <w:szCs w:val="32"/>
        </w:rPr>
        <w:t>检查为主，以网络监测、书面检查为辅，可以多种方式并用</w:t>
      </w:r>
      <w:r>
        <w:rPr>
          <w:rFonts w:hint="eastAsia" w:ascii="仿宋" w:hAnsi="仿宋" w:eastAsia="仿宋" w:cs="仿宋"/>
          <w:sz w:val="32"/>
          <w:szCs w:val="32"/>
          <w:lang w:eastAsia="zh-CN"/>
        </w:rPr>
        <w:t>，</w:t>
      </w:r>
      <w:r>
        <w:rPr>
          <w:rFonts w:ascii="仿宋" w:hAnsi="仿宋" w:eastAsia="仿宋" w:cs="仿宋"/>
          <w:color w:val="auto"/>
          <w:kern w:val="2"/>
          <w:sz w:val="32"/>
          <w:szCs w:val="32"/>
          <w:lang w:eastAsia="zh-CN"/>
        </w:rPr>
        <w:t>充分发挥监督抽检对食品安全监管的支撑作用，实现抽检计划制定、组织实施、核查处置、数据分析与日常监管有机结合。监督抽检信息一般应及时公开，公开与否都应按有关规定要求履行报批程序。落实食用农产品、进口重点冷链食品（包括畜禽肉、水产品）由监管人员陪同抽样、监督检查和执法取证工作，抽取的食用农产品原则上要有产品合格证或供货来源信息，以提高监督抽检的有效性。</w:t>
      </w:r>
    </w:p>
    <w:p>
      <w:pPr>
        <w:pStyle w:val="11"/>
        <w:spacing w:before="55"/>
        <w:ind w:right="384" w:rightChars="183" w:firstLine="640" w:firstLineChars="200"/>
        <w:jc w:val="both"/>
        <w:rPr>
          <w:rStyle w:val="28"/>
          <w:rFonts w:hint="eastAsia" w:ascii="仿宋" w:hAnsi="仿宋" w:eastAsia="仿宋" w:cs="仿宋"/>
          <w:b w:val="0"/>
          <w:color w:val="auto"/>
          <w:kern w:val="2"/>
          <w:sz w:val="32"/>
          <w:szCs w:val="32"/>
          <w:lang w:val="en-US" w:eastAsia="zh-CN"/>
        </w:rPr>
      </w:pPr>
      <w:r>
        <w:rPr>
          <w:rFonts w:hint="eastAsia" w:ascii="楷体" w:hAnsi="楷体" w:eastAsia="楷体" w:cs="楷体"/>
          <w:b w:val="0"/>
          <w:bCs w:val="0"/>
          <w:color w:val="auto"/>
          <w:kern w:val="2"/>
          <w:sz w:val="32"/>
          <w:szCs w:val="32"/>
          <w:lang w:eastAsia="zh-CN"/>
        </w:rPr>
        <w:t>（三）坚持三级联动</w:t>
      </w:r>
      <w:r>
        <w:rPr>
          <w:rFonts w:ascii="仿宋" w:hAnsi="仿宋" w:eastAsia="仿宋" w:cs="仿宋"/>
          <w:color w:val="auto"/>
          <w:kern w:val="2"/>
          <w:sz w:val="32"/>
          <w:szCs w:val="32"/>
          <w:lang w:eastAsia="zh-CN"/>
        </w:rPr>
        <w:t>。市局对辖区内监督抽检工作负总责， 组织和协调好本市抽检任务，落实三级分工要求，避免重复抽检。市、县级局以食用农产品为重点，监督抽检品种的数量应不少于本计划重点品种数量的 80%，对抽取的样品应按本计划规定的必检项目和不少于 2 个自选项目开展检验。市、县局原则上不抽检婴幼儿配方食品、特殊医学用途配方食品，经省局同意抽检的，须严格按辽宁省监督抽检实施细则</w:t>
      </w:r>
      <w:r>
        <w:rPr>
          <w:rFonts w:hint="eastAsia" w:ascii="仿宋" w:hAnsi="仿宋" w:eastAsia="仿宋" w:cs="仿宋"/>
          <w:color w:val="auto"/>
          <w:kern w:val="2"/>
          <w:sz w:val="32"/>
          <w:szCs w:val="32"/>
          <w:lang w:eastAsia="zh-CN"/>
        </w:rPr>
        <w:t>（详见附件4）</w:t>
      </w:r>
      <w:r>
        <w:rPr>
          <w:rFonts w:ascii="仿宋" w:hAnsi="仿宋" w:eastAsia="仿宋" w:cs="仿宋"/>
          <w:color w:val="auto"/>
          <w:kern w:val="2"/>
          <w:sz w:val="32"/>
          <w:szCs w:val="32"/>
          <w:lang w:eastAsia="zh-CN"/>
        </w:rPr>
        <w:t>等有关要求进行。</w:t>
      </w:r>
    </w:p>
    <w:p>
      <w:pPr>
        <w:pStyle w:val="19"/>
        <w:shd w:val="clear" w:color="auto" w:fill="FFFFFF"/>
        <w:spacing w:before="0" w:beforeAutospacing="0" w:after="0" w:afterAutospacing="0" w:line="460" w:lineRule="exact"/>
        <w:ind w:firstLine="627" w:firstLineChars="196"/>
        <w:jc w:val="both"/>
        <w:rPr>
          <w:rFonts w:ascii="仿宋" w:hAnsi="仿宋" w:eastAsia="仿宋" w:cs="仿宋"/>
          <w:color w:val="auto"/>
          <w:kern w:val="2"/>
          <w:sz w:val="32"/>
          <w:szCs w:val="32"/>
          <w:lang w:val="en-GB" w:eastAsia="zh-CN" w:bidi="ar-SA"/>
        </w:rPr>
      </w:pPr>
      <w:r>
        <w:rPr>
          <w:rFonts w:hint="eastAsia" w:ascii="仿宋" w:hAnsi="仿宋" w:eastAsia="仿宋" w:cs="仿宋"/>
          <w:color w:val="auto"/>
          <w:kern w:val="2"/>
          <w:sz w:val="32"/>
          <w:szCs w:val="32"/>
          <w:lang w:val="en-GB" w:eastAsia="zh-CN" w:bidi="ar-SA"/>
        </w:rPr>
        <w:t>七、其他要求</w:t>
      </w:r>
    </w:p>
    <w:p>
      <w:pPr>
        <w:pStyle w:val="19"/>
        <w:shd w:val="clear" w:color="auto" w:fill="FFFFFF"/>
        <w:spacing w:before="0" w:beforeAutospacing="0" w:after="0" w:afterAutospacing="0" w:line="360" w:lineRule="auto"/>
        <w:ind w:firstLine="640" w:firstLineChars="200"/>
        <w:jc w:val="both"/>
        <w:rPr>
          <w:rFonts w:ascii="仿宋" w:hAnsi="仿宋" w:eastAsia="仿宋" w:cs="仿宋"/>
          <w:color w:val="auto"/>
          <w:kern w:val="2"/>
          <w:sz w:val="32"/>
          <w:szCs w:val="32"/>
          <w:lang w:val="en-GB" w:eastAsia="zh-CN" w:bidi="ar-SA"/>
        </w:rPr>
      </w:pPr>
      <w:r>
        <w:rPr>
          <w:rFonts w:hint="eastAsia" w:ascii="仿宋" w:hAnsi="仿宋" w:eastAsia="仿宋" w:cs="仿宋"/>
          <w:color w:val="auto"/>
          <w:kern w:val="2"/>
          <w:sz w:val="32"/>
          <w:szCs w:val="32"/>
          <w:lang w:val="en-GB" w:eastAsia="zh-CN" w:bidi="ar-SA"/>
        </w:rPr>
        <w:t>抽样单位要根据方案要求，制定相应的抽样计划，要注意抽检面的平衡，保证覆盖全市各县区、城镇、农村、城乡结合部，覆盖大、中、小食品生产经营单位，并达到创建食品安全放心城市的要求。</w:t>
      </w:r>
    </w:p>
    <w:p>
      <w:pPr>
        <w:pStyle w:val="19"/>
        <w:shd w:val="clear" w:color="auto" w:fill="FFFFFF"/>
        <w:spacing w:before="0" w:beforeAutospacing="0" w:after="0" w:afterAutospacing="0" w:line="460" w:lineRule="exact"/>
        <w:ind w:firstLine="640" w:firstLineChars="200"/>
        <w:jc w:val="both"/>
        <w:rPr>
          <w:rFonts w:ascii="仿宋" w:hAnsi="仿宋" w:eastAsia="仿宋" w:cs="仿宋"/>
          <w:color w:val="auto"/>
          <w:kern w:val="2"/>
          <w:sz w:val="32"/>
          <w:szCs w:val="32"/>
          <w:lang w:val="en-GB" w:eastAsia="zh-CN" w:bidi="ar-SA"/>
        </w:rPr>
      </w:pPr>
    </w:p>
    <w:p>
      <w:pPr>
        <w:pStyle w:val="19"/>
        <w:shd w:val="clear" w:color="auto" w:fill="FFFFFF"/>
        <w:spacing w:before="0" w:beforeAutospacing="0" w:after="0" w:afterAutospacing="0" w:line="360" w:lineRule="auto"/>
        <w:ind w:left="1598" w:leftChars="304" w:hanging="960" w:hangingChars="300"/>
        <w:jc w:val="both"/>
        <w:rPr>
          <w:rFonts w:hint="eastAsia" w:ascii="仿宋" w:hAnsi="仿宋" w:eastAsia="仿宋" w:cs="仿宋"/>
          <w:color w:val="auto"/>
          <w:kern w:val="2"/>
          <w:sz w:val="32"/>
          <w:szCs w:val="32"/>
          <w:lang w:val="en-GB" w:eastAsia="zh-CN" w:bidi="ar-SA"/>
        </w:rPr>
      </w:pPr>
      <w:r>
        <w:rPr>
          <w:rFonts w:hint="eastAsia" w:ascii="仿宋" w:hAnsi="仿宋" w:eastAsia="仿宋" w:cs="仿宋"/>
          <w:color w:val="auto"/>
          <w:kern w:val="2"/>
          <w:sz w:val="32"/>
          <w:szCs w:val="32"/>
          <w:lang w:val="en-GB" w:eastAsia="zh-CN" w:bidi="ar-SA"/>
        </w:rPr>
        <w:t>附件</w:t>
      </w:r>
      <w:r>
        <w:rPr>
          <w:rFonts w:hint="eastAsia" w:ascii="仿宋" w:hAnsi="仿宋" w:eastAsia="仿宋" w:cs="仿宋"/>
          <w:color w:val="auto"/>
          <w:kern w:val="2"/>
          <w:sz w:val="32"/>
          <w:szCs w:val="32"/>
          <w:lang w:val="en-US" w:eastAsia="zh-CN" w:bidi="ar-SA"/>
        </w:rPr>
        <w:t>:</w:t>
      </w:r>
      <w:r>
        <w:rPr>
          <w:rFonts w:hint="eastAsia" w:ascii="仿宋" w:hAnsi="仿宋" w:eastAsia="仿宋" w:cs="仿宋"/>
          <w:color w:val="auto"/>
          <w:kern w:val="2"/>
          <w:sz w:val="32"/>
          <w:szCs w:val="32"/>
          <w:lang w:val="en-GB" w:eastAsia="zh-CN" w:bidi="ar-SA"/>
        </w:rPr>
        <w:t>1</w:t>
      </w:r>
      <w:r>
        <w:rPr>
          <w:rFonts w:hint="eastAsia" w:ascii="仿宋" w:hAnsi="仿宋" w:eastAsia="仿宋" w:cs="仿宋"/>
          <w:color w:val="auto"/>
          <w:kern w:val="2"/>
          <w:sz w:val="32"/>
          <w:szCs w:val="32"/>
          <w:lang w:val="en-US" w:eastAsia="zh-CN" w:bidi="ar-SA"/>
        </w:rPr>
        <w:t>.</w:t>
      </w:r>
      <w:r>
        <w:rPr>
          <w:rFonts w:hint="eastAsia" w:ascii="仿宋" w:hAnsi="仿宋" w:eastAsia="仿宋" w:cs="仿宋"/>
          <w:color w:val="auto"/>
          <w:kern w:val="2"/>
          <w:sz w:val="32"/>
          <w:szCs w:val="32"/>
          <w:lang w:val="en-GB" w:eastAsia="zh-CN" w:bidi="ar-SA"/>
        </w:rPr>
        <w:t>2021年盘锦地区市、县食用农产品监督抽检重点品种必检项目表。</w:t>
      </w:r>
    </w:p>
    <w:p>
      <w:pPr>
        <w:pStyle w:val="19"/>
        <w:shd w:val="clear" w:color="auto" w:fill="FFFFFF"/>
        <w:spacing w:before="0" w:beforeAutospacing="0" w:after="0" w:afterAutospacing="0" w:line="360" w:lineRule="auto"/>
        <w:ind w:left="1597" w:leftChars="608" w:hanging="320" w:hangingChars="100"/>
        <w:jc w:val="both"/>
        <w:rPr>
          <w:rFonts w:ascii="仿宋" w:hAnsi="仿宋" w:eastAsia="仿宋" w:cs="仿宋"/>
          <w:color w:val="auto"/>
          <w:kern w:val="2"/>
          <w:sz w:val="32"/>
          <w:szCs w:val="32"/>
          <w:lang w:val="en-GB" w:eastAsia="zh-CN" w:bidi="ar-SA"/>
        </w:rPr>
      </w:pPr>
      <w:r>
        <w:rPr>
          <w:rFonts w:ascii="仿宋" w:hAnsi="仿宋" w:eastAsia="仿宋" w:cs="仿宋"/>
          <w:color w:val="auto"/>
          <w:kern w:val="2"/>
          <w:sz w:val="32"/>
          <w:szCs w:val="32"/>
          <w:lang w:val="en-GB" w:eastAsia="zh-CN" w:bidi="ar-SA"/>
        </w:rPr>
        <w:t>2</w:t>
      </w:r>
      <w:r>
        <w:rPr>
          <w:rFonts w:hint="eastAsia" w:ascii="仿宋" w:hAnsi="仿宋" w:eastAsia="仿宋" w:cs="仿宋"/>
          <w:color w:val="auto"/>
          <w:kern w:val="2"/>
          <w:sz w:val="32"/>
          <w:szCs w:val="32"/>
          <w:lang w:val="en-US" w:eastAsia="zh-CN" w:bidi="ar-SA"/>
        </w:rPr>
        <w:t>.</w:t>
      </w:r>
      <w:r>
        <w:rPr>
          <w:rFonts w:hint="eastAsia" w:ascii="仿宋" w:hAnsi="仿宋" w:eastAsia="仿宋" w:cs="仿宋"/>
          <w:color w:val="auto"/>
          <w:kern w:val="2"/>
          <w:sz w:val="32"/>
          <w:szCs w:val="32"/>
          <w:lang w:val="en-GB" w:eastAsia="zh-CN" w:bidi="ar-SA"/>
        </w:rPr>
        <w:t>2021年辽宁省食品安全监督抽检品种、项目表。</w:t>
      </w:r>
    </w:p>
    <w:p>
      <w:pPr>
        <w:pStyle w:val="19"/>
        <w:shd w:val="clear" w:color="auto" w:fill="FFFFFF"/>
        <w:spacing w:before="0" w:beforeAutospacing="0" w:after="0" w:afterAutospacing="0" w:line="360" w:lineRule="auto"/>
        <w:ind w:left="1597" w:leftChars="608" w:hanging="320" w:hangingChars="100"/>
        <w:jc w:val="both"/>
        <w:rPr>
          <w:rFonts w:hint="eastAsia" w:ascii="仿宋" w:hAnsi="仿宋" w:eastAsia="仿宋" w:cs="仿宋"/>
          <w:color w:val="auto"/>
          <w:kern w:val="2"/>
          <w:sz w:val="32"/>
          <w:szCs w:val="32"/>
          <w:lang w:val="en-GB" w:eastAsia="zh-CN" w:bidi="ar-SA"/>
        </w:rPr>
      </w:pPr>
      <w:r>
        <w:rPr>
          <w:rFonts w:ascii="仿宋" w:hAnsi="仿宋" w:eastAsia="仿宋" w:cs="仿宋"/>
          <w:color w:val="auto"/>
          <w:kern w:val="2"/>
          <w:sz w:val="32"/>
          <w:szCs w:val="32"/>
          <w:lang w:val="en-GB" w:eastAsia="zh-CN" w:bidi="ar-SA"/>
        </w:rPr>
        <w:t>3</w:t>
      </w:r>
      <w:r>
        <w:rPr>
          <w:rFonts w:hint="eastAsia" w:ascii="仿宋" w:hAnsi="仿宋" w:eastAsia="仿宋" w:cs="仿宋"/>
          <w:color w:val="auto"/>
          <w:kern w:val="2"/>
          <w:sz w:val="32"/>
          <w:szCs w:val="32"/>
          <w:lang w:val="en-US" w:eastAsia="zh-CN" w:bidi="ar-SA"/>
        </w:rPr>
        <w:t>.</w:t>
      </w:r>
      <w:r>
        <w:rPr>
          <w:rFonts w:hint="eastAsia" w:ascii="仿宋" w:hAnsi="仿宋" w:eastAsia="仿宋" w:cs="仿宋"/>
          <w:color w:val="auto"/>
          <w:kern w:val="2"/>
          <w:sz w:val="32"/>
          <w:szCs w:val="32"/>
          <w:lang w:val="en-GB" w:eastAsia="zh-CN" w:bidi="ar-SA"/>
        </w:rPr>
        <w:t>2021年盘锦市市场监督管理局食品安全监督抽检（餐饮环节）抽检品种、项目表。</w:t>
      </w:r>
    </w:p>
    <w:p>
      <w:pPr>
        <w:wordWrap w:val="0"/>
        <w:spacing w:line="460" w:lineRule="exact"/>
        <w:rPr>
          <w:rFonts w:ascii="仿宋" w:hAnsi="仿宋" w:eastAsia="仿宋" w:cs="仿宋"/>
          <w:color w:val="auto"/>
          <w:sz w:val="32"/>
          <w:szCs w:val="32"/>
        </w:rPr>
      </w:pPr>
    </w:p>
    <w:p>
      <w:pPr>
        <w:wordWrap w:val="0"/>
        <w:spacing w:line="460" w:lineRule="exact"/>
        <w:rPr>
          <w:rFonts w:ascii="仿宋" w:hAnsi="仿宋" w:eastAsia="仿宋" w:cs="仿宋"/>
          <w:color w:val="auto"/>
          <w:sz w:val="32"/>
          <w:szCs w:val="32"/>
        </w:rPr>
      </w:pPr>
    </w:p>
    <w:p>
      <w:pPr>
        <w:wordWrap w:val="0"/>
        <w:spacing w:line="460" w:lineRule="exact"/>
        <w:rPr>
          <w:rFonts w:ascii="仿宋" w:hAnsi="仿宋" w:eastAsia="仿宋" w:cs="仿宋"/>
          <w:color w:val="auto"/>
          <w:sz w:val="32"/>
          <w:szCs w:val="32"/>
        </w:rPr>
      </w:pPr>
    </w:p>
    <w:p>
      <w:pPr>
        <w:wordWrap w:val="0"/>
        <w:spacing w:line="460" w:lineRule="exact"/>
        <w:rPr>
          <w:rFonts w:ascii="仿宋" w:hAnsi="仿宋" w:eastAsia="仿宋" w:cs="仿宋"/>
          <w:color w:val="auto"/>
          <w:sz w:val="32"/>
          <w:szCs w:val="32"/>
        </w:rPr>
      </w:pPr>
    </w:p>
    <w:p>
      <w:pPr>
        <w:wordWrap w:val="0"/>
        <w:spacing w:line="460" w:lineRule="exact"/>
        <w:rPr>
          <w:rFonts w:ascii="仿宋" w:hAnsi="仿宋" w:eastAsia="仿宋" w:cs="仿宋"/>
          <w:color w:val="auto"/>
          <w:sz w:val="32"/>
          <w:szCs w:val="32"/>
        </w:rPr>
      </w:pPr>
    </w:p>
    <w:p>
      <w:pPr>
        <w:wordWrap w:val="0"/>
        <w:spacing w:line="460" w:lineRule="exact"/>
        <w:rPr>
          <w:rFonts w:ascii="仿宋" w:hAnsi="仿宋" w:eastAsia="仿宋" w:cs="仿宋"/>
          <w:color w:val="auto"/>
          <w:sz w:val="32"/>
          <w:szCs w:val="32"/>
        </w:rPr>
      </w:pPr>
    </w:p>
    <w:p>
      <w:pPr>
        <w:wordWrap w:val="0"/>
        <w:spacing w:line="460" w:lineRule="exact"/>
        <w:rPr>
          <w:rFonts w:ascii="仿宋" w:hAnsi="仿宋" w:eastAsia="仿宋" w:cs="仿宋"/>
          <w:color w:val="auto"/>
          <w:sz w:val="32"/>
          <w:szCs w:val="32"/>
        </w:rPr>
      </w:pPr>
    </w:p>
    <w:p>
      <w:pPr>
        <w:wordWrap w:val="0"/>
        <w:spacing w:line="460" w:lineRule="exact"/>
        <w:rPr>
          <w:rFonts w:ascii="仿宋" w:hAnsi="仿宋" w:eastAsia="仿宋" w:cs="仿宋"/>
          <w:color w:val="auto"/>
          <w:sz w:val="32"/>
          <w:szCs w:val="32"/>
        </w:rPr>
      </w:pPr>
    </w:p>
    <w:p>
      <w:pPr>
        <w:wordWrap w:val="0"/>
        <w:spacing w:line="460" w:lineRule="exact"/>
        <w:rPr>
          <w:rFonts w:ascii="仿宋" w:hAnsi="仿宋" w:eastAsia="仿宋" w:cs="仿宋"/>
          <w:color w:val="auto"/>
          <w:sz w:val="32"/>
          <w:szCs w:val="32"/>
        </w:rPr>
      </w:pPr>
    </w:p>
    <w:p>
      <w:pPr>
        <w:wordWrap w:val="0"/>
        <w:spacing w:line="460" w:lineRule="exact"/>
        <w:rPr>
          <w:rFonts w:ascii="仿宋" w:hAnsi="仿宋" w:eastAsia="仿宋" w:cs="仿宋"/>
          <w:color w:val="auto"/>
          <w:sz w:val="32"/>
          <w:szCs w:val="32"/>
        </w:rPr>
      </w:pPr>
    </w:p>
    <w:p>
      <w:pPr>
        <w:rPr>
          <w:rFonts w:hint="eastAsia" w:ascii="仿宋_GB2312" w:hAnsi="仿宋_GB2312" w:eastAsia="仿宋_GB2312" w:cs="仿宋_GB2312"/>
          <w:color w:val="000000"/>
          <w:sz w:val="32"/>
          <w:szCs w:val="32"/>
        </w:rPr>
      </w:pPr>
    </w:p>
    <w:tbl>
      <w:tblPr>
        <w:tblStyle w:val="21"/>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1" w:type="dxa"/>
            <w:noWrap w:val="0"/>
            <w:vAlign w:val="top"/>
          </w:tcPr>
          <w:p>
            <w:pPr>
              <w:spacing w:line="480" w:lineRule="exact"/>
              <w:ind w:firstLine="280" w:firstLineChars="100"/>
              <w:jc w:val="left"/>
              <w:rPr>
                <w:rFonts w:hint="eastAsia" w:ascii="仿宋" w:hAnsi="仿宋" w:eastAsia="仿宋" w:cs="仿宋"/>
                <w:color w:val="000000"/>
                <w:sz w:val="28"/>
                <w:szCs w:val="28"/>
              </w:rPr>
            </w:pPr>
            <w:r>
              <w:rPr>
                <w:rFonts w:hint="eastAsia" w:ascii="仿宋" w:hAnsi="仿宋" w:eastAsia="仿宋" w:cs="仿宋"/>
                <w:color w:val="000000"/>
                <w:sz w:val="28"/>
                <w:szCs w:val="28"/>
              </w:rPr>
              <w:t>盘锦市市场监督管理局办公室           2021年</w:t>
            </w:r>
            <w:r>
              <w:rPr>
                <w:rFonts w:hint="eastAsia" w:ascii="仿宋" w:hAnsi="仿宋" w:eastAsia="仿宋" w:cs="仿宋"/>
                <w:color w:val="000000"/>
                <w:sz w:val="28"/>
                <w:szCs w:val="28"/>
                <w:lang w:val="en-US" w:eastAsia="zh-CN"/>
              </w:rPr>
              <w:t>3</w:t>
            </w:r>
            <w:r>
              <w:rPr>
                <w:rFonts w:hint="eastAsia" w:ascii="仿宋" w:hAnsi="仿宋" w:eastAsia="仿宋" w:cs="仿宋"/>
                <w:color w:val="000000"/>
                <w:sz w:val="28"/>
                <w:szCs w:val="28"/>
              </w:rPr>
              <w:t>月</w:t>
            </w:r>
            <w:r>
              <w:rPr>
                <w:rFonts w:hint="eastAsia" w:ascii="仿宋" w:hAnsi="仿宋" w:eastAsia="仿宋" w:cs="仿宋"/>
                <w:color w:val="000000"/>
                <w:sz w:val="28"/>
                <w:szCs w:val="28"/>
                <w:lang w:val="en-US" w:eastAsia="zh-CN"/>
              </w:rPr>
              <w:t>25</w:t>
            </w:r>
            <w:r>
              <w:rPr>
                <w:rFonts w:hint="eastAsia" w:ascii="仿宋" w:hAnsi="仿宋" w:eastAsia="仿宋" w:cs="仿宋"/>
                <w:color w:val="000000"/>
                <w:sz w:val="28"/>
                <w:szCs w:val="28"/>
              </w:rPr>
              <w:t>日印发</w:t>
            </w:r>
          </w:p>
        </w:tc>
      </w:tr>
    </w:tbl>
    <w:p>
      <w:pPr>
        <w:wordWrap w:val="0"/>
        <w:spacing w:line="460" w:lineRule="exact"/>
        <w:rPr>
          <w:rFonts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4D"/>
    <w:multiLevelType w:val="singleLevel"/>
    <w:tmpl w:val="03214A4D"/>
    <w:lvl w:ilvl="0" w:tentative="0">
      <w:start w:val="2"/>
      <w:numFmt w:val="chineseCounting"/>
      <w:suff w:val="nothing"/>
      <w:lvlText w:val="%1、"/>
      <w:lvlJc w:val="left"/>
      <w:rPr>
        <w:rFonts w:hint="eastAsia"/>
      </w:rPr>
    </w:lvl>
  </w:abstractNum>
  <w:abstractNum w:abstractNumId="1">
    <w:nsid w:val="20CD0E09"/>
    <w:multiLevelType w:val="multilevel"/>
    <w:tmpl w:val="20CD0E09"/>
    <w:lvl w:ilvl="0" w:tentative="0">
      <w:start w:val="1"/>
      <w:numFmt w:val="decimal"/>
      <w:pStyle w:val="60"/>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214B6843"/>
    <w:multiLevelType w:val="multilevel"/>
    <w:tmpl w:val="214B6843"/>
    <w:lvl w:ilvl="0" w:tentative="0">
      <w:start w:val="1"/>
      <w:numFmt w:val="decimal"/>
      <w:pStyle w:val="2"/>
      <w:lvlText w:val="%1"/>
      <w:lvlJc w:val="left"/>
      <w:pPr>
        <w:ind w:left="578" w:hanging="578"/>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3">
    <w:nsid w:val="6E5755FF"/>
    <w:multiLevelType w:val="singleLevel"/>
    <w:tmpl w:val="6E5755FF"/>
    <w:lvl w:ilvl="0" w:tentative="0">
      <w:start w:val="6"/>
      <w:numFmt w:val="chineseCounting"/>
      <w:suff w:val="nothing"/>
      <w:lvlText w:val="（%1）"/>
      <w:lvlJc w:val="left"/>
      <w:rPr>
        <w:rFonts w:hint="eastAsia"/>
      </w:rPr>
    </w:lvl>
  </w:abstractNum>
  <w:abstractNum w:abstractNumId="4">
    <w:nsid w:val="70D15105"/>
    <w:multiLevelType w:val="multilevel"/>
    <w:tmpl w:val="70D15105"/>
    <w:lvl w:ilvl="0" w:tentative="0">
      <w:start w:val="1"/>
      <w:numFmt w:val="bullet"/>
      <w:pStyle w:val="57"/>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78"/>
    <w:rsid w:val="0001524D"/>
    <w:rsid w:val="00051572"/>
    <w:rsid w:val="000551F0"/>
    <w:rsid w:val="000723E1"/>
    <w:rsid w:val="000732FD"/>
    <w:rsid w:val="000B0FED"/>
    <w:rsid w:val="000B50AA"/>
    <w:rsid w:val="000B5B1E"/>
    <w:rsid w:val="000B5F22"/>
    <w:rsid w:val="001000FA"/>
    <w:rsid w:val="00124F98"/>
    <w:rsid w:val="00155265"/>
    <w:rsid w:val="0017011F"/>
    <w:rsid w:val="00175800"/>
    <w:rsid w:val="001B03D9"/>
    <w:rsid w:val="001B189F"/>
    <w:rsid w:val="001B6633"/>
    <w:rsid w:val="001B702B"/>
    <w:rsid w:val="001C685E"/>
    <w:rsid w:val="001D0B06"/>
    <w:rsid w:val="001D49ED"/>
    <w:rsid w:val="001E3D3B"/>
    <w:rsid w:val="00205687"/>
    <w:rsid w:val="00206087"/>
    <w:rsid w:val="00216EC5"/>
    <w:rsid w:val="00223E52"/>
    <w:rsid w:val="00226ED0"/>
    <w:rsid w:val="00233BF0"/>
    <w:rsid w:val="00237DAE"/>
    <w:rsid w:val="00241F99"/>
    <w:rsid w:val="00242237"/>
    <w:rsid w:val="00256A14"/>
    <w:rsid w:val="00274058"/>
    <w:rsid w:val="002874F5"/>
    <w:rsid w:val="00287E2F"/>
    <w:rsid w:val="00291BE2"/>
    <w:rsid w:val="002C2F8E"/>
    <w:rsid w:val="002D6D5B"/>
    <w:rsid w:val="002E0A86"/>
    <w:rsid w:val="00307AF3"/>
    <w:rsid w:val="003108BB"/>
    <w:rsid w:val="0032700C"/>
    <w:rsid w:val="0033744B"/>
    <w:rsid w:val="00347880"/>
    <w:rsid w:val="00356A35"/>
    <w:rsid w:val="003870CE"/>
    <w:rsid w:val="00396417"/>
    <w:rsid w:val="00396978"/>
    <w:rsid w:val="003D383C"/>
    <w:rsid w:val="003E236B"/>
    <w:rsid w:val="003E4636"/>
    <w:rsid w:val="003F1603"/>
    <w:rsid w:val="003F5070"/>
    <w:rsid w:val="004107E1"/>
    <w:rsid w:val="004131DE"/>
    <w:rsid w:val="00437072"/>
    <w:rsid w:val="00437399"/>
    <w:rsid w:val="004449B6"/>
    <w:rsid w:val="00491008"/>
    <w:rsid w:val="004A7626"/>
    <w:rsid w:val="004C40AF"/>
    <w:rsid w:val="004D4292"/>
    <w:rsid w:val="004F14A2"/>
    <w:rsid w:val="00500259"/>
    <w:rsid w:val="00520378"/>
    <w:rsid w:val="00523446"/>
    <w:rsid w:val="005666AB"/>
    <w:rsid w:val="00567FE1"/>
    <w:rsid w:val="0059162E"/>
    <w:rsid w:val="005958A2"/>
    <w:rsid w:val="005A60A7"/>
    <w:rsid w:val="005B0BB7"/>
    <w:rsid w:val="005C105C"/>
    <w:rsid w:val="005C5B5D"/>
    <w:rsid w:val="005D50D1"/>
    <w:rsid w:val="005F0704"/>
    <w:rsid w:val="00607EA5"/>
    <w:rsid w:val="006319E2"/>
    <w:rsid w:val="00671B99"/>
    <w:rsid w:val="00675BF6"/>
    <w:rsid w:val="00677767"/>
    <w:rsid w:val="006B382B"/>
    <w:rsid w:val="006B5D43"/>
    <w:rsid w:val="006E20EC"/>
    <w:rsid w:val="006F0E5A"/>
    <w:rsid w:val="00700C3D"/>
    <w:rsid w:val="00722DC1"/>
    <w:rsid w:val="00727447"/>
    <w:rsid w:val="00742BA6"/>
    <w:rsid w:val="00753525"/>
    <w:rsid w:val="007608F3"/>
    <w:rsid w:val="00761864"/>
    <w:rsid w:val="00781BFD"/>
    <w:rsid w:val="00784215"/>
    <w:rsid w:val="00796B72"/>
    <w:rsid w:val="007A5782"/>
    <w:rsid w:val="007B6F35"/>
    <w:rsid w:val="007D4FB0"/>
    <w:rsid w:val="007D5879"/>
    <w:rsid w:val="007D5C5A"/>
    <w:rsid w:val="007E35A4"/>
    <w:rsid w:val="0081368A"/>
    <w:rsid w:val="00820DE8"/>
    <w:rsid w:val="0082528E"/>
    <w:rsid w:val="00837F04"/>
    <w:rsid w:val="008722C9"/>
    <w:rsid w:val="008822D1"/>
    <w:rsid w:val="00883640"/>
    <w:rsid w:val="008A4C9E"/>
    <w:rsid w:val="008D0EB8"/>
    <w:rsid w:val="008D1150"/>
    <w:rsid w:val="009054FC"/>
    <w:rsid w:val="00906082"/>
    <w:rsid w:val="009157DF"/>
    <w:rsid w:val="00917681"/>
    <w:rsid w:val="00934D61"/>
    <w:rsid w:val="00947615"/>
    <w:rsid w:val="009772B3"/>
    <w:rsid w:val="00981971"/>
    <w:rsid w:val="00986573"/>
    <w:rsid w:val="00987E28"/>
    <w:rsid w:val="009A6D8E"/>
    <w:rsid w:val="009A75A5"/>
    <w:rsid w:val="009B2ACF"/>
    <w:rsid w:val="009B4E71"/>
    <w:rsid w:val="009C49B5"/>
    <w:rsid w:val="009C6EDF"/>
    <w:rsid w:val="009D2393"/>
    <w:rsid w:val="009D3951"/>
    <w:rsid w:val="009E5DC0"/>
    <w:rsid w:val="009E6DE7"/>
    <w:rsid w:val="009F386F"/>
    <w:rsid w:val="00A154BE"/>
    <w:rsid w:val="00A203B4"/>
    <w:rsid w:val="00A252D0"/>
    <w:rsid w:val="00A25AE2"/>
    <w:rsid w:val="00A402D9"/>
    <w:rsid w:val="00A43B7D"/>
    <w:rsid w:val="00A56416"/>
    <w:rsid w:val="00AB684D"/>
    <w:rsid w:val="00AE5B9A"/>
    <w:rsid w:val="00AE71BA"/>
    <w:rsid w:val="00B05D00"/>
    <w:rsid w:val="00B201E3"/>
    <w:rsid w:val="00B208C7"/>
    <w:rsid w:val="00B36452"/>
    <w:rsid w:val="00B403C5"/>
    <w:rsid w:val="00B40C4D"/>
    <w:rsid w:val="00B468B7"/>
    <w:rsid w:val="00B4696C"/>
    <w:rsid w:val="00B60A2C"/>
    <w:rsid w:val="00B81FD7"/>
    <w:rsid w:val="00B865E8"/>
    <w:rsid w:val="00B903C3"/>
    <w:rsid w:val="00BB5FC9"/>
    <w:rsid w:val="00BE21A1"/>
    <w:rsid w:val="00C101E4"/>
    <w:rsid w:val="00C174A5"/>
    <w:rsid w:val="00C17C10"/>
    <w:rsid w:val="00C26065"/>
    <w:rsid w:val="00C57D61"/>
    <w:rsid w:val="00C72CF6"/>
    <w:rsid w:val="00C774F1"/>
    <w:rsid w:val="00C8150C"/>
    <w:rsid w:val="00C91D6E"/>
    <w:rsid w:val="00CB67F2"/>
    <w:rsid w:val="00CD1ED8"/>
    <w:rsid w:val="00CE72B0"/>
    <w:rsid w:val="00CF0145"/>
    <w:rsid w:val="00CF0D56"/>
    <w:rsid w:val="00D14A10"/>
    <w:rsid w:val="00D2744C"/>
    <w:rsid w:val="00D46E54"/>
    <w:rsid w:val="00D81DCA"/>
    <w:rsid w:val="00DB343A"/>
    <w:rsid w:val="00DC553D"/>
    <w:rsid w:val="00DF4307"/>
    <w:rsid w:val="00E00C8B"/>
    <w:rsid w:val="00E14A99"/>
    <w:rsid w:val="00E225A4"/>
    <w:rsid w:val="00E269F5"/>
    <w:rsid w:val="00E31893"/>
    <w:rsid w:val="00E46A0C"/>
    <w:rsid w:val="00E65166"/>
    <w:rsid w:val="00E77D4B"/>
    <w:rsid w:val="00E82E31"/>
    <w:rsid w:val="00EA5B9F"/>
    <w:rsid w:val="00EB7065"/>
    <w:rsid w:val="00ED0730"/>
    <w:rsid w:val="00ED3B66"/>
    <w:rsid w:val="00ED6AAB"/>
    <w:rsid w:val="00F04B2F"/>
    <w:rsid w:val="00F30A01"/>
    <w:rsid w:val="00F57112"/>
    <w:rsid w:val="00F73806"/>
    <w:rsid w:val="00F75313"/>
    <w:rsid w:val="00F75EA8"/>
    <w:rsid w:val="00F93CA7"/>
    <w:rsid w:val="00FA32C1"/>
    <w:rsid w:val="00FA5983"/>
    <w:rsid w:val="00FA5B27"/>
    <w:rsid w:val="00FC2961"/>
    <w:rsid w:val="00FC71F7"/>
    <w:rsid w:val="05952C38"/>
    <w:rsid w:val="0FAB6078"/>
    <w:rsid w:val="1143173F"/>
    <w:rsid w:val="16D832A1"/>
    <w:rsid w:val="1BBB224E"/>
    <w:rsid w:val="21297DF2"/>
    <w:rsid w:val="295E2437"/>
    <w:rsid w:val="2A416E57"/>
    <w:rsid w:val="2F0C2009"/>
    <w:rsid w:val="31872FAE"/>
    <w:rsid w:val="31E91501"/>
    <w:rsid w:val="327A0129"/>
    <w:rsid w:val="3520496D"/>
    <w:rsid w:val="37965FC5"/>
    <w:rsid w:val="3D2519A4"/>
    <w:rsid w:val="3FA4659C"/>
    <w:rsid w:val="415C528B"/>
    <w:rsid w:val="42226AE7"/>
    <w:rsid w:val="4C805C70"/>
    <w:rsid w:val="4D61595B"/>
    <w:rsid w:val="50196DEF"/>
    <w:rsid w:val="5210671E"/>
    <w:rsid w:val="5BE769E8"/>
    <w:rsid w:val="5C387D75"/>
    <w:rsid w:val="61FC2C0E"/>
    <w:rsid w:val="6E0D3CB6"/>
    <w:rsid w:val="6E4D2906"/>
    <w:rsid w:val="76621F6E"/>
    <w:rsid w:val="777E712C"/>
    <w:rsid w:val="7A25405E"/>
    <w:rsid w:val="7D0943E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name="macro"/>
    <w:lsdException w:uiPriority="0" w:name="toa heading"/>
    <w:lsdException w:uiPriority="99" w:name="List"/>
    <w:lsdException w:unhideWhenUsed="0" w:uiPriority="0" w:semiHidden="0" w:name="List Bullet"/>
    <w:lsdException w:unhideWhenUsed="0" w:uiPriority="0" w:semiHidden="0" w:name="List Number"/>
    <w:lsdException w:uiPriority="99" w:name="List 2"/>
    <w:lsdException w:uiPriority="99" w:name="List 3"/>
    <w:lsdException w:uiPriority="99" w:name="List 4"/>
    <w:lsdException w:uiPriority="99"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qFormat="1" w:unhideWhenUsed="0" w:uiPriority="0" w:semiHidden="0" w:name="Table Classic 3"/>
    <w:lsdException w:uiPriority="0" w:name="Table Classic 4"/>
    <w:lsdException w:qFormat="1" w:unhideWhenUsed="0" w:uiPriority="0" w:semiHidden="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qFormat="1" w:unhideWhenUsed="0" w:uiPriority="0" w:semiHidden="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ind w:left="0" w:firstLine="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numPr>
        <w:ilvl w:val="0"/>
        <w:numId w:val="1"/>
      </w:numPr>
      <w:spacing w:before="360" w:after="120"/>
      <w:outlineLvl w:val="0"/>
    </w:pPr>
    <w:rPr>
      <w:rFonts w:cs="Arial" w:eastAsiaTheme="minorHAnsi"/>
      <w:b/>
      <w:caps/>
      <w:color w:val="FF6600"/>
      <w:spacing w:val="20"/>
    </w:rPr>
  </w:style>
  <w:style w:type="paragraph" w:styleId="3">
    <w:name w:val="heading 2"/>
    <w:basedOn w:val="1"/>
    <w:next w:val="1"/>
    <w:link w:val="33"/>
    <w:qFormat/>
    <w:uiPriority w:val="9"/>
    <w:pPr>
      <w:numPr>
        <w:ilvl w:val="1"/>
        <w:numId w:val="1"/>
      </w:numPr>
      <w:pBdr>
        <w:bottom w:val="single" w:color="FF6600" w:sz="4" w:space="1"/>
      </w:pBdr>
      <w:spacing w:before="240"/>
      <w:outlineLvl w:val="1"/>
    </w:pPr>
    <w:rPr>
      <w:rFonts w:cs="Arial" w:eastAsiaTheme="minorHAnsi"/>
      <w:b/>
      <w:iCs/>
      <w:smallCaps/>
      <w:color w:val="363636"/>
      <w:spacing w:val="15"/>
      <w:kern w:val="32"/>
      <w:sz w:val="22"/>
    </w:rPr>
  </w:style>
  <w:style w:type="paragraph" w:styleId="4">
    <w:name w:val="heading 3"/>
    <w:basedOn w:val="1"/>
    <w:next w:val="1"/>
    <w:link w:val="34"/>
    <w:qFormat/>
    <w:uiPriority w:val="9"/>
    <w:pPr>
      <w:keepNext/>
      <w:numPr>
        <w:ilvl w:val="2"/>
        <w:numId w:val="1"/>
      </w:numPr>
      <w:spacing w:before="240" w:after="60"/>
      <w:outlineLvl w:val="2"/>
    </w:pPr>
    <w:rPr>
      <w:rFonts w:cs="Arial"/>
      <w:b/>
      <w:bCs/>
      <w:smallCaps/>
      <w:color w:val="FF6600"/>
    </w:rPr>
  </w:style>
  <w:style w:type="paragraph" w:styleId="5">
    <w:name w:val="heading 4"/>
    <w:basedOn w:val="1"/>
    <w:next w:val="1"/>
    <w:link w:val="35"/>
    <w:qFormat/>
    <w:uiPriority w:val="9"/>
    <w:pPr>
      <w:keepNext/>
      <w:numPr>
        <w:ilvl w:val="3"/>
        <w:numId w:val="1"/>
      </w:numPr>
      <w:outlineLvl w:val="3"/>
    </w:pPr>
    <w:rPr>
      <w:rFonts w:eastAsiaTheme="majorEastAsia" w:cstheme="majorBidi"/>
      <w:bCs/>
      <w:sz w:val="18"/>
      <w:szCs w:val="28"/>
      <w:lang w:eastAsia="en-US" w:bidi="en-US"/>
    </w:rPr>
  </w:style>
  <w:style w:type="paragraph" w:styleId="6">
    <w:name w:val="heading 5"/>
    <w:basedOn w:val="1"/>
    <w:next w:val="1"/>
    <w:link w:val="36"/>
    <w:qFormat/>
    <w:uiPriority w:val="9"/>
    <w:pPr>
      <w:keepNext/>
      <w:keepLines/>
      <w:numPr>
        <w:ilvl w:val="4"/>
        <w:numId w:val="1"/>
      </w:numPr>
      <w:outlineLvl w:val="4"/>
    </w:pPr>
    <w:rPr>
      <w:sz w:val="18"/>
    </w:rPr>
  </w:style>
  <w:style w:type="paragraph" w:styleId="7">
    <w:name w:val="heading 6"/>
    <w:basedOn w:val="1"/>
    <w:next w:val="1"/>
    <w:link w:val="37"/>
    <w:qFormat/>
    <w:uiPriority w:val="9"/>
    <w:pPr>
      <w:numPr>
        <w:ilvl w:val="5"/>
        <w:numId w:val="1"/>
      </w:numPr>
      <w:spacing w:before="240" w:after="60"/>
      <w:outlineLvl w:val="5"/>
    </w:pPr>
    <w:rPr>
      <w:bCs/>
      <w:sz w:val="18"/>
    </w:rPr>
  </w:style>
  <w:style w:type="paragraph" w:styleId="8">
    <w:name w:val="heading 7"/>
    <w:basedOn w:val="1"/>
    <w:next w:val="1"/>
    <w:link w:val="38"/>
    <w:qFormat/>
    <w:uiPriority w:val="9"/>
    <w:pPr>
      <w:numPr>
        <w:ilvl w:val="6"/>
        <w:numId w:val="1"/>
      </w:numPr>
      <w:spacing w:before="240" w:after="60"/>
      <w:outlineLvl w:val="6"/>
    </w:pPr>
    <w:rPr>
      <w:sz w:val="18"/>
    </w:rPr>
  </w:style>
  <w:style w:type="paragraph" w:styleId="9">
    <w:name w:val="heading 8"/>
    <w:basedOn w:val="1"/>
    <w:next w:val="1"/>
    <w:link w:val="39"/>
    <w:qFormat/>
    <w:uiPriority w:val="9"/>
    <w:pPr>
      <w:numPr>
        <w:ilvl w:val="7"/>
        <w:numId w:val="1"/>
      </w:numPr>
      <w:spacing w:before="240" w:after="60"/>
      <w:outlineLvl w:val="7"/>
    </w:pPr>
    <w:rPr>
      <w:iCs/>
      <w:sz w:val="18"/>
    </w:rPr>
  </w:style>
  <w:style w:type="paragraph" w:styleId="10">
    <w:name w:val="heading 9"/>
    <w:basedOn w:val="1"/>
    <w:next w:val="1"/>
    <w:link w:val="40"/>
    <w:qFormat/>
    <w:uiPriority w:val="9"/>
    <w:pPr>
      <w:numPr>
        <w:ilvl w:val="8"/>
        <w:numId w:val="1"/>
      </w:numPr>
      <w:spacing w:before="240" w:after="60"/>
      <w:outlineLvl w:val="8"/>
    </w:pPr>
    <w:rPr>
      <w:sz w:val="18"/>
    </w:rPr>
  </w:style>
  <w:style w:type="character" w:default="1" w:styleId="27">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68"/>
    <w:qFormat/>
    <w:uiPriority w:val="1"/>
    <w:pPr>
      <w:autoSpaceDE w:val="0"/>
      <w:autoSpaceDN w:val="0"/>
      <w:jc w:val="left"/>
    </w:pPr>
    <w:rPr>
      <w:rFonts w:ascii="宋体" w:hAnsi="宋体" w:cs="宋体"/>
      <w:kern w:val="0"/>
      <w:sz w:val="36"/>
      <w:szCs w:val="36"/>
      <w:lang w:val="en-GB" w:eastAsia="en-US"/>
    </w:rPr>
  </w:style>
  <w:style w:type="paragraph" w:styleId="12">
    <w:name w:val="toc 3"/>
    <w:basedOn w:val="1"/>
    <w:next w:val="1"/>
    <w:qFormat/>
    <w:uiPriority w:val="39"/>
    <w:pPr>
      <w:keepNext/>
      <w:keepLines/>
      <w:tabs>
        <w:tab w:val="left" w:pos="1418"/>
        <w:tab w:val="right" w:leader="dot" w:pos="9072"/>
      </w:tabs>
      <w:ind w:left="1418" w:hanging="567"/>
    </w:pPr>
    <w:rPr>
      <w:rFonts w:eastAsiaTheme="majorEastAsia" w:cstheme="majorBidi"/>
      <w:sz w:val="18"/>
      <w:lang w:eastAsia="en-US" w:bidi="en-US"/>
    </w:rPr>
  </w:style>
  <w:style w:type="paragraph" w:styleId="13">
    <w:name w:val="Balloon Text"/>
    <w:basedOn w:val="1"/>
    <w:link w:val="67"/>
    <w:semiHidden/>
    <w:qFormat/>
    <w:uiPriority w:val="0"/>
    <w:rPr>
      <w:rFonts w:cs="Tahoma"/>
      <w:sz w:val="16"/>
      <w:szCs w:val="16"/>
    </w:rPr>
  </w:style>
  <w:style w:type="paragraph" w:styleId="14">
    <w:name w:val="footer"/>
    <w:basedOn w:val="1"/>
    <w:link w:val="41"/>
    <w:qFormat/>
    <w:uiPriority w:val="0"/>
    <w:pPr>
      <w:tabs>
        <w:tab w:val="center" w:pos="4513"/>
        <w:tab w:val="right" w:pos="9026"/>
      </w:tabs>
    </w:pPr>
    <w:rPr>
      <w:rFonts w:eastAsiaTheme="majorEastAsia" w:cstheme="majorBidi"/>
      <w:sz w:val="16"/>
      <w:szCs w:val="20"/>
      <w:lang w:eastAsia="en-US" w:bidi="en-US"/>
    </w:rPr>
  </w:style>
  <w:style w:type="paragraph" w:styleId="15">
    <w:name w:val="header"/>
    <w:basedOn w:val="1"/>
    <w:link w:val="65"/>
    <w:qFormat/>
    <w:uiPriority w:val="0"/>
    <w:pPr>
      <w:tabs>
        <w:tab w:val="center" w:pos="4536"/>
        <w:tab w:val="right" w:pos="9072"/>
      </w:tabs>
    </w:pPr>
  </w:style>
  <w:style w:type="paragraph" w:styleId="16">
    <w:name w:val="toc 1"/>
    <w:basedOn w:val="1"/>
    <w:next w:val="1"/>
    <w:qFormat/>
    <w:uiPriority w:val="39"/>
    <w:pPr>
      <w:keepNext/>
      <w:keepLines/>
      <w:pBdr>
        <w:left w:val="single" w:color="FF6600" w:sz="48" w:space="4"/>
      </w:pBdr>
      <w:shd w:val="clear" w:color="auto" w:fill="363636"/>
      <w:tabs>
        <w:tab w:val="left" w:pos="426"/>
        <w:tab w:val="right" w:leader="dot" w:pos="9072"/>
      </w:tabs>
    </w:pPr>
    <w:rPr>
      <w:rFonts w:eastAsiaTheme="majorEastAsia" w:cstheme="majorBidi"/>
      <w:b/>
      <w:caps/>
      <w:color w:val="C7EDCC" w:themeColor="background1"/>
      <w:sz w:val="18"/>
      <w:szCs w:val="20"/>
      <w:lang w:eastAsia="en-US" w:bidi="en-US"/>
      <w14:textFill>
        <w14:solidFill>
          <w14:schemeClr w14:val="bg1"/>
        </w14:solidFill>
      </w14:textFill>
    </w:rPr>
  </w:style>
  <w:style w:type="paragraph" w:styleId="17">
    <w:name w:val="Subtitle"/>
    <w:basedOn w:val="1"/>
    <w:next w:val="1"/>
    <w:link w:val="43"/>
    <w:qFormat/>
    <w:uiPriority w:val="11"/>
    <w:pPr>
      <w:spacing w:after="60"/>
      <w:jc w:val="center"/>
      <w:outlineLvl w:val="1"/>
    </w:pPr>
    <w:rPr>
      <w:rFonts w:eastAsiaTheme="majorEastAsia" w:cstheme="majorBidi"/>
      <w:szCs w:val="20"/>
      <w:lang w:eastAsia="en-US" w:bidi="en-US"/>
    </w:rPr>
  </w:style>
  <w:style w:type="paragraph" w:styleId="18">
    <w:name w:val="toc 2"/>
    <w:basedOn w:val="1"/>
    <w:next w:val="1"/>
    <w:qFormat/>
    <w:uiPriority w:val="39"/>
    <w:pPr>
      <w:keepNext/>
      <w:keepLines/>
      <w:tabs>
        <w:tab w:val="left" w:pos="880"/>
        <w:tab w:val="right" w:leader="dot" w:pos="9072"/>
      </w:tabs>
    </w:pPr>
    <w:rPr>
      <w:rFonts w:eastAsiaTheme="majorEastAsia" w:cstheme="majorBidi"/>
      <w:smallCaps/>
      <w:sz w:val="18"/>
      <w:szCs w:val="18"/>
      <w:lang w:eastAsia="en-US" w:bidi="en-US"/>
    </w:rPr>
  </w:style>
  <w:style w:type="paragraph" w:styleId="1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link w:val="42"/>
    <w:qFormat/>
    <w:uiPriority w:val="10"/>
    <w:pPr>
      <w:spacing w:before="240" w:after="60"/>
      <w:jc w:val="center"/>
      <w:outlineLvl w:val="0"/>
    </w:pPr>
    <w:rPr>
      <w:rFonts w:eastAsiaTheme="majorEastAsia" w:cstheme="majorBidi"/>
      <w:b/>
      <w:bCs/>
      <w:kern w:val="28"/>
      <w:szCs w:val="32"/>
      <w:u w:val="single"/>
      <w:lang w:eastAsia="en-US" w:bidi="en-US"/>
    </w:rPr>
  </w:style>
  <w:style w:type="table" w:styleId="22">
    <w:name w:val="Table Grid"/>
    <w:basedOn w:val="21"/>
    <w:qFormat/>
    <w:uiPriority w:val="0"/>
    <w:pPr>
      <w:spacing w:before="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blStylePr w:type="firstRow">
      <w:pPr>
        <w:jc w:val="left"/>
      </w:pPr>
      <w:rPr>
        <w:color w:val="FF6600"/>
      </w:rPr>
      <w:tcPr>
        <w:tcBorders>
          <w:bottom w:val="single" w:color="363636" w:sz="12" w:space="0"/>
        </w:tcBorders>
      </w:tcPr>
    </w:tblStylePr>
  </w:style>
  <w:style w:type="table" w:styleId="23">
    <w:name w:val="Table Colorful 1"/>
    <w:basedOn w:val="21"/>
    <w:qFormat/>
    <w:uiPriority w:val="0"/>
    <w:pPr>
      <w:ind w:left="0" w:firstLine="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Pr/>
    </w:tblStylePr>
  </w:style>
  <w:style w:type="table" w:styleId="24">
    <w:name w:val="Table Classic 2"/>
    <w:basedOn w:val="21"/>
    <w:qFormat/>
    <w:uiPriority w:val="0"/>
    <w:pPr>
      <w:ind w:left="0" w:firstLine="0"/>
    </w:pPr>
    <w:tblPr>
      <w:tblBorders>
        <w:top w:val="single" w:color="000000" w:sz="12" w:space="0"/>
        <w:bottom w:val="single" w:color="000000" w:sz="12" w:space="0"/>
      </w:tblBorders>
    </w:tblPr>
    <w:tcPr>
      <w:shd w:val="clear" w:color="auto" w:fill="auto"/>
    </w:tcPr>
    <w:tblStylePr w:type="firstRow">
      <w:rPr>
        <w:color w:val="FFFFFF"/>
      </w:rPr>
      <w:tblPr/>
      <w:tcPr>
        <w:shd w:val="clear" w:color="auto" w:fill="FF6600"/>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styleId="25">
    <w:name w:val="Table Classic 3"/>
    <w:basedOn w:val="21"/>
    <w:qFormat/>
    <w:uiPriority w:val="0"/>
    <w:pPr>
      <w:ind w:left="0" w:firstLine="0"/>
    </w:pPr>
    <w:rPr>
      <w:color w:val="000080"/>
    </w:rPr>
    <w:tblPr>
      <w:tblBorders>
        <w:top w:val="single" w:color="000000" w:sz="12" w:space="0"/>
        <w:left w:val="single" w:color="000000" w:sz="12" w:space="0"/>
        <w:bottom w:val="single" w:color="000000" w:sz="12" w:space="0"/>
        <w:right w:val="single" w:color="000000" w:sz="12" w:space="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26">
    <w:name w:val="Table List 8"/>
    <w:basedOn w:val="21"/>
    <w:qFormat/>
    <w:uiPriority w:val="0"/>
    <w:pPr>
      <w:ind w:left="0" w:firstLine="0"/>
    </w:pPr>
    <w:tblPr>
      <w:tblBorders>
        <w:top w:val="single" w:color="000000" w:sz="6" w:space="0"/>
        <w:left w:val="single" w:color="000000" w:sz="6" w:space="0"/>
        <w:bottom w:val="single" w:color="000000" w:sz="6" w:space="0"/>
        <w:right w:val="single" w:color="000000" w:sz="6" w:space="0"/>
        <w:insideV w:val="single" w:color="000000" w:sz="6" w:space="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tblStylePr w:type="nwCell">
      <w:tblPr/>
      <w:tcPr>
        <w:tcBorders>
          <w:tl2br w:val="single" w:color="auto" w:sz="6" w:space="0"/>
          <w:tr2bl w:val="nil"/>
        </w:tcBorders>
      </w:tcPr>
    </w:tblStylePr>
  </w:style>
  <w:style w:type="character" w:styleId="28">
    <w:name w:val="Strong"/>
    <w:basedOn w:val="27"/>
    <w:qFormat/>
    <w:uiPriority w:val="0"/>
    <w:rPr>
      <w:b/>
      <w:bCs/>
    </w:rPr>
  </w:style>
  <w:style w:type="character" w:styleId="29">
    <w:name w:val="FollowedHyperlink"/>
    <w:basedOn w:val="27"/>
    <w:qFormat/>
    <w:uiPriority w:val="99"/>
    <w:rPr>
      <w:rFonts w:ascii="Arial" w:hAnsi="Arial"/>
      <w:i/>
      <w:color w:val="363636"/>
      <w:sz w:val="20"/>
      <w:u w:val="single"/>
    </w:rPr>
  </w:style>
  <w:style w:type="character" w:styleId="30">
    <w:name w:val="Emphasis"/>
    <w:basedOn w:val="27"/>
    <w:qFormat/>
    <w:uiPriority w:val="20"/>
    <w:rPr>
      <w:rFonts w:asciiTheme="minorHAnsi" w:hAnsiTheme="minorHAnsi"/>
      <w:b/>
      <w:i/>
      <w:iCs/>
    </w:rPr>
  </w:style>
  <w:style w:type="character" w:styleId="31">
    <w:name w:val="Hyperlink"/>
    <w:basedOn w:val="27"/>
    <w:qFormat/>
    <w:uiPriority w:val="99"/>
    <w:rPr>
      <w:rFonts w:ascii="Arial" w:hAnsi="Arial"/>
      <w:color w:val="FF6600"/>
      <w:sz w:val="20"/>
      <w:u w:val="single"/>
    </w:rPr>
  </w:style>
  <w:style w:type="character" w:customStyle="1" w:styleId="32">
    <w:name w:val="Heading 1 Char"/>
    <w:basedOn w:val="27"/>
    <w:link w:val="2"/>
    <w:qFormat/>
    <w:uiPriority w:val="9"/>
    <w:rPr>
      <w:rFonts w:cs="Arial" w:eastAsiaTheme="minorHAnsi"/>
      <w:b/>
      <w:caps/>
      <w:color w:val="FF6600"/>
      <w:spacing w:val="20"/>
      <w:szCs w:val="24"/>
      <w:lang w:eastAsia="fr-FR"/>
    </w:rPr>
  </w:style>
  <w:style w:type="character" w:customStyle="1" w:styleId="33">
    <w:name w:val="Heading 2 Char"/>
    <w:basedOn w:val="27"/>
    <w:link w:val="3"/>
    <w:qFormat/>
    <w:uiPriority w:val="9"/>
    <w:rPr>
      <w:rFonts w:cs="Arial" w:eastAsiaTheme="minorHAnsi"/>
      <w:b/>
      <w:iCs/>
      <w:smallCaps/>
      <w:color w:val="363636"/>
      <w:spacing w:val="15"/>
      <w:kern w:val="32"/>
      <w:sz w:val="22"/>
      <w:szCs w:val="24"/>
      <w:lang w:eastAsia="fr-FR"/>
    </w:rPr>
  </w:style>
  <w:style w:type="character" w:customStyle="1" w:styleId="34">
    <w:name w:val="Heading 3 Char"/>
    <w:basedOn w:val="27"/>
    <w:link w:val="4"/>
    <w:qFormat/>
    <w:uiPriority w:val="9"/>
    <w:rPr>
      <w:rFonts w:cs="Arial"/>
      <w:b/>
      <w:bCs/>
      <w:smallCaps/>
      <w:color w:val="FF6600"/>
      <w:szCs w:val="24"/>
      <w:lang w:eastAsia="fr-FR"/>
    </w:rPr>
  </w:style>
  <w:style w:type="character" w:customStyle="1" w:styleId="35">
    <w:name w:val="Heading 4 Char"/>
    <w:basedOn w:val="27"/>
    <w:link w:val="5"/>
    <w:qFormat/>
    <w:uiPriority w:val="9"/>
    <w:rPr>
      <w:rFonts w:eastAsiaTheme="majorEastAsia"/>
      <w:bCs/>
      <w:sz w:val="18"/>
      <w:szCs w:val="28"/>
      <w:lang w:bidi="en-US"/>
    </w:rPr>
  </w:style>
  <w:style w:type="character" w:customStyle="1" w:styleId="36">
    <w:name w:val="Heading 5 Char"/>
    <w:basedOn w:val="27"/>
    <w:link w:val="6"/>
    <w:qFormat/>
    <w:uiPriority w:val="9"/>
    <w:rPr>
      <w:rFonts w:cs="Times New Roman"/>
      <w:sz w:val="18"/>
      <w:szCs w:val="22"/>
      <w:lang w:eastAsia="fr-FR"/>
    </w:rPr>
  </w:style>
  <w:style w:type="character" w:customStyle="1" w:styleId="37">
    <w:name w:val="Heading 6 Char"/>
    <w:basedOn w:val="27"/>
    <w:link w:val="7"/>
    <w:qFormat/>
    <w:uiPriority w:val="9"/>
    <w:rPr>
      <w:rFonts w:cs="Times New Roman"/>
      <w:bCs/>
      <w:sz w:val="18"/>
      <w:szCs w:val="24"/>
      <w:lang w:eastAsia="fr-FR"/>
    </w:rPr>
  </w:style>
  <w:style w:type="character" w:customStyle="1" w:styleId="38">
    <w:name w:val="Heading 7 Char"/>
    <w:basedOn w:val="27"/>
    <w:link w:val="8"/>
    <w:qFormat/>
    <w:uiPriority w:val="9"/>
    <w:rPr>
      <w:rFonts w:cs="Times New Roman"/>
      <w:sz w:val="18"/>
      <w:szCs w:val="24"/>
      <w:lang w:eastAsia="fr-FR"/>
    </w:rPr>
  </w:style>
  <w:style w:type="character" w:customStyle="1" w:styleId="39">
    <w:name w:val="Heading 8 Char"/>
    <w:basedOn w:val="27"/>
    <w:link w:val="9"/>
    <w:qFormat/>
    <w:uiPriority w:val="9"/>
    <w:rPr>
      <w:rFonts w:cs="Times New Roman"/>
      <w:iCs/>
      <w:sz w:val="18"/>
      <w:szCs w:val="24"/>
      <w:lang w:eastAsia="fr-FR"/>
    </w:rPr>
  </w:style>
  <w:style w:type="character" w:customStyle="1" w:styleId="40">
    <w:name w:val="Heading 9 Char"/>
    <w:basedOn w:val="27"/>
    <w:link w:val="10"/>
    <w:qFormat/>
    <w:uiPriority w:val="9"/>
    <w:rPr>
      <w:rFonts w:cs="Times New Roman"/>
      <w:sz w:val="18"/>
      <w:szCs w:val="24"/>
      <w:lang w:eastAsia="fr-FR"/>
    </w:rPr>
  </w:style>
  <w:style w:type="character" w:customStyle="1" w:styleId="41">
    <w:name w:val="Footer Char"/>
    <w:basedOn w:val="27"/>
    <w:link w:val="14"/>
    <w:qFormat/>
    <w:uiPriority w:val="0"/>
    <w:rPr>
      <w:rFonts w:eastAsiaTheme="majorEastAsia"/>
      <w:sz w:val="16"/>
      <w:lang w:bidi="en-US"/>
    </w:rPr>
  </w:style>
  <w:style w:type="character" w:customStyle="1" w:styleId="42">
    <w:name w:val="Title Char"/>
    <w:basedOn w:val="27"/>
    <w:link w:val="20"/>
    <w:qFormat/>
    <w:uiPriority w:val="10"/>
    <w:rPr>
      <w:rFonts w:eastAsiaTheme="majorEastAsia"/>
      <w:b/>
      <w:bCs/>
      <w:kern w:val="28"/>
      <w:szCs w:val="32"/>
      <w:u w:val="single"/>
      <w:lang w:bidi="en-US"/>
    </w:rPr>
  </w:style>
  <w:style w:type="character" w:customStyle="1" w:styleId="43">
    <w:name w:val="Subtitle Char"/>
    <w:basedOn w:val="27"/>
    <w:link w:val="17"/>
    <w:qFormat/>
    <w:uiPriority w:val="11"/>
    <w:rPr>
      <w:rFonts w:eastAsiaTheme="majorEastAsia"/>
      <w:lang w:bidi="en-US"/>
    </w:rPr>
  </w:style>
  <w:style w:type="paragraph" w:styleId="44">
    <w:name w:val="No Spacing"/>
    <w:basedOn w:val="1"/>
    <w:link w:val="45"/>
    <w:qFormat/>
    <w:uiPriority w:val="1"/>
    <w:rPr>
      <w:rFonts w:eastAsiaTheme="majorEastAsia" w:cstheme="majorBidi"/>
      <w:szCs w:val="32"/>
      <w:lang w:eastAsia="en-US" w:bidi="en-US"/>
    </w:rPr>
  </w:style>
  <w:style w:type="character" w:customStyle="1" w:styleId="45">
    <w:name w:val="No Spacing Char"/>
    <w:basedOn w:val="27"/>
    <w:link w:val="44"/>
    <w:qFormat/>
    <w:uiPriority w:val="1"/>
    <w:rPr>
      <w:rFonts w:eastAsiaTheme="majorEastAsia"/>
      <w:szCs w:val="32"/>
      <w:lang w:bidi="en-US"/>
    </w:rPr>
  </w:style>
  <w:style w:type="paragraph" w:styleId="46">
    <w:name w:val="List Paragraph"/>
    <w:basedOn w:val="1"/>
    <w:qFormat/>
    <w:uiPriority w:val="34"/>
    <w:pPr>
      <w:ind w:left="720"/>
      <w:contextualSpacing/>
    </w:pPr>
  </w:style>
  <w:style w:type="paragraph" w:styleId="47">
    <w:name w:val="Quote"/>
    <w:basedOn w:val="1"/>
    <w:next w:val="1"/>
    <w:link w:val="48"/>
    <w:qFormat/>
    <w:uiPriority w:val="29"/>
    <w:rPr>
      <w:rFonts w:eastAsiaTheme="majorEastAsia" w:cstheme="majorBidi"/>
      <w:i/>
      <w:szCs w:val="20"/>
      <w:lang w:eastAsia="en-US" w:bidi="en-US"/>
    </w:rPr>
  </w:style>
  <w:style w:type="character" w:customStyle="1" w:styleId="48">
    <w:name w:val="Quote Char"/>
    <w:basedOn w:val="27"/>
    <w:link w:val="47"/>
    <w:qFormat/>
    <w:uiPriority w:val="29"/>
    <w:rPr>
      <w:rFonts w:eastAsiaTheme="majorEastAsia"/>
      <w:i/>
      <w:lang w:bidi="en-US"/>
    </w:rPr>
  </w:style>
  <w:style w:type="paragraph" w:styleId="49">
    <w:name w:val="Intense Quote"/>
    <w:basedOn w:val="1"/>
    <w:next w:val="1"/>
    <w:link w:val="50"/>
    <w:qFormat/>
    <w:uiPriority w:val="30"/>
    <w:pPr>
      <w:ind w:left="720" w:right="720"/>
    </w:pPr>
    <w:rPr>
      <w:rFonts w:eastAsiaTheme="majorEastAsia" w:cstheme="majorBidi"/>
      <w:b/>
      <w:i/>
      <w:szCs w:val="20"/>
      <w:lang w:eastAsia="en-US" w:bidi="en-US"/>
    </w:rPr>
  </w:style>
  <w:style w:type="character" w:customStyle="1" w:styleId="50">
    <w:name w:val="Intense Quote Char"/>
    <w:basedOn w:val="27"/>
    <w:link w:val="49"/>
    <w:qFormat/>
    <w:uiPriority w:val="30"/>
    <w:rPr>
      <w:rFonts w:eastAsiaTheme="majorEastAsia"/>
      <w:b/>
      <w:i/>
      <w:lang w:bidi="en-US"/>
    </w:rPr>
  </w:style>
  <w:style w:type="character" w:customStyle="1" w:styleId="51">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52">
    <w:name w:val="Intense Emphasis"/>
    <w:basedOn w:val="27"/>
    <w:qFormat/>
    <w:uiPriority w:val="21"/>
    <w:rPr>
      <w:b/>
      <w:i/>
      <w:sz w:val="24"/>
      <w:szCs w:val="24"/>
      <w:u w:val="single"/>
    </w:rPr>
  </w:style>
  <w:style w:type="character" w:customStyle="1" w:styleId="53">
    <w:name w:val="Subtle Reference"/>
    <w:basedOn w:val="27"/>
    <w:qFormat/>
    <w:uiPriority w:val="31"/>
    <w:rPr>
      <w:sz w:val="24"/>
      <w:szCs w:val="24"/>
      <w:u w:val="single"/>
    </w:rPr>
  </w:style>
  <w:style w:type="character" w:customStyle="1" w:styleId="54">
    <w:name w:val="Intense Reference"/>
    <w:basedOn w:val="27"/>
    <w:qFormat/>
    <w:uiPriority w:val="32"/>
    <w:rPr>
      <w:b/>
      <w:sz w:val="24"/>
      <w:u w:val="single"/>
    </w:rPr>
  </w:style>
  <w:style w:type="character" w:customStyle="1" w:styleId="55">
    <w:name w:val="Book Title"/>
    <w:basedOn w:val="27"/>
    <w:qFormat/>
    <w:uiPriority w:val="33"/>
    <w:rPr>
      <w:rFonts w:asciiTheme="majorHAnsi" w:hAnsiTheme="majorHAnsi" w:eastAsiaTheme="majorEastAsia"/>
      <w:b/>
      <w:i/>
      <w:sz w:val="24"/>
      <w:szCs w:val="24"/>
    </w:rPr>
  </w:style>
  <w:style w:type="paragraph" w:customStyle="1" w:styleId="56">
    <w:name w:val="TOC Heading"/>
    <w:basedOn w:val="2"/>
    <w:next w:val="1"/>
    <w:qFormat/>
    <w:uiPriority w:val="39"/>
    <w:pPr>
      <w:numPr>
        <w:numId w:val="0"/>
      </w:numPr>
      <w:outlineLvl w:val="9"/>
    </w:pPr>
  </w:style>
  <w:style w:type="paragraph" w:customStyle="1" w:styleId="57">
    <w:name w:val="List 1"/>
    <w:basedOn w:val="1"/>
    <w:link w:val="58"/>
    <w:qFormat/>
    <w:uiPriority w:val="99"/>
    <w:pPr>
      <w:numPr>
        <w:ilvl w:val="0"/>
        <w:numId w:val="2"/>
      </w:numPr>
      <w:spacing w:before="60"/>
    </w:pPr>
    <w:rPr>
      <w:rFonts w:eastAsiaTheme="majorEastAsia" w:cstheme="majorBidi"/>
      <w:szCs w:val="20"/>
      <w:lang w:eastAsia="en-US" w:bidi="en-US"/>
    </w:rPr>
  </w:style>
  <w:style w:type="character" w:customStyle="1" w:styleId="58">
    <w:name w:val="List 1 Char"/>
    <w:basedOn w:val="27"/>
    <w:link w:val="57"/>
    <w:qFormat/>
    <w:uiPriority w:val="99"/>
    <w:rPr>
      <w:rFonts w:eastAsiaTheme="majorEastAsia"/>
      <w:lang w:bidi="en-US"/>
    </w:rPr>
  </w:style>
  <w:style w:type="paragraph" w:customStyle="1" w:styleId="59">
    <w:name w:val="Highlight"/>
    <w:basedOn w:val="1"/>
    <w:qFormat/>
    <w:uiPriority w:val="99"/>
    <w:rPr>
      <w:color w:val="BF0000" w:themeColor="accent6" w:themeShade="BF"/>
    </w:rPr>
  </w:style>
  <w:style w:type="paragraph" w:customStyle="1" w:styleId="60">
    <w:name w:val="Numbered 1"/>
    <w:basedOn w:val="1"/>
    <w:uiPriority w:val="0"/>
    <w:pPr>
      <w:numPr>
        <w:ilvl w:val="0"/>
        <w:numId w:val="3"/>
      </w:numPr>
      <w:spacing w:before="60"/>
    </w:pPr>
  </w:style>
  <w:style w:type="paragraph" w:customStyle="1" w:styleId="61">
    <w:name w:val="List2"/>
    <w:basedOn w:val="57"/>
    <w:qFormat/>
    <w:uiPriority w:val="99"/>
    <w:pPr>
      <w:numPr>
        <w:numId w:val="0"/>
      </w:numPr>
      <w:spacing w:before="0"/>
    </w:pPr>
    <w:rPr>
      <w:szCs w:val="24"/>
      <w:lang w:val="fr-FR" w:eastAsia="fr-FR" w:bidi="ar-SA"/>
    </w:rPr>
  </w:style>
  <w:style w:type="paragraph" w:customStyle="1" w:styleId="62">
    <w:name w:val="Style Heading 5 + First line:  0 cm"/>
    <w:basedOn w:val="6"/>
    <w:qFormat/>
    <w:uiPriority w:val="0"/>
    <w:pPr>
      <w:numPr>
        <w:ilvl w:val="0"/>
        <w:numId w:val="0"/>
      </w:numPr>
    </w:pPr>
    <w:rPr>
      <w:color w:val="363636"/>
      <w:szCs w:val="24"/>
      <w:u w:val="single"/>
    </w:rPr>
  </w:style>
  <w:style w:type="paragraph" w:customStyle="1" w:styleId="63">
    <w:name w:val="Glossary"/>
    <w:basedOn w:val="1"/>
    <w:link w:val="64"/>
    <w:qFormat/>
    <w:uiPriority w:val="99"/>
    <w:pPr>
      <w:spacing w:before="40"/>
    </w:pPr>
    <w:rPr>
      <w:rFonts w:cstheme="majorBidi"/>
      <w:sz w:val="16"/>
      <w:szCs w:val="16"/>
      <w:lang w:eastAsia="en-GB"/>
    </w:rPr>
  </w:style>
  <w:style w:type="character" w:customStyle="1" w:styleId="64">
    <w:name w:val="Glossary Char"/>
    <w:basedOn w:val="27"/>
    <w:link w:val="63"/>
    <w:qFormat/>
    <w:uiPriority w:val="99"/>
    <w:rPr>
      <w:sz w:val="16"/>
      <w:szCs w:val="16"/>
      <w:lang w:eastAsia="en-GB"/>
    </w:rPr>
  </w:style>
  <w:style w:type="character" w:customStyle="1" w:styleId="65">
    <w:name w:val="Header Char"/>
    <w:basedOn w:val="27"/>
    <w:link w:val="15"/>
    <w:qFormat/>
    <w:uiPriority w:val="0"/>
    <w:rPr>
      <w:rFonts w:cs="Times New Roman"/>
      <w:szCs w:val="24"/>
      <w:lang w:eastAsia="fr-FR"/>
    </w:rPr>
  </w:style>
  <w:style w:type="table" w:customStyle="1" w:styleId="66">
    <w:name w:val="SGS Table Basic 2"/>
    <w:basedOn w:val="21"/>
    <w:qFormat/>
    <w:uiPriority w:val="99"/>
    <w:pPr>
      <w:spacing w:before="0"/>
    </w:pPr>
    <w:tcPr>
      <w:shd w:val="clear" w:color="auto" w:fill="BCBCBC"/>
    </w:tcPr>
    <w:tblStylePr w:type="firstRow">
      <w:pPr>
        <w:jc w:val="left"/>
      </w:pPr>
      <w:tcPr>
        <w:shd w:val="clear" w:color="auto" w:fill="363636"/>
        <w:vAlign w:val="center"/>
      </w:tcPr>
    </w:tblStylePr>
  </w:style>
  <w:style w:type="character" w:customStyle="1" w:styleId="67">
    <w:name w:val="Balloon Text Char"/>
    <w:basedOn w:val="27"/>
    <w:link w:val="13"/>
    <w:semiHidden/>
    <w:qFormat/>
    <w:uiPriority w:val="0"/>
    <w:rPr>
      <w:rFonts w:cs="Tahoma"/>
      <w:sz w:val="16"/>
      <w:szCs w:val="16"/>
      <w:lang w:val="fr-FR" w:eastAsia="fr-FR"/>
    </w:rPr>
  </w:style>
  <w:style w:type="character" w:customStyle="1" w:styleId="68">
    <w:name w:val="Body Text Char"/>
    <w:basedOn w:val="27"/>
    <w:link w:val="11"/>
    <w:qFormat/>
    <w:uiPriority w:val="1"/>
    <w:rPr>
      <w:rFonts w:ascii="宋体" w:hAnsi="宋体" w:cs="宋体"/>
      <w:sz w:val="36"/>
      <w:szCs w:val="36"/>
    </w:rPr>
  </w:style>
  <w:style w:type="character" w:customStyle="1" w:styleId="69">
    <w:name w:val="Body Text Char1"/>
    <w:basedOn w:val="27"/>
    <w:semiHidden/>
    <w:qFormat/>
    <w:uiPriority w:val="0"/>
    <w:rPr>
      <w:rFonts w:asciiTheme="minorHAnsi" w:hAnsiTheme="minorHAnsi" w:cstheme="minorBidi"/>
      <w:kern w:val="2"/>
      <w:sz w:val="21"/>
      <w:szCs w:val="22"/>
      <w:lang w:val="en-US" w:eastAsia="zh-CN"/>
    </w:rPr>
  </w:style>
  <w:style w:type="paragraph" w:customStyle="1" w:styleId="70">
    <w:name w:val="Table Paragraph"/>
    <w:basedOn w:val="1"/>
    <w:qFormat/>
    <w:uiPriority w:val="1"/>
    <w:pPr>
      <w:autoSpaceDE w:val="0"/>
      <w:autoSpaceDN w:val="0"/>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Default Theme">
  <a:themeElements>
    <a:clrScheme name="SGS">
      <a:dk1>
        <a:sysClr val="windowText" lastClr="000000"/>
      </a:dk1>
      <a:lt1>
        <a:sysClr val="window" lastClr="C7EDCC"/>
      </a:lt1>
      <a:dk2>
        <a:srgbClr val="000000"/>
      </a:dk2>
      <a:lt2>
        <a:srgbClr val="EEECE1"/>
      </a:lt2>
      <a:accent1>
        <a:srgbClr val="363636"/>
      </a:accent1>
      <a:accent2>
        <a:srgbClr val="848685"/>
      </a:accent2>
      <a:accent3>
        <a:srgbClr val="FF6600"/>
      </a:accent3>
      <a:accent4>
        <a:srgbClr val="BCBCBC"/>
      </a:accent4>
      <a:accent5>
        <a:srgbClr val="FF9900"/>
      </a:accent5>
      <a:accent6>
        <a:srgbClr val="FF0000"/>
      </a:accent6>
      <a:hlink>
        <a:srgbClr val="FF0000"/>
      </a:hlink>
      <a:folHlink>
        <a:srgbClr val="BCBCBC"/>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spPr>
      <a:bodyPr vert="horz" wrap="square" lIns="91440" tIns="45720" rIns="91440" bIns="45720" numCol="1" anchor="t" anchorCtr="0" compatLnSpc="1"/>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spPr>
      <a:bodyPr vert="horz" wrap="square" lIns="91440" tIns="45720" rIns="91440" bIns="45720" numCol="1" anchor="t" anchorCtr="0" compatLnSpc="1"/>
      <a:lstStyle/>
    </a:lnDef>
  </a:objectDefaults>
  <a:extraClrSchemeLst>
    <a:extraClrScheme>
      <a:clrScheme name="default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efault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efault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efault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efault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efault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efault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581</Words>
  <Characters>3314</Characters>
  <Lines>27</Lines>
  <Paragraphs>7</Paragraphs>
  <TotalTime>4</TotalTime>
  <ScaleCrop>false</ScaleCrop>
  <LinksUpToDate>false</LinksUpToDate>
  <CharactersWithSpaces>3888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2021-03-16T13:53:00Z</dcterms:created>
  <dc:creator>Yu, Fengjuan (Dalian)</dc:creator>
  <cp:lastModifiedBy>风影</cp:lastModifiedBy>
  <cp:lastPrinted>2021-03-25T07:19:05Z</cp:lastPrinted>
  <dcterms:modified xsi:type="dcterms:W3CDTF">2021-03-25T07:19:58Z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D643D23560DE4D238023BA63B702E531</vt:lpwstr>
  </property>
</Properties>
</file>