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Style w:val="4"/>
          <w:rFonts w:hint="eastAsia" w:ascii="仿宋" w:hAnsi="仿宋" w:eastAsia="仿宋"/>
          <w:b/>
          <w:sz w:val="44"/>
          <w:szCs w:val="44"/>
          <w:u w:val="single"/>
        </w:rPr>
      </w:pPr>
    </w:p>
    <w:p>
      <w:pPr>
        <w:spacing w:line="540" w:lineRule="exact"/>
        <w:jc w:val="center"/>
        <w:rPr>
          <w:rStyle w:val="4"/>
          <w:rFonts w:ascii="仿宋" w:hAnsi="仿宋" w:eastAsia="仿宋"/>
          <w:b/>
          <w:sz w:val="44"/>
          <w:szCs w:val="44"/>
          <w:u w:val="single"/>
        </w:rPr>
      </w:pPr>
    </w:p>
    <w:p>
      <w:pPr>
        <w:spacing w:line="540" w:lineRule="exact"/>
        <w:jc w:val="center"/>
        <w:rPr>
          <w:rStyle w:val="4"/>
          <w:rFonts w:ascii="仿宋" w:hAnsi="仿宋" w:eastAsia="仿宋"/>
          <w:b/>
          <w:sz w:val="44"/>
          <w:szCs w:val="44"/>
          <w:u w:val="single"/>
        </w:rPr>
      </w:pPr>
    </w:p>
    <w:p>
      <w:pPr>
        <w:spacing w:line="540" w:lineRule="exact"/>
        <w:jc w:val="center"/>
        <w:rPr>
          <w:rStyle w:val="4"/>
          <w:rFonts w:ascii="仿宋" w:hAnsi="仿宋" w:eastAsia="仿宋"/>
          <w:b/>
          <w:sz w:val="44"/>
          <w:szCs w:val="44"/>
          <w:u w:val="single"/>
        </w:rPr>
      </w:pPr>
    </w:p>
    <w:p>
      <w:pPr>
        <w:spacing w:line="540" w:lineRule="exact"/>
        <w:jc w:val="center"/>
        <w:rPr>
          <w:rStyle w:val="4"/>
          <w:rFonts w:ascii="仿宋" w:hAnsi="仿宋" w:eastAsia="仿宋"/>
          <w:b/>
          <w:sz w:val="44"/>
          <w:szCs w:val="44"/>
          <w:u w:val="single"/>
        </w:rPr>
      </w:pPr>
    </w:p>
    <w:p>
      <w:pPr>
        <w:spacing w:line="540" w:lineRule="exact"/>
        <w:jc w:val="center"/>
        <w:rPr>
          <w:rStyle w:val="4"/>
          <w:rFonts w:ascii="仿宋" w:hAnsi="仿宋" w:eastAsia="仿宋"/>
          <w:b/>
          <w:sz w:val="44"/>
          <w:szCs w:val="44"/>
          <w:u w:val="single"/>
        </w:rPr>
      </w:pPr>
    </w:p>
    <w:p>
      <w:pPr>
        <w:spacing w:line="540" w:lineRule="exact"/>
        <w:jc w:val="center"/>
        <w:rPr>
          <w:rStyle w:val="4"/>
          <w:rFonts w:ascii="仿宋" w:hAnsi="仿宋" w:eastAsia="仿宋"/>
          <w:b/>
          <w:sz w:val="44"/>
          <w:szCs w:val="44"/>
          <w:u w:val="single"/>
        </w:rPr>
      </w:pPr>
    </w:p>
    <w:p>
      <w:pPr>
        <w:spacing w:line="540" w:lineRule="exact"/>
        <w:jc w:val="center"/>
        <w:rPr>
          <w:rStyle w:val="4"/>
          <w:rFonts w:ascii="宋体" w:hAnsi="宋体"/>
          <w:b/>
          <w:sz w:val="52"/>
          <w:szCs w:val="52"/>
        </w:rPr>
      </w:pPr>
      <w:r>
        <w:rPr>
          <w:rStyle w:val="4"/>
          <w:rFonts w:ascii="宋体" w:hAnsi="宋体"/>
          <w:b/>
          <w:sz w:val="52"/>
          <w:szCs w:val="52"/>
        </w:rPr>
        <w:t>盘锦市大洼区人民代表大会常务委员会2019年度部门决算</w:t>
      </w:r>
    </w:p>
    <w:p>
      <w:pPr>
        <w:spacing w:line="540" w:lineRule="exact"/>
        <w:jc w:val="center"/>
        <w:rPr>
          <w:rStyle w:val="4"/>
          <w:rFonts w:ascii="仿宋" w:hAnsi="仿宋" w:eastAsia="仿宋"/>
          <w:b/>
          <w:sz w:val="44"/>
          <w:szCs w:val="44"/>
        </w:rPr>
      </w:pPr>
    </w:p>
    <w:p>
      <w:pPr>
        <w:spacing w:line="540" w:lineRule="exact"/>
        <w:jc w:val="center"/>
        <w:rPr>
          <w:rStyle w:val="4"/>
          <w:rFonts w:ascii="仿宋" w:hAnsi="仿宋" w:eastAsia="仿宋"/>
          <w:b/>
          <w:sz w:val="44"/>
          <w:szCs w:val="44"/>
          <w:u w:val="single"/>
        </w:rPr>
      </w:pPr>
    </w:p>
    <w:p>
      <w:pPr>
        <w:spacing w:line="540" w:lineRule="exact"/>
        <w:jc w:val="center"/>
        <w:rPr>
          <w:rStyle w:val="4"/>
          <w:rFonts w:ascii="仿宋" w:hAnsi="仿宋" w:eastAsia="仿宋"/>
          <w:b/>
          <w:sz w:val="44"/>
          <w:szCs w:val="44"/>
          <w:u w:val="single"/>
        </w:rPr>
      </w:pPr>
    </w:p>
    <w:p>
      <w:pPr>
        <w:spacing w:line="540" w:lineRule="exact"/>
        <w:jc w:val="center"/>
        <w:rPr>
          <w:rStyle w:val="4"/>
          <w:rFonts w:ascii="仿宋" w:hAnsi="仿宋" w:eastAsia="仿宋"/>
          <w:b/>
          <w:sz w:val="44"/>
          <w:szCs w:val="44"/>
          <w:u w:val="single"/>
        </w:rPr>
      </w:pPr>
    </w:p>
    <w:p>
      <w:pPr>
        <w:spacing w:line="540" w:lineRule="exact"/>
        <w:jc w:val="center"/>
        <w:rPr>
          <w:rStyle w:val="4"/>
          <w:rFonts w:ascii="仿宋" w:hAnsi="仿宋" w:eastAsia="仿宋"/>
          <w:b/>
          <w:sz w:val="44"/>
          <w:szCs w:val="44"/>
          <w:u w:val="single"/>
        </w:rPr>
      </w:pPr>
    </w:p>
    <w:p>
      <w:pPr>
        <w:spacing w:line="540" w:lineRule="exact"/>
        <w:jc w:val="center"/>
        <w:rPr>
          <w:rStyle w:val="4"/>
          <w:rFonts w:ascii="仿宋" w:hAnsi="仿宋" w:eastAsia="仿宋"/>
          <w:b/>
          <w:sz w:val="44"/>
          <w:szCs w:val="44"/>
          <w:u w:val="single"/>
        </w:rPr>
      </w:pPr>
    </w:p>
    <w:p>
      <w:pPr>
        <w:spacing w:line="540" w:lineRule="exact"/>
        <w:jc w:val="center"/>
        <w:rPr>
          <w:rStyle w:val="4"/>
          <w:rFonts w:ascii="仿宋" w:hAnsi="仿宋" w:eastAsia="仿宋"/>
          <w:b/>
          <w:sz w:val="44"/>
          <w:szCs w:val="44"/>
          <w:u w:val="single"/>
        </w:rPr>
      </w:pPr>
    </w:p>
    <w:p>
      <w:pPr>
        <w:spacing w:line="540" w:lineRule="exact"/>
        <w:jc w:val="center"/>
        <w:rPr>
          <w:rStyle w:val="4"/>
          <w:rFonts w:ascii="仿宋" w:hAnsi="仿宋" w:eastAsia="仿宋"/>
          <w:b/>
          <w:sz w:val="44"/>
          <w:szCs w:val="44"/>
          <w:u w:val="single"/>
        </w:rPr>
      </w:pPr>
    </w:p>
    <w:p>
      <w:pPr>
        <w:spacing w:line="540" w:lineRule="exact"/>
        <w:jc w:val="center"/>
        <w:rPr>
          <w:rStyle w:val="4"/>
          <w:rFonts w:ascii="仿宋" w:hAnsi="仿宋" w:eastAsia="仿宋"/>
          <w:b/>
          <w:sz w:val="44"/>
          <w:szCs w:val="44"/>
          <w:u w:val="single"/>
        </w:rPr>
      </w:pPr>
    </w:p>
    <w:p>
      <w:pPr>
        <w:spacing w:line="540" w:lineRule="exact"/>
        <w:jc w:val="center"/>
        <w:rPr>
          <w:rStyle w:val="4"/>
          <w:rFonts w:ascii="仿宋" w:hAnsi="仿宋" w:eastAsia="仿宋"/>
          <w:b/>
          <w:sz w:val="44"/>
          <w:szCs w:val="44"/>
          <w:u w:val="single"/>
        </w:rPr>
      </w:pPr>
    </w:p>
    <w:p>
      <w:pPr>
        <w:spacing w:line="540" w:lineRule="exact"/>
        <w:jc w:val="center"/>
        <w:rPr>
          <w:rStyle w:val="4"/>
          <w:rFonts w:ascii="仿宋" w:hAnsi="仿宋" w:eastAsia="仿宋"/>
          <w:b/>
          <w:sz w:val="44"/>
          <w:szCs w:val="44"/>
          <w:u w:val="single"/>
        </w:rPr>
      </w:pPr>
    </w:p>
    <w:p>
      <w:pPr>
        <w:spacing w:line="540" w:lineRule="exact"/>
        <w:jc w:val="center"/>
        <w:rPr>
          <w:rStyle w:val="4"/>
          <w:rFonts w:ascii="仿宋" w:hAnsi="仿宋" w:eastAsia="仿宋"/>
          <w:b/>
          <w:sz w:val="44"/>
          <w:szCs w:val="44"/>
          <w:u w:val="single"/>
        </w:rPr>
      </w:pPr>
    </w:p>
    <w:p>
      <w:pPr>
        <w:spacing w:line="540" w:lineRule="exact"/>
        <w:jc w:val="center"/>
        <w:rPr>
          <w:rStyle w:val="4"/>
          <w:rFonts w:ascii="仿宋" w:hAnsi="仿宋" w:eastAsia="仿宋"/>
          <w:b/>
          <w:sz w:val="44"/>
          <w:szCs w:val="44"/>
          <w:u w:val="single"/>
        </w:rPr>
      </w:pPr>
    </w:p>
    <w:p>
      <w:pPr>
        <w:spacing w:line="540" w:lineRule="exact"/>
        <w:jc w:val="center"/>
        <w:rPr>
          <w:rStyle w:val="4"/>
          <w:rFonts w:ascii="仿宋" w:hAnsi="仿宋" w:eastAsia="仿宋"/>
          <w:b/>
          <w:sz w:val="44"/>
          <w:szCs w:val="44"/>
        </w:rPr>
      </w:pPr>
    </w:p>
    <w:p>
      <w:pPr>
        <w:spacing w:line="540" w:lineRule="exact"/>
        <w:jc w:val="center"/>
        <w:rPr>
          <w:rStyle w:val="4"/>
          <w:rFonts w:ascii="仿宋" w:hAnsi="仿宋" w:eastAsia="仿宋"/>
          <w:b/>
          <w:sz w:val="44"/>
          <w:szCs w:val="44"/>
        </w:rPr>
      </w:pPr>
    </w:p>
    <w:p>
      <w:pPr>
        <w:spacing w:line="540" w:lineRule="exact"/>
        <w:jc w:val="center"/>
        <w:rPr>
          <w:rStyle w:val="4"/>
          <w:rFonts w:ascii="仿宋" w:hAnsi="仿宋" w:eastAsia="仿宋"/>
          <w:b/>
          <w:sz w:val="44"/>
          <w:szCs w:val="44"/>
        </w:rPr>
      </w:pPr>
    </w:p>
    <w:p>
      <w:pPr>
        <w:spacing w:line="540" w:lineRule="exact"/>
        <w:jc w:val="center"/>
        <w:rPr>
          <w:rStyle w:val="4"/>
          <w:rFonts w:ascii="仿宋" w:hAnsi="仿宋" w:eastAsia="仿宋"/>
          <w:b/>
          <w:sz w:val="44"/>
          <w:szCs w:val="44"/>
        </w:rPr>
      </w:pPr>
    </w:p>
    <w:p>
      <w:pPr>
        <w:spacing w:line="540" w:lineRule="exact"/>
        <w:jc w:val="center"/>
        <w:rPr>
          <w:rStyle w:val="4"/>
          <w:rFonts w:ascii="仿宋" w:hAnsi="仿宋" w:eastAsia="仿宋"/>
          <w:b/>
          <w:sz w:val="44"/>
          <w:szCs w:val="44"/>
        </w:rPr>
      </w:pPr>
    </w:p>
    <w:p>
      <w:pPr>
        <w:spacing w:line="540" w:lineRule="exact"/>
        <w:jc w:val="center"/>
        <w:rPr>
          <w:rStyle w:val="4"/>
          <w:rFonts w:ascii="仿宋" w:hAnsi="仿宋" w:eastAsia="仿宋"/>
          <w:b/>
          <w:sz w:val="44"/>
          <w:szCs w:val="44"/>
        </w:rPr>
      </w:pPr>
      <w:r>
        <w:rPr>
          <w:rStyle w:val="4"/>
          <w:rFonts w:ascii="仿宋" w:hAnsi="仿宋" w:eastAsia="仿宋"/>
          <w:b/>
          <w:sz w:val="44"/>
          <w:szCs w:val="44"/>
        </w:rPr>
        <w:t>目    录</w:t>
      </w:r>
    </w:p>
    <w:p>
      <w:pPr>
        <w:spacing w:line="540" w:lineRule="exact"/>
        <w:rPr>
          <w:rStyle w:val="4"/>
          <w:rFonts w:ascii="仿宋" w:hAnsi="仿宋" w:eastAsia="仿宋"/>
          <w:b/>
          <w:sz w:val="44"/>
          <w:szCs w:val="44"/>
          <w:u w:val="single"/>
        </w:rPr>
      </w:pPr>
    </w:p>
    <w:p>
      <w:pPr>
        <w:spacing w:line="540" w:lineRule="exact"/>
        <w:rPr>
          <w:rStyle w:val="4"/>
          <w:rFonts w:ascii="仿宋" w:hAnsi="仿宋" w:eastAsia="仿宋"/>
          <w:b/>
          <w:sz w:val="44"/>
          <w:szCs w:val="44"/>
          <w:u w:val="single"/>
        </w:rPr>
      </w:pPr>
    </w:p>
    <w:p>
      <w:pPr>
        <w:spacing w:line="540" w:lineRule="exact"/>
        <w:rPr>
          <w:rStyle w:val="4"/>
          <w:rFonts w:ascii="仿宋" w:hAnsi="仿宋" w:eastAsia="仿宋"/>
          <w:b/>
          <w:sz w:val="32"/>
          <w:szCs w:val="32"/>
        </w:rPr>
      </w:pPr>
      <w:r>
        <w:rPr>
          <w:rStyle w:val="4"/>
          <w:rFonts w:ascii="仿宋" w:hAnsi="仿宋" w:eastAsia="仿宋"/>
          <w:b/>
          <w:sz w:val="32"/>
          <w:szCs w:val="32"/>
        </w:rPr>
        <w:t>第一部分    盘锦市大洼区人民代表大会常务委员会概况</w:t>
      </w:r>
    </w:p>
    <w:p>
      <w:pPr>
        <w:numPr>
          <w:ilvl w:val="0"/>
          <w:numId w:val="1"/>
        </w:numPr>
        <w:spacing w:line="540" w:lineRule="exact"/>
        <w:rPr>
          <w:rStyle w:val="4"/>
          <w:rFonts w:ascii="仿宋" w:hAnsi="仿宋" w:eastAsia="仿宋"/>
          <w:sz w:val="32"/>
          <w:szCs w:val="32"/>
        </w:rPr>
      </w:pPr>
      <w:r>
        <w:rPr>
          <w:rStyle w:val="4"/>
          <w:rFonts w:ascii="仿宋" w:hAnsi="仿宋" w:eastAsia="仿宋"/>
          <w:sz w:val="32"/>
          <w:szCs w:val="32"/>
        </w:rPr>
        <w:t>主要职责</w:t>
      </w:r>
      <w:r>
        <w:rPr>
          <w:rStyle w:val="4"/>
          <w:rFonts w:hint="eastAsia" w:ascii="仿宋" w:hAnsi="仿宋" w:eastAsia="仿宋"/>
          <w:sz w:val="32"/>
          <w:szCs w:val="32"/>
        </w:rPr>
        <w:t>及内设机构</w:t>
      </w:r>
    </w:p>
    <w:p>
      <w:pPr>
        <w:numPr>
          <w:ilvl w:val="0"/>
          <w:numId w:val="1"/>
        </w:numPr>
        <w:spacing w:line="540" w:lineRule="exact"/>
        <w:rPr>
          <w:rStyle w:val="4"/>
          <w:rFonts w:ascii="仿宋" w:hAnsi="仿宋" w:eastAsia="仿宋"/>
          <w:sz w:val="32"/>
          <w:szCs w:val="32"/>
        </w:rPr>
      </w:pPr>
      <w:r>
        <w:rPr>
          <w:rStyle w:val="4"/>
          <w:rFonts w:ascii="仿宋" w:hAnsi="仿宋" w:eastAsia="仿宋"/>
          <w:sz w:val="32"/>
          <w:szCs w:val="32"/>
        </w:rPr>
        <w:t>部门决算单位构成</w:t>
      </w:r>
    </w:p>
    <w:p>
      <w:pPr>
        <w:spacing w:line="540" w:lineRule="exact"/>
        <w:rPr>
          <w:rStyle w:val="4"/>
          <w:rFonts w:ascii="仿宋" w:hAnsi="仿宋" w:eastAsia="仿宋"/>
          <w:b/>
          <w:sz w:val="32"/>
          <w:szCs w:val="32"/>
        </w:rPr>
      </w:pPr>
      <w:r>
        <w:rPr>
          <w:rStyle w:val="4"/>
          <w:rFonts w:ascii="仿宋" w:hAnsi="仿宋" w:eastAsia="仿宋"/>
          <w:b/>
          <w:sz w:val="32"/>
          <w:szCs w:val="32"/>
        </w:rPr>
        <w:t>第二部分    盘锦市大洼区人民代表大会常务委员会2019年度部门决算报表</w:t>
      </w:r>
    </w:p>
    <w:p>
      <w:pPr>
        <w:spacing w:line="540" w:lineRule="exact"/>
        <w:rPr>
          <w:rStyle w:val="4"/>
          <w:rFonts w:ascii="仿宋" w:hAnsi="仿宋" w:eastAsia="仿宋"/>
          <w:sz w:val="32"/>
          <w:szCs w:val="32"/>
        </w:rPr>
      </w:pPr>
      <w:r>
        <w:rPr>
          <w:rStyle w:val="4"/>
          <w:rFonts w:ascii="仿宋" w:hAnsi="仿宋" w:eastAsia="仿宋"/>
          <w:sz w:val="32"/>
          <w:szCs w:val="32"/>
        </w:rPr>
        <w:t>一、2019年度收入支出决算总表</w:t>
      </w:r>
    </w:p>
    <w:p>
      <w:pPr>
        <w:spacing w:line="540" w:lineRule="exact"/>
        <w:rPr>
          <w:rStyle w:val="4"/>
          <w:rFonts w:ascii="仿宋" w:hAnsi="仿宋" w:eastAsia="仿宋"/>
          <w:sz w:val="32"/>
          <w:szCs w:val="32"/>
        </w:rPr>
      </w:pPr>
      <w:r>
        <w:rPr>
          <w:rStyle w:val="4"/>
          <w:rFonts w:ascii="仿宋" w:hAnsi="仿宋" w:eastAsia="仿宋"/>
          <w:sz w:val="32"/>
          <w:szCs w:val="32"/>
        </w:rPr>
        <w:t>二、2019年度收入决算表</w:t>
      </w:r>
    </w:p>
    <w:p>
      <w:pPr>
        <w:spacing w:line="540" w:lineRule="exact"/>
        <w:rPr>
          <w:rStyle w:val="4"/>
          <w:rFonts w:ascii="仿宋" w:hAnsi="仿宋" w:eastAsia="仿宋"/>
          <w:sz w:val="32"/>
          <w:szCs w:val="32"/>
        </w:rPr>
      </w:pPr>
      <w:r>
        <w:rPr>
          <w:rStyle w:val="4"/>
          <w:rFonts w:ascii="仿宋" w:hAnsi="仿宋" w:eastAsia="仿宋"/>
          <w:sz w:val="32"/>
          <w:szCs w:val="32"/>
        </w:rPr>
        <w:t>三、2019年度支出决算表</w:t>
      </w:r>
    </w:p>
    <w:p>
      <w:pPr>
        <w:spacing w:line="540" w:lineRule="exact"/>
        <w:rPr>
          <w:rStyle w:val="4"/>
          <w:rFonts w:ascii="仿宋" w:hAnsi="仿宋" w:eastAsia="仿宋"/>
          <w:sz w:val="32"/>
          <w:szCs w:val="32"/>
        </w:rPr>
      </w:pPr>
      <w:r>
        <w:rPr>
          <w:rStyle w:val="4"/>
          <w:rFonts w:ascii="仿宋" w:hAnsi="仿宋" w:eastAsia="仿宋"/>
          <w:sz w:val="32"/>
          <w:szCs w:val="32"/>
        </w:rPr>
        <w:t>四、2019年度财政拨款收入支出决算表</w:t>
      </w:r>
    </w:p>
    <w:p>
      <w:pPr>
        <w:spacing w:line="540" w:lineRule="exact"/>
        <w:rPr>
          <w:rStyle w:val="4"/>
          <w:rFonts w:ascii="仿宋" w:hAnsi="仿宋" w:eastAsia="仿宋"/>
          <w:sz w:val="32"/>
          <w:szCs w:val="32"/>
        </w:rPr>
      </w:pPr>
      <w:r>
        <w:rPr>
          <w:rStyle w:val="4"/>
          <w:rFonts w:ascii="仿宋" w:hAnsi="仿宋" w:eastAsia="仿宋"/>
          <w:sz w:val="32"/>
          <w:szCs w:val="32"/>
        </w:rPr>
        <w:t>五、2019年度一般公共预算财政拨款收入支出决算表</w:t>
      </w:r>
    </w:p>
    <w:p>
      <w:pPr>
        <w:spacing w:line="540" w:lineRule="exact"/>
        <w:rPr>
          <w:rStyle w:val="4"/>
          <w:rFonts w:ascii="仿宋" w:hAnsi="仿宋" w:eastAsia="仿宋"/>
          <w:sz w:val="32"/>
          <w:szCs w:val="32"/>
        </w:rPr>
      </w:pPr>
      <w:r>
        <w:rPr>
          <w:rStyle w:val="4"/>
          <w:rFonts w:ascii="仿宋" w:hAnsi="仿宋" w:eastAsia="仿宋"/>
          <w:sz w:val="32"/>
          <w:szCs w:val="32"/>
        </w:rPr>
        <w:t>六、2019年度一般公共预算财政拨款基本支出决算表</w:t>
      </w:r>
    </w:p>
    <w:p>
      <w:pPr>
        <w:spacing w:line="540" w:lineRule="exact"/>
        <w:rPr>
          <w:rStyle w:val="4"/>
          <w:rFonts w:ascii="仿宋" w:hAnsi="仿宋" w:eastAsia="仿宋"/>
          <w:sz w:val="32"/>
          <w:szCs w:val="32"/>
        </w:rPr>
      </w:pPr>
      <w:r>
        <w:rPr>
          <w:rStyle w:val="4"/>
          <w:rFonts w:ascii="仿宋" w:hAnsi="仿宋" w:eastAsia="仿宋"/>
          <w:sz w:val="32"/>
          <w:szCs w:val="32"/>
        </w:rPr>
        <w:t>七、2019年度政府性基金预算财政拨款收入支出决算表</w:t>
      </w:r>
    </w:p>
    <w:p>
      <w:pPr>
        <w:spacing w:line="540" w:lineRule="exact"/>
        <w:rPr>
          <w:rStyle w:val="4"/>
          <w:rFonts w:ascii="仿宋" w:hAnsi="仿宋" w:eastAsia="仿宋"/>
          <w:sz w:val="32"/>
          <w:szCs w:val="32"/>
        </w:rPr>
      </w:pPr>
      <w:r>
        <w:rPr>
          <w:rStyle w:val="4"/>
          <w:rFonts w:ascii="仿宋" w:hAnsi="仿宋" w:eastAsia="仿宋"/>
          <w:sz w:val="32"/>
          <w:szCs w:val="32"/>
        </w:rPr>
        <w:t>八、2019年度一般公共预算财政拨款“三公”经费支出决算表</w:t>
      </w:r>
    </w:p>
    <w:p>
      <w:pPr>
        <w:spacing w:line="540" w:lineRule="exact"/>
        <w:rPr>
          <w:rStyle w:val="4"/>
          <w:rFonts w:ascii="仿宋" w:hAnsi="仿宋" w:eastAsia="仿宋"/>
          <w:b/>
          <w:sz w:val="32"/>
          <w:szCs w:val="32"/>
        </w:rPr>
      </w:pPr>
      <w:r>
        <w:rPr>
          <w:rStyle w:val="4"/>
          <w:rFonts w:ascii="仿宋" w:hAnsi="仿宋" w:eastAsia="仿宋"/>
          <w:b/>
          <w:sz w:val="32"/>
          <w:szCs w:val="32"/>
        </w:rPr>
        <w:t>第三部分    盘锦市大洼区人民代表大会常务委员会2019年度部门决算情况说明</w:t>
      </w:r>
    </w:p>
    <w:p>
      <w:pPr>
        <w:spacing w:line="540" w:lineRule="exact"/>
        <w:rPr>
          <w:rStyle w:val="4"/>
          <w:rFonts w:ascii="仿宋" w:hAnsi="仿宋" w:eastAsia="仿宋"/>
          <w:b/>
          <w:sz w:val="32"/>
          <w:szCs w:val="32"/>
        </w:rPr>
      </w:pPr>
      <w:r>
        <w:rPr>
          <w:rStyle w:val="4"/>
          <w:rFonts w:ascii="仿宋" w:hAnsi="仿宋" w:eastAsia="仿宋"/>
          <w:b/>
          <w:sz w:val="32"/>
          <w:szCs w:val="32"/>
        </w:rPr>
        <w:t>第四部分    名词解释</w:t>
      </w:r>
    </w:p>
    <w:p>
      <w:pPr>
        <w:spacing w:line="540" w:lineRule="exact"/>
        <w:jc w:val="center"/>
        <w:rPr>
          <w:rStyle w:val="4"/>
          <w:rFonts w:ascii="仿宋" w:hAnsi="仿宋" w:eastAsia="仿宋"/>
          <w:b/>
          <w:sz w:val="44"/>
          <w:szCs w:val="44"/>
          <w:u w:val="single"/>
        </w:rPr>
      </w:pPr>
    </w:p>
    <w:p>
      <w:pPr>
        <w:spacing w:line="540" w:lineRule="exact"/>
        <w:jc w:val="center"/>
        <w:rPr>
          <w:rStyle w:val="4"/>
          <w:rFonts w:ascii="仿宋" w:hAnsi="仿宋" w:eastAsia="仿宋"/>
          <w:b/>
          <w:sz w:val="44"/>
          <w:szCs w:val="44"/>
          <w:u w:val="single"/>
        </w:rPr>
      </w:pPr>
    </w:p>
    <w:p>
      <w:pPr>
        <w:spacing w:line="540" w:lineRule="exact"/>
        <w:jc w:val="center"/>
        <w:rPr>
          <w:rStyle w:val="4"/>
          <w:rFonts w:ascii="仿宋" w:hAnsi="仿宋" w:eastAsia="仿宋"/>
          <w:b/>
          <w:sz w:val="44"/>
          <w:szCs w:val="44"/>
          <w:u w:val="single"/>
        </w:rPr>
      </w:pPr>
    </w:p>
    <w:p>
      <w:pPr>
        <w:spacing w:line="540" w:lineRule="exact"/>
        <w:jc w:val="center"/>
        <w:rPr>
          <w:rStyle w:val="4"/>
          <w:rFonts w:ascii="仿宋" w:hAnsi="仿宋" w:eastAsia="仿宋"/>
          <w:sz w:val="32"/>
          <w:szCs w:val="32"/>
        </w:rPr>
      </w:pPr>
    </w:p>
    <w:p>
      <w:pPr>
        <w:spacing w:line="540" w:lineRule="exact"/>
        <w:jc w:val="center"/>
        <w:rPr>
          <w:rStyle w:val="4"/>
          <w:rFonts w:ascii="仿宋" w:hAnsi="仿宋" w:eastAsia="仿宋"/>
          <w:sz w:val="32"/>
          <w:szCs w:val="32"/>
        </w:rPr>
      </w:pPr>
    </w:p>
    <w:p>
      <w:pPr>
        <w:spacing w:line="540" w:lineRule="exact"/>
        <w:jc w:val="center"/>
        <w:rPr>
          <w:rStyle w:val="4"/>
          <w:rFonts w:ascii="仿宋" w:hAnsi="仿宋" w:eastAsia="仿宋"/>
          <w:b/>
          <w:sz w:val="36"/>
          <w:szCs w:val="36"/>
        </w:rPr>
      </w:pPr>
    </w:p>
    <w:p>
      <w:pPr>
        <w:spacing w:line="540" w:lineRule="exact"/>
        <w:jc w:val="center"/>
        <w:rPr>
          <w:rStyle w:val="4"/>
          <w:rFonts w:ascii="仿宋" w:hAnsi="仿宋" w:eastAsia="仿宋"/>
          <w:b/>
          <w:sz w:val="36"/>
          <w:szCs w:val="36"/>
        </w:rPr>
      </w:pPr>
      <w:r>
        <w:rPr>
          <w:rStyle w:val="4"/>
          <w:rFonts w:ascii="仿宋" w:hAnsi="仿宋" w:eastAsia="仿宋"/>
          <w:b/>
          <w:sz w:val="36"/>
          <w:szCs w:val="36"/>
        </w:rPr>
        <w:t>第一部分 盘锦市大洼区</w:t>
      </w:r>
      <w:r>
        <w:rPr>
          <w:rStyle w:val="4"/>
          <w:rFonts w:ascii="宋体" w:hAnsi="宋体"/>
          <w:b/>
          <w:sz w:val="36"/>
          <w:szCs w:val="36"/>
        </w:rPr>
        <w:t>人民代表大会常务委员会</w:t>
      </w:r>
      <w:r>
        <w:rPr>
          <w:rStyle w:val="4"/>
          <w:rFonts w:ascii="仿宋" w:hAnsi="仿宋" w:eastAsia="仿宋"/>
          <w:b/>
          <w:sz w:val="36"/>
          <w:szCs w:val="36"/>
        </w:rPr>
        <w:t>概况</w:t>
      </w:r>
    </w:p>
    <w:p>
      <w:pPr>
        <w:spacing w:line="540" w:lineRule="exact"/>
        <w:ind w:firstLine="640" w:firstLineChars="200"/>
        <w:jc w:val="left"/>
        <w:rPr>
          <w:rStyle w:val="4"/>
          <w:rFonts w:ascii="仿宋" w:hAnsi="仿宋" w:eastAsia="仿宋"/>
          <w:sz w:val="32"/>
          <w:szCs w:val="32"/>
        </w:rPr>
      </w:pPr>
    </w:p>
    <w:p>
      <w:pPr>
        <w:spacing w:line="540" w:lineRule="exact"/>
        <w:ind w:left="720"/>
        <w:rPr>
          <w:rStyle w:val="4"/>
          <w:rFonts w:ascii="仿宋" w:hAnsi="仿宋" w:eastAsia="仿宋"/>
          <w:sz w:val="32"/>
          <w:szCs w:val="32"/>
        </w:rPr>
      </w:pPr>
      <w:r>
        <w:rPr>
          <w:rStyle w:val="4"/>
          <w:rFonts w:ascii="仿宋" w:hAnsi="仿宋" w:eastAsia="仿宋"/>
          <w:sz w:val="32"/>
          <w:szCs w:val="32"/>
        </w:rPr>
        <w:t>一、主要职责</w:t>
      </w:r>
      <w:r>
        <w:rPr>
          <w:rStyle w:val="4"/>
          <w:rFonts w:hint="eastAsia" w:ascii="仿宋" w:hAnsi="仿宋" w:eastAsia="仿宋"/>
          <w:sz w:val="32"/>
          <w:szCs w:val="32"/>
        </w:rPr>
        <w:t>及内设机构</w:t>
      </w:r>
    </w:p>
    <w:p>
      <w:pPr>
        <w:spacing w:line="540" w:lineRule="exact"/>
        <w:ind w:firstLine="640" w:firstLineChars="200"/>
        <w:jc w:val="left"/>
        <w:rPr>
          <w:rStyle w:val="4"/>
          <w:rFonts w:ascii="仿宋" w:hAnsi="仿宋" w:eastAsia="仿宋"/>
          <w:sz w:val="32"/>
          <w:szCs w:val="32"/>
        </w:rPr>
      </w:pPr>
    </w:p>
    <w:p>
      <w:pPr>
        <w:ind w:firstLine="640" w:firstLineChars="200"/>
        <w:jc w:val="left"/>
        <w:rPr>
          <w:rStyle w:val="4"/>
          <w:rFonts w:ascii="仿宋" w:hAnsi="仿宋" w:eastAsia="仿宋"/>
          <w:kern w:val="0"/>
          <w:sz w:val="32"/>
          <w:szCs w:val="32"/>
        </w:rPr>
      </w:pPr>
      <w:r>
        <w:rPr>
          <w:rStyle w:val="4"/>
          <w:rFonts w:ascii="仿宋" w:hAnsi="仿宋" w:eastAsia="仿宋"/>
          <w:kern w:val="0"/>
          <w:sz w:val="32"/>
          <w:szCs w:val="32"/>
        </w:rPr>
        <w:t>（一）负责在本行政区域内，保证国家宪法、法律、行政法规和地方性法规及上级人大及其常委会决议、决定的遵守和贯彻执行；</w:t>
      </w:r>
    </w:p>
    <w:p>
      <w:pPr>
        <w:ind w:firstLine="640" w:firstLineChars="200"/>
        <w:jc w:val="left"/>
        <w:rPr>
          <w:rStyle w:val="4"/>
          <w:rFonts w:ascii="仿宋" w:hAnsi="仿宋" w:eastAsia="仿宋"/>
          <w:kern w:val="0"/>
          <w:sz w:val="32"/>
          <w:szCs w:val="32"/>
        </w:rPr>
      </w:pPr>
      <w:r>
        <w:rPr>
          <w:rStyle w:val="4"/>
          <w:rFonts w:ascii="仿宋" w:hAnsi="仿宋" w:eastAsia="仿宋"/>
          <w:kern w:val="0"/>
          <w:sz w:val="32"/>
          <w:szCs w:val="32"/>
        </w:rPr>
        <w:t>（二）负责主持本级人民代表大会代表的选举；</w:t>
      </w:r>
    </w:p>
    <w:p>
      <w:pPr>
        <w:ind w:firstLine="640" w:firstLineChars="200"/>
        <w:jc w:val="left"/>
        <w:rPr>
          <w:rStyle w:val="4"/>
          <w:rFonts w:ascii="仿宋" w:hAnsi="仿宋" w:eastAsia="仿宋"/>
          <w:kern w:val="0"/>
          <w:sz w:val="32"/>
          <w:szCs w:val="32"/>
        </w:rPr>
      </w:pPr>
      <w:r>
        <w:rPr>
          <w:rStyle w:val="4"/>
          <w:rFonts w:ascii="仿宋" w:hAnsi="仿宋" w:eastAsia="仿宋"/>
          <w:kern w:val="0"/>
          <w:sz w:val="32"/>
          <w:szCs w:val="32"/>
        </w:rPr>
        <w:t>（三）负责召集和主持本级人民代表大会会议；</w:t>
      </w:r>
    </w:p>
    <w:p>
      <w:pPr>
        <w:ind w:firstLine="640" w:firstLineChars="200"/>
        <w:jc w:val="left"/>
        <w:rPr>
          <w:rStyle w:val="4"/>
          <w:rFonts w:ascii="仿宋" w:hAnsi="仿宋" w:eastAsia="仿宋"/>
          <w:kern w:val="0"/>
          <w:sz w:val="32"/>
          <w:szCs w:val="32"/>
        </w:rPr>
      </w:pPr>
      <w:r>
        <w:rPr>
          <w:rStyle w:val="4"/>
          <w:rFonts w:ascii="仿宋" w:hAnsi="仿宋" w:eastAsia="仿宋"/>
          <w:kern w:val="0"/>
          <w:sz w:val="32"/>
          <w:szCs w:val="32"/>
        </w:rPr>
        <w:t>（四）负责讨论决定本行政区域内的政治、经济、教育、科学、文化、卫生、环境和资源保护、民政、民族等工作的重大事项；</w:t>
      </w:r>
    </w:p>
    <w:p>
      <w:pPr>
        <w:ind w:firstLine="640" w:firstLineChars="200"/>
        <w:jc w:val="left"/>
        <w:rPr>
          <w:rStyle w:val="4"/>
          <w:rFonts w:ascii="仿宋" w:hAnsi="仿宋" w:eastAsia="仿宋"/>
          <w:kern w:val="0"/>
          <w:sz w:val="32"/>
          <w:szCs w:val="32"/>
        </w:rPr>
      </w:pPr>
      <w:r>
        <w:rPr>
          <w:rStyle w:val="4"/>
          <w:rFonts w:ascii="仿宋" w:hAnsi="仿宋" w:eastAsia="仿宋"/>
          <w:kern w:val="0"/>
          <w:sz w:val="32"/>
          <w:szCs w:val="32"/>
        </w:rPr>
        <w:t>（五）负责根据本级人民政府提请的关于调整本行政区域内的国民经济和社会发展计划、预算的议案，审议和决定对本行政区域内的国民经济和社会发展计划、预算的部分变更；</w:t>
      </w:r>
    </w:p>
    <w:p>
      <w:pPr>
        <w:ind w:firstLine="640" w:firstLineChars="200"/>
        <w:jc w:val="left"/>
        <w:rPr>
          <w:rStyle w:val="4"/>
          <w:rFonts w:ascii="仿宋" w:hAnsi="仿宋" w:eastAsia="仿宋"/>
          <w:kern w:val="0"/>
          <w:sz w:val="32"/>
          <w:szCs w:val="32"/>
        </w:rPr>
      </w:pPr>
      <w:r>
        <w:rPr>
          <w:rStyle w:val="4"/>
          <w:rFonts w:ascii="仿宋" w:hAnsi="仿宋" w:eastAsia="仿宋"/>
          <w:kern w:val="0"/>
          <w:sz w:val="32"/>
          <w:szCs w:val="32"/>
        </w:rPr>
        <w:t>（六）负责监督本级人民政府、监察委员会、人民法院和人民检察院的工作，联系本级代表大会代表，受理人民群众对上述机关和国家工作人员的申诉和意见；</w:t>
      </w:r>
    </w:p>
    <w:p>
      <w:pPr>
        <w:ind w:firstLine="640" w:firstLineChars="200"/>
        <w:jc w:val="left"/>
        <w:rPr>
          <w:rStyle w:val="4"/>
          <w:rFonts w:ascii="仿宋" w:hAnsi="仿宋" w:eastAsia="仿宋"/>
          <w:kern w:val="0"/>
          <w:sz w:val="32"/>
          <w:szCs w:val="32"/>
        </w:rPr>
      </w:pPr>
      <w:r>
        <w:rPr>
          <w:rStyle w:val="4"/>
          <w:rFonts w:ascii="仿宋" w:hAnsi="仿宋" w:eastAsia="仿宋"/>
          <w:kern w:val="0"/>
          <w:sz w:val="32"/>
          <w:szCs w:val="32"/>
        </w:rPr>
        <w:t>（七）负责撤销下一级人民代表大会不适当的决议；</w:t>
      </w:r>
    </w:p>
    <w:p>
      <w:pPr>
        <w:ind w:firstLine="640" w:firstLineChars="200"/>
        <w:jc w:val="left"/>
        <w:rPr>
          <w:rStyle w:val="4"/>
          <w:rFonts w:ascii="仿宋" w:hAnsi="仿宋" w:eastAsia="仿宋"/>
          <w:kern w:val="0"/>
          <w:sz w:val="32"/>
          <w:szCs w:val="32"/>
        </w:rPr>
      </w:pPr>
      <w:r>
        <w:rPr>
          <w:rStyle w:val="4"/>
          <w:rFonts w:ascii="仿宋" w:hAnsi="仿宋" w:eastAsia="仿宋"/>
          <w:kern w:val="0"/>
          <w:sz w:val="32"/>
          <w:szCs w:val="32"/>
        </w:rPr>
        <w:t>（八）负责撤销本级人民政府的不适当的决定和命令；</w:t>
      </w:r>
    </w:p>
    <w:p>
      <w:pPr>
        <w:ind w:firstLine="640" w:firstLineChars="200"/>
        <w:jc w:val="left"/>
        <w:rPr>
          <w:rStyle w:val="4"/>
          <w:rFonts w:ascii="仿宋" w:hAnsi="仿宋" w:eastAsia="仿宋"/>
          <w:kern w:val="0"/>
          <w:sz w:val="32"/>
          <w:szCs w:val="32"/>
        </w:rPr>
      </w:pPr>
      <w:r>
        <w:rPr>
          <w:rStyle w:val="4"/>
          <w:rFonts w:ascii="仿宋" w:hAnsi="仿宋" w:eastAsia="仿宋"/>
          <w:kern w:val="0"/>
          <w:sz w:val="32"/>
          <w:szCs w:val="32"/>
        </w:rPr>
        <w:t>（九）负责在本级人民代表大会闭会期间</w:t>
      </w:r>
      <w:r>
        <w:rPr>
          <w:rStyle w:val="4"/>
          <w:rFonts w:hint="eastAsia" w:ascii="仿宋" w:hAnsi="仿宋" w:eastAsia="仿宋"/>
          <w:kern w:val="0"/>
          <w:sz w:val="32"/>
          <w:szCs w:val="32"/>
          <w:lang w:eastAsia="zh-CN"/>
        </w:rPr>
        <w:t>，</w:t>
      </w:r>
      <w:r>
        <w:rPr>
          <w:rStyle w:val="4"/>
          <w:rFonts w:ascii="仿宋" w:hAnsi="仿宋" w:eastAsia="仿宋"/>
          <w:kern w:val="0"/>
          <w:sz w:val="32"/>
          <w:szCs w:val="32"/>
        </w:rPr>
        <w:t>决定本级人民政府副区长的个别任免</w:t>
      </w:r>
      <w:r>
        <w:rPr>
          <w:rStyle w:val="4"/>
          <w:rFonts w:hint="eastAsia" w:ascii="仿宋" w:hAnsi="仿宋" w:eastAsia="仿宋"/>
          <w:kern w:val="0"/>
          <w:sz w:val="32"/>
          <w:szCs w:val="32"/>
          <w:lang w:eastAsia="zh-CN"/>
        </w:rPr>
        <w:t>；</w:t>
      </w:r>
      <w:r>
        <w:rPr>
          <w:rStyle w:val="4"/>
          <w:rFonts w:ascii="仿宋" w:hAnsi="仿宋" w:eastAsia="仿宋"/>
          <w:kern w:val="0"/>
          <w:sz w:val="32"/>
          <w:szCs w:val="32"/>
        </w:rPr>
        <w:t>决定本级人民代表大会专门委员会副主任委员、委员的个别任免。在区人民政府区长、区监察委员会主任、区人民法院院长、区人民检察院检察长因故不能担任职务的时候，从本级人民政府、监察委员会、区人民法院、区人民检察院副职领导人员中决定代理的人选；决定代理检察长，须报上一级人民检察院和人民代表大会常务委员会备案；</w:t>
      </w:r>
    </w:p>
    <w:p>
      <w:pPr>
        <w:ind w:firstLine="640" w:firstLineChars="200"/>
        <w:jc w:val="left"/>
        <w:rPr>
          <w:rStyle w:val="4"/>
          <w:rFonts w:ascii="仿宋" w:hAnsi="仿宋" w:eastAsia="仿宋"/>
          <w:kern w:val="0"/>
          <w:sz w:val="32"/>
          <w:szCs w:val="32"/>
        </w:rPr>
      </w:pPr>
      <w:r>
        <w:rPr>
          <w:rStyle w:val="4"/>
          <w:rFonts w:ascii="仿宋" w:hAnsi="仿宋" w:eastAsia="仿宋"/>
          <w:kern w:val="0"/>
          <w:sz w:val="32"/>
          <w:szCs w:val="32"/>
        </w:rPr>
        <w:t>（十）根据区人民政府区长的提名</w:t>
      </w:r>
      <w:r>
        <w:rPr>
          <w:rStyle w:val="4"/>
          <w:rFonts w:hint="eastAsia" w:ascii="仿宋" w:hAnsi="仿宋" w:eastAsia="仿宋"/>
          <w:kern w:val="0"/>
          <w:sz w:val="32"/>
          <w:szCs w:val="32"/>
          <w:lang w:eastAsia="zh-CN"/>
        </w:rPr>
        <w:t>，</w:t>
      </w:r>
      <w:r>
        <w:rPr>
          <w:rStyle w:val="4"/>
          <w:rFonts w:ascii="仿宋" w:hAnsi="仿宋" w:eastAsia="仿宋"/>
          <w:kern w:val="0"/>
          <w:sz w:val="32"/>
          <w:szCs w:val="32"/>
        </w:rPr>
        <w:t>决定本级人民政府组成人员的任免；</w:t>
      </w:r>
    </w:p>
    <w:p>
      <w:pPr>
        <w:ind w:firstLine="640" w:firstLineChars="200"/>
        <w:jc w:val="left"/>
        <w:rPr>
          <w:rStyle w:val="4"/>
          <w:rFonts w:ascii="仿宋" w:hAnsi="仿宋" w:eastAsia="仿宋"/>
          <w:kern w:val="0"/>
          <w:sz w:val="32"/>
          <w:szCs w:val="32"/>
        </w:rPr>
      </w:pPr>
      <w:r>
        <w:rPr>
          <w:rStyle w:val="4"/>
          <w:rFonts w:ascii="仿宋" w:hAnsi="仿宋" w:eastAsia="仿宋"/>
          <w:kern w:val="0"/>
          <w:sz w:val="32"/>
          <w:szCs w:val="32"/>
        </w:rPr>
        <w:t>（十一）按照监察法的规定，根据区监察委员会主任的提请，任免区监察委员会副主任、委员；</w:t>
      </w:r>
    </w:p>
    <w:p>
      <w:pPr>
        <w:ind w:firstLine="640" w:firstLineChars="200"/>
        <w:jc w:val="left"/>
        <w:rPr>
          <w:rStyle w:val="4"/>
          <w:rFonts w:ascii="仿宋" w:hAnsi="仿宋" w:eastAsia="仿宋"/>
          <w:kern w:val="0"/>
          <w:sz w:val="32"/>
          <w:szCs w:val="32"/>
        </w:rPr>
      </w:pPr>
      <w:r>
        <w:rPr>
          <w:rStyle w:val="4"/>
          <w:rFonts w:ascii="仿宋" w:hAnsi="仿宋" w:eastAsia="仿宋"/>
          <w:kern w:val="0"/>
          <w:sz w:val="32"/>
          <w:szCs w:val="32"/>
        </w:rPr>
        <w:t>（十二）按照人民法院组织法和人民检察院组织法的规定，任免法院副院长、庭长、副庭长、审判委员会委员、审判员，任免人民检察院副检察长、检察委员会委员、检察员；</w:t>
      </w:r>
    </w:p>
    <w:p>
      <w:pPr>
        <w:ind w:firstLine="640" w:firstLineChars="200"/>
        <w:jc w:val="left"/>
        <w:rPr>
          <w:rStyle w:val="4"/>
          <w:rFonts w:ascii="仿宋" w:hAnsi="仿宋" w:eastAsia="仿宋"/>
          <w:kern w:val="0"/>
          <w:sz w:val="32"/>
          <w:szCs w:val="32"/>
        </w:rPr>
      </w:pPr>
      <w:r>
        <w:rPr>
          <w:rStyle w:val="4"/>
          <w:rFonts w:ascii="仿宋" w:hAnsi="仿宋" w:eastAsia="仿宋"/>
          <w:kern w:val="0"/>
          <w:sz w:val="32"/>
          <w:szCs w:val="32"/>
        </w:rPr>
        <w:t>（十三）在本级人民代表大会闭会期间，决定撤销个别副区长的职务，决定撤</w:t>
      </w:r>
      <w:r>
        <w:rPr>
          <w:rStyle w:val="4"/>
          <w:rFonts w:hint="eastAsia" w:ascii="仿宋" w:hAnsi="仿宋" w:eastAsia="仿宋"/>
          <w:kern w:val="0"/>
          <w:sz w:val="32"/>
          <w:szCs w:val="32"/>
          <w:lang w:eastAsia="zh-CN"/>
        </w:rPr>
        <w:t>销</w:t>
      </w:r>
      <w:r>
        <w:rPr>
          <w:rStyle w:val="4"/>
          <w:rFonts w:ascii="仿宋" w:hAnsi="仿宋" w:eastAsia="仿宋"/>
          <w:kern w:val="0"/>
          <w:sz w:val="32"/>
          <w:szCs w:val="32"/>
        </w:rPr>
        <w:t>由它任命的本级人民政府其他组成人员和法院副院长、庭长、副庭长、审判委员会委员、审判员、副检察长、检察委员会委员、检察员的职务；</w:t>
      </w:r>
    </w:p>
    <w:p>
      <w:pPr>
        <w:ind w:firstLine="640" w:firstLineChars="200"/>
        <w:jc w:val="left"/>
        <w:rPr>
          <w:rStyle w:val="4"/>
          <w:rFonts w:ascii="仿宋" w:hAnsi="仿宋" w:eastAsia="仿宋"/>
          <w:kern w:val="0"/>
          <w:sz w:val="32"/>
          <w:szCs w:val="32"/>
        </w:rPr>
      </w:pPr>
      <w:r>
        <w:rPr>
          <w:rStyle w:val="4"/>
          <w:rFonts w:ascii="仿宋" w:hAnsi="仿宋" w:eastAsia="仿宋"/>
          <w:kern w:val="0"/>
          <w:sz w:val="32"/>
          <w:szCs w:val="32"/>
        </w:rPr>
        <w:t>（十四）在本级人民代表大会闭会期间，补选上一级人民代表大会出缺的代表和罢免个别代表；</w:t>
      </w:r>
    </w:p>
    <w:p>
      <w:pPr>
        <w:ind w:firstLine="640" w:firstLineChars="200"/>
        <w:jc w:val="left"/>
        <w:rPr>
          <w:rStyle w:val="4"/>
          <w:rFonts w:ascii="仿宋" w:hAnsi="仿宋" w:eastAsia="仿宋"/>
          <w:kern w:val="0"/>
          <w:sz w:val="32"/>
          <w:szCs w:val="32"/>
        </w:rPr>
      </w:pPr>
      <w:r>
        <w:rPr>
          <w:rStyle w:val="4"/>
          <w:rFonts w:ascii="仿宋" w:hAnsi="仿宋" w:eastAsia="仿宋"/>
          <w:kern w:val="0"/>
          <w:sz w:val="32"/>
          <w:szCs w:val="32"/>
        </w:rPr>
        <w:t>（十五）决定授予地方的荣誉称号；</w:t>
      </w:r>
    </w:p>
    <w:p>
      <w:pPr>
        <w:spacing w:line="540" w:lineRule="exact"/>
        <w:ind w:firstLine="640"/>
        <w:jc w:val="left"/>
        <w:rPr>
          <w:rStyle w:val="4"/>
          <w:rFonts w:ascii="仿宋" w:hAnsi="仿宋" w:eastAsia="仿宋"/>
          <w:kern w:val="0"/>
          <w:sz w:val="32"/>
          <w:szCs w:val="32"/>
        </w:rPr>
      </w:pPr>
      <w:r>
        <w:rPr>
          <w:rStyle w:val="4"/>
          <w:rFonts w:ascii="仿宋" w:hAnsi="仿宋" w:eastAsia="仿宋"/>
          <w:kern w:val="0"/>
          <w:sz w:val="32"/>
          <w:szCs w:val="32"/>
        </w:rPr>
        <w:t>（十六）指导监督下一级人民代表大会的工作。</w:t>
      </w:r>
    </w:p>
    <w:p>
      <w:pPr>
        <w:spacing w:line="540" w:lineRule="exact"/>
        <w:jc w:val="left"/>
        <w:rPr>
          <w:rStyle w:val="4"/>
          <w:rFonts w:ascii="仿宋" w:hAnsi="仿宋" w:eastAsia="仿宋"/>
          <w:sz w:val="32"/>
          <w:szCs w:val="32"/>
        </w:rPr>
      </w:pPr>
      <w:r>
        <w:rPr>
          <w:rStyle w:val="4"/>
          <w:rFonts w:ascii="仿宋" w:hAnsi="仿宋" w:eastAsia="仿宋"/>
          <w:kern w:val="0"/>
          <w:sz w:val="32"/>
          <w:szCs w:val="32"/>
        </w:rPr>
        <w:t xml:space="preserve">    </w:t>
      </w:r>
      <w:r>
        <w:rPr>
          <w:rStyle w:val="4"/>
          <w:rFonts w:ascii="仿宋" w:hAnsi="仿宋" w:eastAsia="仿宋"/>
          <w:sz w:val="32"/>
          <w:szCs w:val="32"/>
        </w:rPr>
        <w:t>根据本部门主要职责，区人大常委会内设6个科室，分别是：</w:t>
      </w:r>
    </w:p>
    <w:p>
      <w:pPr>
        <w:ind w:firstLine="640" w:firstLineChars="200"/>
        <w:rPr>
          <w:rStyle w:val="4"/>
          <w:rFonts w:ascii="仿宋" w:hAnsi="仿宋" w:eastAsia="仿宋"/>
          <w:sz w:val="32"/>
          <w:szCs w:val="32"/>
        </w:rPr>
      </w:pPr>
      <w:r>
        <w:rPr>
          <w:rStyle w:val="4"/>
          <w:rFonts w:ascii="仿宋" w:hAnsi="仿宋" w:eastAsia="仿宋"/>
          <w:sz w:val="32"/>
          <w:szCs w:val="32"/>
        </w:rPr>
        <w:t>1.区人大常委会办公室</w:t>
      </w:r>
    </w:p>
    <w:p>
      <w:pPr>
        <w:ind w:firstLine="640" w:firstLineChars="200"/>
        <w:rPr>
          <w:rStyle w:val="4"/>
          <w:rFonts w:ascii="仿宋" w:hAnsi="仿宋" w:eastAsia="仿宋"/>
          <w:sz w:val="32"/>
          <w:szCs w:val="32"/>
        </w:rPr>
      </w:pPr>
      <w:r>
        <w:rPr>
          <w:rStyle w:val="4"/>
          <w:rFonts w:ascii="仿宋" w:hAnsi="仿宋" w:eastAsia="仿宋"/>
          <w:sz w:val="32"/>
          <w:szCs w:val="32"/>
        </w:rPr>
        <w:t>2.区人大常委会代表工作委员会</w:t>
      </w:r>
    </w:p>
    <w:p>
      <w:pPr>
        <w:ind w:firstLine="640" w:firstLineChars="200"/>
        <w:rPr>
          <w:rStyle w:val="4"/>
          <w:rFonts w:ascii="仿宋" w:hAnsi="仿宋" w:eastAsia="仿宋"/>
          <w:sz w:val="32"/>
          <w:szCs w:val="32"/>
        </w:rPr>
      </w:pPr>
      <w:r>
        <w:rPr>
          <w:rStyle w:val="4"/>
          <w:rFonts w:ascii="仿宋" w:hAnsi="仿宋" w:eastAsia="仿宋"/>
          <w:sz w:val="32"/>
          <w:szCs w:val="32"/>
        </w:rPr>
        <w:t>3.区人大常委会预算审查监督与城建环资工作委员会</w:t>
      </w:r>
    </w:p>
    <w:p>
      <w:pPr>
        <w:ind w:firstLine="640" w:firstLineChars="200"/>
        <w:rPr>
          <w:rStyle w:val="4"/>
          <w:rFonts w:ascii="仿宋" w:hAnsi="仿宋" w:eastAsia="仿宋"/>
          <w:sz w:val="32"/>
          <w:szCs w:val="32"/>
        </w:rPr>
      </w:pPr>
      <w:r>
        <w:rPr>
          <w:rStyle w:val="4"/>
          <w:rFonts w:ascii="仿宋" w:hAnsi="仿宋" w:eastAsia="仿宋"/>
          <w:sz w:val="32"/>
          <w:szCs w:val="32"/>
        </w:rPr>
        <w:t>4.区人大常委会教科文卫工作委员会</w:t>
      </w:r>
    </w:p>
    <w:p>
      <w:pPr>
        <w:ind w:firstLine="640" w:firstLineChars="200"/>
        <w:rPr>
          <w:rStyle w:val="4"/>
          <w:rFonts w:ascii="仿宋" w:hAnsi="仿宋" w:eastAsia="仿宋"/>
          <w:sz w:val="32"/>
          <w:szCs w:val="32"/>
        </w:rPr>
      </w:pPr>
      <w:r>
        <w:rPr>
          <w:rStyle w:val="4"/>
          <w:rFonts w:ascii="仿宋" w:hAnsi="仿宋" w:eastAsia="仿宋"/>
          <w:sz w:val="32"/>
          <w:szCs w:val="32"/>
        </w:rPr>
        <w:t>5.区人大常委会农业与农村工作委员会</w:t>
      </w:r>
    </w:p>
    <w:p>
      <w:pPr>
        <w:ind w:firstLine="640" w:firstLineChars="200"/>
        <w:rPr>
          <w:rStyle w:val="4"/>
          <w:rFonts w:ascii="仿宋" w:hAnsi="仿宋" w:eastAsia="仿宋"/>
          <w:sz w:val="32"/>
          <w:szCs w:val="32"/>
        </w:rPr>
      </w:pPr>
      <w:r>
        <w:rPr>
          <w:rStyle w:val="4"/>
          <w:rFonts w:ascii="仿宋" w:hAnsi="仿宋" w:eastAsia="仿宋"/>
          <w:sz w:val="32"/>
          <w:szCs w:val="32"/>
        </w:rPr>
        <w:t>6.区人大常委会规范性文件备案审查工作委员会</w:t>
      </w:r>
    </w:p>
    <w:p>
      <w:pPr>
        <w:spacing w:line="540" w:lineRule="exact"/>
        <w:ind w:firstLine="480" w:firstLineChars="150"/>
        <w:jc w:val="left"/>
        <w:rPr>
          <w:rStyle w:val="4"/>
          <w:rFonts w:ascii="仿宋" w:hAnsi="仿宋" w:eastAsia="仿宋"/>
          <w:sz w:val="32"/>
          <w:szCs w:val="32"/>
        </w:rPr>
      </w:pPr>
      <w:r>
        <w:rPr>
          <w:rStyle w:val="4"/>
          <w:rFonts w:ascii="仿宋" w:hAnsi="仿宋" w:eastAsia="仿宋"/>
          <w:sz w:val="32"/>
          <w:szCs w:val="32"/>
        </w:rPr>
        <w:t>下设1个二级事业单位，是：区人大常委会信息中心</w:t>
      </w:r>
    </w:p>
    <w:p>
      <w:pPr>
        <w:spacing w:line="540" w:lineRule="exact"/>
        <w:ind w:firstLine="640" w:firstLineChars="200"/>
        <w:jc w:val="left"/>
        <w:rPr>
          <w:rStyle w:val="4"/>
          <w:rFonts w:ascii="仿宋" w:hAnsi="仿宋" w:eastAsia="仿宋"/>
          <w:sz w:val="32"/>
          <w:szCs w:val="32"/>
        </w:rPr>
      </w:pPr>
      <w:r>
        <w:rPr>
          <w:rStyle w:val="4"/>
          <w:rFonts w:hint="eastAsia" w:ascii="仿宋" w:hAnsi="仿宋" w:eastAsia="仿宋"/>
          <w:sz w:val="32"/>
          <w:szCs w:val="32"/>
        </w:rPr>
        <w:t>二</w:t>
      </w:r>
      <w:r>
        <w:rPr>
          <w:rStyle w:val="4"/>
          <w:rFonts w:ascii="仿宋" w:hAnsi="仿宋" w:eastAsia="仿宋"/>
          <w:sz w:val="32"/>
          <w:szCs w:val="32"/>
        </w:rPr>
        <w:t>、部门决算单位构成</w:t>
      </w:r>
    </w:p>
    <w:p>
      <w:pPr>
        <w:spacing w:line="540" w:lineRule="exact"/>
        <w:ind w:firstLine="643" w:firstLineChars="200"/>
        <w:jc w:val="left"/>
        <w:rPr>
          <w:rStyle w:val="4"/>
          <w:rFonts w:ascii="仿宋" w:hAnsi="仿宋" w:eastAsia="仿宋"/>
          <w:b/>
          <w:sz w:val="32"/>
          <w:szCs w:val="32"/>
        </w:rPr>
      </w:pPr>
      <w:r>
        <w:rPr>
          <w:rStyle w:val="4"/>
          <w:rFonts w:ascii="仿宋" w:hAnsi="仿宋" w:eastAsia="仿宋"/>
          <w:b/>
          <w:sz w:val="32"/>
          <w:szCs w:val="32"/>
        </w:rPr>
        <w:t>纳入盘锦市大洼</w:t>
      </w:r>
      <w:r>
        <w:rPr>
          <w:rStyle w:val="4"/>
          <w:rFonts w:ascii="仿宋" w:hAnsi="仿宋" w:eastAsia="仿宋"/>
          <w:sz w:val="32"/>
          <w:szCs w:val="32"/>
        </w:rPr>
        <w:t>人民代表大会常务委员会</w:t>
      </w:r>
      <w:r>
        <w:rPr>
          <w:rStyle w:val="4"/>
          <w:rFonts w:ascii="仿宋" w:hAnsi="仿宋" w:eastAsia="仿宋"/>
          <w:b/>
          <w:sz w:val="32"/>
          <w:szCs w:val="32"/>
        </w:rPr>
        <w:t>2019年部门决算编制范围包括：</w:t>
      </w:r>
    </w:p>
    <w:p>
      <w:pPr>
        <w:spacing w:line="540" w:lineRule="exact"/>
        <w:ind w:firstLine="640" w:firstLineChars="200"/>
        <w:jc w:val="left"/>
        <w:rPr>
          <w:rStyle w:val="4"/>
          <w:rFonts w:ascii="仿宋" w:hAnsi="仿宋" w:eastAsia="仿宋"/>
          <w:sz w:val="32"/>
          <w:szCs w:val="32"/>
        </w:rPr>
      </w:pPr>
      <w:r>
        <w:rPr>
          <w:rStyle w:val="4"/>
          <w:rFonts w:ascii="仿宋" w:hAnsi="仿宋" w:eastAsia="仿宋"/>
          <w:sz w:val="32"/>
          <w:szCs w:val="32"/>
        </w:rPr>
        <w:t>1.盘锦市大洼区人民代表大会常务委员会机关</w:t>
      </w:r>
    </w:p>
    <w:p>
      <w:pPr>
        <w:spacing w:line="540" w:lineRule="exact"/>
        <w:jc w:val="left"/>
        <w:rPr>
          <w:rStyle w:val="4"/>
          <w:rFonts w:ascii="仿宋" w:hAnsi="仿宋" w:eastAsia="仿宋"/>
          <w:sz w:val="32"/>
          <w:szCs w:val="32"/>
        </w:rPr>
      </w:pPr>
    </w:p>
    <w:p>
      <w:pPr>
        <w:spacing w:line="540" w:lineRule="exact"/>
        <w:ind w:firstLine="640" w:firstLineChars="200"/>
        <w:jc w:val="left"/>
        <w:rPr>
          <w:rStyle w:val="4"/>
          <w:rFonts w:ascii="仿宋" w:hAnsi="仿宋" w:eastAsia="仿宋"/>
          <w:sz w:val="32"/>
          <w:szCs w:val="32"/>
        </w:rPr>
      </w:pPr>
    </w:p>
    <w:p>
      <w:pPr>
        <w:spacing w:line="540" w:lineRule="exact"/>
        <w:ind w:firstLine="640" w:firstLineChars="200"/>
        <w:jc w:val="left"/>
        <w:rPr>
          <w:rStyle w:val="4"/>
          <w:rFonts w:ascii="仿宋" w:hAnsi="仿宋" w:eastAsia="仿宋"/>
          <w:sz w:val="32"/>
          <w:szCs w:val="32"/>
        </w:rPr>
      </w:pPr>
    </w:p>
    <w:p>
      <w:pPr>
        <w:spacing w:line="540" w:lineRule="exact"/>
        <w:ind w:firstLine="640" w:firstLineChars="200"/>
        <w:jc w:val="left"/>
        <w:rPr>
          <w:rStyle w:val="4"/>
          <w:rFonts w:ascii="仿宋" w:hAnsi="仿宋" w:eastAsia="仿宋"/>
          <w:sz w:val="32"/>
          <w:szCs w:val="32"/>
        </w:rPr>
      </w:pPr>
    </w:p>
    <w:p>
      <w:pPr>
        <w:spacing w:line="540" w:lineRule="exact"/>
        <w:ind w:firstLine="640" w:firstLineChars="200"/>
        <w:jc w:val="left"/>
        <w:rPr>
          <w:rStyle w:val="4"/>
          <w:rFonts w:ascii="仿宋" w:hAnsi="仿宋" w:eastAsia="仿宋"/>
          <w:sz w:val="32"/>
          <w:szCs w:val="32"/>
        </w:rPr>
      </w:pPr>
    </w:p>
    <w:p>
      <w:pPr>
        <w:spacing w:line="540" w:lineRule="exact"/>
        <w:ind w:firstLine="640" w:firstLineChars="200"/>
        <w:jc w:val="left"/>
        <w:rPr>
          <w:rStyle w:val="4"/>
          <w:rFonts w:ascii="仿宋" w:hAnsi="仿宋" w:eastAsia="仿宋"/>
          <w:sz w:val="32"/>
          <w:szCs w:val="32"/>
        </w:rPr>
      </w:pPr>
    </w:p>
    <w:p>
      <w:pPr>
        <w:spacing w:line="540" w:lineRule="exact"/>
        <w:ind w:firstLine="640" w:firstLineChars="200"/>
        <w:jc w:val="left"/>
        <w:rPr>
          <w:rStyle w:val="4"/>
          <w:rFonts w:ascii="仿宋" w:hAnsi="仿宋" w:eastAsia="仿宋"/>
          <w:sz w:val="32"/>
          <w:szCs w:val="32"/>
        </w:rPr>
      </w:pPr>
    </w:p>
    <w:p>
      <w:pPr>
        <w:spacing w:line="540" w:lineRule="exact"/>
        <w:ind w:firstLine="640" w:firstLineChars="200"/>
        <w:jc w:val="left"/>
        <w:rPr>
          <w:rStyle w:val="4"/>
          <w:rFonts w:ascii="仿宋" w:hAnsi="仿宋" w:eastAsia="仿宋"/>
          <w:sz w:val="32"/>
          <w:szCs w:val="32"/>
        </w:rPr>
      </w:pPr>
    </w:p>
    <w:p>
      <w:pPr>
        <w:spacing w:line="540" w:lineRule="exact"/>
        <w:ind w:firstLine="640" w:firstLineChars="200"/>
        <w:jc w:val="left"/>
        <w:rPr>
          <w:rStyle w:val="4"/>
          <w:rFonts w:ascii="仿宋" w:hAnsi="仿宋" w:eastAsia="仿宋"/>
          <w:sz w:val="32"/>
          <w:szCs w:val="32"/>
        </w:rPr>
      </w:pPr>
    </w:p>
    <w:p>
      <w:pPr>
        <w:spacing w:line="540" w:lineRule="exact"/>
        <w:ind w:firstLine="640" w:firstLineChars="200"/>
        <w:jc w:val="left"/>
        <w:rPr>
          <w:rStyle w:val="4"/>
          <w:rFonts w:ascii="仿宋" w:hAnsi="仿宋" w:eastAsia="仿宋"/>
          <w:sz w:val="32"/>
          <w:szCs w:val="32"/>
        </w:rPr>
      </w:pPr>
    </w:p>
    <w:p>
      <w:pPr>
        <w:spacing w:line="540" w:lineRule="exact"/>
        <w:ind w:firstLine="640" w:firstLineChars="200"/>
        <w:jc w:val="left"/>
        <w:rPr>
          <w:rStyle w:val="4"/>
          <w:rFonts w:ascii="仿宋" w:hAnsi="仿宋" w:eastAsia="仿宋"/>
          <w:sz w:val="32"/>
          <w:szCs w:val="32"/>
        </w:rPr>
      </w:pPr>
    </w:p>
    <w:p>
      <w:pPr>
        <w:spacing w:line="540" w:lineRule="exact"/>
        <w:jc w:val="center"/>
        <w:rPr>
          <w:rStyle w:val="4"/>
          <w:rFonts w:ascii="仿宋_GB2312" w:eastAsia="仿宋_GB2312"/>
          <w:sz w:val="32"/>
          <w:szCs w:val="32"/>
        </w:rPr>
      </w:pPr>
      <w:r>
        <w:rPr>
          <w:rStyle w:val="4"/>
          <w:rFonts w:ascii="宋体" w:hAnsi="宋体"/>
          <w:b/>
          <w:sz w:val="36"/>
          <w:szCs w:val="36"/>
        </w:rPr>
        <w:t>第二部分 盘锦市大洼人民代表大会常务委员会2019年度部门决算表</w:t>
      </w:r>
    </w:p>
    <w:p>
      <w:pPr>
        <w:spacing w:line="540" w:lineRule="exact"/>
        <w:rPr>
          <w:rStyle w:val="4"/>
          <w:rFonts w:ascii="仿宋" w:hAnsi="仿宋" w:eastAsia="仿宋"/>
          <w:b/>
          <w:sz w:val="32"/>
          <w:szCs w:val="32"/>
        </w:rPr>
      </w:pPr>
      <w:r>
        <w:rPr>
          <w:rStyle w:val="4"/>
          <w:rFonts w:ascii="仿宋" w:hAnsi="仿宋" w:eastAsia="仿宋"/>
          <w:b/>
          <w:sz w:val="32"/>
          <w:szCs w:val="32"/>
        </w:rPr>
        <w:t>一、2019年度收入支出决算总表</w:t>
      </w:r>
    </w:p>
    <w:p>
      <w:pPr>
        <w:spacing w:line="540" w:lineRule="exact"/>
        <w:rPr>
          <w:rStyle w:val="4"/>
          <w:rFonts w:ascii="仿宋" w:hAnsi="仿宋" w:eastAsia="仿宋"/>
          <w:b/>
          <w:sz w:val="32"/>
          <w:szCs w:val="32"/>
        </w:rPr>
      </w:pPr>
      <w:r>
        <w:rPr>
          <w:rStyle w:val="4"/>
          <w:rFonts w:ascii="仿宋" w:hAnsi="仿宋" w:eastAsia="仿宋"/>
          <w:b/>
          <w:sz w:val="32"/>
          <w:szCs w:val="32"/>
        </w:rPr>
        <w:t>二、2019年度收入决算表</w:t>
      </w:r>
    </w:p>
    <w:p>
      <w:pPr>
        <w:spacing w:line="540" w:lineRule="exact"/>
        <w:rPr>
          <w:rStyle w:val="4"/>
          <w:rFonts w:ascii="仿宋" w:hAnsi="仿宋" w:eastAsia="仿宋"/>
          <w:b/>
          <w:sz w:val="32"/>
          <w:szCs w:val="32"/>
        </w:rPr>
      </w:pPr>
      <w:r>
        <w:rPr>
          <w:rStyle w:val="4"/>
          <w:rFonts w:ascii="仿宋" w:hAnsi="仿宋" w:eastAsia="仿宋"/>
          <w:b/>
          <w:sz w:val="32"/>
          <w:szCs w:val="32"/>
        </w:rPr>
        <w:t>三、2019年度支出决算表</w:t>
      </w:r>
    </w:p>
    <w:p>
      <w:pPr>
        <w:spacing w:line="540" w:lineRule="exact"/>
        <w:rPr>
          <w:rStyle w:val="4"/>
          <w:rFonts w:ascii="仿宋" w:hAnsi="仿宋" w:eastAsia="仿宋"/>
          <w:b/>
          <w:sz w:val="32"/>
          <w:szCs w:val="32"/>
        </w:rPr>
      </w:pPr>
      <w:r>
        <w:rPr>
          <w:rStyle w:val="4"/>
          <w:rFonts w:ascii="仿宋" w:hAnsi="仿宋" w:eastAsia="仿宋"/>
          <w:b/>
          <w:sz w:val="32"/>
          <w:szCs w:val="32"/>
        </w:rPr>
        <w:t>四、2019年度财政拨款收入支出决算表</w:t>
      </w:r>
    </w:p>
    <w:p>
      <w:pPr>
        <w:spacing w:line="540" w:lineRule="exact"/>
        <w:rPr>
          <w:rStyle w:val="4"/>
          <w:rFonts w:ascii="仿宋" w:hAnsi="仿宋" w:eastAsia="仿宋"/>
          <w:b/>
          <w:sz w:val="32"/>
          <w:szCs w:val="32"/>
        </w:rPr>
      </w:pPr>
      <w:r>
        <w:rPr>
          <w:rStyle w:val="4"/>
          <w:rFonts w:ascii="仿宋" w:hAnsi="仿宋" w:eastAsia="仿宋"/>
          <w:b/>
          <w:sz w:val="32"/>
          <w:szCs w:val="32"/>
        </w:rPr>
        <w:t>五、2019年度一般公共预算财政拨款收入支出决算表</w:t>
      </w:r>
    </w:p>
    <w:p>
      <w:pPr>
        <w:spacing w:line="540" w:lineRule="exact"/>
        <w:rPr>
          <w:rStyle w:val="4"/>
          <w:rFonts w:ascii="仿宋" w:hAnsi="仿宋" w:eastAsia="仿宋"/>
          <w:b/>
          <w:sz w:val="32"/>
          <w:szCs w:val="32"/>
        </w:rPr>
      </w:pPr>
      <w:r>
        <w:rPr>
          <w:rStyle w:val="4"/>
          <w:rFonts w:ascii="仿宋" w:hAnsi="仿宋" w:eastAsia="仿宋"/>
          <w:b/>
          <w:sz w:val="32"/>
          <w:szCs w:val="32"/>
        </w:rPr>
        <w:t>六、2019年度一般公共预算财政拨款基本支出决算表</w:t>
      </w:r>
    </w:p>
    <w:p>
      <w:pPr>
        <w:spacing w:line="540" w:lineRule="exact"/>
        <w:rPr>
          <w:rStyle w:val="4"/>
          <w:rFonts w:ascii="仿宋" w:hAnsi="仿宋" w:eastAsia="仿宋"/>
          <w:b/>
          <w:sz w:val="32"/>
          <w:szCs w:val="32"/>
        </w:rPr>
      </w:pPr>
      <w:r>
        <w:rPr>
          <w:rStyle w:val="4"/>
          <w:rFonts w:ascii="仿宋" w:hAnsi="仿宋" w:eastAsia="仿宋"/>
          <w:b/>
          <w:sz w:val="32"/>
          <w:szCs w:val="32"/>
        </w:rPr>
        <w:t>七、2019年度政府性基金预算财政拨款收入支出决算表</w:t>
      </w:r>
    </w:p>
    <w:p>
      <w:pPr>
        <w:spacing w:line="540" w:lineRule="exact"/>
        <w:rPr>
          <w:rStyle w:val="4"/>
          <w:rFonts w:ascii="仿宋" w:hAnsi="仿宋" w:eastAsia="仿宋"/>
          <w:b/>
          <w:sz w:val="32"/>
          <w:szCs w:val="32"/>
        </w:rPr>
      </w:pPr>
      <w:r>
        <w:rPr>
          <w:rStyle w:val="4"/>
          <w:rFonts w:ascii="仿宋" w:hAnsi="仿宋" w:eastAsia="仿宋"/>
          <w:b/>
          <w:sz w:val="32"/>
          <w:szCs w:val="32"/>
        </w:rPr>
        <w:t>八、2019年度一般公共预算财政拨款“三公”经费支出决算表</w:t>
      </w:r>
    </w:p>
    <w:p>
      <w:pPr>
        <w:spacing w:line="540" w:lineRule="exact"/>
        <w:ind w:firstLine="640" w:firstLineChars="200"/>
        <w:jc w:val="left"/>
        <w:rPr>
          <w:rStyle w:val="4"/>
          <w:rFonts w:ascii="仿宋" w:hAnsi="仿宋" w:eastAsia="仿宋"/>
          <w:sz w:val="32"/>
          <w:szCs w:val="32"/>
        </w:rPr>
      </w:pPr>
    </w:p>
    <w:p>
      <w:pPr>
        <w:spacing w:line="540" w:lineRule="exact"/>
        <w:ind w:firstLine="640" w:firstLineChars="200"/>
        <w:jc w:val="left"/>
        <w:rPr>
          <w:rStyle w:val="4"/>
          <w:rFonts w:ascii="仿宋" w:hAnsi="仿宋" w:eastAsia="仿宋"/>
          <w:sz w:val="32"/>
          <w:szCs w:val="32"/>
        </w:rPr>
      </w:pPr>
      <w:r>
        <w:rPr>
          <w:rStyle w:val="4"/>
          <w:rFonts w:ascii="仿宋" w:hAnsi="仿宋" w:eastAsia="仿宋"/>
          <w:sz w:val="32"/>
          <w:szCs w:val="32"/>
        </w:rPr>
        <w:br w:type="textWrapping"/>
      </w:r>
    </w:p>
    <w:p>
      <w:pPr>
        <w:spacing w:line="540" w:lineRule="exact"/>
        <w:ind w:firstLine="640" w:firstLineChars="200"/>
        <w:jc w:val="left"/>
        <w:rPr>
          <w:rStyle w:val="4"/>
          <w:rFonts w:ascii="仿宋" w:hAnsi="仿宋" w:eastAsia="仿宋"/>
          <w:sz w:val="32"/>
          <w:szCs w:val="32"/>
        </w:rPr>
      </w:pPr>
    </w:p>
    <w:p>
      <w:pPr>
        <w:spacing w:line="540" w:lineRule="exact"/>
        <w:jc w:val="center"/>
        <w:rPr>
          <w:rStyle w:val="4"/>
          <w:rFonts w:ascii="仿宋" w:hAnsi="仿宋" w:eastAsia="仿宋"/>
          <w:b/>
          <w:sz w:val="36"/>
          <w:szCs w:val="36"/>
        </w:rPr>
      </w:pPr>
      <w:r>
        <w:rPr>
          <w:rStyle w:val="4"/>
          <w:rFonts w:ascii="仿宋" w:hAnsi="仿宋" w:eastAsia="仿宋"/>
          <w:b/>
          <w:sz w:val="36"/>
          <w:szCs w:val="36"/>
        </w:rPr>
        <w:t xml:space="preserve">第三部分 </w:t>
      </w:r>
      <w:r>
        <w:rPr>
          <w:rStyle w:val="4"/>
          <w:rFonts w:ascii="宋体" w:hAnsi="宋体"/>
          <w:b/>
          <w:sz w:val="36"/>
          <w:szCs w:val="36"/>
        </w:rPr>
        <w:t>盘锦市大洼人民代表大会常务委员会</w:t>
      </w:r>
      <w:r>
        <w:rPr>
          <w:rStyle w:val="4"/>
          <w:rFonts w:ascii="仿宋" w:hAnsi="仿宋" w:eastAsia="仿宋"/>
          <w:b/>
          <w:sz w:val="36"/>
          <w:szCs w:val="36"/>
        </w:rPr>
        <w:t>2019年度部门决算情况说明</w:t>
      </w:r>
    </w:p>
    <w:p>
      <w:pPr>
        <w:spacing w:line="540" w:lineRule="exact"/>
        <w:rPr>
          <w:rStyle w:val="4"/>
          <w:rFonts w:ascii="仿宋" w:hAnsi="仿宋" w:eastAsia="仿宋"/>
          <w:b/>
          <w:sz w:val="36"/>
          <w:szCs w:val="36"/>
        </w:rPr>
      </w:pPr>
    </w:p>
    <w:p>
      <w:pPr>
        <w:spacing w:line="540" w:lineRule="exact"/>
        <w:ind w:firstLine="627" w:firstLineChars="196"/>
        <w:rPr>
          <w:rStyle w:val="4"/>
          <w:rFonts w:ascii="仿宋" w:hAnsi="仿宋" w:eastAsia="仿宋"/>
          <w:sz w:val="32"/>
          <w:szCs w:val="32"/>
        </w:rPr>
      </w:pPr>
      <w:r>
        <w:rPr>
          <w:rStyle w:val="4"/>
          <w:rFonts w:ascii="仿宋" w:hAnsi="仿宋" w:eastAsia="仿宋"/>
          <w:sz w:val="32"/>
          <w:szCs w:val="32"/>
        </w:rPr>
        <w:t>一、收入支出决算总体情况</w:t>
      </w:r>
    </w:p>
    <w:p>
      <w:pPr>
        <w:spacing w:line="540" w:lineRule="exact"/>
        <w:ind w:firstLine="660"/>
        <w:rPr>
          <w:rStyle w:val="4"/>
          <w:rFonts w:ascii="仿宋" w:hAnsi="仿宋" w:eastAsia="仿宋"/>
          <w:b/>
          <w:sz w:val="32"/>
          <w:szCs w:val="32"/>
        </w:rPr>
      </w:pPr>
      <w:r>
        <w:rPr>
          <w:rStyle w:val="4"/>
          <w:rFonts w:ascii="仿宋" w:hAnsi="仿宋" w:eastAsia="仿宋"/>
          <w:b/>
          <w:sz w:val="32"/>
          <w:szCs w:val="32"/>
        </w:rPr>
        <w:t>（一）收入总计834.65万元，包括：</w:t>
      </w:r>
    </w:p>
    <w:p>
      <w:pPr>
        <w:spacing w:line="540" w:lineRule="exact"/>
        <w:ind w:firstLine="660"/>
        <w:rPr>
          <w:rStyle w:val="4"/>
          <w:rFonts w:ascii="仿宋" w:hAnsi="仿宋" w:eastAsia="仿宋"/>
          <w:sz w:val="32"/>
          <w:szCs w:val="32"/>
        </w:rPr>
      </w:pPr>
      <w:r>
        <w:rPr>
          <w:rStyle w:val="4"/>
          <w:rFonts w:ascii="仿宋" w:hAnsi="仿宋" w:eastAsia="仿宋"/>
          <w:sz w:val="32"/>
          <w:szCs w:val="32"/>
        </w:rPr>
        <w:t>1.财政拨款收入753.94万元，占收入总计的90.33%。其中：公共预算财政拨款收入753.94万元，政府性基金收入0万元。</w:t>
      </w:r>
    </w:p>
    <w:p>
      <w:pPr>
        <w:spacing w:line="540" w:lineRule="exact"/>
        <w:ind w:firstLine="660"/>
        <w:rPr>
          <w:rStyle w:val="4"/>
          <w:rFonts w:ascii="仿宋" w:hAnsi="仿宋" w:eastAsia="仿宋"/>
          <w:sz w:val="32"/>
          <w:szCs w:val="32"/>
        </w:rPr>
      </w:pPr>
      <w:r>
        <w:rPr>
          <w:rStyle w:val="4"/>
          <w:rFonts w:ascii="仿宋" w:hAnsi="仿宋" w:eastAsia="仿宋"/>
          <w:sz w:val="32"/>
          <w:szCs w:val="32"/>
        </w:rPr>
        <w:t>2.上级补助收入0万元，占收入总计的0%。主要是0等收入。</w:t>
      </w:r>
    </w:p>
    <w:p>
      <w:pPr>
        <w:spacing w:line="540" w:lineRule="exact"/>
        <w:ind w:firstLine="660"/>
        <w:rPr>
          <w:rStyle w:val="4"/>
          <w:rFonts w:ascii="仿宋" w:hAnsi="仿宋" w:eastAsia="仿宋"/>
          <w:sz w:val="32"/>
          <w:szCs w:val="32"/>
        </w:rPr>
      </w:pPr>
      <w:r>
        <w:rPr>
          <w:rStyle w:val="4"/>
          <w:rFonts w:ascii="仿宋" w:hAnsi="仿宋" w:eastAsia="仿宋"/>
          <w:sz w:val="32"/>
          <w:szCs w:val="32"/>
        </w:rPr>
        <w:t>3.事业收入0万元，占收入总计的0%。主要是0等收入。</w:t>
      </w:r>
    </w:p>
    <w:p>
      <w:pPr>
        <w:spacing w:line="540" w:lineRule="exact"/>
        <w:ind w:firstLine="660"/>
        <w:rPr>
          <w:rStyle w:val="4"/>
          <w:rFonts w:ascii="仿宋" w:hAnsi="仿宋" w:eastAsia="仿宋"/>
          <w:sz w:val="32"/>
          <w:szCs w:val="32"/>
        </w:rPr>
      </w:pPr>
      <w:r>
        <w:rPr>
          <w:rStyle w:val="4"/>
          <w:rFonts w:ascii="仿宋" w:hAnsi="仿宋" w:eastAsia="仿宋"/>
          <w:sz w:val="32"/>
          <w:szCs w:val="32"/>
        </w:rPr>
        <w:t>4.经营收入0万元，占收入总计的0%。主要是0等收入。</w:t>
      </w:r>
    </w:p>
    <w:p>
      <w:pPr>
        <w:spacing w:line="540" w:lineRule="exact"/>
        <w:ind w:firstLine="660"/>
        <w:rPr>
          <w:rStyle w:val="4"/>
          <w:rFonts w:ascii="仿宋" w:hAnsi="仿宋" w:eastAsia="仿宋"/>
          <w:sz w:val="32"/>
          <w:szCs w:val="32"/>
        </w:rPr>
      </w:pPr>
      <w:r>
        <w:rPr>
          <w:rStyle w:val="4"/>
          <w:rFonts w:ascii="仿宋" w:hAnsi="仿宋" w:eastAsia="仿宋"/>
          <w:sz w:val="32"/>
          <w:szCs w:val="32"/>
        </w:rPr>
        <w:t>5.附属单位上缴收入0万元，占收入总计的0%。主要是0等收入。</w:t>
      </w:r>
    </w:p>
    <w:p>
      <w:pPr>
        <w:spacing w:line="540" w:lineRule="exact"/>
        <w:ind w:firstLine="660"/>
        <w:rPr>
          <w:rStyle w:val="4"/>
          <w:rFonts w:ascii="仿宋" w:hAnsi="仿宋" w:eastAsia="仿宋"/>
          <w:sz w:val="32"/>
          <w:szCs w:val="32"/>
        </w:rPr>
      </w:pPr>
      <w:r>
        <w:rPr>
          <w:rStyle w:val="4"/>
          <w:rFonts w:ascii="仿宋" w:hAnsi="仿宋" w:eastAsia="仿宋"/>
          <w:sz w:val="32"/>
          <w:szCs w:val="32"/>
        </w:rPr>
        <w:t>6.其他收入4.4万元，占收入总计的0.53%。主要是市人大代表活动费收入。</w:t>
      </w:r>
    </w:p>
    <w:p>
      <w:pPr>
        <w:spacing w:line="540" w:lineRule="exact"/>
        <w:ind w:firstLine="660"/>
        <w:rPr>
          <w:rStyle w:val="4"/>
          <w:rFonts w:ascii="仿宋" w:hAnsi="仿宋" w:eastAsia="仿宋"/>
          <w:sz w:val="32"/>
          <w:szCs w:val="32"/>
        </w:rPr>
      </w:pPr>
      <w:r>
        <w:rPr>
          <w:rStyle w:val="4"/>
          <w:rFonts w:ascii="仿宋" w:hAnsi="仿宋" w:eastAsia="仿宋"/>
          <w:sz w:val="32"/>
          <w:szCs w:val="32"/>
        </w:rPr>
        <w:t>7.用事业基金弥补收支差额0万元，占收入总计的0%。主要是0等。</w:t>
      </w:r>
    </w:p>
    <w:p>
      <w:pPr>
        <w:spacing w:line="540" w:lineRule="exact"/>
        <w:ind w:firstLine="660"/>
        <w:rPr>
          <w:rStyle w:val="4"/>
          <w:rFonts w:ascii="仿宋" w:hAnsi="仿宋" w:eastAsia="仿宋"/>
          <w:sz w:val="32"/>
          <w:szCs w:val="32"/>
        </w:rPr>
      </w:pPr>
      <w:r>
        <w:rPr>
          <w:rStyle w:val="4"/>
          <w:rFonts w:ascii="仿宋" w:hAnsi="仿宋" w:eastAsia="仿宋"/>
          <w:sz w:val="32"/>
          <w:szCs w:val="32"/>
        </w:rPr>
        <w:t>8.上年结转和结余76.31万元，占收入总计的9.14%。主要是财政拨款收入。</w:t>
      </w:r>
    </w:p>
    <w:p>
      <w:pPr>
        <w:spacing w:line="540" w:lineRule="exact"/>
        <w:ind w:firstLine="660"/>
        <w:rPr>
          <w:rStyle w:val="4"/>
          <w:rFonts w:ascii="仿宋" w:hAnsi="仿宋" w:eastAsia="仿宋"/>
          <w:sz w:val="32"/>
          <w:szCs w:val="32"/>
        </w:rPr>
      </w:pPr>
      <w:r>
        <w:rPr>
          <w:rStyle w:val="4"/>
          <w:rFonts w:ascii="仿宋" w:hAnsi="仿宋" w:eastAsia="仿宋"/>
          <w:sz w:val="32"/>
          <w:szCs w:val="32"/>
        </w:rPr>
        <w:t>与上年相比，今年收入减少36.25万元，降低4.56%，主要原因：一</w:t>
      </w:r>
      <w:r>
        <w:rPr>
          <w:rStyle w:val="4"/>
          <w:rFonts w:ascii="仿宋" w:hAnsi="仿宋" w:eastAsia="仿宋"/>
          <w:color w:val="000000"/>
          <w:sz w:val="32"/>
          <w:szCs w:val="32"/>
        </w:rPr>
        <w:t>是调整预算收入，压缩开支</w:t>
      </w:r>
      <w:r>
        <w:rPr>
          <w:rStyle w:val="4"/>
          <w:rFonts w:ascii="仿宋" w:hAnsi="仿宋" w:eastAsia="仿宋"/>
          <w:sz w:val="32"/>
          <w:szCs w:val="32"/>
        </w:rPr>
        <w:t>。</w:t>
      </w:r>
    </w:p>
    <w:p>
      <w:pPr>
        <w:spacing w:line="540" w:lineRule="exact"/>
        <w:ind w:firstLine="660"/>
        <w:rPr>
          <w:rStyle w:val="4"/>
          <w:rFonts w:ascii="仿宋" w:hAnsi="仿宋" w:eastAsia="仿宋"/>
          <w:b/>
          <w:sz w:val="32"/>
          <w:szCs w:val="32"/>
        </w:rPr>
      </w:pPr>
      <w:r>
        <w:rPr>
          <w:rStyle w:val="4"/>
          <w:rFonts w:ascii="仿宋" w:hAnsi="仿宋" w:eastAsia="仿宋"/>
          <w:b/>
          <w:sz w:val="32"/>
          <w:szCs w:val="32"/>
        </w:rPr>
        <w:t>（二）支出总计815.8万元，包括：</w:t>
      </w:r>
    </w:p>
    <w:p>
      <w:pPr>
        <w:spacing w:line="540" w:lineRule="exact"/>
        <w:ind w:firstLine="660"/>
        <w:rPr>
          <w:rStyle w:val="4"/>
          <w:rFonts w:ascii="仿宋" w:hAnsi="仿宋" w:eastAsia="仿宋"/>
          <w:sz w:val="32"/>
          <w:szCs w:val="32"/>
        </w:rPr>
      </w:pPr>
      <w:r>
        <w:rPr>
          <w:rStyle w:val="4"/>
          <w:rFonts w:ascii="仿宋" w:hAnsi="仿宋" w:eastAsia="仿宋"/>
          <w:sz w:val="32"/>
          <w:szCs w:val="32"/>
        </w:rPr>
        <w:t>1.基本支出681.11万元，占支出总计的83.5%。主要是为保障机构正常运转、完成日常工作任务而发生的各项支出，其中：工资福利支出334.72万元，对个人和家庭的补助支出153.21万元，商品和服务支出191.18万元</w:t>
      </w:r>
      <w:r>
        <w:rPr>
          <w:rStyle w:val="4"/>
          <w:rFonts w:hint="eastAsia" w:ascii="仿宋" w:hAnsi="仿宋" w:eastAsia="仿宋"/>
          <w:sz w:val="32"/>
          <w:szCs w:val="32"/>
          <w:lang w:eastAsia="zh-CN"/>
        </w:rPr>
        <w:t>，</w:t>
      </w:r>
      <w:r>
        <w:rPr>
          <w:rStyle w:val="4"/>
          <w:rFonts w:ascii="仿宋" w:hAnsi="仿宋" w:eastAsia="仿宋"/>
          <w:sz w:val="32"/>
          <w:szCs w:val="32"/>
        </w:rPr>
        <w:t>资本性支出2万元。</w:t>
      </w:r>
    </w:p>
    <w:p>
      <w:pPr>
        <w:spacing w:line="540" w:lineRule="exact"/>
        <w:ind w:firstLine="660"/>
        <w:rPr>
          <w:rStyle w:val="4"/>
          <w:rFonts w:ascii="仿宋" w:hAnsi="仿宋" w:eastAsia="仿宋"/>
          <w:sz w:val="32"/>
          <w:szCs w:val="32"/>
        </w:rPr>
      </w:pPr>
      <w:r>
        <w:rPr>
          <w:rStyle w:val="4"/>
          <w:rFonts w:ascii="仿宋" w:hAnsi="仿宋" w:eastAsia="仿宋"/>
          <w:sz w:val="32"/>
          <w:szCs w:val="32"/>
        </w:rPr>
        <w:t>2.项目支出134.68万元，占支出总计的17.86%。主要包括人大会议、代表活动费及设备购置等业务支出。</w:t>
      </w:r>
    </w:p>
    <w:p>
      <w:pPr>
        <w:spacing w:line="540" w:lineRule="exact"/>
        <w:ind w:firstLine="660"/>
        <w:rPr>
          <w:rStyle w:val="4"/>
          <w:rFonts w:ascii="仿宋" w:hAnsi="仿宋" w:eastAsia="仿宋"/>
          <w:sz w:val="32"/>
          <w:szCs w:val="32"/>
        </w:rPr>
      </w:pPr>
      <w:r>
        <w:rPr>
          <w:rStyle w:val="4"/>
          <w:rFonts w:ascii="仿宋" w:hAnsi="仿宋" w:eastAsia="仿宋"/>
          <w:sz w:val="32"/>
          <w:szCs w:val="32"/>
        </w:rPr>
        <w:t>3.上缴上级支出0万元，占支出总计的0%。主要包括0等业务支出。</w:t>
      </w:r>
    </w:p>
    <w:p>
      <w:pPr>
        <w:spacing w:line="540" w:lineRule="exact"/>
        <w:ind w:firstLine="660"/>
        <w:rPr>
          <w:rStyle w:val="4"/>
          <w:rFonts w:ascii="仿宋" w:hAnsi="仿宋" w:eastAsia="仿宋"/>
          <w:sz w:val="32"/>
          <w:szCs w:val="32"/>
        </w:rPr>
      </w:pPr>
      <w:r>
        <w:rPr>
          <w:rStyle w:val="4"/>
          <w:rFonts w:ascii="仿宋" w:hAnsi="仿宋" w:eastAsia="仿宋"/>
          <w:sz w:val="32"/>
          <w:szCs w:val="32"/>
        </w:rPr>
        <w:t>4.经营支出0万元，占支出总计的0%。主要包括0等业务支出。</w:t>
      </w:r>
    </w:p>
    <w:p>
      <w:pPr>
        <w:spacing w:line="540" w:lineRule="exact"/>
        <w:ind w:firstLine="660"/>
        <w:rPr>
          <w:rStyle w:val="4"/>
          <w:rFonts w:ascii="仿宋" w:hAnsi="仿宋" w:eastAsia="仿宋"/>
          <w:sz w:val="32"/>
          <w:szCs w:val="32"/>
        </w:rPr>
      </w:pPr>
      <w:r>
        <w:rPr>
          <w:rStyle w:val="4"/>
          <w:rFonts w:ascii="仿宋" w:hAnsi="仿宋" w:eastAsia="仿宋"/>
          <w:sz w:val="32"/>
          <w:szCs w:val="32"/>
        </w:rPr>
        <w:t>5.对附属单位补助支出0万元，占支出总计的0%。主要包括0等业务支出。</w:t>
      </w:r>
    </w:p>
    <w:p>
      <w:pPr>
        <w:spacing w:line="540" w:lineRule="exact"/>
        <w:ind w:firstLine="660"/>
        <w:rPr>
          <w:rStyle w:val="4"/>
          <w:rFonts w:ascii="仿宋" w:hAnsi="仿宋" w:eastAsia="仿宋"/>
          <w:sz w:val="32"/>
          <w:szCs w:val="32"/>
        </w:rPr>
      </w:pPr>
      <w:r>
        <w:rPr>
          <w:rStyle w:val="4"/>
          <w:rFonts w:ascii="仿宋" w:hAnsi="仿宋" w:eastAsia="仿宋"/>
          <w:sz w:val="32"/>
          <w:szCs w:val="32"/>
        </w:rPr>
        <w:t>与上年相比，今年支出增加80.43万元，增长10.94%，主要原因：一是工资福利支出增加；二是对个人和家庭的补助增加。</w:t>
      </w:r>
    </w:p>
    <w:p>
      <w:pPr>
        <w:spacing w:line="540" w:lineRule="exact"/>
        <w:ind w:firstLine="660"/>
        <w:rPr>
          <w:rStyle w:val="4"/>
          <w:rFonts w:ascii="仿宋" w:hAnsi="仿宋" w:eastAsia="仿宋"/>
          <w:b/>
          <w:sz w:val="32"/>
          <w:szCs w:val="32"/>
        </w:rPr>
      </w:pPr>
      <w:r>
        <w:rPr>
          <w:rStyle w:val="4"/>
          <w:rFonts w:ascii="仿宋" w:hAnsi="仿宋" w:eastAsia="仿宋"/>
          <w:b/>
          <w:sz w:val="32"/>
          <w:szCs w:val="32"/>
        </w:rPr>
        <w:t>（三）年末结转和结余18.86万元。</w:t>
      </w:r>
    </w:p>
    <w:p>
      <w:pPr>
        <w:spacing w:line="540" w:lineRule="exact"/>
        <w:ind w:firstLine="660"/>
        <w:rPr>
          <w:rStyle w:val="4"/>
          <w:rFonts w:ascii="仿宋" w:hAnsi="仿宋" w:eastAsia="仿宋"/>
          <w:sz w:val="32"/>
          <w:szCs w:val="32"/>
        </w:rPr>
      </w:pPr>
      <w:r>
        <w:rPr>
          <w:rStyle w:val="4"/>
          <w:rFonts w:ascii="仿宋" w:hAnsi="仿宋" w:eastAsia="仿宋"/>
          <w:sz w:val="32"/>
          <w:szCs w:val="32"/>
        </w:rPr>
        <w:t>主要是资金不足</w:t>
      </w:r>
      <w:r>
        <w:rPr>
          <w:rStyle w:val="4"/>
          <w:rFonts w:hint="eastAsia" w:ascii="仿宋" w:hAnsi="仿宋" w:eastAsia="仿宋"/>
          <w:sz w:val="32"/>
          <w:szCs w:val="32"/>
          <w:lang w:eastAsia="zh-CN"/>
        </w:rPr>
        <w:t>等</w:t>
      </w:r>
      <w:r>
        <w:rPr>
          <w:rStyle w:val="4"/>
          <w:rFonts w:ascii="仿宋" w:hAnsi="仿宋" w:eastAsia="仿宋"/>
          <w:sz w:val="32"/>
          <w:szCs w:val="32"/>
        </w:rPr>
        <w:t>原因形成的结余。与上年相比，今年结转结余减少66.56万元，降低78%，主要原因：一是当年费用及时核销和资金不足要好于去年。</w:t>
      </w:r>
    </w:p>
    <w:p>
      <w:pPr>
        <w:spacing w:line="540" w:lineRule="exact"/>
        <w:ind w:firstLine="660"/>
        <w:rPr>
          <w:rStyle w:val="4"/>
          <w:rFonts w:ascii="仿宋" w:hAnsi="仿宋" w:eastAsia="仿宋"/>
          <w:sz w:val="32"/>
          <w:szCs w:val="32"/>
        </w:rPr>
      </w:pPr>
      <w:r>
        <w:rPr>
          <w:rStyle w:val="4"/>
          <w:rFonts w:ascii="仿宋" w:hAnsi="仿宋" w:eastAsia="仿宋"/>
          <w:sz w:val="32"/>
          <w:szCs w:val="32"/>
        </w:rPr>
        <w:t>二、财政拨款支出决算情况</w:t>
      </w:r>
    </w:p>
    <w:p>
      <w:pPr>
        <w:spacing w:line="540" w:lineRule="exact"/>
        <w:ind w:firstLine="660"/>
        <w:rPr>
          <w:rStyle w:val="4"/>
          <w:rFonts w:ascii="仿宋" w:hAnsi="仿宋" w:eastAsia="仿宋"/>
          <w:b/>
          <w:sz w:val="32"/>
          <w:szCs w:val="32"/>
        </w:rPr>
      </w:pPr>
      <w:r>
        <w:rPr>
          <w:rStyle w:val="4"/>
          <w:rFonts w:ascii="仿宋" w:hAnsi="仿宋" w:eastAsia="仿宋"/>
          <w:b/>
          <w:sz w:val="32"/>
          <w:szCs w:val="32"/>
        </w:rPr>
        <w:t>（一）总体情况。</w:t>
      </w:r>
    </w:p>
    <w:p>
      <w:pPr>
        <w:spacing w:line="540" w:lineRule="exact"/>
        <w:ind w:firstLine="660"/>
        <w:rPr>
          <w:rStyle w:val="4"/>
          <w:rFonts w:ascii="仿宋" w:hAnsi="仿宋" w:eastAsia="仿宋"/>
          <w:sz w:val="32"/>
          <w:szCs w:val="32"/>
        </w:rPr>
      </w:pPr>
      <w:r>
        <w:rPr>
          <w:rStyle w:val="4"/>
          <w:rFonts w:ascii="仿宋" w:hAnsi="仿宋" w:eastAsia="仿宋"/>
          <w:sz w:val="32"/>
          <w:szCs w:val="32"/>
        </w:rPr>
        <w:t>2019年度财政拨款支出815.21万元，其中：基本支出681.11万元，项目支出134.1万元。与上年相比，财政拨款支出增加80.3万元，增长10.9%，主要原因：一是工资福利支出增加；二是对个人和家庭的补助增加。与年初预算相比，2019财政拨款支出完成年初预算的95.11%，其中：基本支出完成年初预算的79.42%，项目完成年初预算的94%。</w:t>
      </w:r>
    </w:p>
    <w:p>
      <w:pPr>
        <w:spacing w:line="540" w:lineRule="exact"/>
        <w:ind w:firstLine="660"/>
        <w:rPr>
          <w:rStyle w:val="4"/>
          <w:rFonts w:ascii="仿宋" w:hAnsi="仿宋" w:eastAsia="仿宋"/>
          <w:b/>
          <w:sz w:val="32"/>
          <w:szCs w:val="32"/>
        </w:rPr>
      </w:pPr>
      <w:r>
        <w:rPr>
          <w:rStyle w:val="4"/>
          <w:rFonts w:ascii="仿宋" w:hAnsi="仿宋" w:eastAsia="仿宋"/>
          <w:b/>
          <w:sz w:val="32"/>
          <w:szCs w:val="32"/>
        </w:rPr>
        <w:t>（二）具体情况。</w:t>
      </w:r>
    </w:p>
    <w:p>
      <w:pPr>
        <w:spacing w:line="540" w:lineRule="exact"/>
        <w:ind w:firstLine="660"/>
        <w:rPr>
          <w:rStyle w:val="4"/>
          <w:rFonts w:ascii="仿宋" w:hAnsi="仿宋" w:eastAsia="仿宋"/>
          <w:sz w:val="32"/>
          <w:szCs w:val="32"/>
        </w:rPr>
      </w:pPr>
      <w:r>
        <w:rPr>
          <w:rStyle w:val="4"/>
          <w:rFonts w:ascii="仿宋" w:hAnsi="仿宋" w:eastAsia="仿宋"/>
          <w:sz w:val="32"/>
          <w:szCs w:val="32"/>
        </w:rPr>
        <w:t>2019年度财政拨款支出815.21万元，按出能分类科目分，包括：一般公共服务支出588.39万元，占72.17%；社会保障和就业支出188.7万元，占23.15%；医疗卫生与计划生育支出15.3万元，占1.88%；节能环保支出0万元，占0%；农林水支出0万元，占0%；交通运输支出0万元，占0%；资源勘探信息等支出0万元，占0%；援助其他地区支出0万元，占0%；国土海洋气象等支出0万元，占0%；住房保障支出22.82万元，占2.8%。</w:t>
      </w:r>
    </w:p>
    <w:p>
      <w:pPr>
        <w:spacing w:line="540" w:lineRule="exact"/>
        <w:ind w:firstLine="660"/>
        <w:rPr>
          <w:rStyle w:val="4"/>
          <w:rFonts w:ascii="仿宋" w:hAnsi="仿宋" w:eastAsia="仿宋"/>
          <w:sz w:val="32"/>
          <w:szCs w:val="32"/>
        </w:rPr>
      </w:pPr>
      <w:r>
        <w:rPr>
          <w:rStyle w:val="4"/>
          <w:rFonts w:ascii="仿宋" w:hAnsi="仿宋" w:eastAsia="仿宋"/>
          <w:sz w:val="32"/>
          <w:szCs w:val="32"/>
        </w:rPr>
        <w:t>1.一般公共服务支出588.39万元，具体包括：</w:t>
      </w:r>
    </w:p>
    <w:p>
      <w:pPr>
        <w:spacing w:line="540" w:lineRule="exact"/>
        <w:ind w:firstLine="660"/>
        <w:rPr>
          <w:rStyle w:val="4"/>
          <w:rFonts w:ascii="仿宋" w:hAnsi="仿宋" w:eastAsia="仿宋"/>
          <w:sz w:val="32"/>
          <w:szCs w:val="32"/>
        </w:rPr>
      </w:pPr>
      <w:r>
        <w:rPr>
          <w:rStyle w:val="4"/>
          <w:rFonts w:ascii="仿宋" w:hAnsi="仿宋" w:eastAsia="仿宋"/>
          <w:sz w:val="32"/>
          <w:szCs w:val="32"/>
        </w:rPr>
        <w:t>（1）行政运行454.29万元，主要是人员经费及机关运行费用等支出，完成年初预算的80%，决算数小于年初预算数的原因主要是节约开支和人员的增减变化。</w:t>
      </w:r>
    </w:p>
    <w:p>
      <w:pPr>
        <w:spacing w:line="540" w:lineRule="exact"/>
        <w:ind w:firstLine="660"/>
        <w:rPr>
          <w:rStyle w:val="4"/>
          <w:rFonts w:ascii="仿宋" w:hAnsi="仿宋" w:eastAsia="仿宋"/>
          <w:sz w:val="32"/>
          <w:szCs w:val="32"/>
        </w:rPr>
      </w:pPr>
      <w:r>
        <w:rPr>
          <w:rStyle w:val="4"/>
          <w:rFonts w:ascii="仿宋" w:hAnsi="仿宋" w:eastAsia="仿宋"/>
          <w:sz w:val="32"/>
          <w:szCs w:val="32"/>
        </w:rPr>
        <w:t>（2）一般行政管理事务134.1万元，主要是项目支出等支出，完成年初预算的94.66%，决算数小于年初预算数的原因主要是调整了科目</w:t>
      </w:r>
      <w:r>
        <w:rPr>
          <w:rStyle w:val="4"/>
          <w:rFonts w:hint="eastAsia" w:ascii="仿宋" w:hAnsi="仿宋" w:eastAsia="仿宋"/>
          <w:sz w:val="32"/>
          <w:szCs w:val="32"/>
          <w:lang w:eastAsia="zh-CN"/>
        </w:rPr>
        <w:t>。</w:t>
      </w:r>
    </w:p>
    <w:p>
      <w:pPr>
        <w:spacing w:line="540" w:lineRule="exact"/>
        <w:ind w:firstLine="660"/>
        <w:rPr>
          <w:rStyle w:val="4"/>
          <w:rFonts w:ascii="仿宋" w:hAnsi="仿宋" w:eastAsia="仿宋"/>
          <w:sz w:val="32"/>
          <w:szCs w:val="32"/>
        </w:rPr>
      </w:pPr>
      <w:r>
        <w:rPr>
          <w:rStyle w:val="4"/>
          <w:rFonts w:ascii="仿宋" w:hAnsi="仿宋" w:eastAsia="仿宋"/>
          <w:sz w:val="32"/>
          <w:szCs w:val="32"/>
        </w:rPr>
        <w:t>（3）预算改革业务0万元，主要是0等支出，完成年初预算的0%，决算数小于（大于）年初预算数的原因主要是。</w:t>
      </w:r>
    </w:p>
    <w:p>
      <w:pPr>
        <w:spacing w:line="540" w:lineRule="exact"/>
        <w:ind w:firstLine="660"/>
        <w:rPr>
          <w:rStyle w:val="4"/>
          <w:rFonts w:ascii="仿宋" w:hAnsi="仿宋" w:eastAsia="仿宋"/>
          <w:sz w:val="32"/>
          <w:szCs w:val="32"/>
        </w:rPr>
      </w:pPr>
      <w:r>
        <w:rPr>
          <w:rStyle w:val="4"/>
          <w:rFonts w:ascii="仿宋" w:hAnsi="仿宋" w:eastAsia="仿宋"/>
          <w:sz w:val="32"/>
          <w:szCs w:val="32"/>
        </w:rPr>
        <w:t>（4）财政国库业务0万元，主要是0等支出，完成年初预算的0%，决算数小于（大于）年初预算数的原因主要是。</w:t>
      </w:r>
    </w:p>
    <w:p>
      <w:pPr>
        <w:spacing w:line="540" w:lineRule="exact"/>
        <w:ind w:firstLine="660"/>
        <w:rPr>
          <w:rStyle w:val="4"/>
          <w:rFonts w:ascii="仿宋" w:hAnsi="仿宋" w:eastAsia="仿宋"/>
          <w:sz w:val="32"/>
          <w:szCs w:val="32"/>
        </w:rPr>
      </w:pPr>
      <w:r>
        <w:rPr>
          <w:rStyle w:val="4"/>
          <w:rFonts w:ascii="仿宋" w:hAnsi="仿宋" w:eastAsia="仿宋"/>
          <w:sz w:val="32"/>
          <w:szCs w:val="32"/>
        </w:rPr>
        <w:t>（5）信息化建设0万元，主要是0等支出，完成年初预算的0%，决算数小于（大于）年初预算数的原因主要是。</w:t>
      </w:r>
    </w:p>
    <w:p>
      <w:pPr>
        <w:spacing w:line="540" w:lineRule="exact"/>
        <w:ind w:firstLine="660"/>
        <w:rPr>
          <w:rStyle w:val="4"/>
          <w:rFonts w:ascii="仿宋" w:hAnsi="仿宋" w:eastAsia="仿宋"/>
          <w:sz w:val="32"/>
          <w:szCs w:val="32"/>
        </w:rPr>
      </w:pPr>
      <w:r>
        <w:rPr>
          <w:rStyle w:val="4"/>
          <w:rFonts w:ascii="仿宋" w:hAnsi="仿宋" w:eastAsia="仿宋"/>
          <w:sz w:val="32"/>
          <w:szCs w:val="32"/>
        </w:rPr>
        <w:t>（6）事业运行0万元，主要是0等支出，完成年初预算的0%，决算数小于（大于）年初预算数的原因主要是。</w:t>
      </w:r>
    </w:p>
    <w:p>
      <w:pPr>
        <w:spacing w:line="540" w:lineRule="exact"/>
        <w:ind w:firstLine="660"/>
        <w:rPr>
          <w:rStyle w:val="4"/>
          <w:rFonts w:ascii="仿宋" w:hAnsi="仿宋" w:eastAsia="仿宋"/>
          <w:sz w:val="32"/>
          <w:szCs w:val="32"/>
        </w:rPr>
      </w:pPr>
      <w:r>
        <w:rPr>
          <w:rStyle w:val="4"/>
          <w:rFonts w:ascii="仿宋" w:hAnsi="仿宋" w:eastAsia="仿宋"/>
          <w:sz w:val="32"/>
          <w:szCs w:val="32"/>
        </w:rPr>
        <w:t>（7）其他财政事务支出0万元，主要是0等支出，完成年初预算的0%，决算数小于（大于）年初预算数的原因主要是。</w:t>
      </w:r>
    </w:p>
    <w:p>
      <w:pPr>
        <w:spacing w:line="540" w:lineRule="exact"/>
        <w:ind w:firstLine="660"/>
        <w:rPr>
          <w:rStyle w:val="4"/>
          <w:rFonts w:ascii="仿宋" w:hAnsi="仿宋" w:eastAsia="仿宋"/>
          <w:sz w:val="32"/>
          <w:szCs w:val="32"/>
        </w:rPr>
      </w:pPr>
      <w:r>
        <w:rPr>
          <w:rStyle w:val="4"/>
          <w:rFonts w:ascii="仿宋" w:hAnsi="仿宋" w:eastAsia="仿宋"/>
          <w:sz w:val="32"/>
          <w:szCs w:val="32"/>
        </w:rPr>
        <w:t>2.社会保障和就业支出188.7万元，具体包括：</w:t>
      </w:r>
    </w:p>
    <w:p>
      <w:pPr>
        <w:spacing w:line="540" w:lineRule="exact"/>
        <w:ind w:firstLine="660"/>
        <w:rPr>
          <w:rStyle w:val="4"/>
          <w:rFonts w:ascii="仿宋" w:hAnsi="仿宋" w:eastAsia="仿宋"/>
          <w:sz w:val="32"/>
          <w:szCs w:val="32"/>
        </w:rPr>
      </w:pPr>
      <w:r>
        <w:rPr>
          <w:rStyle w:val="4"/>
          <w:rFonts w:ascii="仿宋" w:hAnsi="仿宋" w:eastAsia="仿宋"/>
          <w:sz w:val="32"/>
          <w:szCs w:val="32"/>
        </w:rPr>
        <w:t>（1）归口管理的行政单位离退休29.83万元，主要是退休人员支出等支出，完成年初预算的100%，决算数等于年初预算数。</w:t>
      </w:r>
    </w:p>
    <w:p>
      <w:pPr>
        <w:spacing w:line="540" w:lineRule="exact"/>
        <w:ind w:firstLine="660"/>
        <w:rPr>
          <w:rStyle w:val="4"/>
          <w:rFonts w:ascii="仿宋" w:hAnsi="仿宋" w:eastAsia="仿宋"/>
          <w:sz w:val="32"/>
          <w:szCs w:val="32"/>
        </w:rPr>
      </w:pPr>
      <w:r>
        <w:rPr>
          <w:rStyle w:val="4"/>
          <w:rFonts w:ascii="仿宋" w:hAnsi="仿宋" w:eastAsia="仿宋"/>
          <w:sz w:val="32"/>
          <w:szCs w:val="32"/>
        </w:rPr>
        <w:t>（2）事业单位离退休0万元，主要是0等支出，完成年初预算的0%，决算数小于（大于）年初预算数的原因主要是。</w:t>
      </w:r>
    </w:p>
    <w:p>
      <w:pPr>
        <w:spacing w:line="540" w:lineRule="exact"/>
        <w:ind w:firstLine="660"/>
        <w:rPr>
          <w:rStyle w:val="4"/>
          <w:rFonts w:ascii="仿宋" w:hAnsi="仿宋" w:eastAsia="仿宋"/>
          <w:sz w:val="32"/>
          <w:szCs w:val="32"/>
        </w:rPr>
      </w:pPr>
      <w:r>
        <w:rPr>
          <w:rStyle w:val="4"/>
          <w:rFonts w:ascii="仿宋" w:hAnsi="仿宋" w:eastAsia="仿宋"/>
          <w:sz w:val="32"/>
          <w:szCs w:val="32"/>
        </w:rPr>
        <w:t>（3）机关事业单位基本养老保险缴费36.3万元，主要是人员养老保险等支出，完成年初预算的236.76%，决算数大于年初预算数的原因主要是基数的调整。</w:t>
      </w:r>
    </w:p>
    <w:p>
      <w:pPr>
        <w:spacing w:line="540" w:lineRule="exact"/>
        <w:ind w:firstLine="660"/>
        <w:rPr>
          <w:rStyle w:val="4"/>
          <w:rFonts w:ascii="仿宋" w:hAnsi="仿宋" w:eastAsia="仿宋"/>
          <w:sz w:val="32"/>
          <w:szCs w:val="32"/>
        </w:rPr>
      </w:pPr>
      <w:r>
        <w:rPr>
          <w:rStyle w:val="4"/>
          <w:rFonts w:ascii="仿宋" w:hAnsi="仿宋" w:eastAsia="仿宋"/>
          <w:sz w:val="32"/>
          <w:szCs w:val="32"/>
        </w:rPr>
        <w:t>（4）死亡抚恤122.57万元，主要是死亡人员的安葬抚恤的等支出，年初预算无法预算，决算数大于年初预算数的原因主要是死亡属于突发事件无法预算。</w:t>
      </w:r>
    </w:p>
    <w:p>
      <w:pPr>
        <w:spacing w:line="540" w:lineRule="exact"/>
        <w:ind w:firstLine="660"/>
        <w:rPr>
          <w:rStyle w:val="4"/>
          <w:rFonts w:ascii="仿宋" w:hAnsi="仿宋" w:eastAsia="仿宋"/>
          <w:sz w:val="32"/>
          <w:szCs w:val="32"/>
        </w:rPr>
      </w:pPr>
      <w:r>
        <w:rPr>
          <w:rStyle w:val="4"/>
          <w:rFonts w:ascii="仿宋" w:hAnsi="仿宋" w:eastAsia="仿宋"/>
          <w:sz w:val="32"/>
          <w:szCs w:val="32"/>
        </w:rPr>
        <w:t>（5）伤残抚恤0万元，主要是0等支出，完成年初预算的0%，决算数小于（大于）年初预算数的原因主要是。</w:t>
      </w:r>
    </w:p>
    <w:p>
      <w:pPr>
        <w:spacing w:line="540" w:lineRule="exact"/>
        <w:ind w:firstLine="660"/>
        <w:rPr>
          <w:rStyle w:val="4"/>
          <w:rFonts w:ascii="仿宋" w:hAnsi="仿宋" w:eastAsia="仿宋"/>
          <w:sz w:val="32"/>
          <w:szCs w:val="32"/>
        </w:rPr>
      </w:pPr>
      <w:r>
        <w:rPr>
          <w:rStyle w:val="4"/>
          <w:rFonts w:ascii="仿宋" w:hAnsi="仿宋" w:eastAsia="仿宋"/>
          <w:sz w:val="32"/>
          <w:szCs w:val="32"/>
        </w:rPr>
        <w:t>3.卫生健康支出15.3万元，包括：</w:t>
      </w:r>
    </w:p>
    <w:p>
      <w:pPr>
        <w:spacing w:line="540" w:lineRule="exact"/>
        <w:ind w:firstLine="660"/>
        <w:rPr>
          <w:rStyle w:val="4"/>
          <w:rFonts w:ascii="仿宋" w:hAnsi="仿宋" w:eastAsia="仿宋"/>
          <w:sz w:val="32"/>
          <w:szCs w:val="32"/>
        </w:rPr>
      </w:pPr>
      <w:r>
        <w:rPr>
          <w:rStyle w:val="4"/>
          <w:rFonts w:ascii="仿宋" w:hAnsi="仿宋" w:eastAsia="仿宋"/>
          <w:sz w:val="32"/>
          <w:szCs w:val="32"/>
        </w:rPr>
        <w:t>（1）行政单位医疗15.3万元，主要是人员医疗方面等支出，完成年初预算的99.48%，决算数小于年初预算数的原因主要是人员的变化。</w:t>
      </w:r>
    </w:p>
    <w:p>
      <w:pPr>
        <w:spacing w:line="540" w:lineRule="exact"/>
        <w:ind w:firstLine="660"/>
        <w:rPr>
          <w:rStyle w:val="4"/>
          <w:rFonts w:ascii="仿宋" w:hAnsi="仿宋" w:eastAsia="仿宋"/>
          <w:sz w:val="32"/>
          <w:szCs w:val="32"/>
        </w:rPr>
      </w:pPr>
      <w:r>
        <w:rPr>
          <w:rStyle w:val="4"/>
          <w:rFonts w:ascii="仿宋" w:hAnsi="仿宋" w:eastAsia="仿宋"/>
          <w:sz w:val="32"/>
          <w:szCs w:val="32"/>
        </w:rPr>
        <w:t>（2）事业单位医疗0万元，主要是0等支出，完成年初预算的0%，决算数小于（大于）年初预算数的原因主要是。</w:t>
      </w:r>
    </w:p>
    <w:p>
      <w:pPr>
        <w:spacing w:line="540" w:lineRule="exact"/>
        <w:ind w:firstLine="660"/>
        <w:rPr>
          <w:rStyle w:val="4"/>
          <w:rFonts w:ascii="仿宋" w:hAnsi="仿宋" w:eastAsia="仿宋"/>
          <w:sz w:val="32"/>
          <w:szCs w:val="32"/>
        </w:rPr>
      </w:pPr>
      <w:r>
        <w:rPr>
          <w:rStyle w:val="4"/>
          <w:rFonts w:ascii="仿宋" w:hAnsi="仿宋" w:eastAsia="仿宋"/>
          <w:sz w:val="32"/>
          <w:szCs w:val="32"/>
        </w:rPr>
        <w:t>4.农林水事务支出0万元，具体包括：</w:t>
      </w:r>
    </w:p>
    <w:p>
      <w:pPr>
        <w:spacing w:line="540" w:lineRule="exact"/>
        <w:ind w:firstLine="660"/>
        <w:rPr>
          <w:rStyle w:val="4"/>
          <w:rFonts w:ascii="仿宋" w:hAnsi="仿宋" w:eastAsia="仿宋"/>
          <w:sz w:val="32"/>
          <w:szCs w:val="32"/>
        </w:rPr>
      </w:pPr>
      <w:r>
        <w:rPr>
          <w:rStyle w:val="4"/>
          <w:rFonts w:ascii="仿宋" w:hAnsi="仿宋" w:eastAsia="仿宋"/>
          <w:sz w:val="32"/>
          <w:szCs w:val="32"/>
        </w:rPr>
        <w:t>其他农业支出0万元，主要是0等支出，完成年初预算的0%，决算数小于（大于）年初预算数的原因主要是。</w:t>
      </w:r>
    </w:p>
    <w:p>
      <w:pPr>
        <w:spacing w:line="540" w:lineRule="exact"/>
        <w:ind w:firstLine="660"/>
        <w:rPr>
          <w:rStyle w:val="4"/>
          <w:rFonts w:ascii="仿宋" w:hAnsi="仿宋" w:eastAsia="仿宋"/>
          <w:sz w:val="32"/>
          <w:szCs w:val="32"/>
        </w:rPr>
      </w:pPr>
      <w:r>
        <w:rPr>
          <w:rStyle w:val="4"/>
          <w:rFonts w:ascii="仿宋" w:hAnsi="仿宋" w:eastAsia="仿宋"/>
          <w:sz w:val="32"/>
          <w:szCs w:val="32"/>
        </w:rPr>
        <w:t>5.金融支出0万元，具体包括：</w:t>
      </w:r>
    </w:p>
    <w:p>
      <w:pPr>
        <w:spacing w:line="540" w:lineRule="exact"/>
        <w:ind w:firstLine="660"/>
        <w:rPr>
          <w:rStyle w:val="4"/>
          <w:rFonts w:ascii="仿宋" w:hAnsi="仿宋" w:eastAsia="仿宋"/>
          <w:sz w:val="32"/>
          <w:szCs w:val="32"/>
        </w:rPr>
      </w:pPr>
      <w:r>
        <w:rPr>
          <w:rStyle w:val="4"/>
          <w:rFonts w:ascii="仿宋" w:hAnsi="仿宋" w:eastAsia="仿宋"/>
          <w:sz w:val="32"/>
          <w:szCs w:val="32"/>
        </w:rPr>
        <w:t>其他金融支出0万元，主要是0等支出，完成年初预算的0%，决算数小于（大于）年初预算数的原因主要是。</w:t>
      </w:r>
    </w:p>
    <w:p>
      <w:pPr>
        <w:spacing w:line="540" w:lineRule="exact"/>
        <w:ind w:firstLine="660"/>
        <w:rPr>
          <w:rStyle w:val="4"/>
          <w:rFonts w:ascii="仿宋" w:hAnsi="仿宋" w:eastAsia="仿宋"/>
          <w:sz w:val="32"/>
          <w:szCs w:val="32"/>
        </w:rPr>
      </w:pPr>
      <w:r>
        <w:rPr>
          <w:rStyle w:val="4"/>
          <w:rFonts w:ascii="仿宋" w:hAnsi="仿宋" w:eastAsia="仿宋"/>
          <w:sz w:val="32"/>
          <w:szCs w:val="32"/>
        </w:rPr>
        <w:t>6.自然资源海洋气象等支出0万元，具体包括：</w:t>
      </w:r>
    </w:p>
    <w:p>
      <w:pPr>
        <w:spacing w:line="540" w:lineRule="exact"/>
        <w:ind w:firstLine="660"/>
        <w:rPr>
          <w:rStyle w:val="4"/>
          <w:rFonts w:ascii="仿宋" w:hAnsi="仿宋" w:eastAsia="仿宋"/>
          <w:sz w:val="32"/>
          <w:szCs w:val="32"/>
        </w:rPr>
      </w:pPr>
      <w:r>
        <w:rPr>
          <w:rStyle w:val="4"/>
          <w:rFonts w:ascii="仿宋" w:hAnsi="仿宋" w:eastAsia="仿宋"/>
          <w:sz w:val="32"/>
          <w:szCs w:val="32"/>
        </w:rPr>
        <w:t>其他自然资源事务支出0万元，主要是0等支出，完成年初预算的0%，决算数小于（大于）年初预算数的原因主要是。</w:t>
      </w:r>
    </w:p>
    <w:p>
      <w:pPr>
        <w:spacing w:line="540" w:lineRule="exact"/>
        <w:ind w:firstLine="660"/>
        <w:rPr>
          <w:rStyle w:val="4"/>
          <w:rFonts w:ascii="仿宋" w:hAnsi="仿宋" w:eastAsia="仿宋"/>
          <w:sz w:val="32"/>
          <w:szCs w:val="32"/>
        </w:rPr>
      </w:pPr>
      <w:r>
        <w:rPr>
          <w:rStyle w:val="4"/>
          <w:rFonts w:ascii="仿宋" w:hAnsi="仿宋" w:eastAsia="仿宋"/>
          <w:sz w:val="32"/>
          <w:szCs w:val="32"/>
        </w:rPr>
        <w:t>7.住房保障支出22.82万元，具体包括：</w:t>
      </w:r>
    </w:p>
    <w:p>
      <w:pPr>
        <w:spacing w:line="540" w:lineRule="exact"/>
        <w:ind w:firstLine="660"/>
        <w:rPr>
          <w:rStyle w:val="4"/>
          <w:rFonts w:ascii="仿宋" w:hAnsi="仿宋" w:eastAsia="仿宋"/>
          <w:sz w:val="32"/>
          <w:szCs w:val="32"/>
        </w:rPr>
      </w:pPr>
      <w:r>
        <w:rPr>
          <w:rStyle w:val="4"/>
          <w:rFonts w:ascii="仿宋" w:hAnsi="仿宋" w:eastAsia="仿宋"/>
          <w:sz w:val="32"/>
          <w:szCs w:val="32"/>
        </w:rPr>
        <w:t>住房公积金22.82万元，主要是住房公积金缴费等支出，完成年初预算的85.95%，决算数小于年初预算数的原因主要是人员减少。</w:t>
      </w:r>
    </w:p>
    <w:p>
      <w:pPr>
        <w:spacing w:line="540" w:lineRule="exact"/>
        <w:ind w:firstLine="660"/>
        <w:rPr>
          <w:rStyle w:val="4"/>
          <w:rFonts w:ascii="仿宋" w:hAnsi="仿宋" w:eastAsia="仿宋"/>
          <w:sz w:val="32"/>
          <w:szCs w:val="32"/>
        </w:rPr>
      </w:pPr>
      <w:r>
        <w:rPr>
          <w:rStyle w:val="4"/>
          <w:rFonts w:ascii="仿宋" w:hAnsi="仿宋" w:eastAsia="仿宋"/>
          <w:sz w:val="32"/>
          <w:szCs w:val="32"/>
        </w:rPr>
        <w:t>三、一般公共预算财政拨款“三公”经费支出决算情况</w:t>
      </w:r>
    </w:p>
    <w:p>
      <w:pPr>
        <w:spacing w:line="540" w:lineRule="exact"/>
        <w:ind w:firstLine="645"/>
        <w:rPr>
          <w:rStyle w:val="4"/>
          <w:rFonts w:ascii="仿宋" w:hAnsi="仿宋" w:eastAsia="仿宋"/>
          <w:sz w:val="32"/>
          <w:szCs w:val="32"/>
        </w:rPr>
      </w:pPr>
      <w:r>
        <w:rPr>
          <w:rStyle w:val="4"/>
          <w:rFonts w:ascii="仿宋" w:hAnsi="仿宋" w:eastAsia="仿宋"/>
          <w:sz w:val="32"/>
          <w:szCs w:val="32"/>
        </w:rPr>
        <w:t>2019年度一般公共预算财政拨款安排的“三公”经费支出0.85万元，完成年初预算的34%，决算数小于年初预算数的主要原因是减少了公车的使用。其中：因公出国（境）费0万元，公务接待费0万元，公务用车购置及运行维护费0.85万元。</w:t>
      </w:r>
    </w:p>
    <w:p>
      <w:pPr>
        <w:spacing w:line="540" w:lineRule="exact"/>
        <w:ind w:firstLine="645"/>
        <w:rPr>
          <w:rStyle w:val="4"/>
          <w:rFonts w:ascii="仿宋" w:hAnsi="仿宋" w:eastAsia="仿宋"/>
          <w:sz w:val="32"/>
          <w:szCs w:val="32"/>
        </w:rPr>
      </w:pPr>
      <w:r>
        <w:rPr>
          <w:rStyle w:val="4"/>
          <w:rFonts w:ascii="仿宋" w:hAnsi="仿宋" w:eastAsia="仿宋"/>
          <w:sz w:val="32"/>
          <w:szCs w:val="32"/>
        </w:rPr>
        <w:t>1.因公出国（境）费0万元，主要用于0等，2019年参加出国（境）团组0个，累计0人次。2019年因公出国（境）费比上年减少（增加）0万元，下降（增长）0%，主要是等原因。</w:t>
      </w:r>
    </w:p>
    <w:p>
      <w:pPr>
        <w:spacing w:line="540" w:lineRule="exact"/>
        <w:ind w:firstLine="645"/>
        <w:rPr>
          <w:rStyle w:val="4"/>
          <w:rFonts w:ascii="仿宋" w:hAnsi="仿宋" w:eastAsia="仿宋"/>
          <w:sz w:val="32"/>
          <w:szCs w:val="32"/>
        </w:rPr>
      </w:pPr>
      <w:r>
        <w:rPr>
          <w:rStyle w:val="4"/>
          <w:rFonts w:ascii="仿宋" w:hAnsi="仿宋" w:eastAsia="仿宋"/>
          <w:sz w:val="32"/>
          <w:szCs w:val="32"/>
        </w:rPr>
        <w:t>2.公务接待费0万元，主要用于0等，2019年国内公务接待累计0批次，0人，0万元。2019年公务接待费比上年减少（增加）0万元，下降（增长）0%，主要是0等原因。</w:t>
      </w:r>
    </w:p>
    <w:p>
      <w:pPr>
        <w:spacing w:line="540" w:lineRule="exact"/>
        <w:ind w:firstLine="645"/>
        <w:rPr>
          <w:rStyle w:val="4"/>
          <w:rFonts w:ascii="仿宋" w:hAnsi="仿宋" w:eastAsia="仿宋"/>
          <w:sz w:val="32"/>
          <w:szCs w:val="32"/>
        </w:rPr>
      </w:pPr>
      <w:r>
        <w:rPr>
          <w:rStyle w:val="4"/>
          <w:rFonts w:ascii="仿宋" w:hAnsi="仿宋" w:eastAsia="仿宋"/>
          <w:sz w:val="32"/>
          <w:szCs w:val="32"/>
        </w:rPr>
        <w:t>3.</w:t>
      </w:r>
      <w:r>
        <w:rPr>
          <w:rStyle w:val="4"/>
          <w:rFonts w:ascii="仿宋" w:hAnsi="仿宋" w:eastAsia="仿宋"/>
        </w:rPr>
        <w:t xml:space="preserve"> </w:t>
      </w:r>
      <w:r>
        <w:rPr>
          <w:rStyle w:val="4"/>
          <w:rFonts w:ascii="仿宋" w:hAnsi="仿宋" w:eastAsia="仿宋"/>
          <w:sz w:val="32"/>
          <w:szCs w:val="32"/>
        </w:rPr>
        <w:t>公务用车购置及运行费0.85万元，比上年增加0.85万元，增长0%，主要是去年单位没有公车的原因。</w:t>
      </w:r>
    </w:p>
    <w:p>
      <w:pPr>
        <w:spacing w:line="540" w:lineRule="exact"/>
        <w:ind w:firstLine="645"/>
        <w:rPr>
          <w:rStyle w:val="4"/>
          <w:rFonts w:ascii="仿宋" w:hAnsi="仿宋" w:eastAsia="仿宋"/>
          <w:sz w:val="32"/>
          <w:szCs w:val="32"/>
        </w:rPr>
      </w:pPr>
      <w:r>
        <w:rPr>
          <w:rStyle w:val="4"/>
          <w:rFonts w:ascii="仿宋" w:hAnsi="仿宋" w:eastAsia="仿宋"/>
          <w:sz w:val="32"/>
          <w:szCs w:val="32"/>
        </w:rPr>
        <w:t>公务用车购置费0万元，主要用于0等</w:t>
      </w:r>
      <w:r>
        <w:rPr>
          <w:rStyle w:val="4"/>
          <w:rFonts w:hint="eastAsia" w:ascii="仿宋" w:hAnsi="仿宋" w:eastAsia="仿宋"/>
          <w:sz w:val="32"/>
          <w:szCs w:val="32"/>
          <w:lang w:eastAsia="zh-CN"/>
        </w:rPr>
        <w:t>，</w:t>
      </w:r>
      <w:r>
        <w:rPr>
          <w:rStyle w:val="4"/>
          <w:rFonts w:ascii="仿宋" w:hAnsi="仿宋" w:eastAsia="仿宋"/>
          <w:sz w:val="32"/>
          <w:szCs w:val="32"/>
        </w:rPr>
        <w:t>当年购置公务用车0辆。</w:t>
      </w:r>
    </w:p>
    <w:p>
      <w:pPr>
        <w:spacing w:line="540" w:lineRule="exact"/>
        <w:ind w:firstLine="645"/>
        <w:rPr>
          <w:rStyle w:val="4"/>
          <w:rFonts w:ascii="仿宋" w:hAnsi="仿宋" w:eastAsia="仿宋"/>
          <w:sz w:val="32"/>
          <w:szCs w:val="32"/>
        </w:rPr>
      </w:pPr>
      <w:r>
        <w:rPr>
          <w:rStyle w:val="4"/>
          <w:rFonts w:ascii="仿宋" w:hAnsi="仿宋" w:eastAsia="仿宋"/>
          <w:sz w:val="32"/>
          <w:szCs w:val="32"/>
        </w:rPr>
        <w:t>公务用车运行维护费0.85万元，主要用于单位调研、开会接送老干部用车等。截至年末使用一般公共预算财政拨款开支的公务用车保有量2辆。</w:t>
      </w:r>
    </w:p>
    <w:p>
      <w:pPr>
        <w:spacing w:line="540" w:lineRule="exact"/>
        <w:ind w:firstLine="645"/>
        <w:rPr>
          <w:rStyle w:val="4"/>
          <w:rFonts w:ascii="仿宋" w:hAnsi="仿宋" w:eastAsia="仿宋"/>
          <w:sz w:val="32"/>
          <w:szCs w:val="32"/>
        </w:rPr>
      </w:pPr>
      <w:r>
        <w:rPr>
          <w:rStyle w:val="4"/>
          <w:rFonts w:ascii="仿宋" w:hAnsi="仿宋" w:eastAsia="仿宋"/>
          <w:sz w:val="32"/>
          <w:szCs w:val="32"/>
        </w:rPr>
        <w:t>四、一般公共预算财政拨款基本支出决算情况说明</w:t>
      </w:r>
    </w:p>
    <w:p>
      <w:pPr>
        <w:spacing w:line="540" w:lineRule="exact"/>
        <w:ind w:firstLine="645"/>
        <w:rPr>
          <w:rStyle w:val="4"/>
          <w:rFonts w:ascii="仿宋" w:hAnsi="仿宋" w:eastAsia="仿宋"/>
          <w:sz w:val="32"/>
          <w:szCs w:val="32"/>
        </w:rPr>
      </w:pPr>
      <w:r>
        <w:rPr>
          <w:rStyle w:val="4"/>
          <w:rFonts w:ascii="仿宋" w:hAnsi="仿宋" w:eastAsia="仿宋"/>
          <w:sz w:val="32"/>
          <w:szCs w:val="32"/>
        </w:rPr>
        <w:t>2019年度一般公共预算财政拨款基本支出681.11万元，其中：人员经费487.92万元，主要包括基本工资、津贴补贴、奖金、其他社会保障缴费、机关事业单位基本养老保险缴费、其他工资福利支出、离休费、退休费、抚恤金、生活补助、奖励金、住房公积金、采暖补贴、其他对个人和家庭补助的支出；日常公用经费193.19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Style w:val="4"/>
          <w:rFonts w:ascii="仿宋" w:hAnsi="仿宋" w:eastAsia="仿宋"/>
          <w:sz w:val="32"/>
          <w:szCs w:val="32"/>
        </w:rPr>
      </w:pPr>
      <w:r>
        <w:rPr>
          <w:rStyle w:val="4"/>
          <w:rFonts w:ascii="仿宋" w:hAnsi="仿宋" w:eastAsia="仿宋"/>
          <w:sz w:val="32"/>
          <w:szCs w:val="32"/>
        </w:rPr>
        <w:t>五、其他重要事项的情况说明</w:t>
      </w:r>
    </w:p>
    <w:p>
      <w:pPr>
        <w:spacing w:line="540" w:lineRule="exact"/>
        <w:ind w:firstLine="643" w:firstLineChars="200"/>
        <w:rPr>
          <w:rStyle w:val="4"/>
          <w:rFonts w:ascii="仿宋" w:hAnsi="仿宋" w:eastAsia="仿宋"/>
          <w:b/>
          <w:sz w:val="32"/>
          <w:szCs w:val="32"/>
        </w:rPr>
      </w:pPr>
      <w:r>
        <w:rPr>
          <w:rStyle w:val="4"/>
          <w:rFonts w:ascii="仿宋" w:hAnsi="仿宋" w:eastAsia="仿宋"/>
          <w:b/>
          <w:sz w:val="32"/>
          <w:szCs w:val="32"/>
        </w:rPr>
        <w:t>（一）机关运行经费支出情况。</w:t>
      </w:r>
    </w:p>
    <w:p>
      <w:pPr>
        <w:spacing w:line="540" w:lineRule="exact"/>
        <w:ind w:firstLine="640" w:firstLineChars="200"/>
        <w:rPr>
          <w:rStyle w:val="4"/>
          <w:rFonts w:ascii="仿宋" w:hAnsi="仿宋" w:eastAsia="仿宋"/>
          <w:sz w:val="32"/>
          <w:szCs w:val="32"/>
        </w:rPr>
      </w:pPr>
      <w:r>
        <w:rPr>
          <w:rStyle w:val="4"/>
          <w:rFonts w:ascii="仿宋" w:hAnsi="仿宋" w:eastAsia="仿宋"/>
          <w:sz w:val="32"/>
          <w:szCs w:val="32"/>
        </w:rPr>
        <w:t>2019年大洼区人大</w:t>
      </w:r>
      <w:r>
        <w:rPr>
          <w:rStyle w:val="4"/>
          <w:rFonts w:hint="eastAsia" w:ascii="仿宋" w:hAnsi="仿宋" w:eastAsia="仿宋"/>
          <w:sz w:val="32"/>
          <w:szCs w:val="32"/>
          <w:lang w:eastAsia="zh-CN"/>
        </w:rPr>
        <w:t>常委会</w:t>
      </w:r>
      <w:r>
        <w:rPr>
          <w:rStyle w:val="4"/>
          <w:rFonts w:ascii="仿宋" w:hAnsi="仿宋" w:eastAsia="仿宋"/>
          <w:sz w:val="32"/>
          <w:szCs w:val="32"/>
        </w:rPr>
        <w:t>机关运行经费支出193.19万元，比上年减少50.21万元，减少20.63%，主要原因是减少了费用的支出。</w:t>
      </w:r>
    </w:p>
    <w:p>
      <w:pPr>
        <w:spacing w:line="540" w:lineRule="exact"/>
        <w:ind w:firstLine="643" w:firstLineChars="200"/>
        <w:rPr>
          <w:rStyle w:val="4"/>
          <w:rFonts w:ascii="仿宋" w:hAnsi="仿宋" w:eastAsia="仿宋"/>
          <w:b/>
          <w:sz w:val="32"/>
          <w:szCs w:val="32"/>
        </w:rPr>
      </w:pPr>
      <w:r>
        <w:rPr>
          <w:rStyle w:val="4"/>
          <w:rFonts w:ascii="仿宋" w:hAnsi="仿宋" w:eastAsia="仿宋"/>
          <w:b/>
          <w:sz w:val="32"/>
          <w:szCs w:val="32"/>
        </w:rPr>
        <w:t>（二）政府采购支出情况。</w:t>
      </w:r>
    </w:p>
    <w:p>
      <w:pPr>
        <w:spacing w:line="540" w:lineRule="exact"/>
        <w:ind w:firstLine="640" w:firstLineChars="200"/>
        <w:rPr>
          <w:rStyle w:val="4"/>
          <w:rFonts w:ascii="仿宋" w:hAnsi="仿宋" w:eastAsia="仿宋"/>
          <w:sz w:val="32"/>
          <w:szCs w:val="32"/>
        </w:rPr>
      </w:pPr>
      <w:r>
        <w:rPr>
          <w:rStyle w:val="4"/>
          <w:rFonts w:ascii="仿宋" w:hAnsi="仿宋" w:eastAsia="仿宋"/>
          <w:sz w:val="32"/>
          <w:szCs w:val="32"/>
        </w:rPr>
        <w:t>2019年盘锦市大洼区人大常委会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spacing w:line="540" w:lineRule="exact"/>
        <w:ind w:firstLine="643" w:firstLineChars="200"/>
        <w:rPr>
          <w:rStyle w:val="4"/>
          <w:rFonts w:ascii="仿宋" w:hAnsi="仿宋" w:eastAsia="仿宋"/>
          <w:b/>
          <w:sz w:val="32"/>
          <w:szCs w:val="32"/>
        </w:rPr>
      </w:pPr>
      <w:r>
        <w:rPr>
          <w:rStyle w:val="4"/>
          <w:rFonts w:ascii="仿宋" w:hAnsi="仿宋" w:eastAsia="仿宋"/>
          <w:b/>
          <w:sz w:val="32"/>
          <w:szCs w:val="32"/>
        </w:rPr>
        <w:t>（三）国有资产占用情况。</w:t>
      </w:r>
    </w:p>
    <w:p>
      <w:pPr>
        <w:spacing w:line="540" w:lineRule="exact"/>
        <w:ind w:firstLine="640" w:firstLineChars="200"/>
        <w:rPr>
          <w:rStyle w:val="4"/>
          <w:rFonts w:ascii="仿宋" w:hAnsi="仿宋" w:eastAsia="仿宋"/>
          <w:sz w:val="32"/>
          <w:szCs w:val="32"/>
        </w:rPr>
      </w:pPr>
      <w:r>
        <w:rPr>
          <w:rStyle w:val="4"/>
          <w:rFonts w:ascii="仿宋" w:hAnsi="仿宋" w:eastAsia="仿宋"/>
          <w:sz w:val="32"/>
          <w:szCs w:val="32"/>
        </w:rPr>
        <w:t>截至2019年12月31日，盘锦市大洼区人大常委会共有车辆2辆，其中：副省级以上领导干部用车0辆，主要领导干部用车1辆，机要通讯用车1辆，应急保障用车0辆，执法执勤用车0辆，特种专业技术用车0辆，离退休干部用车0辆，其他用车0辆，其他用车主要是……；单位价值50万元以上通用设备0台（套），单价100万元以上专用设备0台（套）。</w:t>
      </w:r>
    </w:p>
    <w:p>
      <w:pPr>
        <w:spacing w:line="540" w:lineRule="exact"/>
        <w:ind w:firstLine="643" w:firstLineChars="200"/>
        <w:rPr>
          <w:rStyle w:val="4"/>
          <w:rFonts w:ascii="仿宋" w:hAnsi="仿宋" w:eastAsia="仿宋"/>
          <w:b/>
          <w:sz w:val="32"/>
          <w:szCs w:val="32"/>
        </w:rPr>
      </w:pPr>
      <w:r>
        <w:rPr>
          <w:rStyle w:val="4"/>
          <w:rFonts w:ascii="仿宋" w:hAnsi="仿宋" w:eastAsia="仿宋"/>
          <w:b/>
          <w:sz w:val="32"/>
          <w:szCs w:val="32"/>
        </w:rPr>
        <w:t>（四）预算绩效管理工作开展情况。</w:t>
      </w:r>
    </w:p>
    <w:p>
      <w:pPr>
        <w:spacing w:line="540" w:lineRule="exact"/>
        <w:ind w:firstLine="720"/>
        <w:rPr>
          <w:rStyle w:val="4"/>
          <w:rFonts w:ascii="仿宋" w:hAnsi="仿宋" w:eastAsia="仿宋"/>
          <w:b/>
          <w:sz w:val="36"/>
          <w:szCs w:val="36"/>
        </w:rPr>
      </w:pPr>
      <w:r>
        <w:rPr>
          <w:rStyle w:val="4"/>
          <w:rFonts w:ascii="仿宋" w:hAnsi="仿宋" w:eastAsia="仿宋"/>
          <w:color w:val="000000"/>
          <w:sz w:val="32"/>
          <w:szCs w:val="32"/>
        </w:rPr>
        <w:t>根据财政预算管理要求，</w:t>
      </w:r>
      <w:r>
        <w:rPr>
          <w:rStyle w:val="4"/>
          <w:rFonts w:ascii="仿宋" w:hAnsi="仿宋" w:eastAsia="仿宋"/>
          <w:sz w:val="32"/>
          <w:szCs w:val="32"/>
        </w:rPr>
        <w:t>盘锦市大洼区人民代表大会常务委员会</w:t>
      </w:r>
      <w:r>
        <w:rPr>
          <w:rStyle w:val="4"/>
          <w:rFonts w:ascii="仿宋" w:hAnsi="仿宋" w:eastAsia="仿宋"/>
          <w:color w:val="000000"/>
          <w:sz w:val="32"/>
          <w:szCs w:val="32"/>
        </w:rPr>
        <w:t>未组织对2019年度预算项目支出全面开展绩效自评。</w:t>
      </w:r>
      <w:r>
        <w:rPr>
          <w:rStyle w:val="4"/>
          <w:rFonts w:ascii="仿宋" w:hAnsi="仿宋" w:eastAsia="仿宋"/>
          <w:b/>
          <w:sz w:val="36"/>
          <w:szCs w:val="36"/>
        </w:rPr>
        <w:br w:type="textWrapping"/>
      </w:r>
    </w:p>
    <w:p>
      <w:pPr>
        <w:spacing w:line="540" w:lineRule="exact"/>
        <w:ind w:firstLine="720"/>
        <w:rPr>
          <w:rStyle w:val="4"/>
          <w:rFonts w:ascii="仿宋" w:hAnsi="仿宋" w:eastAsia="仿宋"/>
          <w:b/>
          <w:sz w:val="36"/>
          <w:szCs w:val="36"/>
        </w:rPr>
      </w:pPr>
      <w:r>
        <w:rPr>
          <w:rStyle w:val="4"/>
          <w:rFonts w:ascii="仿宋" w:hAnsi="仿宋" w:eastAsia="仿宋"/>
          <w:b/>
          <w:sz w:val="36"/>
          <w:szCs w:val="36"/>
        </w:rPr>
        <w:t>第四部分 名词解释</w:t>
      </w:r>
    </w:p>
    <w:p>
      <w:pPr>
        <w:spacing w:line="540" w:lineRule="exact"/>
        <w:jc w:val="center"/>
        <w:rPr>
          <w:rStyle w:val="4"/>
          <w:rFonts w:ascii="仿宋" w:hAnsi="仿宋" w:eastAsia="仿宋"/>
          <w:b/>
          <w:sz w:val="36"/>
          <w:szCs w:val="36"/>
        </w:rPr>
      </w:pP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1.财政拨款收入：</w:t>
      </w:r>
      <w:r>
        <w:rPr>
          <w:rStyle w:val="4"/>
          <w:rFonts w:ascii="仿宋" w:hAnsi="仿宋" w:eastAsia="仿宋"/>
          <w:sz w:val="32"/>
          <w:szCs w:val="32"/>
        </w:rPr>
        <w:t>指单位从同级财政部门取得的财政预算资金。</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2.上级补助收入：</w:t>
      </w:r>
      <w:r>
        <w:rPr>
          <w:rStyle w:val="4"/>
          <w:rFonts w:ascii="仿宋" w:hAnsi="仿宋" w:eastAsia="仿宋"/>
          <w:sz w:val="32"/>
          <w:szCs w:val="32"/>
        </w:rPr>
        <w:t>指单位从主管部门和上级单位取得的非财政性补助收入。</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3.事业收入：</w:t>
      </w:r>
      <w:r>
        <w:rPr>
          <w:rStyle w:val="4"/>
          <w:rFonts w:ascii="仿宋" w:hAnsi="仿宋" w:eastAsia="仿宋"/>
          <w:sz w:val="32"/>
          <w:szCs w:val="32"/>
        </w:rPr>
        <w:t>指事业单位开展专业业务活动及辅助活动所取得的收入。</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4.经营收入：</w:t>
      </w:r>
      <w:r>
        <w:rPr>
          <w:rStyle w:val="4"/>
          <w:rFonts w:ascii="仿宋" w:hAnsi="仿宋" w:eastAsia="仿宋"/>
          <w:sz w:val="32"/>
          <w:szCs w:val="32"/>
        </w:rPr>
        <w:t>指事业单位在专业业务活动及辅助活动之外开展非独立核算经营活动取得的收入。</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5.附属单位上缴收入：</w:t>
      </w:r>
      <w:r>
        <w:rPr>
          <w:rStyle w:val="4"/>
          <w:rFonts w:ascii="仿宋" w:hAnsi="仿宋" w:eastAsia="仿宋"/>
          <w:sz w:val="32"/>
          <w:szCs w:val="32"/>
        </w:rPr>
        <w:t>指单位附属的独立核算单位按照规定上缴的收入。</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6.其他收入：</w:t>
      </w:r>
      <w:r>
        <w:rPr>
          <w:rStyle w:val="4"/>
          <w:rFonts w:ascii="仿宋" w:hAnsi="仿宋" w:eastAsia="仿宋"/>
          <w:sz w:val="32"/>
          <w:szCs w:val="32"/>
        </w:rPr>
        <w:t>指除上述“财政拨款收入”、</w:t>
      </w:r>
      <w:r>
        <w:rPr>
          <w:rStyle w:val="4"/>
          <w:rFonts w:ascii="仿宋" w:hAnsi="仿宋" w:eastAsia="仿宋"/>
          <w:b/>
          <w:sz w:val="32"/>
          <w:szCs w:val="32"/>
        </w:rPr>
        <w:t xml:space="preserve"> </w:t>
      </w:r>
      <w:r>
        <w:rPr>
          <w:rStyle w:val="4"/>
          <w:rFonts w:ascii="仿宋" w:hAnsi="仿宋" w:eastAsia="仿宋"/>
          <w:sz w:val="32"/>
          <w:szCs w:val="32"/>
        </w:rPr>
        <w:t>“上级补助收入</w:t>
      </w:r>
      <w:r>
        <w:rPr>
          <w:rStyle w:val="4"/>
          <w:rFonts w:hint="eastAsia" w:ascii="仿宋" w:hAnsi="仿宋" w:eastAsia="仿宋"/>
          <w:sz w:val="32"/>
          <w:szCs w:val="32"/>
          <w:lang w:eastAsia="zh-CN"/>
        </w:rPr>
        <w:t>”“</w:t>
      </w:r>
      <w:bookmarkStart w:id="0" w:name="_GoBack"/>
      <w:bookmarkEnd w:id="0"/>
      <w:r>
        <w:rPr>
          <w:rStyle w:val="4"/>
          <w:rFonts w:ascii="仿宋" w:hAnsi="仿宋" w:eastAsia="仿宋"/>
          <w:sz w:val="32"/>
          <w:szCs w:val="32"/>
        </w:rPr>
        <w:t>事业收入</w:t>
      </w:r>
      <w:r>
        <w:rPr>
          <w:rStyle w:val="4"/>
          <w:rFonts w:hint="eastAsia" w:ascii="仿宋" w:hAnsi="仿宋" w:eastAsia="仿宋"/>
          <w:sz w:val="32"/>
          <w:szCs w:val="32"/>
          <w:lang w:eastAsia="zh-CN"/>
        </w:rPr>
        <w:t>”“</w:t>
      </w:r>
      <w:r>
        <w:rPr>
          <w:rStyle w:val="4"/>
          <w:rFonts w:ascii="仿宋" w:hAnsi="仿宋" w:eastAsia="仿宋"/>
          <w:sz w:val="32"/>
          <w:szCs w:val="32"/>
        </w:rPr>
        <w:t>经营收入</w:t>
      </w:r>
      <w:r>
        <w:rPr>
          <w:rStyle w:val="4"/>
          <w:rFonts w:hint="eastAsia" w:ascii="仿宋" w:hAnsi="仿宋" w:eastAsia="仿宋"/>
          <w:sz w:val="32"/>
          <w:szCs w:val="32"/>
          <w:lang w:eastAsia="zh-CN"/>
        </w:rPr>
        <w:t>”“</w:t>
      </w:r>
      <w:r>
        <w:rPr>
          <w:rStyle w:val="4"/>
          <w:rFonts w:ascii="仿宋" w:hAnsi="仿宋" w:eastAsia="仿宋"/>
          <w:sz w:val="32"/>
          <w:szCs w:val="32"/>
        </w:rPr>
        <w:t>附属单位上缴收入”等以外的收入。</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7.用事业基金弥补收支差额：</w:t>
      </w:r>
      <w:r>
        <w:rPr>
          <w:rStyle w:val="4"/>
          <w:rFonts w:ascii="仿宋" w:hAnsi="仿宋" w:eastAsia="仿宋"/>
          <w:sz w:val="32"/>
          <w:szCs w:val="32"/>
        </w:rPr>
        <w:t>指事业单位在当年的“财政拨款收入</w:t>
      </w:r>
      <w:r>
        <w:rPr>
          <w:rStyle w:val="4"/>
          <w:rFonts w:hint="eastAsia" w:ascii="仿宋" w:hAnsi="仿宋" w:eastAsia="仿宋"/>
          <w:sz w:val="32"/>
          <w:szCs w:val="32"/>
          <w:lang w:eastAsia="zh-CN"/>
        </w:rPr>
        <w:t>”“</w:t>
      </w:r>
      <w:r>
        <w:rPr>
          <w:rStyle w:val="4"/>
          <w:rFonts w:ascii="仿宋" w:hAnsi="仿宋" w:eastAsia="仿宋"/>
          <w:sz w:val="32"/>
          <w:szCs w:val="32"/>
        </w:rPr>
        <w:t>财政拨款结转和结余资金</w:t>
      </w:r>
      <w:r>
        <w:rPr>
          <w:rStyle w:val="4"/>
          <w:rFonts w:hint="eastAsia" w:ascii="仿宋" w:hAnsi="仿宋" w:eastAsia="仿宋"/>
          <w:sz w:val="32"/>
          <w:szCs w:val="32"/>
          <w:lang w:eastAsia="zh-CN"/>
        </w:rPr>
        <w:t>”“</w:t>
      </w:r>
      <w:r>
        <w:rPr>
          <w:rStyle w:val="4"/>
          <w:rFonts w:ascii="仿宋" w:hAnsi="仿宋" w:eastAsia="仿宋"/>
          <w:sz w:val="32"/>
          <w:szCs w:val="32"/>
        </w:rPr>
        <w:t>上级补助收入</w:t>
      </w:r>
      <w:r>
        <w:rPr>
          <w:rStyle w:val="4"/>
          <w:rFonts w:hint="eastAsia" w:ascii="仿宋" w:hAnsi="仿宋" w:eastAsia="仿宋"/>
          <w:sz w:val="32"/>
          <w:szCs w:val="32"/>
          <w:lang w:eastAsia="zh-CN"/>
        </w:rPr>
        <w:t>”“</w:t>
      </w:r>
      <w:r>
        <w:rPr>
          <w:rStyle w:val="4"/>
          <w:rFonts w:ascii="仿宋" w:hAnsi="仿宋" w:eastAsia="仿宋"/>
          <w:sz w:val="32"/>
          <w:szCs w:val="32"/>
        </w:rPr>
        <w:t>事业收入</w:t>
      </w:r>
      <w:r>
        <w:rPr>
          <w:rStyle w:val="4"/>
          <w:rFonts w:hint="eastAsia" w:ascii="仿宋" w:hAnsi="仿宋" w:eastAsia="仿宋"/>
          <w:sz w:val="32"/>
          <w:szCs w:val="32"/>
          <w:lang w:eastAsia="zh-CN"/>
        </w:rPr>
        <w:t>”“</w:t>
      </w:r>
      <w:r>
        <w:rPr>
          <w:rStyle w:val="4"/>
          <w:rFonts w:ascii="仿宋" w:hAnsi="仿宋" w:eastAsia="仿宋"/>
          <w:sz w:val="32"/>
          <w:szCs w:val="32"/>
        </w:rPr>
        <w:t>经营收入</w:t>
      </w:r>
      <w:r>
        <w:rPr>
          <w:rStyle w:val="4"/>
          <w:rFonts w:hint="eastAsia" w:ascii="仿宋" w:hAnsi="仿宋" w:eastAsia="仿宋"/>
          <w:sz w:val="32"/>
          <w:szCs w:val="32"/>
          <w:lang w:eastAsia="zh-CN"/>
        </w:rPr>
        <w:t>”“</w:t>
      </w:r>
      <w:r>
        <w:rPr>
          <w:rStyle w:val="4"/>
          <w:rFonts w:ascii="仿宋" w:hAnsi="仿宋" w:eastAsia="仿宋"/>
          <w:sz w:val="32"/>
          <w:szCs w:val="32"/>
        </w:rPr>
        <w:t>附属单位上缴收入</w:t>
      </w:r>
      <w:r>
        <w:rPr>
          <w:rStyle w:val="4"/>
          <w:rFonts w:hint="eastAsia" w:ascii="仿宋" w:hAnsi="仿宋" w:eastAsia="仿宋"/>
          <w:sz w:val="32"/>
          <w:szCs w:val="32"/>
          <w:lang w:eastAsia="zh-CN"/>
        </w:rPr>
        <w:t>”“</w:t>
      </w:r>
      <w:r>
        <w:rPr>
          <w:rStyle w:val="4"/>
          <w:rFonts w:ascii="仿宋" w:hAnsi="仿宋" w:eastAsia="仿宋"/>
          <w:sz w:val="32"/>
          <w:szCs w:val="32"/>
        </w:rPr>
        <w:t>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8.上年结转和结余：</w:t>
      </w:r>
      <w:r>
        <w:rPr>
          <w:rStyle w:val="4"/>
          <w:rFonts w:ascii="仿宋" w:hAnsi="仿宋" w:eastAsia="仿宋"/>
          <w:sz w:val="32"/>
          <w:szCs w:val="32"/>
        </w:rPr>
        <w:t>指以前年度尚未完成、结转到本年按有关规定继续使用的资金。</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9.基本支出：</w:t>
      </w:r>
      <w:r>
        <w:rPr>
          <w:rStyle w:val="4"/>
          <w:rFonts w:ascii="仿宋" w:hAnsi="仿宋" w:eastAsia="仿宋"/>
          <w:sz w:val="32"/>
          <w:szCs w:val="32"/>
        </w:rPr>
        <w:t>指保障机构正常运转、完成日常工作任务而发生的人员支出和公用支出。</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10.项目支出：</w:t>
      </w:r>
      <w:r>
        <w:rPr>
          <w:rStyle w:val="4"/>
          <w:rFonts w:ascii="仿宋" w:hAnsi="仿宋" w:eastAsia="仿宋"/>
          <w:sz w:val="32"/>
          <w:szCs w:val="32"/>
        </w:rPr>
        <w:t>指在基本支出之外为完成特定行政任务和事业发展目标所发生的支出。</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11.上缴上级支出：</w:t>
      </w:r>
      <w:r>
        <w:rPr>
          <w:rStyle w:val="4"/>
          <w:rFonts w:ascii="仿宋" w:hAnsi="仿宋" w:eastAsia="仿宋"/>
          <w:sz w:val="32"/>
          <w:szCs w:val="32"/>
        </w:rPr>
        <w:t>指事业单位按照财政部门和主管部门的规定上缴上级单位的支出。</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12.经营支出：</w:t>
      </w:r>
      <w:r>
        <w:rPr>
          <w:rStyle w:val="4"/>
          <w:rFonts w:ascii="仿宋" w:hAnsi="仿宋" w:eastAsia="仿宋"/>
          <w:sz w:val="32"/>
          <w:szCs w:val="32"/>
        </w:rPr>
        <w:t>指事业单位在专业活动及辅助活动之外开展非独立核算经营活动发生的支出。</w:t>
      </w:r>
    </w:p>
    <w:p>
      <w:pPr>
        <w:spacing w:line="540" w:lineRule="exact"/>
        <w:ind w:firstLine="643" w:firstLineChars="200"/>
        <w:jc w:val="left"/>
        <w:rPr>
          <w:rStyle w:val="4"/>
          <w:rFonts w:ascii="仿宋" w:hAnsi="仿宋" w:eastAsia="仿宋"/>
          <w:b/>
          <w:sz w:val="32"/>
          <w:szCs w:val="32"/>
        </w:rPr>
      </w:pPr>
      <w:r>
        <w:rPr>
          <w:rStyle w:val="4"/>
          <w:rFonts w:ascii="仿宋" w:hAnsi="仿宋" w:eastAsia="仿宋"/>
          <w:b/>
          <w:sz w:val="32"/>
          <w:szCs w:val="32"/>
        </w:rPr>
        <w:t>13.对附属单位补助支出：</w:t>
      </w:r>
      <w:r>
        <w:rPr>
          <w:rStyle w:val="4"/>
          <w:rFonts w:ascii="仿宋" w:hAnsi="仿宋" w:eastAsia="仿宋"/>
          <w:sz w:val="32"/>
          <w:szCs w:val="32"/>
        </w:rPr>
        <w:t>指事业单位用财政补助收入之外的收入对附属单位补助发生的支出。</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14.“三公”经费：</w:t>
      </w:r>
      <w:r>
        <w:rPr>
          <w:rStyle w:val="4"/>
          <w:rFonts w:ascii="仿宋" w:hAnsi="仿宋" w:eastAsia="仿宋"/>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jc w:val="left"/>
        <w:rPr>
          <w:rStyle w:val="4"/>
          <w:rFonts w:ascii="仿宋" w:hAnsi="仿宋" w:eastAsia="仿宋"/>
          <w:b/>
          <w:sz w:val="32"/>
          <w:szCs w:val="32"/>
        </w:rPr>
      </w:pPr>
      <w:r>
        <w:rPr>
          <w:rStyle w:val="4"/>
          <w:rFonts w:ascii="仿宋" w:hAnsi="仿宋" w:eastAsia="仿宋"/>
          <w:b/>
          <w:sz w:val="32"/>
          <w:szCs w:val="32"/>
        </w:rPr>
        <w:t>15.一般公共服务（类）财政事务（款）行政运行（项）：</w:t>
      </w:r>
      <w:r>
        <w:rPr>
          <w:rStyle w:val="4"/>
          <w:rFonts w:ascii="仿宋" w:hAnsi="仿宋" w:eastAsia="仿宋"/>
          <w:sz w:val="32"/>
          <w:szCs w:val="32"/>
        </w:rPr>
        <w:t>反映行政单位（包括实行公务员管理的事业单位）的基本支出。</w:t>
      </w:r>
    </w:p>
    <w:p>
      <w:pPr>
        <w:spacing w:line="540" w:lineRule="exact"/>
        <w:ind w:firstLine="643" w:firstLineChars="200"/>
        <w:jc w:val="left"/>
        <w:rPr>
          <w:rStyle w:val="4"/>
          <w:rFonts w:ascii="仿宋" w:hAnsi="仿宋" w:eastAsia="仿宋"/>
          <w:b/>
          <w:sz w:val="32"/>
          <w:szCs w:val="32"/>
        </w:rPr>
      </w:pPr>
      <w:r>
        <w:rPr>
          <w:rStyle w:val="4"/>
          <w:rFonts w:ascii="仿宋" w:hAnsi="仿宋" w:eastAsia="仿宋"/>
          <w:b/>
          <w:sz w:val="32"/>
          <w:szCs w:val="32"/>
        </w:rPr>
        <w:t>16.一般公共服务（类）财政事务（款）一般行政管理事务（项）：</w:t>
      </w:r>
      <w:r>
        <w:rPr>
          <w:rStyle w:val="4"/>
          <w:rFonts w:ascii="仿宋" w:hAnsi="仿宋" w:eastAsia="仿宋"/>
          <w:sz w:val="32"/>
          <w:szCs w:val="32"/>
        </w:rPr>
        <w:t>反映行政单位（包括实行公务员管理的事业单位）未单独设置项级科目的其他项目支出。</w:t>
      </w:r>
    </w:p>
    <w:p>
      <w:pPr>
        <w:spacing w:line="540" w:lineRule="exact"/>
        <w:ind w:firstLine="643" w:firstLineChars="200"/>
        <w:jc w:val="left"/>
        <w:rPr>
          <w:rStyle w:val="4"/>
          <w:rFonts w:ascii="仿宋" w:hAnsi="仿宋" w:eastAsia="仿宋"/>
          <w:b/>
          <w:sz w:val="32"/>
          <w:szCs w:val="32"/>
        </w:rPr>
      </w:pPr>
      <w:r>
        <w:rPr>
          <w:rStyle w:val="4"/>
          <w:rFonts w:ascii="仿宋" w:hAnsi="仿宋" w:eastAsia="仿宋"/>
          <w:b/>
          <w:sz w:val="32"/>
          <w:szCs w:val="32"/>
        </w:rPr>
        <w:t>17.一般公共服务（类）财政事务（款）预算改革业务（项）：</w:t>
      </w:r>
      <w:r>
        <w:rPr>
          <w:rStyle w:val="4"/>
          <w:rFonts w:ascii="仿宋" w:hAnsi="仿宋" w:eastAsia="仿宋"/>
          <w:sz w:val="32"/>
          <w:szCs w:val="32"/>
        </w:rPr>
        <w:t>反映财政部门用于预算改革方面的支出。</w:t>
      </w:r>
    </w:p>
    <w:p>
      <w:pPr>
        <w:spacing w:line="540" w:lineRule="exact"/>
        <w:ind w:firstLine="643" w:firstLineChars="200"/>
        <w:jc w:val="left"/>
        <w:rPr>
          <w:rStyle w:val="4"/>
          <w:rFonts w:ascii="仿宋" w:hAnsi="仿宋" w:eastAsia="仿宋"/>
          <w:b/>
          <w:sz w:val="32"/>
          <w:szCs w:val="32"/>
        </w:rPr>
      </w:pPr>
      <w:r>
        <w:rPr>
          <w:rStyle w:val="4"/>
          <w:rFonts w:ascii="仿宋" w:hAnsi="仿宋" w:eastAsia="仿宋"/>
          <w:b/>
          <w:sz w:val="32"/>
          <w:szCs w:val="32"/>
        </w:rPr>
        <w:t>18.一般公共服务（类）财政事务（款）财政国库业务（项）：</w:t>
      </w:r>
      <w:r>
        <w:rPr>
          <w:rStyle w:val="4"/>
          <w:rFonts w:ascii="仿宋" w:hAnsi="仿宋" w:eastAsia="仿宋"/>
          <w:sz w:val="32"/>
          <w:szCs w:val="32"/>
        </w:rPr>
        <w:t>反映财政部门用于财政国库集中收付业务方面的支出。</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19.一般公共服务（类）财政事务（款）信息化建设支出（项）：</w:t>
      </w:r>
      <w:r>
        <w:rPr>
          <w:rStyle w:val="4"/>
          <w:rFonts w:ascii="仿宋" w:hAnsi="仿宋" w:eastAsia="仿宋"/>
          <w:sz w:val="32"/>
          <w:szCs w:val="32"/>
        </w:rPr>
        <w:t>反映财政部门用于“金财工程”等信息化建设方面的支出。</w:t>
      </w:r>
    </w:p>
    <w:p>
      <w:pPr>
        <w:spacing w:line="540" w:lineRule="exact"/>
        <w:ind w:firstLine="643" w:firstLineChars="200"/>
        <w:jc w:val="left"/>
        <w:rPr>
          <w:rStyle w:val="4"/>
          <w:rFonts w:ascii="仿宋" w:hAnsi="仿宋" w:eastAsia="仿宋"/>
          <w:b/>
          <w:sz w:val="32"/>
          <w:szCs w:val="32"/>
        </w:rPr>
      </w:pPr>
      <w:r>
        <w:rPr>
          <w:rStyle w:val="4"/>
          <w:rFonts w:ascii="仿宋" w:hAnsi="仿宋" w:eastAsia="仿宋"/>
          <w:b/>
          <w:sz w:val="32"/>
          <w:szCs w:val="32"/>
        </w:rPr>
        <w:t>20.一般公共服务（类）财政事务（款）事业运行（项）：</w:t>
      </w:r>
      <w:r>
        <w:rPr>
          <w:rStyle w:val="4"/>
          <w:rFonts w:ascii="仿宋" w:hAnsi="仿宋" w:eastAsia="仿宋"/>
          <w:sz w:val="32"/>
          <w:szCs w:val="32"/>
        </w:rPr>
        <w:t>反映事业单位的基本支出，不包括行政单位（包括实行公务员管理的事业单位）后勤服务中心、医务室等附属事业单位。</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21.一般公共服务（类）财政事务（款）其他财政事务支出（项）：</w:t>
      </w:r>
      <w:r>
        <w:rPr>
          <w:rStyle w:val="4"/>
          <w:rFonts w:ascii="仿宋" w:hAnsi="仿宋" w:eastAsia="仿宋"/>
          <w:sz w:val="32"/>
          <w:szCs w:val="32"/>
        </w:rPr>
        <w:t>反映除上述项目以外其他财政事务方面的支出。</w:t>
      </w:r>
    </w:p>
    <w:p>
      <w:pPr>
        <w:spacing w:line="540" w:lineRule="exact"/>
        <w:ind w:firstLine="643" w:firstLineChars="200"/>
        <w:jc w:val="left"/>
        <w:rPr>
          <w:rStyle w:val="4"/>
          <w:rFonts w:ascii="仿宋" w:hAnsi="仿宋" w:eastAsia="仿宋"/>
          <w:b/>
          <w:sz w:val="32"/>
          <w:szCs w:val="32"/>
        </w:rPr>
      </w:pPr>
      <w:r>
        <w:rPr>
          <w:rStyle w:val="4"/>
          <w:rFonts w:ascii="仿宋" w:hAnsi="仿宋" w:eastAsia="仿宋"/>
          <w:b/>
          <w:sz w:val="32"/>
          <w:szCs w:val="32"/>
        </w:rPr>
        <w:t>22.社会保障和就业（类）行政事业单位离退休（款）归口管理的行政单位离退休（项）：</w:t>
      </w:r>
      <w:r>
        <w:rPr>
          <w:rStyle w:val="4"/>
          <w:rFonts w:ascii="仿宋" w:hAnsi="仿宋" w:eastAsia="仿宋"/>
          <w:sz w:val="32"/>
          <w:szCs w:val="32"/>
        </w:rPr>
        <w:t>反映实行归口管理的行政单位（包括实行公务员管理的事业单位）开支的离退休经费。</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23.社会保障和就业（类）行政事业单位离退休（款）事业单位离退休（项）：</w:t>
      </w:r>
      <w:r>
        <w:rPr>
          <w:rStyle w:val="4"/>
          <w:rFonts w:ascii="仿宋" w:hAnsi="仿宋" w:eastAsia="仿宋"/>
          <w:sz w:val="32"/>
          <w:szCs w:val="32"/>
        </w:rPr>
        <w:t>反映实行归口管理的事业单位开支的离退休经费。</w:t>
      </w:r>
    </w:p>
    <w:p>
      <w:pPr>
        <w:spacing w:line="540" w:lineRule="exact"/>
        <w:ind w:firstLine="643" w:firstLineChars="200"/>
        <w:jc w:val="left"/>
        <w:rPr>
          <w:rStyle w:val="4"/>
          <w:rFonts w:ascii="仿宋" w:hAnsi="仿宋" w:eastAsia="仿宋"/>
          <w:b/>
          <w:sz w:val="32"/>
          <w:szCs w:val="32"/>
        </w:rPr>
      </w:pPr>
      <w:r>
        <w:rPr>
          <w:rStyle w:val="4"/>
          <w:rFonts w:ascii="仿宋" w:hAnsi="仿宋" w:eastAsia="仿宋"/>
          <w:b/>
          <w:sz w:val="32"/>
          <w:szCs w:val="32"/>
        </w:rPr>
        <w:t>24.社会保障和就业（类）抚恤（款）死亡抚恤（项）：</w:t>
      </w:r>
      <w:r>
        <w:rPr>
          <w:rStyle w:val="4"/>
          <w:rFonts w:ascii="仿宋" w:hAnsi="仿宋" w:eastAsia="仿宋"/>
          <w:sz w:val="32"/>
          <w:szCs w:val="32"/>
        </w:rPr>
        <w:t>反映按规定用于烈士和牺牲、病故人员家属的一次性和定期抚恤金以及丧葬补助费。</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25.社会保障和就业（类）抚恤（款）伤残抚恤（项）：</w:t>
      </w:r>
      <w:r>
        <w:rPr>
          <w:rStyle w:val="4"/>
          <w:rFonts w:ascii="仿宋" w:hAnsi="仿宋" w:eastAsia="仿宋"/>
          <w:sz w:val="32"/>
          <w:szCs w:val="32"/>
        </w:rPr>
        <w:t>反映按规定用于伤残人员的抚恤金和按规定开支的各种伤残补助费。</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26.医疗卫生与计划生育（类）行政事业单位医疗（款）行政单位医疗（项）：</w:t>
      </w:r>
      <w:r>
        <w:rPr>
          <w:rStyle w:val="4"/>
          <w:rFonts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27. 医疗卫生与计划生育（类）行政事业单位医疗（款）事业单位医疗（项）：</w:t>
      </w:r>
      <w:r>
        <w:rPr>
          <w:rStyle w:val="4"/>
          <w:rFonts w:ascii="仿宋" w:hAnsi="仿宋" w:eastAsia="仿宋"/>
          <w:sz w:val="32"/>
          <w:szCs w:val="32"/>
        </w:rPr>
        <w:t>反映财政部门集中安排的事业单位基本医疗保险缴费经费，未参加医疗保险的事业单位的公费医疗经费，按国家规定享受离休人员待遇的医疗经费。</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28.节能环保支出（类）污染防治（款）水体（项）：</w:t>
      </w:r>
      <w:r>
        <w:rPr>
          <w:rStyle w:val="4"/>
          <w:rFonts w:ascii="仿宋" w:hAnsi="仿宋" w:eastAsia="仿宋"/>
          <w:sz w:val="32"/>
          <w:szCs w:val="32"/>
        </w:rPr>
        <w:t>反映政府在排水、污水处理、水污染防治、湖库生态环境保护、水源地保护、国土江河综合整治、河流治理与保护、地下水修复与保护等方面的支出。</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29.农林水事务（类）农业（款）其他农业支出（项）：</w:t>
      </w:r>
      <w:r>
        <w:rPr>
          <w:rStyle w:val="4"/>
          <w:rFonts w:ascii="仿宋" w:hAnsi="仿宋" w:eastAsia="仿宋"/>
          <w:sz w:val="32"/>
          <w:szCs w:val="32"/>
        </w:rPr>
        <w:t>反映其他用于农业方面的支出。</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30.交通运输（类）成品油价格改革对交通运输的补贴（款）成品油价格改革补贴其他支出（项）：</w:t>
      </w:r>
      <w:r>
        <w:rPr>
          <w:rStyle w:val="4"/>
          <w:rFonts w:ascii="仿宋" w:hAnsi="仿宋" w:eastAsia="仿宋"/>
          <w:sz w:val="32"/>
          <w:szCs w:val="32"/>
        </w:rPr>
        <w:t>反映成品油价格改革财政补贴对其他方面的支出。</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31.资源勘探信息等支出（类）工业和信息产业监管（款）其他工业和信息产业监管支出（项）：</w:t>
      </w:r>
      <w:r>
        <w:rPr>
          <w:rStyle w:val="4"/>
          <w:rFonts w:ascii="仿宋" w:hAnsi="仿宋" w:eastAsia="仿宋"/>
          <w:sz w:val="32"/>
          <w:szCs w:val="32"/>
        </w:rPr>
        <w:t>反映其他用于工业和信息产业监管方面的支出。</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32.援助其他地区支出（类）其他支出（款）其他（项）：</w:t>
      </w:r>
      <w:r>
        <w:rPr>
          <w:rStyle w:val="4"/>
          <w:rFonts w:ascii="仿宋" w:hAnsi="仿宋" w:eastAsia="仿宋"/>
          <w:sz w:val="32"/>
          <w:szCs w:val="32"/>
        </w:rPr>
        <w:t>反映援助其他地区资金中的其他支出。</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33. 国土海洋气象等支出（类）国土资源事务（款）其他国土资源事务支出（项）：</w:t>
      </w:r>
      <w:r>
        <w:rPr>
          <w:rStyle w:val="4"/>
          <w:rFonts w:ascii="仿宋" w:hAnsi="仿宋" w:eastAsia="仿宋"/>
          <w:sz w:val="32"/>
          <w:szCs w:val="32"/>
        </w:rPr>
        <w:t>反映其他用于国土资源事务方面的支出。</w:t>
      </w:r>
    </w:p>
    <w:p>
      <w:pPr>
        <w:spacing w:line="540" w:lineRule="exact"/>
        <w:ind w:firstLine="643" w:firstLineChars="200"/>
        <w:jc w:val="left"/>
        <w:rPr>
          <w:rStyle w:val="4"/>
          <w:rFonts w:ascii="仿宋" w:hAnsi="仿宋" w:eastAsia="仿宋"/>
          <w:b/>
          <w:sz w:val="32"/>
          <w:szCs w:val="32"/>
        </w:rPr>
      </w:pPr>
      <w:r>
        <w:rPr>
          <w:rStyle w:val="4"/>
          <w:rFonts w:ascii="仿宋" w:hAnsi="仿宋" w:eastAsia="仿宋"/>
          <w:b/>
          <w:sz w:val="32"/>
          <w:szCs w:val="32"/>
        </w:rPr>
        <w:t>34.住房保障（类）住房改革（款）住房公积金（项）：</w:t>
      </w:r>
      <w:r>
        <w:rPr>
          <w:rStyle w:val="4"/>
          <w:rFonts w:ascii="仿宋" w:hAnsi="仿宋" w:eastAsia="仿宋"/>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35.机关运行经费：</w:t>
      </w:r>
      <w:r>
        <w:rPr>
          <w:rStyle w:val="4"/>
          <w:rFonts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Style w:val="4"/>
        </w:rPr>
      </w:pPr>
    </w:p>
    <w:sectPr>
      <w:headerReference r:id="rId3" w:type="default"/>
      <w:footerReference r:id="rId4" w:type="default"/>
      <w:footerReference r:id="rId5" w:type="even"/>
      <w:pgSz w:w="11906" w:h="16838"/>
      <w:pgMar w:top="1701"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margin" w:hAnchor="text" w:xAlign="center" w:y="1"/>
      <w:rPr>
        <w:rStyle w:val="8"/>
      </w:rPr>
    </w:pPr>
  </w:p>
  <w:p>
    <w:pPr>
      <w:pStyle w:val="7"/>
      <w:rPr>
        <w:rStyle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margin" w:hAnchor="text" w:xAlign="center" w:y="1"/>
      <w:rPr>
        <w:rStyle w:val="8"/>
      </w:rPr>
    </w:pPr>
  </w:p>
  <w:p>
    <w:pPr>
      <w:pStyle w:val="7"/>
      <w:rPr>
        <w:rStyle w:val="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Style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B37B3"/>
    <w:multiLevelType w:val="multilevel"/>
    <w:tmpl w:val="730B37B3"/>
    <w:lvl w:ilvl="0" w:tentative="0">
      <w:start w:val="1"/>
      <w:numFmt w:val="japaneseCounting"/>
      <w:lvlText w:val="%1、"/>
      <w:lvlJc w:val="left"/>
      <w:pPr>
        <w:widowControl/>
        <w:ind w:left="720" w:hanging="720"/>
        <w:textAlignment w:val="baseline"/>
      </w:p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ZjU3MDcxYTk4MGU5YzlmZGZmZjcxYmRlNWMzMjAyMjUifQ=="/>
  </w:docVars>
  <w:rsids>
    <w:rsidRoot w:val="00053E98"/>
    <w:rsid w:val="00020F7B"/>
    <w:rsid w:val="00032E9E"/>
    <w:rsid w:val="00053E98"/>
    <w:rsid w:val="000B6122"/>
    <w:rsid w:val="000E610F"/>
    <w:rsid w:val="000F765E"/>
    <w:rsid w:val="00151975"/>
    <w:rsid w:val="00181641"/>
    <w:rsid w:val="001C1C90"/>
    <w:rsid w:val="001C6690"/>
    <w:rsid w:val="001D2A6F"/>
    <w:rsid w:val="001E08A3"/>
    <w:rsid w:val="002B220D"/>
    <w:rsid w:val="002C2BE4"/>
    <w:rsid w:val="00332D2F"/>
    <w:rsid w:val="00336596"/>
    <w:rsid w:val="0035286D"/>
    <w:rsid w:val="003A6C8E"/>
    <w:rsid w:val="003B6717"/>
    <w:rsid w:val="003D32D7"/>
    <w:rsid w:val="004275AC"/>
    <w:rsid w:val="0045628F"/>
    <w:rsid w:val="00456D37"/>
    <w:rsid w:val="004732D7"/>
    <w:rsid w:val="004A23C9"/>
    <w:rsid w:val="004F2A87"/>
    <w:rsid w:val="00526825"/>
    <w:rsid w:val="005309C6"/>
    <w:rsid w:val="0055106B"/>
    <w:rsid w:val="00562BAA"/>
    <w:rsid w:val="00564067"/>
    <w:rsid w:val="005D57A0"/>
    <w:rsid w:val="006E587F"/>
    <w:rsid w:val="007121E9"/>
    <w:rsid w:val="00713FA3"/>
    <w:rsid w:val="00726A72"/>
    <w:rsid w:val="00794942"/>
    <w:rsid w:val="007B04F4"/>
    <w:rsid w:val="007D2BBC"/>
    <w:rsid w:val="008137CD"/>
    <w:rsid w:val="00846753"/>
    <w:rsid w:val="008641D1"/>
    <w:rsid w:val="0089145A"/>
    <w:rsid w:val="008B3CCB"/>
    <w:rsid w:val="008D1604"/>
    <w:rsid w:val="008E4393"/>
    <w:rsid w:val="008F2FC4"/>
    <w:rsid w:val="00916FD8"/>
    <w:rsid w:val="00930440"/>
    <w:rsid w:val="00A24BA8"/>
    <w:rsid w:val="00A7262F"/>
    <w:rsid w:val="00A80804"/>
    <w:rsid w:val="00AB4DD1"/>
    <w:rsid w:val="00AF3E3D"/>
    <w:rsid w:val="00B72756"/>
    <w:rsid w:val="00BB3AF8"/>
    <w:rsid w:val="00BD0675"/>
    <w:rsid w:val="00BD6A73"/>
    <w:rsid w:val="00BE4E88"/>
    <w:rsid w:val="00BE62AD"/>
    <w:rsid w:val="00C03618"/>
    <w:rsid w:val="00C23B38"/>
    <w:rsid w:val="00C53911"/>
    <w:rsid w:val="00C9510A"/>
    <w:rsid w:val="00CD371A"/>
    <w:rsid w:val="00CD6DCF"/>
    <w:rsid w:val="00DA40BB"/>
    <w:rsid w:val="00DC5D43"/>
    <w:rsid w:val="00E01E3E"/>
    <w:rsid w:val="00E03A72"/>
    <w:rsid w:val="00E538DA"/>
    <w:rsid w:val="00E93FAF"/>
    <w:rsid w:val="00EA6B73"/>
    <w:rsid w:val="00EB14F0"/>
    <w:rsid w:val="00F12957"/>
    <w:rsid w:val="00F62B06"/>
    <w:rsid w:val="00F72460"/>
    <w:rsid w:val="00F8530A"/>
    <w:rsid w:val="00FE3E9D"/>
    <w:rsid w:val="0B6F4C85"/>
    <w:rsid w:val="63562E92"/>
    <w:rsid w:val="75F028DA"/>
    <w:rsid w:val="791B4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character" w:customStyle="1" w:styleId="4">
    <w:name w:val="NormalCharacter"/>
    <w:autoRedefine/>
    <w:semiHidden/>
    <w:qFormat/>
    <w:uiPriority w:val="0"/>
  </w:style>
  <w:style w:type="table" w:customStyle="1" w:styleId="5">
    <w:name w:val="TableNormal"/>
    <w:autoRedefine/>
    <w:semiHidden/>
    <w:qFormat/>
    <w:uiPriority w:val="0"/>
    <w:tblPr>
      <w:tblCellMar>
        <w:top w:w="0" w:type="dxa"/>
        <w:left w:w="0" w:type="dxa"/>
        <w:bottom w:w="0" w:type="dxa"/>
        <w:right w:w="0" w:type="dxa"/>
      </w:tblCellMar>
    </w:tblPr>
  </w:style>
  <w:style w:type="paragraph" w:customStyle="1" w:styleId="6">
    <w:name w:val="UserStyle_0"/>
    <w:basedOn w:val="1"/>
    <w:qFormat/>
    <w:uiPriority w:val="0"/>
    <w:pPr>
      <w:jc w:val="left"/>
    </w:pPr>
    <w:rPr>
      <w:rFonts w:ascii="Verdana" w:hAnsi="Verdana" w:eastAsia="仿宋_GB2312"/>
      <w:kern w:val="0"/>
      <w:sz w:val="28"/>
      <w:szCs w:val="20"/>
      <w:lang w:eastAsia="en-US"/>
    </w:rPr>
  </w:style>
  <w:style w:type="paragraph" w:customStyle="1" w:styleId="7">
    <w:name w:val="页脚1"/>
    <w:basedOn w:val="1"/>
    <w:qFormat/>
    <w:uiPriority w:val="0"/>
    <w:pPr>
      <w:tabs>
        <w:tab w:val="center" w:pos="4153"/>
        <w:tab w:val="right" w:pos="8306"/>
      </w:tabs>
      <w:snapToGrid w:val="0"/>
      <w:jc w:val="left"/>
    </w:pPr>
    <w:rPr>
      <w:sz w:val="18"/>
      <w:szCs w:val="18"/>
    </w:rPr>
  </w:style>
  <w:style w:type="character" w:customStyle="1" w:styleId="8">
    <w:name w:val="PageNumber"/>
    <w:basedOn w:val="4"/>
    <w:uiPriority w:val="0"/>
  </w:style>
  <w:style w:type="paragraph" w:customStyle="1" w:styleId="9">
    <w:name w:val="页眉1"/>
    <w:basedOn w:val="1"/>
    <w:link w:val="10"/>
    <w:qFormat/>
    <w:uiPriority w:val="0"/>
    <w:pPr>
      <w:pBdr>
        <w:bottom w:val="single" w:color="000000" w:sz="6" w:space="1"/>
      </w:pBdr>
      <w:tabs>
        <w:tab w:val="center" w:pos="4153"/>
        <w:tab w:val="right" w:pos="8306"/>
      </w:tabs>
      <w:snapToGrid w:val="0"/>
      <w:jc w:val="center"/>
    </w:pPr>
    <w:rPr>
      <w:sz w:val="18"/>
      <w:szCs w:val="18"/>
    </w:rPr>
  </w:style>
  <w:style w:type="character" w:customStyle="1" w:styleId="10">
    <w:name w:val="UserStyle_1"/>
    <w:link w:val="9"/>
    <w:uiPriority w:val="0"/>
    <w:rPr>
      <w:kern w:val="2"/>
      <w:sz w:val="18"/>
      <w:szCs w:val="18"/>
    </w:rPr>
  </w:style>
  <w:style w:type="paragraph" w:customStyle="1" w:styleId="11">
    <w:name w:val="Acetate"/>
    <w:basedOn w:val="1"/>
    <w:link w:val="12"/>
    <w:autoRedefine/>
    <w:uiPriority w:val="0"/>
    <w:rPr>
      <w:sz w:val="18"/>
      <w:szCs w:val="18"/>
    </w:rPr>
  </w:style>
  <w:style w:type="character" w:customStyle="1" w:styleId="12">
    <w:name w:val="UserStyle_2"/>
    <w:link w:val="11"/>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17</Pages>
  <Words>1167</Words>
  <Characters>6656</Characters>
  <Lines>55</Lines>
  <Paragraphs>15</Paragraphs>
  <TotalTime>3</TotalTime>
  <ScaleCrop>false</ScaleCrop>
  <LinksUpToDate>false</LinksUpToDate>
  <CharactersWithSpaces>7808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2021-05-31T02:51:00Z</dcterms:created>
  <dc:creator>Administrator</dc:creator>
  <cp:lastModifiedBy>猜不透呢°♬</cp:lastModifiedBy>
  <dcterms:modified xsi:type="dcterms:W3CDTF">2024-11-06T08:10:27Z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192B9EA363A3411ABA354070DB48231D</vt:lpwstr>
  </property>
</Properties>
</file>