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72" w:rsidRDefault="00303972">
      <w:pPr>
        <w:pStyle w:val="a3"/>
        <w:widowControl/>
        <w:shd w:val="clear" w:color="auto" w:fill="FFFFFF"/>
        <w:spacing w:beforeAutospacing="0" w:afterAutospacing="0"/>
        <w:jc w:val="center"/>
        <w:rPr>
          <w:rFonts w:ascii="微软雅黑" w:eastAsia="微软雅黑" w:hAnsi="微软雅黑" w:cs="微软雅黑" w:hint="eastAsia"/>
          <w:color w:val="000000"/>
          <w:sz w:val="44"/>
          <w:szCs w:val="44"/>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000000"/>
          <w:sz w:val="44"/>
          <w:szCs w:val="44"/>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000000"/>
          <w:sz w:val="44"/>
          <w:szCs w:val="44"/>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000000"/>
          <w:sz w:val="44"/>
          <w:szCs w:val="44"/>
          <w:shd w:val="clear" w:color="auto" w:fill="FFFFFF"/>
        </w:rPr>
      </w:pPr>
    </w:p>
    <w:p w:rsidR="00303972" w:rsidRDefault="0020355A">
      <w:pPr>
        <w:pStyle w:val="a3"/>
        <w:widowControl/>
        <w:shd w:val="clear" w:color="auto" w:fill="FFFFFF"/>
        <w:spacing w:beforeAutospacing="0" w:afterAutospacing="0"/>
        <w:jc w:val="center"/>
        <w:rPr>
          <w:rFonts w:ascii="微软雅黑" w:eastAsia="微软雅黑" w:hAnsi="微软雅黑" w:cs="微软雅黑"/>
          <w:color w:val="000000"/>
          <w:sz w:val="44"/>
          <w:szCs w:val="44"/>
          <w:shd w:val="clear" w:color="auto" w:fill="FFFFFF"/>
        </w:rPr>
      </w:pPr>
      <w:r>
        <w:rPr>
          <w:rFonts w:ascii="微软雅黑" w:eastAsia="微软雅黑" w:hAnsi="微软雅黑" w:cs="微软雅黑"/>
          <w:color w:val="000000"/>
          <w:sz w:val="44"/>
          <w:szCs w:val="44"/>
          <w:shd w:val="clear" w:color="auto" w:fill="FFFFFF"/>
        </w:rPr>
        <w:t>盘锦市大洼区高质量发展服务中心</w:t>
      </w:r>
      <w:r>
        <w:rPr>
          <w:rFonts w:ascii="微软雅黑" w:eastAsia="微软雅黑" w:hAnsi="微软雅黑" w:cs="微软雅黑"/>
          <w:color w:val="000000"/>
          <w:sz w:val="44"/>
          <w:szCs w:val="44"/>
          <w:shd w:val="clear" w:color="auto" w:fill="FFFFFF"/>
        </w:rPr>
        <w:t>2019</w:t>
      </w:r>
      <w:r>
        <w:rPr>
          <w:rFonts w:ascii="微软雅黑" w:eastAsia="微软雅黑" w:hAnsi="微软雅黑" w:cs="微软雅黑"/>
          <w:color w:val="000000"/>
          <w:sz w:val="44"/>
          <w:szCs w:val="44"/>
          <w:shd w:val="clear" w:color="auto" w:fill="FFFFFF"/>
        </w:rPr>
        <w:t>年度部门决算</w:t>
      </w: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000000"/>
          <w:sz w:val="31"/>
          <w:szCs w:val="31"/>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000000"/>
          <w:sz w:val="31"/>
          <w:szCs w:val="31"/>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333333"/>
          <w:sz w:val="21"/>
          <w:szCs w:val="21"/>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333333"/>
          <w:sz w:val="21"/>
          <w:szCs w:val="21"/>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333333"/>
          <w:sz w:val="21"/>
          <w:szCs w:val="21"/>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333333"/>
          <w:sz w:val="21"/>
          <w:szCs w:val="21"/>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333333"/>
          <w:sz w:val="21"/>
          <w:szCs w:val="21"/>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333333"/>
          <w:sz w:val="21"/>
          <w:szCs w:val="21"/>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333333"/>
          <w:sz w:val="21"/>
          <w:szCs w:val="21"/>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333333"/>
          <w:sz w:val="21"/>
          <w:szCs w:val="21"/>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333333"/>
          <w:sz w:val="21"/>
          <w:szCs w:val="21"/>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333333"/>
          <w:sz w:val="21"/>
          <w:szCs w:val="21"/>
          <w:shd w:val="clear" w:color="auto" w:fill="FFFFFF"/>
        </w:rPr>
      </w:pPr>
    </w:p>
    <w:p w:rsidR="00303972" w:rsidRDefault="00303972">
      <w:pPr>
        <w:pStyle w:val="a3"/>
        <w:widowControl/>
        <w:shd w:val="clear" w:color="auto" w:fill="FFFFFF"/>
        <w:spacing w:beforeAutospacing="0" w:afterAutospacing="0"/>
        <w:jc w:val="center"/>
        <w:rPr>
          <w:rFonts w:ascii="微软雅黑" w:eastAsia="微软雅黑" w:hAnsi="微软雅黑" w:cs="微软雅黑"/>
          <w:color w:val="333333"/>
          <w:sz w:val="21"/>
          <w:szCs w:val="21"/>
          <w:shd w:val="clear" w:color="auto" w:fill="FFFFFF"/>
        </w:rPr>
      </w:pPr>
    </w:p>
    <w:p w:rsidR="00303972" w:rsidRDefault="0020355A">
      <w:pPr>
        <w:pStyle w:val="a3"/>
        <w:widowControl/>
        <w:shd w:val="clear" w:color="auto" w:fill="FFFFFF"/>
        <w:spacing w:beforeAutospacing="0" w:afterAutospacing="0"/>
        <w:jc w:val="center"/>
        <w:rPr>
          <w:rFonts w:ascii="微软雅黑" w:eastAsia="微软雅黑" w:hAnsi="微软雅黑" w:cs="微软雅黑"/>
          <w:color w:val="333333"/>
          <w:sz w:val="18"/>
          <w:szCs w:val="18"/>
        </w:rPr>
      </w:pPr>
      <w:r>
        <w:rPr>
          <w:rFonts w:ascii="微软雅黑" w:eastAsia="微软雅黑" w:hAnsi="微软雅黑" w:cs="微软雅黑" w:hint="eastAsia"/>
          <w:color w:val="333333"/>
          <w:sz w:val="21"/>
          <w:szCs w:val="21"/>
          <w:shd w:val="clear" w:color="auto" w:fill="FFFFFF"/>
        </w:rPr>
        <w:lastRenderedPageBreak/>
        <w:t> </w:t>
      </w:r>
      <w:r>
        <w:rPr>
          <w:rFonts w:ascii="仿宋" w:eastAsia="仿宋" w:hAnsi="仿宋" w:cs="仿宋"/>
          <w:b/>
          <w:color w:val="333333"/>
          <w:sz w:val="44"/>
          <w:szCs w:val="44"/>
          <w:shd w:val="clear" w:color="auto" w:fill="FFFFFF"/>
        </w:rPr>
        <w:t>目</w:t>
      </w:r>
      <w:r>
        <w:rPr>
          <w:rFonts w:ascii="仿宋" w:eastAsia="仿宋" w:hAnsi="仿宋" w:cs="仿宋" w:hint="eastAsia"/>
          <w:b/>
          <w:color w:val="333333"/>
          <w:sz w:val="44"/>
          <w:szCs w:val="44"/>
          <w:shd w:val="clear" w:color="auto" w:fill="FFFFFF"/>
        </w:rPr>
        <w:t>    </w:t>
      </w:r>
      <w:r>
        <w:rPr>
          <w:rFonts w:ascii="仿宋" w:eastAsia="仿宋" w:hAnsi="仿宋" w:cs="仿宋" w:hint="eastAsia"/>
          <w:b/>
          <w:color w:val="333333"/>
          <w:sz w:val="44"/>
          <w:szCs w:val="44"/>
          <w:shd w:val="clear" w:color="auto" w:fill="FFFFFF"/>
        </w:rPr>
        <w:t>录</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第一部分</w:t>
      </w:r>
      <w:r>
        <w:rPr>
          <w:rFonts w:ascii="仿宋" w:eastAsia="仿宋" w:hAnsi="仿宋" w:cs="仿宋" w:hint="eastAsia"/>
          <w:b/>
          <w:color w:val="333333"/>
          <w:sz w:val="32"/>
          <w:szCs w:val="32"/>
          <w:shd w:val="clear" w:color="auto" w:fill="FFFFFF"/>
        </w:rPr>
        <w:t>    </w:t>
      </w:r>
      <w:r>
        <w:rPr>
          <w:rFonts w:ascii="仿宋" w:eastAsia="仿宋" w:hAnsi="仿宋" w:cs="仿宋" w:hint="eastAsia"/>
          <w:b/>
          <w:color w:val="333333"/>
          <w:sz w:val="32"/>
          <w:szCs w:val="32"/>
          <w:shd w:val="clear" w:color="auto" w:fill="FFFFFF"/>
        </w:rPr>
        <w:t>盘锦市大洼区高质量发展服务中心概况</w:t>
      </w:r>
    </w:p>
    <w:p w:rsidR="00303972" w:rsidRDefault="0020355A">
      <w:pPr>
        <w:pStyle w:val="a3"/>
        <w:widowControl/>
        <w:shd w:val="clear" w:color="auto" w:fill="FFFFFF"/>
        <w:spacing w:beforeAutospacing="0" w:afterAutospacing="0" w:line="540" w:lineRule="atLeast"/>
        <w:ind w:left="720" w:hanging="720"/>
        <w:jc w:val="both"/>
        <w:rPr>
          <w:rFonts w:ascii="Times New Roman" w:eastAsia="仿宋" w:hAnsi="Times New Roman"/>
          <w:color w:val="333333"/>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主要职责</w:t>
      </w:r>
      <w:r>
        <w:rPr>
          <w:rFonts w:ascii="仿宋" w:eastAsia="仿宋" w:hAnsi="仿宋" w:cs="仿宋" w:hint="eastAsia"/>
          <w:color w:val="333333"/>
          <w:sz w:val="32"/>
          <w:szCs w:val="32"/>
          <w:shd w:val="clear" w:color="auto" w:fill="FFFFFF"/>
        </w:rPr>
        <w:t>及内设机构</w:t>
      </w:r>
    </w:p>
    <w:p w:rsidR="00303972" w:rsidRDefault="0020355A">
      <w:pPr>
        <w:pStyle w:val="a3"/>
        <w:widowControl/>
        <w:shd w:val="clear" w:color="auto" w:fill="FFFFFF"/>
        <w:spacing w:beforeAutospacing="0" w:afterAutospacing="0" w:line="540" w:lineRule="atLeast"/>
        <w:ind w:left="720" w:hanging="72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部门决算单位构成</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第二部分</w:t>
      </w:r>
      <w:r>
        <w:rPr>
          <w:rFonts w:ascii="仿宋" w:eastAsia="仿宋" w:hAnsi="仿宋" w:cs="仿宋" w:hint="eastAsia"/>
          <w:b/>
          <w:color w:val="333333"/>
          <w:sz w:val="32"/>
          <w:szCs w:val="32"/>
          <w:shd w:val="clear" w:color="auto" w:fill="FFFFFF"/>
        </w:rPr>
        <w:t>    </w:t>
      </w:r>
      <w:r>
        <w:rPr>
          <w:rFonts w:ascii="仿宋" w:eastAsia="仿宋" w:hAnsi="仿宋" w:cs="仿宋" w:hint="eastAsia"/>
          <w:b/>
          <w:color w:val="333333"/>
          <w:sz w:val="32"/>
          <w:szCs w:val="32"/>
          <w:shd w:val="clear" w:color="auto" w:fill="FFFFFF"/>
        </w:rPr>
        <w:t>盘锦市大洼区高质量发展服务中心</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年度部门决算报表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年度收入支出决算总表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三、</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年度支出决算表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四、</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年度财政拨款收入支出决算表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五、</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年度一般公共预算财政拨款收入支出决算表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六、</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年度政府性基金预算财政拨款收入支出决算表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八、</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年度一般公共预算财政拨款“三公”经费支出决算表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第三部分</w:t>
      </w:r>
      <w:r>
        <w:rPr>
          <w:rFonts w:ascii="仿宋" w:eastAsia="仿宋" w:hAnsi="仿宋" w:cs="仿宋" w:hint="eastAsia"/>
          <w:b/>
          <w:color w:val="333333"/>
          <w:sz w:val="32"/>
          <w:szCs w:val="32"/>
          <w:shd w:val="clear" w:color="auto" w:fill="FFFFFF"/>
        </w:rPr>
        <w:t>    </w:t>
      </w:r>
      <w:r>
        <w:rPr>
          <w:rFonts w:ascii="仿宋" w:eastAsia="仿宋" w:hAnsi="仿宋" w:cs="仿宋" w:hint="eastAsia"/>
          <w:b/>
          <w:color w:val="333333"/>
          <w:sz w:val="32"/>
          <w:szCs w:val="32"/>
          <w:shd w:val="clear" w:color="auto" w:fill="FFFFFF"/>
        </w:rPr>
        <w:t>盘锦市大洼区高质量发展服务中心</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年度部门决算情况说明</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第四部分</w:t>
      </w:r>
      <w:r>
        <w:rPr>
          <w:rFonts w:ascii="仿宋" w:eastAsia="仿宋" w:hAnsi="仿宋" w:cs="仿宋" w:hint="eastAsia"/>
          <w:b/>
          <w:color w:val="333333"/>
          <w:sz w:val="32"/>
          <w:szCs w:val="32"/>
          <w:shd w:val="clear" w:color="auto" w:fill="FFFFFF"/>
        </w:rPr>
        <w:t>    </w:t>
      </w:r>
      <w:r>
        <w:rPr>
          <w:rFonts w:ascii="仿宋" w:eastAsia="仿宋" w:hAnsi="仿宋" w:cs="仿宋" w:hint="eastAsia"/>
          <w:b/>
          <w:color w:val="333333"/>
          <w:sz w:val="32"/>
          <w:szCs w:val="32"/>
          <w:shd w:val="clear" w:color="auto" w:fill="FFFFFF"/>
        </w:rPr>
        <w:t>名词解释</w:t>
      </w:r>
    </w:p>
    <w:p w:rsidR="00303972" w:rsidRDefault="0020355A">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303972" w:rsidRDefault="0020355A">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303972" w:rsidRDefault="0020355A">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303972" w:rsidRDefault="0020355A">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lastRenderedPageBreak/>
        <w:t> </w:t>
      </w:r>
    </w:p>
    <w:p w:rsidR="00303972" w:rsidRDefault="0020355A">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303972" w:rsidRDefault="0020355A">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303972" w:rsidRDefault="0020355A">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eastAsia="仿宋" w:hAnsi="仿宋" w:cs="仿宋" w:hint="eastAsia"/>
          <w:b/>
          <w:color w:val="333333"/>
          <w:sz w:val="36"/>
          <w:szCs w:val="36"/>
          <w:shd w:val="clear" w:color="auto" w:fill="FFFFFF"/>
        </w:rPr>
        <w:t>第一部分</w:t>
      </w:r>
      <w:r>
        <w:rPr>
          <w:rFonts w:ascii="仿宋" w:eastAsia="仿宋" w:hAnsi="仿宋" w:cs="仿宋" w:hint="eastAsia"/>
          <w:b/>
          <w:color w:val="333333"/>
          <w:sz w:val="36"/>
          <w:szCs w:val="36"/>
          <w:shd w:val="clear" w:color="auto" w:fill="FFFFFF"/>
        </w:rPr>
        <w:t> </w:t>
      </w:r>
      <w:r>
        <w:rPr>
          <w:rFonts w:ascii="仿宋" w:eastAsia="仿宋" w:hAnsi="仿宋" w:cs="仿宋" w:hint="eastAsia"/>
          <w:b/>
          <w:color w:val="333333"/>
          <w:sz w:val="36"/>
          <w:szCs w:val="36"/>
          <w:shd w:val="clear" w:color="auto" w:fill="FFFFFF"/>
        </w:rPr>
        <w:t>盘锦市大洼区高质量发展服务中心概况</w:t>
      </w:r>
    </w:p>
    <w:p w:rsidR="00303972" w:rsidRDefault="0020355A">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20355A" w:rsidRDefault="0020355A" w:rsidP="0020355A">
      <w:pPr>
        <w:pStyle w:val="a3"/>
        <w:widowControl/>
        <w:shd w:val="clear" w:color="auto" w:fill="FFFFFF"/>
        <w:spacing w:beforeAutospacing="0" w:afterAutospacing="0" w:line="540" w:lineRule="atLeast"/>
        <w:ind w:leftChars="304" w:left="718" w:hangingChars="25" w:hanging="80"/>
        <w:jc w:val="both"/>
        <w:rPr>
          <w:rFonts w:ascii="Times New Roman" w:eastAsia="仿宋" w:hAnsi="Times New Roman"/>
          <w:color w:val="333333"/>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主要职责及内设机构</w:t>
      </w:r>
    </w:p>
    <w:p w:rsidR="00303972" w:rsidRDefault="0020355A" w:rsidP="0020355A">
      <w:pPr>
        <w:pStyle w:val="a3"/>
        <w:widowControl/>
        <w:shd w:val="clear" w:color="auto" w:fill="FFFFFF"/>
        <w:spacing w:beforeAutospacing="0" w:afterAutospacing="0" w:line="540" w:lineRule="atLeast"/>
        <w:ind w:firstLine="640"/>
        <w:rPr>
          <w:rFonts w:ascii="宋体" w:eastAsia="宋体" w:hAnsi="宋体" w:cs="宋体"/>
          <w:color w:val="333333"/>
        </w:rPr>
      </w:pPr>
      <w:r>
        <w:rPr>
          <w:rFonts w:ascii="仿宋" w:eastAsia="仿宋" w:hAnsi="仿宋" w:cs="仿宋" w:hint="eastAsia"/>
          <w:color w:val="333333"/>
          <w:sz w:val="32"/>
          <w:szCs w:val="32"/>
          <w:shd w:val="clear" w:color="auto" w:fill="FFFFFF"/>
        </w:rPr>
        <w:t>（</w:t>
      </w:r>
      <w:r>
        <w:rPr>
          <w:rFonts w:ascii="仿宋_GB2312" w:eastAsia="仿宋_GB2312" w:hAnsi="仿宋" w:cs="仿宋_GB2312"/>
          <w:color w:val="333333"/>
          <w:sz w:val="34"/>
          <w:szCs w:val="34"/>
          <w:shd w:val="clear" w:color="auto" w:fill="FFFFFF"/>
        </w:rPr>
        <w:t>一）参与全区经济和产业高质量发展、重点产业项目建设、振兴老工业基地、经济转型、社会发展、扩大对外开放、区域协调发展以及域外开展合作有关政策制定的研究工作，提出有关政策建议。</w:t>
      </w:r>
    </w:p>
    <w:p w:rsidR="00303972" w:rsidRDefault="0020355A">
      <w:pPr>
        <w:pStyle w:val="a3"/>
        <w:widowControl/>
        <w:shd w:val="clear" w:color="auto" w:fill="FFFFFF"/>
        <w:spacing w:beforeAutospacing="0" w:afterAutospacing="0" w:line="600" w:lineRule="atLeast"/>
        <w:ind w:firstLine="645"/>
        <w:rPr>
          <w:rFonts w:ascii="宋体" w:eastAsia="宋体" w:hAnsi="宋体" w:cs="宋体"/>
          <w:color w:val="333333"/>
        </w:rPr>
      </w:pPr>
      <w:r>
        <w:rPr>
          <w:rFonts w:ascii="仿宋_GB2312" w:eastAsia="仿宋_GB2312" w:hAnsi="仿宋" w:cs="仿宋_GB2312"/>
          <w:color w:val="333333"/>
          <w:sz w:val="34"/>
          <w:szCs w:val="34"/>
          <w:shd w:val="clear" w:color="auto" w:fill="FFFFFF"/>
        </w:rPr>
        <w:t>（二）负责省重大项目库日常运行管理维护工作。</w:t>
      </w:r>
    </w:p>
    <w:p w:rsidR="00303972" w:rsidRDefault="0020355A">
      <w:pPr>
        <w:pStyle w:val="a3"/>
        <w:widowControl/>
        <w:shd w:val="clear" w:color="auto" w:fill="FFFFFF"/>
        <w:spacing w:beforeAutospacing="0" w:afterAutospacing="0" w:line="600" w:lineRule="atLeast"/>
        <w:ind w:firstLine="645"/>
        <w:rPr>
          <w:rFonts w:ascii="宋体" w:eastAsia="宋体" w:hAnsi="宋体" w:cs="宋体"/>
          <w:color w:val="333333"/>
        </w:rPr>
      </w:pPr>
      <w:r>
        <w:rPr>
          <w:rFonts w:ascii="仿宋_GB2312" w:eastAsia="仿宋_GB2312" w:hAnsi="仿宋" w:cs="仿宋_GB2312"/>
          <w:color w:val="333333"/>
          <w:sz w:val="34"/>
          <w:szCs w:val="34"/>
          <w:shd w:val="clear" w:color="auto" w:fill="FFFFFF"/>
        </w:rPr>
        <w:t>（三）受司法、行政部门的委托，为刑事、民事、经济、行政案件中涉及的各种标的提供价格认证服务。</w:t>
      </w:r>
    </w:p>
    <w:p w:rsidR="00303972" w:rsidRDefault="0020355A">
      <w:pPr>
        <w:pStyle w:val="a3"/>
        <w:widowControl/>
        <w:shd w:val="clear" w:color="auto" w:fill="FFFFFF"/>
        <w:spacing w:beforeAutospacing="0" w:afterAutospacing="0" w:line="600" w:lineRule="atLeast"/>
        <w:ind w:firstLine="645"/>
        <w:rPr>
          <w:rFonts w:ascii="宋体" w:eastAsia="宋体" w:hAnsi="宋体" w:cs="宋体"/>
          <w:color w:val="333333"/>
        </w:rPr>
      </w:pPr>
      <w:r>
        <w:rPr>
          <w:rFonts w:ascii="仿宋_GB2312" w:eastAsia="仿宋_GB2312" w:hAnsi="仿宋" w:cs="仿宋_GB2312"/>
          <w:color w:val="333333"/>
          <w:sz w:val="34"/>
          <w:szCs w:val="34"/>
          <w:shd w:val="clear" w:color="auto" w:fill="FFFFFF"/>
        </w:rPr>
        <w:t>（四）承担全区经济普查等重大国情国力普查和重大专项调查相关事务性工作。</w:t>
      </w:r>
    </w:p>
    <w:p w:rsidR="00303972" w:rsidRDefault="0020355A">
      <w:pPr>
        <w:pStyle w:val="a3"/>
        <w:widowControl/>
        <w:shd w:val="clear" w:color="auto" w:fill="FFFFFF"/>
        <w:spacing w:beforeAutospacing="0" w:afterAutospacing="0" w:line="600" w:lineRule="atLeast"/>
        <w:ind w:firstLine="645"/>
        <w:rPr>
          <w:rFonts w:ascii="仿宋_GB2312" w:eastAsia="仿宋_GB2312" w:hAnsi="仿宋" w:cs="仿宋_GB2312"/>
          <w:color w:val="333333"/>
          <w:sz w:val="34"/>
          <w:szCs w:val="34"/>
          <w:shd w:val="clear" w:color="auto" w:fill="FFFFFF"/>
        </w:rPr>
      </w:pPr>
      <w:r>
        <w:rPr>
          <w:rFonts w:ascii="仿宋_GB2312" w:eastAsia="仿宋_GB2312" w:hAnsi="仿宋" w:cs="仿宋_GB2312"/>
          <w:color w:val="333333"/>
          <w:sz w:val="34"/>
          <w:szCs w:val="34"/>
          <w:shd w:val="clear" w:color="auto" w:fill="FFFFFF"/>
        </w:rPr>
        <w:t>（五）承担区政府和区发改局交办的其他工作。</w:t>
      </w:r>
    </w:p>
    <w:p w:rsidR="00303972" w:rsidRDefault="0020355A" w:rsidP="0020355A">
      <w:pPr>
        <w:rPr>
          <w:rFonts w:ascii="仿宋" w:eastAsia="仿宋" w:hAnsi="仿宋" w:cs="仿宋"/>
          <w:sz w:val="34"/>
          <w:szCs w:val="34"/>
        </w:rPr>
      </w:pPr>
      <w:r>
        <w:rPr>
          <w:rFonts w:ascii="仿宋" w:eastAsia="仿宋" w:hAnsi="仿宋" w:cs="仿宋" w:hint="eastAsia"/>
          <w:sz w:val="34"/>
          <w:szCs w:val="34"/>
        </w:rPr>
        <w:t>机构设置：</w:t>
      </w:r>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根据本部门主要职责，内设机构如下：</w:t>
      </w:r>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1.</w:t>
      </w:r>
      <w:r>
        <w:rPr>
          <w:rFonts w:ascii="仿宋" w:eastAsia="仿宋" w:hAnsi="仿宋" w:cs="仿宋" w:hint="eastAsia"/>
          <w:sz w:val="34"/>
          <w:szCs w:val="34"/>
        </w:rPr>
        <w:t>党政群工作办公室</w:t>
      </w:r>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负责党群和纪检工作；负责文电、信</w:t>
      </w:r>
      <w:bookmarkStart w:id="0" w:name="_GoBack"/>
      <w:bookmarkEnd w:id="0"/>
      <w:r>
        <w:rPr>
          <w:rFonts w:ascii="仿宋" w:eastAsia="仿宋" w:hAnsi="仿宋" w:cs="仿宋" w:hint="eastAsia"/>
          <w:sz w:val="34"/>
          <w:szCs w:val="34"/>
        </w:rPr>
        <w:t>息、档案、保密、信访、会务、文字综合等工作；负责财务管理、资产管理、政府采购、财务审计等工作；负责机构编制、人事管理、离退休干部管理等工作；负责保障服务工作；</w:t>
      </w:r>
      <w:r>
        <w:rPr>
          <w:rFonts w:ascii="仿宋" w:eastAsia="仿宋" w:hAnsi="仿宋" w:cs="仿宋" w:hint="eastAsia"/>
          <w:sz w:val="34"/>
          <w:szCs w:val="34"/>
        </w:rPr>
        <w:lastRenderedPageBreak/>
        <w:t>负责保卫、消防等安全工作；负责局机关党组织建设、党风廉政建设、精神文明建设和机关群团等工作；负责解答业务询问工作。</w:t>
      </w:r>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2.</w:t>
      </w:r>
      <w:r>
        <w:rPr>
          <w:rFonts w:ascii="仿宋" w:eastAsia="仿宋" w:hAnsi="仿宋" w:cs="仿宋" w:hint="eastAsia"/>
          <w:sz w:val="34"/>
          <w:szCs w:val="34"/>
        </w:rPr>
        <w:t>综合研究室</w:t>
      </w:r>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参与全区经济和社会高质量发展有关政策制定的研究工作，提出有关政策建议；参与扩大对外开放有关政策制定的研究工作，提出有关政策建议；负责开放领导小组</w:t>
      </w:r>
      <w:r>
        <w:rPr>
          <w:rFonts w:ascii="仿宋" w:eastAsia="仿宋" w:hAnsi="仿宋" w:cs="仿宋" w:hint="eastAsia"/>
          <w:sz w:val="34"/>
          <w:szCs w:val="34"/>
        </w:rPr>
        <w:t>日常工作。</w:t>
      </w:r>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3.</w:t>
      </w:r>
      <w:r>
        <w:rPr>
          <w:rFonts w:ascii="仿宋" w:eastAsia="仿宋" w:hAnsi="仿宋" w:cs="仿宋" w:hint="eastAsia"/>
          <w:sz w:val="34"/>
          <w:szCs w:val="34"/>
        </w:rPr>
        <w:t>产业发展室</w:t>
      </w:r>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参与全区产业高质量发展有关政策制定的研究工作，提出有关政策建议。</w:t>
      </w:r>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4.</w:t>
      </w:r>
      <w:r>
        <w:rPr>
          <w:rFonts w:ascii="仿宋" w:eastAsia="仿宋" w:hAnsi="仿宋" w:cs="仿宋" w:hint="eastAsia"/>
          <w:sz w:val="34"/>
          <w:szCs w:val="34"/>
        </w:rPr>
        <w:t>项目推进室</w:t>
      </w:r>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参与全区重点产业项目建设有关政策制定的研究工作，提出有关政策建议；负责省重大项目库日常运行管理。</w:t>
      </w:r>
      <w:r>
        <w:rPr>
          <w:rFonts w:ascii="仿宋" w:eastAsia="仿宋" w:hAnsi="仿宋" w:cs="仿宋" w:hint="eastAsia"/>
          <w:sz w:val="34"/>
          <w:szCs w:val="34"/>
        </w:rPr>
        <w:br/>
      </w:r>
      <w:r>
        <w:rPr>
          <w:rFonts w:ascii="仿宋" w:eastAsia="仿宋" w:hAnsi="仿宋" w:cs="仿宋" w:hint="eastAsia"/>
          <w:sz w:val="34"/>
          <w:szCs w:val="34"/>
        </w:rPr>
        <w:t xml:space="preserve">   5</w:t>
      </w:r>
      <w:r>
        <w:rPr>
          <w:rFonts w:ascii="仿宋" w:eastAsia="仿宋" w:hAnsi="仿宋" w:cs="仿宋" w:hint="eastAsia"/>
          <w:sz w:val="34"/>
          <w:szCs w:val="34"/>
        </w:rPr>
        <w:t xml:space="preserve">. </w:t>
      </w:r>
      <w:r>
        <w:rPr>
          <w:rFonts w:ascii="仿宋" w:eastAsia="仿宋" w:hAnsi="仿宋" w:cs="仿宋" w:hint="eastAsia"/>
          <w:sz w:val="34"/>
          <w:szCs w:val="34"/>
        </w:rPr>
        <w:t>振兴发展室</w:t>
      </w:r>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参与全区振兴老工业基地、经济转型有关政策制定的研究工作，提出有关政策建议。参与全区社会发展有关政策制定的研究工作，提出有关政策建议。</w:t>
      </w:r>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6.</w:t>
      </w:r>
      <w:r>
        <w:rPr>
          <w:rFonts w:ascii="仿宋" w:eastAsia="仿宋" w:hAnsi="仿宋" w:cs="仿宋" w:hint="eastAsia"/>
          <w:sz w:val="34"/>
          <w:szCs w:val="34"/>
        </w:rPr>
        <w:t>价格认证室</w:t>
      </w:r>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受司法、行政部门的委托，为刑事、民事、经济、行政案件中涉及的各种标的提供价</w:t>
      </w:r>
      <w:r>
        <w:rPr>
          <w:rFonts w:ascii="仿宋" w:eastAsia="仿宋" w:hAnsi="仿宋" w:cs="仿宋" w:hint="eastAsia"/>
          <w:sz w:val="34"/>
          <w:szCs w:val="34"/>
        </w:rPr>
        <w:t>格认证服务；承担全</w:t>
      </w:r>
      <w:r>
        <w:rPr>
          <w:rFonts w:ascii="仿宋" w:eastAsia="仿宋" w:hAnsi="仿宋" w:cs="仿宋" w:hint="eastAsia"/>
          <w:sz w:val="34"/>
          <w:szCs w:val="34"/>
        </w:rPr>
        <w:lastRenderedPageBreak/>
        <w:t>区价格调节基金的事务性工作。</w:t>
      </w:r>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7.</w:t>
      </w:r>
      <w:r>
        <w:rPr>
          <w:rFonts w:ascii="仿宋" w:eastAsia="仿宋" w:hAnsi="仿宋" w:cs="仿宋" w:hint="eastAsia"/>
          <w:sz w:val="34"/>
          <w:szCs w:val="34"/>
        </w:rPr>
        <w:t>统计</w:t>
      </w:r>
      <w:proofErr w:type="gramStart"/>
      <w:r>
        <w:rPr>
          <w:rFonts w:ascii="仿宋" w:eastAsia="仿宋" w:hAnsi="仿宋" w:cs="仿宋" w:hint="eastAsia"/>
          <w:sz w:val="34"/>
          <w:szCs w:val="34"/>
        </w:rPr>
        <w:t>普查室</w:t>
      </w:r>
      <w:proofErr w:type="gramEnd"/>
      <w:r>
        <w:rPr>
          <w:rFonts w:ascii="仿宋" w:eastAsia="仿宋" w:hAnsi="仿宋" w:cs="仿宋" w:hint="eastAsia"/>
          <w:sz w:val="34"/>
          <w:szCs w:val="34"/>
        </w:rPr>
        <w:br/>
      </w:r>
      <w:r>
        <w:rPr>
          <w:rFonts w:ascii="仿宋" w:eastAsia="仿宋" w:hAnsi="仿宋" w:cs="仿宋" w:hint="eastAsia"/>
          <w:sz w:val="34"/>
          <w:szCs w:val="34"/>
        </w:rPr>
        <w:t xml:space="preserve">    </w:t>
      </w:r>
      <w:r>
        <w:rPr>
          <w:rFonts w:ascii="仿宋" w:eastAsia="仿宋" w:hAnsi="仿宋" w:cs="仿宋" w:hint="eastAsia"/>
          <w:sz w:val="34"/>
          <w:szCs w:val="34"/>
        </w:rPr>
        <w:t>承担全区经济普查等重大国情国力普查和重大专项调查相关事务性工作。</w:t>
      </w:r>
    </w:p>
    <w:p w:rsidR="00303972" w:rsidRDefault="00303972">
      <w:pPr>
        <w:pStyle w:val="a3"/>
        <w:widowControl/>
        <w:shd w:val="clear" w:color="auto" w:fill="FFFFFF"/>
        <w:spacing w:beforeAutospacing="0" w:afterAutospacing="0" w:line="600" w:lineRule="atLeast"/>
        <w:ind w:firstLine="645"/>
        <w:rPr>
          <w:rFonts w:ascii="仿宋_GB2312" w:eastAsia="仿宋_GB2312" w:hAnsi="仿宋" w:cs="仿宋_GB2312"/>
          <w:color w:val="333333"/>
          <w:sz w:val="34"/>
          <w:szCs w:val="34"/>
          <w:shd w:val="clear" w:color="auto" w:fill="FFFFFF"/>
        </w:rPr>
      </w:pPr>
    </w:p>
    <w:p w:rsidR="00303972" w:rsidRDefault="0020355A">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303972" w:rsidRDefault="0020355A">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二、部门决算单位构成</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纳入盘锦市大洼区高质量发展服务中心</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年部门决算编制范围包括：</w:t>
      </w:r>
    </w:p>
    <w:p w:rsidR="00303972" w:rsidRDefault="0020355A">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盘锦市大洼区高质量发展服务中心</w:t>
      </w:r>
    </w:p>
    <w:p w:rsidR="00303972" w:rsidRDefault="0020355A">
      <w:pPr>
        <w:pStyle w:val="a3"/>
        <w:widowControl/>
        <w:shd w:val="clear" w:color="auto" w:fill="FFFFFF"/>
        <w:spacing w:beforeAutospacing="0" w:afterAutospacing="0" w:line="540" w:lineRule="atLeast"/>
        <w:rPr>
          <w:rFonts w:ascii="Times New Roman" w:hAnsi="Times New Roman"/>
          <w:color w:val="333333"/>
          <w:sz w:val="21"/>
          <w:szCs w:val="21"/>
        </w:rPr>
      </w:pPr>
      <w:r>
        <w:rPr>
          <w:rFonts w:ascii="Times New Roman" w:hAnsi="Times New Roman"/>
          <w:color w:val="333333"/>
          <w:sz w:val="21"/>
          <w:szCs w:val="21"/>
          <w:shd w:val="clear" w:color="auto" w:fill="FFFFFF"/>
        </w:rPr>
        <w:t> </w:t>
      </w:r>
    </w:p>
    <w:p w:rsidR="00303972" w:rsidRDefault="0020355A">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宋体" w:eastAsia="宋体" w:hAnsi="宋体" w:cs="宋体" w:hint="eastAsia"/>
          <w:b/>
          <w:color w:val="333333"/>
          <w:sz w:val="36"/>
          <w:szCs w:val="36"/>
          <w:shd w:val="clear" w:color="auto" w:fill="FFFFFF"/>
        </w:rPr>
        <w:t>第二部分</w:t>
      </w:r>
      <w:r>
        <w:rPr>
          <w:rFonts w:ascii="宋体" w:eastAsia="宋体" w:hAnsi="宋体" w:cs="宋体" w:hint="eastAsia"/>
          <w:b/>
          <w:color w:val="333333"/>
          <w:sz w:val="36"/>
          <w:szCs w:val="36"/>
          <w:shd w:val="clear" w:color="auto" w:fill="FFFFFF"/>
        </w:rPr>
        <w:t> </w:t>
      </w:r>
      <w:r>
        <w:rPr>
          <w:rFonts w:ascii="宋体" w:eastAsia="宋体" w:hAnsi="宋体" w:cs="宋体" w:hint="eastAsia"/>
          <w:b/>
          <w:color w:val="333333"/>
          <w:sz w:val="36"/>
          <w:szCs w:val="36"/>
          <w:shd w:val="clear" w:color="auto" w:fill="FFFFFF"/>
        </w:rPr>
        <w:t>盘锦市大洼区高质量发展服务中心</w:t>
      </w:r>
      <w:r>
        <w:rPr>
          <w:rFonts w:ascii="宋体" w:eastAsia="宋体" w:hAnsi="宋体" w:cs="宋体" w:hint="eastAsia"/>
          <w:b/>
          <w:color w:val="333333"/>
          <w:sz w:val="36"/>
          <w:szCs w:val="36"/>
          <w:shd w:val="clear" w:color="auto" w:fill="FFFFFF"/>
        </w:rPr>
        <w:t>2019</w:t>
      </w:r>
      <w:r>
        <w:rPr>
          <w:rFonts w:ascii="宋体" w:eastAsia="宋体" w:hAnsi="宋体" w:cs="宋体" w:hint="eastAsia"/>
          <w:b/>
          <w:color w:val="333333"/>
          <w:sz w:val="36"/>
          <w:szCs w:val="36"/>
          <w:shd w:val="clear" w:color="auto" w:fill="FFFFFF"/>
        </w:rPr>
        <w:t>年度部门决算表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一、</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年度收入支出决算总表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二、</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年度收入决算表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三、</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年度支出决算表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四、</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年度财政拨款收入支出决算表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五、</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年度一般公共预算财政拨款收入支出决算表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六、</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年度一般公共预算财政拨款基本支出决算表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七、</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年度政府性基金预算财政拨款收入支出决算表</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八、</w:t>
      </w:r>
      <w:r>
        <w:rPr>
          <w:rFonts w:ascii="仿宋" w:eastAsia="仿宋" w:hAnsi="仿宋" w:cs="仿宋" w:hint="eastAsia"/>
          <w:b/>
          <w:color w:val="333333"/>
          <w:sz w:val="32"/>
          <w:szCs w:val="32"/>
          <w:shd w:val="clear" w:color="auto" w:fill="FFFFFF"/>
        </w:rPr>
        <w:t>2019</w:t>
      </w:r>
      <w:r>
        <w:rPr>
          <w:rFonts w:ascii="仿宋" w:eastAsia="仿宋" w:hAnsi="仿宋" w:cs="仿宋" w:hint="eastAsia"/>
          <w:b/>
          <w:color w:val="333333"/>
          <w:sz w:val="32"/>
          <w:szCs w:val="32"/>
          <w:shd w:val="clear" w:color="auto" w:fill="FFFFFF"/>
        </w:rPr>
        <w:t>年度一般公共预算财政拨款“三公”经费支出决算表</w:t>
      </w:r>
    </w:p>
    <w:p w:rsidR="00303972" w:rsidRDefault="0020355A">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lastRenderedPageBreak/>
        <w:t> </w:t>
      </w:r>
    </w:p>
    <w:p w:rsidR="00303972" w:rsidRDefault="00303972">
      <w:pPr>
        <w:pStyle w:val="a3"/>
        <w:widowControl/>
        <w:shd w:val="clear" w:color="auto" w:fill="FFFFFF"/>
        <w:spacing w:beforeAutospacing="0" w:afterAutospacing="0" w:line="540" w:lineRule="atLeast"/>
        <w:ind w:firstLine="640"/>
        <w:rPr>
          <w:rFonts w:ascii="Times New Roman" w:hAnsi="Times New Roman"/>
          <w:color w:val="333333"/>
          <w:sz w:val="21"/>
          <w:szCs w:val="21"/>
        </w:rPr>
      </w:pPr>
    </w:p>
    <w:p w:rsidR="00303972" w:rsidRDefault="0020355A">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eastAsia="仿宋" w:hAnsi="仿宋" w:cs="仿宋" w:hint="eastAsia"/>
          <w:b/>
          <w:color w:val="333333"/>
          <w:sz w:val="36"/>
          <w:szCs w:val="36"/>
          <w:shd w:val="clear" w:color="auto" w:fill="FFFFFF"/>
        </w:rPr>
        <w:t>第三部分</w:t>
      </w:r>
      <w:r>
        <w:rPr>
          <w:rFonts w:ascii="仿宋" w:eastAsia="仿宋" w:hAnsi="仿宋" w:cs="仿宋" w:hint="eastAsia"/>
          <w:b/>
          <w:color w:val="333333"/>
          <w:sz w:val="36"/>
          <w:szCs w:val="36"/>
          <w:shd w:val="clear" w:color="auto" w:fill="FFFFFF"/>
        </w:rPr>
        <w:t> </w:t>
      </w:r>
      <w:r>
        <w:rPr>
          <w:rFonts w:ascii="宋体" w:eastAsia="宋体" w:hAnsi="宋体" w:cs="宋体" w:hint="eastAsia"/>
          <w:b/>
          <w:color w:val="333333"/>
          <w:sz w:val="36"/>
          <w:szCs w:val="36"/>
          <w:shd w:val="clear" w:color="auto" w:fill="FFFFFF"/>
        </w:rPr>
        <w:t>盘锦市大洼区</w:t>
      </w:r>
      <w:r>
        <w:rPr>
          <w:rFonts w:ascii="仿宋" w:eastAsia="仿宋" w:hAnsi="仿宋" w:cs="仿宋" w:hint="eastAsia"/>
          <w:b/>
          <w:color w:val="333333"/>
          <w:sz w:val="36"/>
          <w:szCs w:val="36"/>
          <w:shd w:val="clear" w:color="auto" w:fill="FFFFFF"/>
        </w:rPr>
        <w:t>高质量发展服务中心</w:t>
      </w:r>
      <w:r>
        <w:rPr>
          <w:rFonts w:ascii="仿宋" w:eastAsia="仿宋" w:hAnsi="仿宋" w:cs="仿宋" w:hint="eastAsia"/>
          <w:b/>
          <w:color w:val="333333"/>
          <w:sz w:val="36"/>
          <w:szCs w:val="36"/>
          <w:shd w:val="clear" w:color="auto" w:fill="FFFFFF"/>
        </w:rPr>
        <w:t>2019</w:t>
      </w:r>
      <w:r>
        <w:rPr>
          <w:rFonts w:ascii="仿宋" w:eastAsia="仿宋" w:hAnsi="仿宋" w:cs="仿宋" w:hint="eastAsia"/>
          <w:b/>
          <w:color w:val="333333"/>
          <w:sz w:val="36"/>
          <w:szCs w:val="36"/>
          <w:shd w:val="clear" w:color="auto" w:fill="FFFFFF"/>
        </w:rPr>
        <w:t>年度部门决算情况说明</w:t>
      </w:r>
    </w:p>
    <w:p w:rsidR="00303972" w:rsidRDefault="0020355A">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rsidR="00303972" w:rsidRDefault="0020355A">
      <w:pPr>
        <w:pStyle w:val="a3"/>
        <w:widowControl/>
        <w:shd w:val="clear" w:color="auto" w:fill="FFFFFF"/>
        <w:spacing w:beforeAutospacing="0" w:afterAutospacing="0" w:line="540" w:lineRule="atLeast"/>
        <w:ind w:firstLine="627"/>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一、收入支出决算总体情况</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（一）收入总计</w:t>
      </w:r>
      <w:r>
        <w:rPr>
          <w:rFonts w:ascii="仿宋" w:eastAsia="仿宋" w:hAnsi="仿宋" w:cs="仿宋" w:hint="eastAsia"/>
          <w:b/>
          <w:color w:val="333333"/>
          <w:sz w:val="32"/>
          <w:szCs w:val="32"/>
          <w:shd w:val="clear" w:color="auto" w:fill="FFFFFF"/>
        </w:rPr>
        <w:t>804.45</w:t>
      </w:r>
      <w:r>
        <w:rPr>
          <w:rFonts w:ascii="仿宋" w:eastAsia="仿宋" w:hAnsi="仿宋" w:cs="仿宋" w:hint="eastAsia"/>
          <w:b/>
          <w:color w:val="333333"/>
          <w:sz w:val="32"/>
          <w:szCs w:val="32"/>
          <w:shd w:val="clear" w:color="auto" w:fill="FFFFFF"/>
        </w:rPr>
        <w:t>万元，包括：</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734.88</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91.36%</w:t>
      </w:r>
      <w:r>
        <w:rPr>
          <w:rFonts w:ascii="仿宋" w:eastAsia="仿宋" w:hAnsi="仿宋" w:cs="仿宋" w:hint="eastAsia"/>
          <w:color w:val="333333"/>
          <w:sz w:val="32"/>
          <w:szCs w:val="32"/>
          <w:shd w:val="clear" w:color="auto" w:fill="FFFFFF"/>
        </w:rPr>
        <w:t>。其中：公共预算财政拨款收入</w:t>
      </w:r>
      <w:r>
        <w:rPr>
          <w:rFonts w:ascii="仿宋" w:eastAsia="仿宋" w:hAnsi="仿宋" w:cs="仿宋" w:hint="eastAsia"/>
          <w:color w:val="333333"/>
          <w:sz w:val="32"/>
          <w:szCs w:val="32"/>
          <w:shd w:val="clear" w:color="auto" w:fill="FFFFFF"/>
        </w:rPr>
        <w:t>734.88</w:t>
      </w:r>
      <w:r>
        <w:rPr>
          <w:rFonts w:ascii="仿宋" w:eastAsia="仿宋" w:hAnsi="仿宋" w:cs="仿宋" w:hint="eastAsia"/>
          <w:color w:val="333333"/>
          <w:sz w:val="32"/>
          <w:szCs w:val="32"/>
          <w:shd w:val="clear" w:color="auto" w:fill="FFFFFF"/>
        </w:rPr>
        <w:t>万元，政府性基金收入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事业收入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其他收入</w:t>
      </w:r>
      <w:r>
        <w:rPr>
          <w:rFonts w:ascii="仿宋" w:eastAsia="仿宋" w:hAnsi="仿宋" w:cs="仿宋" w:hint="eastAsia"/>
          <w:color w:val="333333"/>
          <w:sz w:val="32"/>
          <w:szCs w:val="32"/>
          <w:shd w:val="clear" w:color="auto" w:fill="FFFFFF"/>
        </w:rPr>
        <w:t>16.16</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。主要是省市拨款等收入。</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53.41</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6.64%</w:t>
      </w:r>
      <w:r>
        <w:rPr>
          <w:rFonts w:ascii="仿宋" w:eastAsia="仿宋" w:hAnsi="仿宋" w:cs="仿宋" w:hint="eastAsia"/>
          <w:color w:val="333333"/>
          <w:sz w:val="32"/>
          <w:szCs w:val="32"/>
          <w:shd w:val="clear" w:color="auto" w:fill="FFFFFF"/>
        </w:rPr>
        <w:t>。主要是人员取暖费、车补等。</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与上年相比，今年收入减少</w:t>
      </w:r>
      <w:r>
        <w:rPr>
          <w:rFonts w:ascii="仿宋" w:eastAsia="仿宋" w:hAnsi="仿宋" w:cs="仿宋" w:hint="eastAsia"/>
          <w:color w:val="333333"/>
          <w:sz w:val="32"/>
          <w:szCs w:val="32"/>
          <w:shd w:val="clear" w:color="auto" w:fill="FFFFFF"/>
        </w:rPr>
        <w:t>118.31</w:t>
      </w:r>
      <w:r>
        <w:rPr>
          <w:rFonts w:ascii="仿宋" w:eastAsia="仿宋" w:hAnsi="仿宋" w:cs="仿宋" w:hint="eastAsia"/>
          <w:color w:val="333333"/>
          <w:sz w:val="32"/>
          <w:szCs w:val="32"/>
          <w:shd w:val="clear" w:color="auto" w:fill="FFFFFF"/>
        </w:rPr>
        <w:t>万元，降低</w:t>
      </w:r>
      <w:r>
        <w:rPr>
          <w:rFonts w:ascii="仿宋" w:eastAsia="仿宋" w:hAnsi="仿宋" w:cs="仿宋" w:hint="eastAsia"/>
          <w:color w:val="333333"/>
          <w:sz w:val="32"/>
          <w:szCs w:val="32"/>
          <w:shd w:val="clear" w:color="auto" w:fill="FFFFFF"/>
        </w:rPr>
        <w:t>13.61%</w:t>
      </w:r>
      <w:r>
        <w:rPr>
          <w:rFonts w:ascii="仿宋" w:eastAsia="仿宋" w:hAnsi="仿宋" w:cs="仿宋" w:hint="eastAsia"/>
          <w:color w:val="333333"/>
          <w:sz w:val="32"/>
          <w:szCs w:val="32"/>
          <w:shd w:val="clear" w:color="auto" w:fill="FFFFFF"/>
        </w:rPr>
        <w:t>，主要原因：项目资金减少。</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（二）支出总计</w:t>
      </w:r>
      <w:r>
        <w:rPr>
          <w:rFonts w:ascii="仿宋" w:eastAsia="仿宋" w:hAnsi="仿宋" w:cs="仿宋" w:hint="eastAsia"/>
          <w:b/>
          <w:color w:val="333333"/>
          <w:sz w:val="32"/>
          <w:szCs w:val="32"/>
          <w:shd w:val="clear" w:color="auto" w:fill="FFFFFF"/>
        </w:rPr>
        <w:t>535.65</w:t>
      </w:r>
      <w:r>
        <w:rPr>
          <w:rFonts w:ascii="仿宋" w:eastAsia="仿宋" w:hAnsi="仿宋" w:cs="仿宋" w:hint="eastAsia"/>
          <w:b/>
          <w:color w:val="333333"/>
          <w:sz w:val="32"/>
          <w:szCs w:val="32"/>
          <w:shd w:val="clear" w:color="auto" w:fill="FFFFFF"/>
        </w:rPr>
        <w:t>万元，包括：</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1.</w:t>
      </w:r>
      <w:r>
        <w:rPr>
          <w:rFonts w:ascii="仿宋" w:eastAsia="仿宋" w:hAnsi="仿宋" w:cs="仿宋" w:hint="eastAsia"/>
          <w:color w:val="333333"/>
          <w:sz w:val="32"/>
          <w:szCs w:val="32"/>
          <w:shd w:val="clear" w:color="auto" w:fill="FFFFFF"/>
        </w:rPr>
        <w:t>基本支出</w:t>
      </w:r>
      <w:r>
        <w:rPr>
          <w:rFonts w:ascii="仿宋" w:eastAsia="仿宋" w:hAnsi="仿宋" w:cs="仿宋" w:hint="eastAsia"/>
          <w:color w:val="333333"/>
          <w:sz w:val="32"/>
          <w:szCs w:val="32"/>
          <w:shd w:val="clear" w:color="auto" w:fill="FFFFFF"/>
        </w:rPr>
        <w:t>528.27</w:t>
      </w:r>
      <w:r>
        <w:rPr>
          <w:rFonts w:ascii="仿宋" w:eastAsia="仿宋" w:hAnsi="仿宋" w:cs="仿宋" w:hint="eastAsia"/>
          <w:color w:val="333333"/>
          <w:sz w:val="32"/>
          <w:szCs w:val="32"/>
          <w:shd w:val="clear" w:color="auto" w:fill="FFFFFF"/>
        </w:rPr>
        <w:t>万元，占支出总计的</w:t>
      </w:r>
      <w:r>
        <w:rPr>
          <w:rFonts w:ascii="仿宋" w:eastAsia="仿宋" w:hAnsi="仿宋" w:cs="仿宋" w:hint="eastAsia"/>
          <w:color w:val="333333"/>
          <w:sz w:val="32"/>
          <w:szCs w:val="32"/>
          <w:shd w:val="clear" w:color="auto" w:fill="FFFFFF"/>
        </w:rPr>
        <w:t>98.62%</w:t>
      </w:r>
      <w:r>
        <w:rPr>
          <w:rFonts w:ascii="仿宋" w:eastAsia="仿宋" w:hAnsi="仿宋" w:cs="仿宋" w:hint="eastAsia"/>
          <w:color w:val="333333"/>
          <w:sz w:val="32"/>
          <w:szCs w:val="32"/>
          <w:shd w:val="clear" w:color="auto" w:fill="FFFFFF"/>
        </w:rPr>
        <w:t>。主要是为保障机构正常运转、完成日常工作任务而发生的各项支出，其中：工资福利支出</w:t>
      </w:r>
      <w:r>
        <w:rPr>
          <w:rFonts w:ascii="仿宋" w:eastAsia="仿宋" w:hAnsi="仿宋" w:cs="仿宋" w:hint="eastAsia"/>
          <w:color w:val="333333"/>
          <w:sz w:val="32"/>
          <w:szCs w:val="32"/>
          <w:shd w:val="clear" w:color="auto" w:fill="FFFFFF"/>
        </w:rPr>
        <w:t>480.12</w:t>
      </w:r>
      <w:r>
        <w:rPr>
          <w:rFonts w:ascii="仿宋" w:eastAsia="仿宋" w:hAnsi="仿宋" w:cs="仿宋" w:hint="eastAsia"/>
          <w:color w:val="333333"/>
          <w:sz w:val="32"/>
          <w:szCs w:val="32"/>
          <w:shd w:val="clear" w:color="auto" w:fill="FFFFFF"/>
        </w:rPr>
        <w:t>万元，对个人和家庭的补助支出</w:t>
      </w:r>
      <w:r>
        <w:rPr>
          <w:rFonts w:ascii="仿宋" w:eastAsia="仿宋" w:hAnsi="仿宋" w:cs="仿宋" w:hint="eastAsia"/>
          <w:color w:val="333333"/>
          <w:sz w:val="32"/>
          <w:szCs w:val="32"/>
          <w:shd w:val="clear" w:color="auto" w:fill="FFFFFF"/>
        </w:rPr>
        <w:t>31.30</w:t>
      </w:r>
      <w:r>
        <w:rPr>
          <w:rFonts w:ascii="仿宋" w:eastAsia="仿宋" w:hAnsi="仿宋" w:cs="仿宋" w:hint="eastAsia"/>
          <w:color w:val="333333"/>
          <w:sz w:val="32"/>
          <w:szCs w:val="32"/>
          <w:shd w:val="clear" w:color="auto" w:fill="FFFFFF"/>
        </w:rPr>
        <w:t>万元，商品和服务支出</w:t>
      </w:r>
      <w:r>
        <w:rPr>
          <w:rFonts w:ascii="仿宋" w:eastAsia="仿宋" w:hAnsi="仿宋" w:cs="仿宋" w:hint="eastAsia"/>
          <w:color w:val="333333"/>
          <w:sz w:val="32"/>
          <w:szCs w:val="32"/>
          <w:shd w:val="clear" w:color="auto" w:fill="FFFFFF"/>
        </w:rPr>
        <w:t>16.85</w:t>
      </w:r>
      <w:r>
        <w:rPr>
          <w:rFonts w:ascii="仿宋" w:eastAsia="仿宋" w:hAnsi="仿宋" w:cs="仿宋" w:hint="eastAsia"/>
          <w:color w:val="333333"/>
          <w:sz w:val="32"/>
          <w:szCs w:val="32"/>
          <w:shd w:val="clear" w:color="auto" w:fill="FFFFFF"/>
        </w:rPr>
        <w:t>万元。</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项目支出</w:t>
      </w:r>
      <w:r>
        <w:rPr>
          <w:rFonts w:ascii="仿宋" w:eastAsia="仿宋" w:hAnsi="仿宋" w:cs="仿宋" w:hint="eastAsia"/>
          <w:color w:val="333333"/>
          <w:sz w:val="32"/>
          <w:szCs w:val="32"/>
          <w:shd w:val="clear" w:color="auto" w:fill="FFFFFF"/>
        </w:rPr>
        <w:t>7.38</w:t>
      </w:r>
      <w:r>
        <w:rPr>
          <w:rFonts w:ascii="仿宋" w:eastAsia="仿宋" w:hAnsi="仿宋" w:cs="仿宋" w:hint="eastAsia"/>
          <w:color w:val="333333"/>
          <w:sz w:val="32"/>
          <w:szCs w:val="32"/>
          <w:shd w:val="clear" w:color="auto" w:fill="FFFFFF"/>
        </w:rPr>
        <w:t>万元，占支出总计的</w:t>
      </w:r>
      <w:r>
        <w:rPr>
          <w:rFonts w:ascii="仿宋" w:eastAsia="仿宋" w:hAnsi="仿宋" w:cs="仿宋" w:hint="eastAsia"/>
          <w:color w:val="333333"/>
          <w:sz w:val="32"/>
          <w:szCs w:val="32"/>
          <w:shd w:val="clear" w:color="auto" w:fill="FFFFFF"/>
        </w:rPr>
        <w:t>1.38%</w:t>
      </w:r>
      <w:r>
        <w:rPr>
          <w:rFonts w:ascii="仿宋" w:eastAsia="仿宋" w:hAnsi="仿宋" w:cs="仿宋" w:hint="eastAsia"/>
          <w:color w:val="333333"/>
          <w:sz w:val="32"/>
          <w:szCs w:val="32"/>
          <w:shd w:val="clear" w:color="auto" w:fill="FFFFFF"/>
        </w:rPr>
        <w:t>。主要包括</w:t>
      </w:r>
      <w:r>
        <w:rPr>
          <w:rFonts w:ascii="仿宋" w:eastAsia="仿宋" w:hAnsi="仿宋" w:cs="仿宋" w:hint="eastAsia"/>
          <w:color w:val="333333"/>
          <w:sz w:val="32"/>
          <w:szCs w:val="32"/>
          <w:shd w:val="clear" w:color="auto" w:fill="FFFFFF"/>
        </w:rPr>
        <w:t>2018</w:t>
      </w:r>
      <w:r>
        <w:rPr>
          <w:rFonts w:ascii="仿宋" w:eastAsia="仿宋" w:hAnsi="仿宋" w:cs="仿宋" w:hint="eastAsia"/>
          <w:color w:val="333333"/>
          <w:sz w:val="32"/>
          <w:szCs w:val="32"/>
          <w:shd w:val="clear" w:color="auto" w:fill="FFFFFF"/>
        </w:rPr>
        <w:t>粮油固定点调查费用补贴、开展科技活动周费用，购买铁皮专柜和办公设备等业务支出。</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与上年相比，今年支出减少</w:t>
      </w:r>
      <w:r>
        <w:rPr>
          <w:rFonts w:ascii="仿宋" w:eastAsia="仿宋" w:hAnsi="仿宋" w:cs="仿宋" w:hint="eastAsia"/>
          <w:color w:val="333333"/>
          <w:sz w:val="32"/>
          <w:szCs w:val="32"/>
          <w:shd w:val="clear" w:color="auto" w:fill="FFFFFF"/>
        </w:rPr>
        <w:t>289.30</w:t>
      </w:r>
      <w:r>
        <w:rPr>
          <w:rFonts w:ascii="仿宋" w:eastAsia="仿宋" w:hAnsi="仿宋" w:cs="仿宋" w:hint="eastAsia"/>
          <w:color w:val="333333"/>
          <w:sz w:val="32"/>
          <w:szCs w:val="32"/>
          <w:shd w:val="clear" w:color="auto" w:fill="FFFFFF"/>
        </w:rPr>
        <w:t>万元，降低</w:t>
      </w:r>
      <w:r>
        <w:rPr>
          <w:rFonts w:ascii="仿宋" w:eastAsia="仿宋" w:hAnsi="仿宋" w:cs="仿宋" w:hint="eastAsia"/>
          <w:color w:val="333333"/>
          <w:sz w:val="32"/>
          <w:szCs w:val="32"/>
          <w:shd w:val="clear" w:color="auto" w:fill="FFFFFF"/>
        </w:rPr>
        <w:t>35.07%</w:t>
      </w:r>
      <w:r>
        <w:rPr>
          <w:rFonts w:ascii="仿宋" w:eastAsia="仿宋" w:hAnsi="仿宋" w:cs="仿宋" w:hint="eastAsia"/>
          <w:color w:val="333333"/>
          <w:sz w:val="32"/>
          <w:szCs w:val="32"/>
          <w:shd w:val="clear" w:color="auto" w:fill="FFFFFF"/>
        </w:rPr>
        <w:t>，主要</w:t>
      </w:r>
      <w:r>
        <w:rPr>
          <w:rFonts w:ascii="仿宋" w:eastAsia="仿宋" w:hAnsi="仿宋" w:cs="仿宋" w:hint="eastAsia"/>
          <w:color w:val="333333"/>
          <w:sz w:val="32"/>
          <w:szCs w:val="32"/>
          <w:shd w:val="clear" w:color="auto" w:fill="FFFFFF"/>
        </w:rPr>
        <w:t>原因：项目支出减少。</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（三）年末结转和结余</w:t>
      </w:r>
      <w:r>
        <w:rPr>
          <w:rFonts w:ascii="仿宋" w:eastAsia="仿宋" w:hAnsi="仿宋" w:cs="仿宋" w:hint="eastAsia"/>
          <w:b/>
          <w:color w:val="333333"/>
          <w:sz w:val="32"/>
          <w:szCs w:val="32"/>
          <w:shd w:val="clear" w:color="auto" w:fill="FFFFFF"/>
        </w:rPr>
        <w:t>245</w:t>
      </w:r>
      <w:r>
        <w:rPr>
          <w:rFonts w:ascii="仿宋" w:eastAsia="仿宋" w:hAnsi="仿宋" w:cs="仿宋" w:hint="eastAsia"/>
          <w:b/>
          <w:color w:val="333333"/>
          <w:sz w:val="32"/>
          <w:szCs w:val="32"/>
          <w:shd w:val="clear" w:color="auto" w:fill="FFFFFF"/>
        </w:rPr>
        <w:t>.</w:t>
      </w:r>
      <w:r>
        <w:rPr>
          <w:rFonts w:ascii="仿宋" w:eastAsia="仿宋" w:hAnsi="仿宋" w:cs="仿宋" w:hint="eastAsia"/>
          <w:b/>
          <w:color w:val="333333"/>
          <w:sz w:val="32"/>
          <w:szCs w:val="32"/>
          <w:shd w:val="clear" w:color="auto" w:fill="FFFFFF"/>
        </w:rPr>
        <w:t>94</w:t>
      </w:r>
      <w:r>
        <w:rPr>
          <w:rFonts w:ascii="仿宋" w:eastAsia="仿宋" w:hAnsi="仿宋" w:cs="仿宋" w:hint="eastAsia"/>
          <w:b/>
          <w:color w:val="333333"/>
          <w:sz w:val="32"/>
          <w:szCs w:val="32"/>
          <w:shd w:val="clear" w:color="auto" w:fill="FFFFFF"/>
        </w:rPr>
        <w:t>万元。</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主要是粮食财务挂账利息补贴项目形成的结余。与上年相比，今年结转结余减少</w:t>
      </w:r>
      <w:r>
        <w:rPr>
          <w:rFonts w:ascii="仿宋" w:eastAsia="仿宋" w:hAnsi="仿宋" w:cs="仿宋" w:hint="eastAsia"/>
          <w:color w:val="333333"/>
          <w:sz w:val="32"/>
          <w:szCs w:val="32"/>
          <w:shd w:val="clear" w:color="auto" w:fill="FFFFFF"/>
        </w:rPr>
        <w:t>43.02</w:t>
      </w:r>
      <w:r>
        <w:rPr>
          <w:rFonts w:ascii="仿宋" w:eastAsia="仿宋" w:hAnsi="仿宋" w:cs="仿宋" w:hint="eastAsia"/>
          <w:color w:val="333333"/>
          <w:sz w:val="32"/>
          <w:szCs w:val="32"/>
          <w:shd w:val="clear" w:color="auto" w:fill="FFFFFF"/>
        </w:rPr>
        <w:t>万元，降低</w:t>
      </w:r>
      <w:r>
        <w:rPr>
          <w:rFonts w:ascii="仿宋" w:eastAsia="仿宋" w:hAnsi="仿宋" w:cs="仿宋" w:hint="eastAsia"/>
          <w:color w:val="333333"/>
          <w:sz w:val="32"/>
          <w:szCs w:val="32"/>
          <w:shd w:val="clear" w:color="auto" w:fill="FFFFFF"/>
        </w:rPr>
        <w:t>13.8%</w:t>
      </w:r>
      <w:r>
        <w:rPr>
          <w:rFonts w:ascii="仿宋" w:eastAsia="仿宋" w:hAnsi="仿宋" w:cs="仿宋" w:hint="eastAsia"/>
          <w:color w:val="333333"/>
          <w:sz w:val="32"/>
          <w:szCs w:val="32"/>
          <w:shd w:val="clear" w:color="auto" w:fill="FFFFFF"/>
        </w:rPr>
        <w:t>，主要原因：项目结转减少。</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二、财政拨款支出决算情况</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（一）总体情况。</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531.62</w:t>
      </w:r>
      <w:r>
        <w:rPr>
          <w:rFonts w:ascii="仿宋" w:eastAsia="仿宋" w:hAnsi="仿宋" w:cs="仿宋" w:hint="eastAsia"/>
          <w:color w:val="333333"/>
          <w:sz w:val="32"/>
          <w:szCs w:val="32"/>
          <w:shd w:val="clear" w:color="auto" w:fill="FFFFFF"/>
        </w:rPr>
        <w:t>万元，其中：基本支出</w:t>
      </w:r>
      <w:r>
        <w:rPr>
          <w:rFonts w:ascii="仿宋" w:eastAsia="仿宋" w:hAnsi="仿宋" w:cs="仿宋" w:hint="eastAsia"/>
          <w:color w:val="333333"/>
          <w:sz w:val="32"/>
          <w:szCs w:val="32"/>
          <w:shd w:val="clear" w:color="auto" w:fill="FFFFFF"/>
        </w:rPr>
        <w:t>525.96</w:t>
      </w:r>
      <w:r>
        <w:rPr>
          <w:rFonts w:ascii="仿宋" w:eastAsia="仿宋" w:hAnsi="仿宋" w:cs="仿宋" w:hint="eastAsia"/>
          <w:color w:val="333333"/>
          <w:sz w:val="32"/>
          <w:szCs w:val="32"/>
          <w:shd w:val="clear" w:color="auto" w:fill="FFFFFF"/>
        </w:rPr>
        <w:t>万元，项目支出</w:t>
      </w:r>
      <w:r>
        <w:rPr>
          <w:rFonts w:ascii="仿宋" w:eastAsia="仿宋" w:hAnsi="仿宋" w:cs="仿宋" w:hint="eastAsia"/>
          <w:color w:val="333333"/>
          <w:sz w:val="32"/>
          <w:szCs w:val="32"/>
          <w:shd w:val="clear" w:color="auto" w:fill="FFFFFF"/>
        </w:rPr>
        <w:t>5.66</w:t>
      </w:r>
      <w:r>
        <w:rPr>
          <w:rFonts w:ascii="仿宋" w:eastAsia="仿宋" w:hAnsi="仿宋" w:cs="仿宋" w:hint="eastAsia"/>
          <w:color w:val="333333"/>
          <w:sz w:val="32"/>
          <w:szCs w:val="32"/>
          <w:shd w:val="clear" w:color="auto" w:fill="FFFFFF"/>
        </w:rPr>
        <w:t>万元。与年初预算相比，</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财政拨款支出完成年初预算的</w:t>
      </w:r>
      <w:r>
        <w:rPr>
          <w:rFonts w:ascii="仿宋" w:eastAsia="仿宋" w:hAnsi="仿宋" w:cs="仿宋" w:hint="eastAsia"/>
          <w:color w:val="333333"/>
          <w:sz w:val="32"/>
          <w:szCs w:val="32"/>
          <w:shd w:val="clear" w:color="auto" w:fill="FFFFFF"/>
        </w:rPr>
        <w:t>122.35%</w:t>
      </w:r>
      <w:r>
        <w:rPr>
          <w:rFonts w:ascii="仿宋" w:eastAsia="仿宋" w:hAnsi="仿宋" w:cs="仿宋" w:hint="eastAsia"/>
          <w:color w:val="333333"/>
          <w:sz w:val="32"/>
          <w:szCs w:val="32"/>
          <w:shd w:val="clear" w:color="auto" w:fill="FFFFFF"/>
        </w:rPr>
        <w:t>，其中：基本支出完成年初预算的</w:t>
      </w:r>
      <w:r>
        <w:rPr>
          <w:rFonts w:ascii="仿宋" w:eastAsia="仿宋" w:hAnsi="仿宋" w:cs="仿宋" w:hint="eastAsia"/>
          <w:color w:val="333333"/>
          <w:sz w:val="32"/>
          <w:szCs w:val="32"/>
          <w:shd w:val="clear" w:color="auto" w:fill="FFFFFF"/>
        </w:rPr>
        <w:t>121.61%</w:t>
      </w:r>
      <w:r>
        <w:rPr>
          <w:rFonts w:ascii="仿宋" w:eastAsia="仿宋" w:hAnsi="仿宋" w:cs="仿宋" w:hint="eastAsia"/>
          <w:color w:val="333333"/>
          <w:sz w:val="32"/>
          <w:szCs w:val="32"/>
          <w:shd w:val="clear" w:color="auto" w:fill="FFFFFF"/>
        </w:rPr>
        <w:t>，项目完成年初预算的</w:t>
      </w:r>
      <w:r>
        <w:rPr>
          <w:rFonts w:ascii="仿宋" w:eastAsia="仿宋" w:hAnsi="仿宋" w:cs="仿宋" w:hint="eastAsia"/>
          <w:color w:val="333333"/>
          <w:sz w:val="32"/>
          <w:szCs w:val="32"/>
          <w:shd w:val="clear" w:color="auto" w:fill="FFFFFF"/>
        </w:rPr>
        <w:t>283%</w:t>
      </w:r>
      <w:r>
        <w:rPr>
          <w:rFonts w:ascii="仿宋" w:eastAsia="仿宋" w:hAnsi="仿宋" w:cs="仿宋" w:hint="eastAsia"/>
          <w:color w:val="333333"/>
          <w:sz w:val="32"/>
          <w:szCs w:val="32"/>
          <w:shd w:val="clear" w:color="auto" w:fill="FFFFFF"/>
        </w:rPr>
        <w:t>。</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lastRenderedPageBreak/>
        <w:t>（二）具体情况。</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531.62</w:t>
      </w:r>
      <w:r>
        <w:rPr>
          <w:rFonts w:ascii="仿宋" w:eastAsia="仿宋" w:hAnsi="仿宋" w:cs="仿宋" w:hint="eastAsia"/>
          <w:color w:val="333333"/>
          <w:sz w:val="32"/>
          <w:szCs w:val="32"/>
          <w:shd w:val="clear" w:color="auto" w:fill="FFFFFF"/>
        </w:rPr>
        <w:t>万元，按支出功能分类科目分，包括：一般公共服务支出</w:t>
      </w:r>
      <w:r>
        <w:rPr>
          <w:rFonts w:ascii="仿宋" w:eastAsia="仿宋" w:hAnsi="仿宋" w:cs="仿宋" w:hint="eastAsia"/>
          <w:color w:val="333333"/>
          <w:sz w:val="32"/>
          <w:szCs w:val="32"/>
          <w:shd w:val="clear" w:color="auto" w:fill="FFFFFF"/>
        </w:rPr>
        <w:t>374.41</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70.43%</w:t>
      </w:r>
      <w:r>
        <w:rPr>
          <w:rFonts w:ascii="仿宋" w:eastAsia="仿宋" w:hAnsi="仿宋" w:cs="仿宋" w:hint="eastAsia"/>
          <w:color w:val="333333"/>
          <w:sz w:val="32"/>
          <w:szCs w:val="32"/>
          <w:shd w:val="clear" w:color="auto" w:fill="FFFFFF"/>
        </w:rPr>
        <w:t>；社会保障和就业支出</w:t>
      </w:r>
      <w:r>
        <w:rPr>
          <w:rFonts w:ascii="仿宋" w:eastAsia="仿宋" w:hAnsi="仿宋" w:cs="仿宋" w:hint="eastAsia"/>
          <w:color w:val="333333"/>
          <w:sz w:val="32"/>
          <w:szCs w:val="32"/>
          <w:shd w:val="clear" w:color="auto" w:fill="FFFFFF"/>
        </w:rPr>
        <w:t>82.94</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15.60%</w:t>
      </w:r>
      <w:r>
        <w:rPr>
          <w:rFonts w:ascii="仿宋" w:eastAsia="仿宋" w:hAnsi="仿宋" w:cs="仿宋" w:hint="eastAsia"/>
          <w:color w:val="333333"/>
          <w:sz w:val="32"/>
          <w:szCs w:val="32"/>
          <w:shd w:val="clear" w:color="auto" w:fill="FFFFFF"/>
        </w:rPr>
        <w:t>；医疗卫生与计划生育支出</w:t>
      </w:r>
      <w:r>
        <w:rPr>
          <w:rFonts w:ascii="仿宋" w:eastAsia="仿宋" w:hAnsi="仿宋" w:cs="仿宋" w:hint="eastAsia"/>
          <w:color w:val="333333"/>
          <w:sz w:val="32"/>
          <w:szCs w:val="32"/>
          <w:shd w:val="clear" w:color="auto" w:fill="FFFFFF"/>
        </w:rPr>
        <w:t>21.89</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4.12%</w:t>
      </w:r>
      <w:r>
        <w:rPr>
          <w:rFonts w:ascii="仿宋" w:eastAsia="仿宋" w:hAnsi="仿宋" w:cs="仿宋" w:hint="eastAsia"/>
          <w:color w:val="333333"/>
          <w:sz w:val="32"/>
          <w:szCs w:val="32"/>
          <w:shd w:val="clear" w:color="auto" w:fill="FFFFFF"/>
        </w:rPr>
        <w:t>；科学技术支出</w:t>
      </w:r>
      <w:r>
        <w:rPr>
          <w:rFonts w:ascii="仿宋" w:eastAsia="仿宋" w:hAnsi="仿宋" w:cs="仿宋" w:hint="eastAsia"/>
          <w:color w:val="333333"/>
          <w:sz w:val="32"/>
          <w:szCs w:val="32"/>
          <w:shd w:val="clear" w:color="auto" w:fill="FFFFFF"/>
        </w:rPr>
        <w:t>19.77</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3.72%</w:t>
      </w:r>
      <w:r>
        <w:rPr>
          <w:rFonts w:ascii="仿宋" w:eastAsia="仿宋" w:hAnsi="仿宋" w:cs="仿宋" w:hint="eastAsia"/>
          <w:color w:val="333333"/>
          <w:sz w:val="32"/>
          <w:szCs w:val="32"/>
          <w:shd w:val="clear" w:color="auto" w:fill="FFFFFF"/>
        </w:rPr>
        <w:t>；住房保障支出</w:t>
      </w:r>
      <w:r>
        <w:rPr>
          <w:rFonts w:ascii="仿宋" w:eastAsia="仿宋" w:hAnsi="仿宋" w:cs="仿宋" w:hint="eastAsia"/>
          <w:color w:val="333333"/>
          <w:sz w:val="32"/>
          <w:szCs w:val="32"/>
          <w:shd w:val="clear" w:color="auto" w:fill="FFFFFF"/>
        </w:rPr>
        <w:t>32.61</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6.13%</w:t>
      </w:r>
      <w:r>
        <w:rPr>
          <w:rFonts w:ascii="仿宋" w:eastAsia="仿宋" w:hAnsi="仿宋" w:cs="仿宋" w:hint="eastAsia"/>
          <w:color w:val="333333"/>
          <w:sz w:val="32"/>
          <w:szCs w:val="32"/>
          <w:shd w:val="clear" w:color="auto" w:fill="FFFFFF"/>
        </w:rPr>
        <w:t>。</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一般公共服务支出</w:t>
      </w:r>
      <w:r>
        <w:rPr>
          <w:rFonts w:ascii="仿宋" w:eastAsia="仿宋" w:hAnsi="仿宋" w:cs="仿宋" w:hint="eastAsia"/>
          <w:color w:val="333333"/>
          <w:sz w:val="32"/>
          <w:szCs w:val="32"/>
          <w:shd w:val="clear" w:color="auto" w:fill="FFFFFF"/>
        </w:rPr>
        <w:t>374.41</w:t>
      </w:r>
      <w:r>
        <w:rPr>
          <w:rFonts w:ascii="仿宋" w:eastAsia="仿宋" w:hAnsi="仿宋" w:cs="仿宋" w:hint="eastAsia"/>
          <w:color w:val="333333"/>
          <w:sz w:val="32"/>
          <w:szCs w:val="32"/>
          <w:shd w:val="clear" w:color="auto" w:fill="FFFFFF"/>
        </w:rPr>
        <w:t>万元，具体包括：</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事业运行</w:t>
      </w:r>
      <w:r>
        <w:rPr>
          <w:rFonts w:ascii="仿宋" w:eastAsia="仿宋" w:hAnsi="仿宋" w:cs="仿宋" w:hint="eastAsia"/>
          <w:color w:val="333333"/>
          <w:sz w:val="32"/>
          <w:szCs w:val="32"/>
          <w:shd w:val="clear" w:color="auto" w:fill="FFFFFF"/>
        </w:rPr>
        <w:t>374.41</w:t>
      </w:r>
      <w:r>
        <w:rPr>
          <w:rFonts w:ascii="仿宋" w:eastAsia="仿宋" w:hAnsi="仿宋" w:cs="仿宋" w:hint="eastAsia"/>
          <w:color w:val="333333"/>
          <w:sz w:val="32"/>
          <w:szCs w:val="32"/>
          <w:shd w:val="clear" w:color="auto" w:fill="FFFFFF"/>
        </w:rPr>
        <w:t>万元，主要是人员工资等支出，完成年初预算的</w:t>
      </w:r>
      <w:r>
        <w:rPr>
          <w:rFonts w:ascii="仿宋" w:eastAsia="仿宋" w:hAnsi="仿宋" w:cs="仿宋" w:hint="eastAsia"/>
          <w:color w:val="333333"/>
          <w:sz w:val="32"/>
          <w:szCs w:val="32"/>
          <w:shd w:val="clear" w:color="auto" w:fill="FFFFFF"/>
        </w:rPr>
        <w:t>122.15%</w:t>
      </w:r>
      <w:r>
        <w:rPr>
          <w:rFonts w:ascii="仿宋" w:eastAsia="仿宋" w:hAnsi="仿宋" w:cs="仿宋" w:hint="eastAsia"/>
          <w:color w:val="333333"/>
          <w:sz w:val="32"/>
          <w:szCs w:val="32"/>
          <w:shd w:val="clear" w:color="auto" w:fill="FFFFFF"/>
        </w:rPr>
        <w:t>，决算数大于年初预算数的原因主要是人员增加。</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科学技术支出</w:t>
      </w:r>
      <w:r>
        <w:rPr>
          <w:rFonts w:ascii="仿宋" w:eastAsia="仿宋" w:hAnsi="仿宋" w:cs="仿宋" w:hint="eastAsia"/>
          <w:color w:val="333333"/>
          <w:sz w:val="32"/>
          <w:szCs w:val="32"/>
          <w:shd w:val="clear" w:color="auto" w:fill="FFFFFF"/>
        </w:rPr>
        <w:t>19.77</w:t>
      </w:r>
      <w:r>
        <w:rPr>
          <w:rFonts w:ascii="仿宋" w:eastAsia="仿宋" w:hAnsi="仿宋" w:cs="仿宋" w:hint="eastAsia"/>
          <w:color w:val="333333"/>
          <w:sz w:val="32"/>
          <w:szCs w:val="32"/>
          <w:shd w:val="clear" w:color="auto" w:fill="FFFFFF"/>
        </w:rPr>
        <w:t>万元，具体包括：</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其他科学技术管理事务支出</w:t>
      </w:r>
      <w:r>
        <w:rPr>
          <w:rFonts w:ascii="仿宋" w:eastAsia="仿宋" w:hAnsi="仿宋" w:cs="仿宋" w:hint="eastAsia"/>
          <w:color w:val="333333"/>
          <w:sz w:val="32"/>
          <w:szCs w:val="32"/>
          <w:shd w:val="clear" w:color="auto" w:fill="FFFFFF"/>
        </w:rPr>
        <w:t>19.77</w:t>
      </w:r>
      <w:r>
        <w:rPr>
          <w:rFonts w:ascii="仿宋" w:eastAsia="仿宋" w:hAnsi="仿宋" w:cs="仿宋" w:hint="eastAsia"/>
          <w:color w:val="333333"/>
          <w:sz w:val="32"/>
          <w:szCs w:val="32"/>
          <w:shd w:val="clear" w:color="auto" w:fill="FFFFFF"/>
        </w:rPr>
        <w:t>万元，主要是人员工资和设备购置等支出，无年初预算。</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社会保障和就业支出</w:t>
      </w:r>
      <w:r>
        <w:rPr>
          <w:rFonts w:ascii="仿宋" w:eastAsia="仿宋" w:hAnsi="仿宋" w:cs="仿宋" w:hint="eastAsia"/>
          <w:color w:val="333333"/>
          <w:sz w:val="32"/>
          <w:szCs w:val="32"/>
          <w:shd w:val="clear" w:color="auto" w:fill="FFFFFF"/>
        </w:rPr>
        <w:t>82.94</w:t>
      </w:r>
      <w:r>
        <w:rPr>
          <w:rFonts w:ascii="仿宋" w:eastAsia="仿宋" w:hAnsi="仿宋" w:cs="仿宋" w:hint="eastAsia"/>
          <w:color w:val="333333"/>
          <w:sz w:val="32"/>
          <w:szCs w:val="32"/>
          <w:shd w:val="clear" w:color="auto" w:fill="FFFFFF"/>
        </w:rPr>
        <w:t>万元，具体包括：</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）事业单位离退休</w:t>
      </w:r>
      <w:r>
        <w:rPr>
          <w:rFonts w:ascii="仿宋" w:eastAsia="仿宋" w:hAnsi="仿宋" w:cs="仿宋" w:hint="eastAsia"/>
          <w:color w:val="333333"/>
          <w:sz w:val="32"/>
          <w:szCs w:val="32"/>
          <w:shd w:val="clear" w:color="auto" w:fill="FFFFFF"/>
        </w:rPr>
        <w:t>28.14</w:t>
      </w:r>
      <w:r>
        <w:rPr>
          <w:rFonts w:ascii="仿宋" w:eastAsia="仿宋" w:hAnsi="仿宋" w:cs="仿宋" w:hint="eastAsia"/>
          <w:color w:val="333333"/>
          <w:sz w:val="32"/>
          <w:szCs w:val="32"/>
          <w:shd w:val="clear" w:color="auto" w:fill="FFFFFF"/>
        </w:rPr>
        <w:t>万元，主要是离退休人员取暖费等支出，完成年初预算的</w:t>
      </w:r>
      <w:r>
        <w:rPr>
          <w:rFonts w:ascii="仿宋" w:eastAsia="仿宋" w:hAnsi="仿宋" w:cs="仿宋" w:hint="eastAsia"/>
          <w:color w:val="333333"/>
          <w:sz w:val="32"/>
          <w:szCs w:val="32"/>
          <w:shd w:val="clear" w:color="auto" w:fill="FFFFFF"/>
        </w:rPr>
        <w:t>977%</w:t>
      </w:r>
      <w:r>
        <w:rPr>
          <w:rFonts w:ascii="仿宋" w:eastAsia="仿宋" w:hAnsi="仿宋" w:cs="仿宋" w:hint="eastAsia"/>
          <w:color w:val="333333"/>
          <w:sz w:val="32"/>
          <w:szCs w:val="32"/>
          <w:shd w:val="clear" w:color="auto" w:fill="FFFFFF"/>
        </w:rPr>
        <w:t>，决算数大于年初预算数的原因：主要是</w:t>
      </w:r>
      <w:r>
        <w:rPr>
          <w:rFonts w:ascii="仿宋" w:eastAsia="仿宋" w:hAnsi="仿宋" w:cs="仿宋" w:hint="eastAsia"/>
          <w:color w:val="333333"/>
          <w:sz w:val="32"/>
          <w:szCs w:val="32"/>
          <w:shd w:val="clear" w:color="auto" w:fill="FFFFFF"/>
        </w:rPr>
        <w:t>2018</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年离退休取暖费。</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）机关事业单位基本养老保险缴费</w:t>
      </w:r>
      <w:r>
        <w:rPr>
          <w:rFonts w:ascii="仿宋" w:eastAsia="仿宋" w:hAnsi="仿宋" w:cs="仿宋" w:hint="eastAsia"/>
          <w:color w:val="333333"/>
          <w:sz w:val="32"/>
          <w:szCs w:val="32"/>
          <w:shd w:val="clear" w:color="auto" w:fill="FFFFFF"/>
        </w:rPr>
        <w:t>54.8</w:t>
      </w:r>
      <w:r>
        <w:rPr>
          <w:rFonts w:ascii="仿宋" w:eastAsia="仿宋" w:hAnsi="仿宋" w:cs="仿宋" w:hint="eastAsia"/>
          <w:color w:val="333333"/>
          <w:sz w:val="32"/>
          <w:szCs w:val="32"/>
          <w:shd w:val="clear" w:color="auto" w:fill="FFFFFF"/>
        </w:rPr>
        <w:t>万元，主要是</w:t>
      </w:r>
      <w:r>
        <w:rPr>
          <w:rFonts w:ascii="仿宋" w:eastAsia="仿宋" w:hAnsi="仿宋" w:cs="仿宋" w:hint="eastAsia"/>
          <w:color w:val="333333"/>
          <w:sz w:val="32"/>
          <w:szCs w:val="32"/>
          <w:shd w:val="clear" w:color="auto" w:fill="FFFFFF"/>
        </w:rPr>
        <w:t>XX</w:t>
      </w:r>
      <w:r>
        <w:rPr>
          <w:rFonts w:ascii="仿宋" w:eastAsia="仿宋" w:hAnsi="仿宋" w:cs="仿宋" w:hint="eastAsia"/>
          <w:color w:val="333333"/>
          <w:sz w:val="32"/>
          <w:szCs w:val="32"/>
          <w:shd w:val="clear" w:color="auto" w:fill="FFFFFF"/>
        </w:rPr>
        <w:t>等支出，完成年初预算的</w:t>
      </w:r>
      <w:r>
        <w:rPr>
          <w:rFonts w:ascii="仿宋" w:eastAsia="仿宋" w:hAnsi="仿宋" w:cs="仿宋" w:hint="eastAsia"/>
          <w:color w:val="333333"/>
          <w:sz w:val="32"/>
          <w:szCs w:val="32"/>
          <w:shd w:val="clear" w:color="auto" w:fill="FFFFFF"/>
        </w:rPr>
        <w:t>12.45%</w:t>
      </w:r>
      <w:r>
        <w:rPr>
          <w:rFonts w:ascii="仿宋" w:eastAsia="仿宋" w:hAnsi="仿宋" w:cs="仿宋" w:hint="eastAsia"/>
          <w:color w:val="333333"/>
          <w:sz w:val="32"/>
          <w:szCs w:val="32"/>
          <w:shd w:val="clear" w:color="auto" w:fill="FFFFFF"/>
        </w:rPr>
        <w:t>，决算数大于年初预算数的原因：主要是养老保险基数调整。</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卫生健康支出</w:t>
      </w:r>
      <w:r>
        <w:rPr>
          <w:rFonts w:ascii="仿宋" w:eastAsia="仿宋" w:hAnsi="仿宋" w:cs="仿宋" w:hint="eastAsia"/>
          <w:color w:val="333333"/>
          <w:sz w:val="32"/>
          <w:szCs w:val="32"/>
          <w:shd w:val="clear" w:color="auto" w:fill="FFFFFF"/>
        </w:rPr>
        <w:t>21.89</w:t>
      </w:r>
      <w:r>
        <w:rPr>
          <w:rFonts w:ascii="仿宋" w:eastAsia="仿宋" w:hAnsi="仿宋" w:cs="仿宋" w:hint="eastAsia"/>
          <w:color w:val="333333"/>
          <w:sz w:val="32"/>
          <w:szCs w:val="32"/>
          <w:shd w:val="clear" w:color="auto" w:fill="FFFFFF"/>
        </w:rPr>
        <w:t>万元，包括：</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事业单位医疗</w:t>
      </w:r>
      <w:r>
        <w:rPr>
          <w:rFonts w:ascii="仿宋" w:eastAsia="仿宋" w:hAnsi="仿宋" w:cs="仿宋" w:hint="eastAsia"/>
          <w:color w:val="333333"/>
          <w:sz w:val="32"/>
          <w:szCs w:val="32"/>
          <w:shd w:val="clear" w:color="auto" w:fill="FFFFFF"/>
        </w:rPr>
        <w:t>21.89</w:t>
      </w:r>
      <w:r>
        <w:rPr>
          <w:rFonts w:ascii="仿宋" w:eastAsia="仿宋" w:hAnsi="仿宋" w:cs="仿宋" w:hint="eastAsia"/>
          <w:color w:val="333333"/>
          <w:sz w:val="32"/>
          <w:szCs w:val="32"/>
          <w:shd w:val="clear" w:color="auto" w:fill="FFFFFF"/>
        </w:rPr>
        <w:t>万元，主要是人员等支出，完成年初预算的</w:t>
      </w:r>
      <w:r>
        <w:rPr>
          <w:rFonts w:ascii="仿宋" w:eastAsia="仿宋" w:hAnsi="仿宋" w:cs="仿宋" w:hint="eastAsia"/>
          <w:color w:val="333333"/>
          <w:sz w:val="32"/>
          <w:szCs w:val="32"/>
          <w:shd w:val="clear" w:color="auto" w:fill="FFFFFF"/>
        </w:rPr>
        <w:t>124.02%</w:t>
      </w:r>
      <w:r>
        <w:rPr>
          <w:rFonts w:ascii="仿宋" w:eastAsia="仿宋" w:hAnsi="仿宋" w:cs="仿宋" w:hint="eastAsia"/>
          <w:color w:val="333333"/>
          <w:sz w:val="32"/>
          <w:szCs w:val="32"/>
          <w:shd w:val="clear" w:color="auto" w:fill="FFFFFF"/>
        </w:rPr>
        <w:t>，决算数大于年初预算数的原因：主要是医疗保险基数调整。</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住房保障支出</w:t>
      </w:r>
      <w:r>
        <w:rPr>
          <w:rFonts w:ascii="仿宋" w:eastAsia="仿宋" w:hAnsi="仿宋" w:cs="仿宋" w:hint="eastAsia"/>
          <w:color w:val="333333"/>
          <w:sz w:val="32"/>
          <w:szCs w:val="32"/>
          <w:shd w:val="clear" w:color="auto" w:fill="FFFFFF"/>
        </w:rPr>
        <w:t>32.61</w:t>
      </w:r>
      <w:r>
        <w:rPr>
          <w:rFonts w:ascii="仿宋" w:eastAsia="仿宋" w:hAnsi="仿宋" w:cs="仿宋" w:hint="eastAsia"/>
          <w:color w:val="333333"/>
          <w:sz w:val="32"/>
          <w:szCs w:val="32"/>
          <w:shd w:val="clear" w:color="auto" w:fill="FFFFFF"/>
        </w:rPr>
        <w:t>万元，具体包括：</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住房公积金</w:t>
      </w:r>
      <w:r>
        <w:rPr>
          <w:rFonts w:ascii="仿宋" w:eastAsia="仿宋" w:hAnsi="仿宋" w:cs="仿宋" w:hint="eastAsia"/>
          <w:color w:val="333333"/>
          <w:sz w:val="32"/>
          <w:szCs w:val="32"/>
          <w:shd w:val="clear" w:color="auto" w:fill="FFFFFF"/>
        </w:rPr>
        <w:t>32.61</w:t>
      </w:r>
      <w:r>
        <w:rPr>
          <w:rFonts w:ascii="仿宋" w:eastAsia="仿宋" w:hAnsi="仿宋" w:cs="仿宋" w:hint="eastAsia"/>
          <w:color w:val="333333"/>
          <w:sz w:val="32"/>
          <w:szCs w:val="32"/>
          <w:shd w:val="clear" w:color="auto" w:fill="FFFFFF"/>
        </w:rPr>
        <w:t>万元，主要是人员等支出，完成年初预算的</w:t>
      </w:r>
      <w:r>
        <w:rPr>
          <w:rFonts w:ascii="仿宋" w:eastAsia="仿宋" w:hAnsi="仿宋" w:cs="仿宋" w:hint="eastAsia"/>
          <w:color w:val="333333"/>
          <w:sz w:val="32"/>
          <w:szCs w:val="32"/>
          <w:shd w:val="clear" w:color="auto" w:fill="FFFFFF"/>
        </w:rPr>
        <w:t>106.60%</w:t>
      </w:r>
      <w:r>
        <w:rPr>
          <w:rFonts w:ascii="仿宋" w:eastAsia="仿宋" w:hAnsi="仿宋" w:cs="仿宋" w:hint="eastAsia"/>
          <w:color w:val="333333"/>
          <w:sz w:val="32"/>
          <w:szCs w:val="32"/>
          <w:shd w:val="clear" w:color="auto" w:fill="FFFFFF"/>
        </w:rPr>
        <w:t>，决算数大于年初预算数的原因：住房公积金基数调整。</w:t>
      </w:r>
    </w:p>
    <w:p w:rsidR="00303972" w:rsidRDefault="0020355A">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三、一般公共预算财政拨款“三公”经费支出决算情况</w:t>
      </w:r>
    </w:p>
    <w:p w:rsidR="00303972" w:rsidRDefault="0020355A">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年度一般公共预算财政拨款安排的“三公”经费支出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万元，完成年初预算的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，决算数小于（大于）年初预算数的主要原因是</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年公务用车运行维护费未安排年初预算</w:t>
      </w:r>
      <w:r>
        <w:rPr>
          <w:rFonts w:ascii="仿宋" w:eastAsia="仿宋" w:hAnsi="仿宋" w:cs="仿宋" w:hint="eastAsia"/>
          <w:color w:val="333333"/>
          <w:sz w:val="32"/>
          <w:szCs w:val="32"/>
          <w:shd w:val="clear" w:color="auto" w:fill="FFFFFF"/>
        </w:rPr>
        <w:t>。其中：因公出国（境）费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万元，公务用车购置及运行维护费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3972" w:rsidRDefault="0020355A">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年因公出国（境）费与上年相比无变化。</w:t>
      </w:r>
    </w:p>
    <w:p w:rsidR="00303972" w:rsidRDefault="0020355A">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年公务接待费与上年相比无变化。</w:t>
      </w:r>
    </w:p>
    <w:p w:rsidR="00303972" w:rsidRDefault="0020355A">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21"/>
          <w:szCs w:val="21"/>
          <w:shd w:val="clear" w:color="auto" w:fill="FFFFFF"/>
        </w:rPr>
        <w:t> </w:t>
      </w:r>
      <w:r>
        <w:rPr>
          <w:rFonts w:ascii="仿宋" w:eastAsia="仿宋" w:hAnsi="仿宋" w:cs="仿宋" w:hint="eastAsia"/>
          <w:color w:val="333333"/>
          <w:sz w:val="32"/>
          <w:szCs w:val="32"/>
          <w:shd w:val="clear" w:color="auto" w:fill="FFFFFF"/>
        </w:rPr>
        <w:t>公务用车购置及运行费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万元，与上年相比无变化，公务用车购置费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万元，当年购置公务用车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w:t>
      </w:r>
    </w:p>
    <w:p w:rsidR="00303972" w:rsidRDefault="0020355A">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公务用车购置费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万元，主要用于</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等</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当年购置公务用车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w:t>
      </w:r>
    </w:p>
    <w:p w:rsidR="00303972" w:rsidRDefault="0020355A">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公务用车运行维护费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万元，主要用于</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等。截至年末使用一般公共预算财政拨款开支的公务用车保有量</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w:t>
      </w:r>
    </w:p>
    <w:p w:rsidR="00303972" w:rsidRDefault="0020355A">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四、一般公共预算财政拨款基本支出决</w:t>
      </w:r>
      <w:r>
        <w:rPr>
          <w:rFonts w:ascii="仿宋" w:eastAsia="仿宋" w:hAnsi="仿宋" w:cs="仿宋" w:hint="eastAsia"/>
          <w:color w:val="333333"/>
          <w:sz w:val="32"/>
          <w:szCs w:val="32"/>
          <w:shd w:val="clear" w:color="auto" w:fill="FFFFFF"/>
        </w:rPr>
        <w:t>算情况说明</w:t>
      </w:r>
    </w:p>
    <w:p w:rsidR="00303972" w:rsidRDefault="0020355A">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w:t>
      </w:r>
      <w:r>
        <w:rPr>
          <w:rFonts w:ascii="仿宋" w:eastAsia="仿宋" w:hAnsi="仿宋" w:cs="仿宋" w:hint="eastAsia"/>
          <w:color w:val="333333"/>
          <w:sz w:val="32"/>
          <w:szCs w:val="32"/>
          <w:shd w:val="clear" w:color="auto" w:fill="FFFFFF"/>
        </w:rPr>
        <w:t>525.96</w:t>
      </w:r>
      <w:r>
        <w:rPr>
          <w:rFonts w:ascii="仿宋" w:eastAsia="仿宋" w:hAnsi="仿宋" w:cs="仿宋" w:hint="eastAsia"/>
          <w:color w:val="333333"/>
          <w:sz w:val="32"/>
          <w:szCs w:val="32"/>
          <w:shd w:val="clear" w:color="auto" w:fill="FFFFFF"/>
        </w:rPr>
        <w:t>万元，其中：人员经费</w:t>
      </w:r>
      <w:r>
        <w:rPr>
          <w:rFonts w:ascii="仿宋" w:eastAsia="仿宋" w:hAnsi="仿宋" w:cs="仿宋" w:hint="eastAsia"/>
          <w:color w:val="333333"/>
          <w:sz w:val="32"/>
          <w:szCs w:val="32"/>
          <w:shd w:val="clear" w:color="auto" w:fill="FFFFFF"/>
        </w:rPr>
        <w:t>511.42</w:t>
      </w:r>
      <w:r>
        <w:rPr>
          <w:rFonts w:ascii="仿宋" w:eastAsia="仿宋" w:hAnsi="仿宋" w:cs="仿宋" w:hint="eastAsia"/>
          <w:color w:val="333333"/>
          <w:sz w:val="32"/>
          <w:szCs w:val="32"/>
          <w:shd w:val="clear" w:color="auto" w:fill="FFFFFF"/>
        </w:rPr>
        <w:t>万元，主要包括基本工资、津贴补贴、奖金、机关事业单位基本养老保险缴费、职工基本医疗保险缴费、离休费、退休费、生活补助、医疗费补助、奖励金、住房公积金、其他对个人和家庭补助的支出；日常公用经费</w:t>
      </w:r>
      <w:r>
        <w:rPr>
          <w:rFonts w:ascii="仿宋" w:eastAsia="仿宋" w:hAnsi="仿宋" w:cs="仿宋" w:hint="eastAsia"/>
          <w:color w:val="333333"/>
          <w:sz w:val="32"/>
          <w:szCs w:val="32"/>
          <w:shd w:val="clear" w:color="auto" w:fill="FFFFFF"/>
        </w:rPr>
        <w:t>14.54</w:t>
      </w:r>
      <w:r>
        <w:rPr>
          <w:rFonts w:ascii="仿宋" w:eastAsia="仿宋" w:hAnsi="仿宋" w:cs="仿宋" w:hint="eastAsia"/>
          <w:color w:val="333333"/>
          <w:sz w:val="32"/>
          <w:szCs w:val="32"/>
          <w:shd w:val="clear" w:color="auto" w:fill="FFFFFF"/>
        </w:rPr>
        <w:t>万元，主要包括办公费、印刷费、水费、邮电费、差旅费、维修（护）费、其他交通费用、其他商品和服务支出。</w:t>
      </w:r>
    </w:p>
    <w:p w:rsidR="00303972" w:rsidRDefault="0020355A">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五、其他重要事项的情况说明</w:t>
      </w:r>
    </w:p>
    <w:p w:rsidR="00303972" w:rsidRDefault="0020355A">
      <w:pPr>
        <w:pStyle w:val="a3"/>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（一）机关运行经费支出情况。</w:t>
      </w:r>
    </w:p>
    <w:p w:rsidR="00303972" w:rsidRDefault="0020355A">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年大洼区机关运行经费支出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303972" w:rsidRDefault="0020355A">
      <w:pPr>
        <w:pStyle w:val="a3"/>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（二）政府采购支出情况。</w:t>
      </w:r>
    </w:p>
    <w:p w:rsidR="00303972" w:rsidRDefault="0020355A">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年盘锦市大洼区高质量发展服务中心政府采购支出总额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万元，其中：政府采购货物支出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万元，政府采购工程支出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万元，政府采购服务支出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万元。授予中小企业合同金额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万元，占政府采购支出总额的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，其中：授予小</w:t>
      </w:r>
      <w:proofErr w:type="gramStart"/>
      <w:r>
        <w:rPr>
          <w:rFonts w:ascii="仿宋" w:eastAsia="仿宋" w:hAnsi="仿宋" w:cs="仿宋" w:hint="eastAsia"/>
          <w:color w:val="333333"/>
          <w:sz w:val="32"/>
          <w:szCs w:val="32"/>
          <w:shd w:val="clear" w:color="auto" w:fill="FFFFFF"/>
        </w:rPr>
        <w:t>微企业</w:t>
      </w:r>
      <w:proofErr w:type="gramEnd"/>
      <w:r>
        <w:rPr>
          <w:rFonts w:ascii="仿宋" w:eastAsia="仿宋" w:hAnsi="仿宋" w:cs="仿宋" w:hint="eastAsia"/>
          <w:color w:val="333333"/>
          <w:sz w:val="32"/>
          <w:szCs w:val="32"/>
          <w:shd w:val="clear" w:color="auto" w:fill="FFFFFF"/>
        </w:rPr>
        <w:t>合同金额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万元，占政府采购支出总额的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w:t>
      </w:r>
    </w:p>
    <w:p w:rsidR="00303972" w:rsidRDefault="0020355A">
      <w:pPr>
        <w:pStyle w:val="a3"/>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（三）国有资产占用情况。</w:t>
      </w:r>
    </w:p>
    <w:p w:rsidR="00303972" w:rsidRDefault="0020355A">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截至</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12</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32"/>
          <w:szCs w:val="32"/>
          <w:shd w:val="clear" w:color="auto" w:fill="FFFFFF"/>
        </w:rPr>
        <w:t>31</w:t>
      </w:r>
      <w:r>
        <w:rPr>
          <w:rFonts w:ascii="仿宋" w:eastAsia="仿宋" w:hAnsi="仿宋" w:cs="仿宋" w:hint="eastAsia"/>
          <w:color w:val="333333"/>
          <w:sz w:val="32"/>
          <w:szCs w:val="32"/>
          <w:shd w:val="clear" w:color="auto" w:fill="FFFFFF"/>
        </w:rPr>
        <w:t>日，盘锦市大洼区高质量发展服务中心共有车辆</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辆，其中：执法执勤用车</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辆，单位价值</w:t>
      </w:r>
      <w:r>
        <w:rPr>
          <w:rFonts w:ascii="仿宋" w:eastAsia="仿宋" w:hAnsi="仿宋" w:cs="仿宋" w:hint="eastAsia"/>
          <w:color w:val="333333"/>
          <w:sz w:val="32"/>
          <w:szCs w:val="32"/>
          <w:shd w:val="clear" w:color="auto" w:fill="FFFFFF"/>
        </w:rPr>
        <w:t>50</w:t>
      </w:r>
      <w:r>
        <w:rPr>
          <w:rFonts w:ascii="仿宋" w:eastAsia="仿宋" w:hAnsi="仿宋" w:cs="仿宋" w:hint="eastAsia"/>
          <w:color w:val="333333"/>
          <w:sz w:val="32"/>
          <w:szCs w:val="32"/>
          <w:shd w:val="clear" w:color="auto" w:fill="FFFFFF"/>
        </w:rPr>
        <w:t>万元以上通用设备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台（套），单价</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万元以上专用设备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w:t>
      </w:r>
    </w:p>
    <w:p w:rsidR="00303972" w:rsidRDefault="0020355A">
      <w:pPr>
        <w:pStyle w:val="a3"/>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（四）预算绩效管理工作开展</w:t>
      </w:r>
      <w:r>
        <w:rPr>
          <w:rFonts w:ascii="仿宋" w:eastAsia="仿宋" w:hAnsi="仿宋" w:cs="仿宋" w:hint="eastAsia"/>
          <w:b/>
          <w:color w:val="333333"/>
          <w:sz w:val="32"/>
          <w:szCs w:val="32"/>
          <w:shd w:val="clear" w:color="auto" w:fill="FFFFFF"/>
        </w:rPr>
        <w:t>情况。</w:t>
      </w:r>
    </w:p>
    <w:p w:rsidR="00303972" w:rsidRDefault="0020355A">
      <w:pPr>
        <w:pStyle w:val="a3"/>
        <w:widowControl/>
        <w:shd w:val="clear" w:color="auto" w:fill="FFFFFF"/>
        <w:spacing w:beforeAutospacing="0" w:afterAutospacing="0" w:line="540" w:lineRule="atLeast"/>
        <w:ind w:firstLine="720"/>
        <w:jc w:val="both"/>
        <w:rPr>
          <w:rFonts w:ascii="Times New Roman" w:hAnsi="Times New Roman"/>
          <w:color w:val="333333"/>
          <w:sz w:val="21"/>
          <w:szCs w:val="21"/>
        </w:rPr>
      </w:pPr>
      <w:r>
        <w:rPr>
          <w:rFonts w:ascii="仿宋" w:eastAsia="仿宋" w:hAnsi="仿宋" w:cs="仿宋" w:hint="eastAsia"/>
          <w:color w:val="000000"/>
          <w:sz w:val="32"/>
          <w:szCs w:val="32"/>
          <w:shd w:val="clear" w:color="auto" w:fill="FFFFFF"/>
        </w:rPr>
        <w:t>根据财政预算管理要求，</w:t>
      </w:r>
      <w:r>
        <w:rPr>
          <w:rFonts w:ascii="仿宋" w:eastAsia="仿宋" w:hAnsi="仿宋" w:cs="仿宋" w:hint="eastAsia"/>
          <w:color w:val="333333"/>
          <w:sz w:val="32"/>
          <w:szCs w:val="32"/>
          <w:shd w:val="clear" w:color="auto" w:fill="FFFFFF"/>
        </w:rPr>
        <w:t>盘锦市大洼区高质量发展服务中心</w:t>
      </w:r>
      <w:r>
        <w:rPr>
          <w:rFonts w:ascii="仿宋" w:eastAsia="仿宋" w:hAnsi="仿宋" w:cs="仿宋" w:hint="eastAsia"/>
          <w:color w:val="000000"/>
          <w:sz w:val="32"/>
          <w:szCs w:val="32"/>
          <w:shd w:val="clear" w:color="auto" w:fill="FFFFFF"/>
        </w:rPr>
        <w:t>未组织对</w:t>
      </w:r>
      <w:r>
        <w:rPr>
          <w:rFonts w:ascii="仿宋" w:eastAsia="仿宋" w:hAnsi="仿宋" w:cs="仿宋" w:hint="eastAsia"/>
          <w:color w:val="000000"/>
          <w:sz w:val="32"/>
          <w:szCs w:val="32"/>
          <w:shd w:val="clear" w:color="auto" w:fill="FFFFFF"/>
        </w:rPr>
        <w:t>2019</w:t>
      </w:r>
      <w:r>
        <w:rPr>
          <w:rFonts w:ascii="仿宋" w:eastAsia="仿宋" w:hAnsi="仿宋" w:cs="仿宋" w:hint="eastAsia"/>
          <w:color w:val="000000"/>
          <w:sz w:val="32"/>
          <w:szCs w:val="32"/>
          <w:shd w:val="clear" w:color="auto" w:fill="FFFFFF"/>
        </w:rPr>
        <w:t>年度预算项目支出全面开展绩效自评。</w:t>
      </w:r>
    </w:p>
    <w:p w:rsidR="00303972" w:rsidRDefault="0020355A">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eastAsia="仿宋" w:hAnsi="仿宋" w:cs="仿宋" w:hint="eastAsia"/>
          <w:b/>
          <w:color w:val="333333"/>
          <w:sz w:val="36"/>
          <w:szCs w:val="36"/>
          <w:shd w:val="clear" w:color="auto" w:fill="FFFFFF"/>
        </w:rPr>
        <w:br/>
      </w:r>
      <w:r>
        <w:rPr>
          <w:rFonts w:ascii="仿宋" w:eastAsia="仿宋" w:hAnsi="仿宋" w:cs="仿宋" w:hint="eastAsia"/>
          <w:b/>
          <w:color w:val="333333"/>
          <w:sz w:val="36"/>
          <w:szCs w:val="36"/>
          <w:shd w:val="clear" w:color="auto" w:fill="FFFFFF"/>
        </w:rPr>
        <w:t>第四部分</w:t>
      </w:r>
      <w:r>
        <w:rPr>
          <w:rFonts w:ascii="仿宋" w:eastAsia="仿宋" w:hAnsi="仿宋" w:cs="仿宋" w:hint="eastAsia"/>
          <w:b/>
          <w:color w:val="333333"/>
          <w:sz w:val="36"/>
          <w:szCs w:val="36"/>
          <w:shd w:val="clear" w:color="auto" w:fill="FFFFFF"/>
        </w:rPr>
        <w:t> </w:t>
      </w:r>
      <w:r>
        <w:rPr>
          <w:rFonts w:ascii="仿宋" w:eastAsia="仿宋" w:hAnsi="仿宋" w:cs="仿宋" w:hint="eastAsia"/>
          <w:b/>
          <w:color w:val="333333"/>
          <w:sz w:val="36"/>
          <w:szCs w:val="36"/>
          <w:shd w:val="clear" w:color="auto" w:fill="FFFFFF"/>
        </w:rPr>
        <w:t>名词解释</w:t>
      </w:r>
    </w:p>
    <w:p w:rsidR="00303972" w:rsidRDefault="0020355A">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1.</w:t>
      </w:r>
      <w:r>
        <w:rPr>
          <w:rFonts w:ascii="仿宋" w:eastAsia="仿宋" w:hAnsi="仿宋" w:cs="仿宋" w:hint="eastAsia"/>
          <w:b/>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指单位从同级财政部门取得的财政预算资金。</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2.</w:t>
      </w:r>
      <w:r>
        <w:rPr>
          <w:rFonts w:ascii="仿宋" w:eastAsia="仿宋" w:hAnsi="仿宋" w:cs="仿宋" w:hint="eastAsia"/>
          <w:b/>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指单位从主管部门和上级单位取得的非财政性补助收入。</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3.</w:t>
      </w:r>
      <w:r>
        <w:rPr>
          <w:rFonts w:ascii="仿宋" w:eastAsia="仿宋" w:hAnsi="仿宋" w:cs="仿宋" w:hint="eastAsia"/>
          <w:b/>
          <w:color w:val="333333"/>
          <w:sz w:val="32"/>
          <w:szCs w:val="32"/>
          <w:shd w:val="clear" w:color="auto" w:fill="FFFFFF"/>
        </w:rPr>
        <w:t>事业收入：</w:t>
      </w:r>
      <w:r>
        <w:rPr>
          <w:rFonts w:ascii="仿宋" w:eastAsia="仿宋" w:hAnsi="仿宋" w:cs="仿宋" w:hint="eastAsia"/>
          <w:color w:val="333333"/>
          <w:sz w:val="32"/>
          <w:szCs w:val="32"/>
          <w:shd w:val="clear" w:color="auto" w:fill="FFFFFF"/>
        </w:rPr>
        <w:t>指事业单位开展专业业务活动及辅助活动所取得的收入。</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4.</w:t>
      </w:r>
      <w:r>
        <w:rPr>
          <w:rFonts w:ascii="仿宋" w:eastAsia="仿宋" w:hAnsi="仿宋" w:cs="仿宋" w:hint="eastAsia"/>
          <w:b/>
          <w:color w:val="333333"/>
          <w:sz w:val="32"/>
          <w:szCs w:val="32"/>
          <w:shd w:val="clear" w:color="auto" w:fill="FFFFFF"/>
        </w:rPr>
        <w:t>经营收入：</w:t>
      </w:r>
      <w:r>
        <w:rPr>
          <w:rFonts w:ascii="仿宋" w:eastAsia="仿宋" w:hAnsi="仿宋" w:cs="仿宋" w:hint="eastAsia"/>
          <w:color w:val="333333"/>
          <w:sz w:val="32"/>
          <w:szCs w:val="32"/>
          <w:shd w:val="clear" w:color="auto" w:fill="FFFFFF"/>
        </w:rPr>
        <w:t>指事业单位在专业业务活动及辅助活动之外开展非独立核算经营活动取得的收入。</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5.</w:t>
      </w:r>
      <w:r>
        <w:rPr>
          <w:rFonts w:ascii="仿宋" w:eastAsia="仿宋" w:hAnsi="仿宋" w:cs="仿宋" w:hint="eastAsia"/>
          <w:b/>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指单位附属的独立核算单位按照规定上缴的收入。</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lastRenderedPageBreak/>
        <w:t>6.</w:t>
      </w:r>
      <w:r>
        <w:rPr>
          <w:rFonts w:ascii="仿宋" w:eastAsia="仿宋" w:hAnsi="仿宋" w:cs="仿宋" w:hint="eastAsia"/>
          <w:b/>
          <w:color w:val="333333"/>
          <w:sz w:val="32"/>
          <w:szCs w:val="32"/>
          <w:shd w:val="clear" w:color="auto" w:fill="FFFFFF"/>
        </w:rPr>
        <w:t>其他收入：</w:t>
      </w:r>
      <w:r>
        <w:rPr>
          <w:rFonts w:ascii="仿宋" w:eastAsia="仿宋" w:hAnsi="仿宋" w:cs="仿宋" w:hint="eastAsia"/>
          <w:color w:val="333333"/>
          <w:sz w:val="32"/>
          <w:szCs w:val="32"/>
          <w:shd w:val="clear" w:color="auto" w:fill="FFFFFF"/>
        </w:rPr>
        <w:t>指除上述“财政拨款收入”、</w:t>
      </w:r>
      <w:r>
        <w:rPr>
          <w:rFonts w:ascii="仿宋" w:eastAsia="仿宋" w:hAnsi="仿宋" w:cs="仿宋" w:hint="eastAsia"/>
          <w:b/>
          <w:color w:val="333333"/>
          <w:sz w:val="32"/>
          <w:szCs w:val="32"/>
          <w:shd w:val="clear" w:color="auto" w:fill="FFFFFF"/>
        </w:rPr>
        <w:t> </w:t>
      </w:r>
      <w:r>
        <w:rPr>
          <w:rFonts w:ascii="仿宋" w:eastAsia="仿宋" w:hAnsi="仿宋" w:cs="仿宋" w:hint="eastAsia"/>
          <w:color w:val="333333"/>
          <w:sz w:val="32"/>
          <w:szCs w:val="32"/>
          <w:shd w:val="clear" w:color="auto" w:fill="FFFFFF"/>
        </w:rPr>
        <w:t>“上级补助收入”、“事业收入”、“经营收入”、“附属单位上缴收入”等以外的收入。</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7.</w:t>
      </w:r>
      <w:r>
        <w:rPr>
          <w:rFonts w:ascii="仿宋" w:eastAsia="仿宋" w:hAnsi="仿宋" w:cs="仿宋" w:hint="eastAsia"/>
          <w:b/>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8.</w:t>
      </w:r>
      <w:r>
        <w:rPr>
          <w:rFonts w:ascii="仿宋" w:eastAsia="仿宋" w:hAnsi="仿宋" w:cs="仿宋" w:hint="eastAsia"/>
          <w:b/>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指以前年度尚未完成、结转到本年按有关规定继续使用的资金。</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9.</w:t>
      </w:r>
      <w:r>
        <w:rPr>
          <w:rFonts w:ascii="仿宋" w:eastAsia="仿宋" w:hAnsi="仿宋" w:cs="仿宋" w:hint="eastAsia"/>
          <w:b/>
          <w:color w:val="333333"/>
          <w:sz w:val="32"/>
          <w:szCs w:val="32"/>
          <w:shd w:val="clear" w:color="auto" w:fill="FFFFFF"/>
        </w:rPr>
        <w:t>基本支出：</w:t>
      </w:r>
      <w:proofErr w:type="gramStart"/>
      <w:r>
        <w:rPr>
          <w:rFonts w:ascii="仿宋" w:eastAsia="仿宋" w:hAnsi="仿宋" w:cs="仿宋" w:hint="eastAsia"/>
          <w:color w:val="333333"/>
          <w:sz w:val="32"/>
          <w:szCs w:val="32"/>
          <w:shd w:val="clear" w:color="auto" w:fill="FFFFFF"/>
        </w:rPr>
        <w:t>指保障</w:t>
      </w:r>
      <w:proofErr w:type="gramEnd"/>
      <w:r>
        <w:rPr>
          <w:rFonts w:ascii="仿宋" w:eastAsia="仿宋" w:hAnsi="仿宋" w:cs="仿宋" w:hint="eastAsia"/>
          <w:color w:val="333333"/>
          <w:sz w:val="32"/>
          <w:szCs w:val="32"/>
          <w:shd w:val="clear" w:color="auto" w:fill="FFFFFF"/>
        </w:rPr>
        <w:t>机构正常运转、完成日常工作任务而发生的人员支出和公用支出。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10.</w:t>
      </w:r>
      <w:r>
        <w:rPr>
          <w:rFonts w:ascii="仿宋" w:eastAsia="仿宋" w:hAnsi="仿宋" w:cs="仿宋" w:hint="eastAsia"/>
          <w:b/>
          <w:color w:val="333333"/>
          <w:sz w:val="32"/>
          <w:szCs w:val="32"/>
          <w:shd w:val="clear" w:color="auto" w:fill="FFFFFF"/>
        </w:rPr>
        <w:t>项目支出：</w:t>
      </w:r>
      <w:r>
        <w:rPr>
          <w:rFonts w:ascii="仿宋" w:eastAsia="仿宋" w:hAnsi="仿宋" w:cs="仿宋" w:hint="eastAsia"/>
          <w:color w:val="333333"/>
          <w:sz w:val="32"/>
          <w:szCs w:val="32"/>
          <w:shd w:val="clear" w:color="auto" w:fill="FFFFFF"/>
        </w:rPr>
        <w:t>指在基本支出之外为完成特定行政任务和事业发展目标所发生的支出。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11.</w:t>
      </w:r>
      <w:r>
        <w:rPr>
          <w:rFonts w:ascii="仿宋" w:eastAsia="仿宋" w:hAnsi="仿宋" w:cs="仿宋" w:hint="eastAsia"/>
          <w:b/>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指事业单位按照财政部门和主管部门的规定上缴上级单位的支出。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12.</w:t>
      </w:r>
      <w:r>
        <w:rPr>
          <w:rFonts w:ascii="仿宋" w:eastAsia="仿宋" w:hAnsi="仿宋" w:cs="仿宋" w:hint="eastAsia"/>
          <w:b/>
          <w:color w:val="333333"/>
          <w:sz w:val="32"/>
          <w:szCs w:val="32"/>
          <w:shd w:val="clear" w:color="auto" w:fill="FFFFFF"/>
        </w:rPr>
        <w:t>经营支出：</w:t>
      </w:r>
      <w:r>
        <w:rPr>
          <w:rFonts w:ascii="仿宋" w:eastAsia="仿宋" w:hAnsi="仿宋" w:cs="仿宋" w:hint="eastAsia"/>
          <w:color w:val="333333"/>
          <w:sz w:val="32"/>
          <w:szCs w:val="32"/>
          <w:shd w:val="clear" w:color="auto" w:fill="FFFFFF"/>
        </w:rPr>
        <w:t>指事业单位在专业活动及辅助活动之外开展非独立核算经营活动发生的支出。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13.</w:t>
      </w:r>
      <w:r>
        <w:rPr>
          <w:rFonts w:ascii="仿宋" w:eastAsia="仿宋" w:hAnsi="仿宋" w:cs="仿宋" w:hint="eastAsia"/>
          <w:b/>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指事业单位用财政补助收入之外的收入对附属单位补助发生的支出。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lastRenderedPageBreak/>
        <w:t>14.</w:t>
      </w:r>
      <w:r>
        <w:rPr>
          <w:rFonts w:ascii="仿宋" w:eastAsia="仿宋" w:hAnsi="仿宋" w:cs="仿宋" w:hint="eastAsia"/>
          <w:b/>
          <w:color w:val="333333"/>
          <w:sz w:val="32"/>
          <w:szCs w:val="32"/>
          <w:shd w:val="clear" w:color="auto" w:fill="FFFFFF"/>
        </w:rPr>
        <w:t>“三公”经费：</w:t>
      </w:r>
      <w:r>
        <w:rPr>
          <w:rFonts w:ascii="仿宋" w:eastAsia="仿宋" w:hAnsi="仿宋" w:cs="仿宋" w:hint="eastAsia"/>
          <w:color w:val="333333"/>
          <w:sz w:val="32"/>
          <w:szCs w:val="32"/>
          <w:shd w:val="clear" w:color="auto" w:fill="FFFFFF"/>
        </w:rPr>
        <w:t>指用财政拨款安排的因公出国（境）费、公务用车购置及运行费和公务接待费。其中，因公出国（境）</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单位公务出国（境）的住宿费、旅费、伙食补助费、杂费、培训费等支出；公务用车购置及运行</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单位公务用车购置费及燃料费、维修费、过路过桥费、保险费、安全奖励费用等支出；公务接待</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单位按规定开支的各类公务接待（含外宾接待）支出。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15.</w:t>
      </w:r>
      <w:r>
        <w:rPr>
          <w:rFonts w:ascii="仿宋" w:eastAsia="仿宋" w:hAnsi="仿宋" w:cs="仿宋" w:hint="eastAsia"/>
          <w:b/>
          <w:color w:val="333333"/>
          <w:sz w:val="32"/>
          <w:szCs w:val="32"/>
          <w:shd w:val="clear" w:color="auto" w:fill="FFFFFF"/>
        </w:rPr>
        <w:t>一般公共服务（类）财政事务（款）行政运行（项）：</w:t>
      </w:r>
      <w:r>
        <w:rPr>
          <w:rFonts w:ascii="仿宋" w:eastAsia="仿宋" w:hAnsi="仿宋" w:cs="仿宋" w:hint="eastAsia"/>
          <w:color w:val="333333"/>
          <w:sz w:val="32"/>
          <w:szCs w:val="32"/>
          <w:shd w:val="clear" w:color="auto" w:fill="FFFFFF"/>
        </w:rPr>
        <w:t>反映行政单位（包括实行公务员管理的事业单位）的基本支出。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16.</w:t>
      </w:r>
      <w:r>
        <w:rPr>
          <w:rFonts w:ascii="仿宋" w:eastAsia="仿宋" w:hAnsi="仿宋" w:cs="仿宋" w:hint="eastAsia"/>
          <w:b/>
          <w:color w:val="333333"/>
          <w:sz w:val="32"/>
          <w:szCs w:val="32"/>
          <w:shd w:val="clear" w:color="auto" w:fill="FFFFFF"/>
        </w:rPr>
        <w:t>一般公共服务（类）财政事务（款）一般行政管理事务（项）：</w:t>
      </w:r>
      <w:r>
        <w:rPr>
          <w:rFonts w:ascii="仿宋" w:eastAsia="仿宋" w:hAnsi="仿宋" w:cs="仿宋" w:hint="eastAsia"/>
          <w:color w:val="333333"/>
          <w:sz w:val="32"/>
          <w:szCs w:val="32"/>
          <w:shd w:val="clear" w:color="auto" w:fill="FFFFFF"/>
        </w:rPr>
        <w:t>反映行政单位</w:t>
      </w:r>
      <w:r>
        <w:rPr>
          <w:rFonts w:ascii="仿宋" w:eastAsia="仿宋" w:hAnsi="仿宋" w:cs="仿宋" w:hint="eastAsia"/>
          <w:color w:val="333333"/>
          <w:sz w:val="32"/>
          <w:szCs w:val="32"/>
          <w:shd w:val="clear" w:color="auto" w:fill="FFFFFF"/>
        </w:rPr>
        <w:t>（包括实行公务员管理的事业单位）未单独设置项级科目的其他项目支出。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17.</w:t>
      </w:r>
      <w:r>
        <w:rPr>
          <w:rFonts w:ascii="仿宋" w:eastAsia="仿宋" w:hAnsi="仿宋" w:cs="仿宋" w:hint="eastAsia"/>
          <w:b/>
          <w:color w:val="333333"/>
          <w:sz w:val="32"/>
          <w:szCs w:val="32"/>
          <w:shd w:val="clear" w:color="auto" w:fill="FFFFFF"/>
        </w:rPr>
        <w:t>一般公共服务（类）财政事务（款）预算改革业务（项）：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预算改革方面的支出。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18.</w:t>
      </w:r>
      <w:r>
        <w:rPr>
          <w:rFonts w:ascii="仿宋" w:eastAsia="仿宋" w:hAnsi="仿宋" w:cs="仿宋" w:hint="eastAsia"/>
          <w:b/>
          <w:color w:val="333333"/>
          <w:sz w:val="32"/>
          <w:szCs w:val="32"/>
          <w:shd w:val="clear" w:color="auto" w:fill="FFFFFF"/>
        </w:rPr>
        <w:t>一般公共服务（类）财政事务（款）财政国库业务（项）：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财政国库集中收</w:t>
      </w:r>
      <w:proofErr w:type="gramStart"/>
      <w:r>
        <w:rPr>
          <w:rFonts w:ascii="仿宋" w:eastAsia="仿宋" w:hAnsi="仿宋" w:cs="仿宋" w:hint="eastAsia"/>
          <w:color w:val="333333"/>
          <w:sz w:val="32"/>
          <w:szCs w:val="32"/>
          <w:shd w:val="clear" w:color="auto" w:fill="FFFFFF"/>
        </w:rPr>
        <w:t>付业务</w:t>
      </w:r>
      <w:proofErr w:type="gramEnd"/>
      <w:r>
        <w:rPr>
          <w:rFonts w:ascii="仿宋" w:eastAsia="仿宋" w:hAnsi="仿宋" w:cs="仿宋" w:hint="eastAsia"/>
          <w:color w:val="333333"/>
          <w:sz w:val="32"/>
          <w:szCs w:val="32"/>
          <w:shd w:val="clear" w:color="auto" w:fill="FFFFFF"/>
        </w:rPr>
        <w:t>方面的支出。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19.</w:t>
      </w:r>
      <w:r>
        <w:rPr>
          <w:rFonts w:ascii="仿宋" w:eastAsia="仿宋" w:hAnsi="仿宋" w:cs="仿宋" w:hint="eastAsia"/>
          <w:b/>
          <w:color w:val="333333"/>
          <w:sz w:val="32"/>
          <w:szCs w:val="32"/>
          <w:shd w:val="clear" w:color="auto" w:fill="FFFFFF"/>
        </w:rPr>
        <w:t>一般公共服务（类）财政事务（款）信息化建设支出（项）：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“金财工程”等信息化建设方面的支出。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lastRenderedPageBreak/>
        <w:t>20.</w:t>
      </w:r>
      <w:r>
        <w:rPr>
          <w:rFonts w:ascii="仿宋" w:eastAsia="仿宋" w:hAnsi="仿宋" w:cs="仿宋" w:hint="eastAsia"/>
          <w:b/>
          <w:color w:val="333333"/>
          <w:sz w:val="32"/>
          <w:szCs w:val="32"/>
          <w:shd w:val="clear" w:color="auto" w:fill="FFFFFF"/>
        </w:rPr>
        <w:t>一般公共服务（类）财政事务（款）事业运行（项）：</w:t>
      </w:r>
      <w:r>
        <w:rPr>
          <w:rFonts w:ascii="仿宋" w:eastAsia="仿宋" w:hAnsi="仿宋" w:cs="仿宋" w:hint="eastAsia"/>
          <w:color w:val="333333"/>
          <w:sz w:val="32"/>
          <w:szCs w:val="32"/>
          <w:shd w:val="clear" w:color="auto" w:fill="FFFFFF"/>
        </w:rPr>
        <w:t>反映事业单位的基本支出，不包括行政单位（包括实行公务员管理的事业单位）后</w:t>
      </w:r>
      <w:r>
        <w:rPr>
          <w:rFonts w:ascii="仿宋" w:eastAsia="仿宋" w:hAnsi="仿宋" w:cs="仿宋" w:hint="eastAsia"/>
          <w:color w:val="333333"/>
          <w:sz w:val="32"/>
          <w:szCs w:val="32"/>
          <w:shd w:val="clear" w:color="auto" w:fill="FFFFFF"/>
        </w:rPr>
        <w:t>勤服务中心、医务室等附属事业单位。</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21.</w:t>
      </w:r>
      <w:r>
        <w:rPr>
          <w:rFonts w:ascii="仿宋" w:eastAsia="仿宋" w:hAnsi="仿宋" w:cs="仿宋" w:hint="eastAsia"/>
          <w:b/>
          <w:color w:val="333333"/>
          <w:sz w:val="32"/>
          <w:szCs w:val="32"/>
          <w:shd w:val="clear" w:color="auto" w:fill="FFFFFF"/>
        </w:rPr>
        <w:t>一般公共服务（类）财政事务（款）其他财政事务支出（项）：</w:t>
      </w:r>
      <w:r>
        <w:rPr>
          <w:rFonts w:ascii="仿宋" w:eastAsia="仿宋" w:hAnsi="仿宋" w:cs="仿宋" w:hint="eastAsia"/>
          <w:color w:val="333333"/>
          <w:sz w:val="32"/>
          <w:szCs w:val="32"/>
          <w:shd w:val="clear" w:color="auto" w:fill="FFFFFF"/>
        </w:rPr>
        <w:t>反映除上述项目以外其他财政事务方面的支出。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22.</w:t>
      </w:r>
      <w:r>
        <w:rPr>
          <w:rFonts w:ascii="仿宋" w:eastAsia="仿宋" w:hAnsi="仿宋" w:cs="仿宋" w:hint="eastAsia"/>
          <w:b/>
          <w:color w:val="333333"/>
          <w:sz w:val="32"/>
          <w:szCs w:val="32"/>
          <w:shd w:val="clear" w:color="auto" w:fill="FFFFFF"/>
        </w:rPr>
        <w:t>社会保障和就业（类）行政事业单位离退休（款）归口管理的行政单位离退休（项）：</w:t>
      </w:r>
      <w:r>
        <w:rPr>
          <w:rFonts w:ascii="仿宋" w:eastAsia="仿宋" w:hAnsi="仿宋" w:cs="仿宋" w:hint="eastAsia"/>
          <w:color w:val="333333"/>
          <w:sz w:val="32"/>
          <w:szCs w:val="32"/>
          <w:shd w:val="clear" w:color="auto" w:fill="FFFFFF"/>
        </w:rPr>
        <w:t>反映实行归口管理的行政单位（包括实行公务员管理的事业单位）开支的离退休经费。</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23.</w:t>
      </w:r>
      <w:r>
        <w:rPr>
          <w:rFonts w:ascii="仿宋" w:eastAsia="仿宋" w:hAnsi="仿宋" w:cs="仿宋" w:hint="eastAsia"/>
          <w:b/>
          <w:color w:val="333333"/>
          <w:sz w:val="32"/>
          <w:szCs w:val="32"/>
          <w:shd w:val="clear" w:color="auto" w:fill="FFFFFF"/>
        </w:rPr>
        <w:t>社会保障和就业（类）行政事业单位离退休（款）事业单位离退休（项）：</w:t>
      </w:r>
      <w:r>
        <w:rPr>
          <w:rFonts w:ascii="仿宋" w:eastAsia="仿宋" w:hAnsi="仿宋" w:cs="仿宋" w:hint="eastAsia"/>
          <w:color w:val="333333"/>
          <w:sz w:val="32"/>
          <w:szCs w:val="32"/>
          <w:shd w:val="clear" w:color="auto" w:fill="FFFFFF"/>
        </w:rPr>
        <w:t>反映实行归口管理的事业单位开支的离退休经费。</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24.</w:t>
      </w:r>
      <w:r>
        <w:rPr>
          <w:rFonts w:ascii="仿宋" w:eastAsia="仿宋" w:hAnsi="仿宋" w:cs="仿宋" w:hint="eastAsia"/>
          <w:b/>
          <w:color w:val="333333"/>
          <w:sz w:val="32"/>
          <w:szCs w:val="32"/>
          <w:shd w:val="clear" w:color="auto" w:fill="FFFFFF"/>
        </w:rPr>
        <w:t>社会保障和就业（类）抚恤（款）死亡抚恤（项）：</w:t>
      </w:r>
      <w:r>
        <w:rPr>
          <w:rFonts w:ascii="仿宋" w:eastAsia="仿宋" w:hAnsi="仿宋" w:cs="仿宋" w:hint="eastAsia"/>
          <w:color w:val="333333"/>
          <w:sz w:val="32"/>
          <w:szCs w:val="32"/>
          <w:shd w:val="clear" w:color="auto" w:fill="FFFFFF"/>
        </w:rPr>
        <w:t>反映按规定用于烈士和牺牲、病故人员家属的</w:t>
      </w:r>
      <w:r>
        <w:rPr>
          <w:rFonts w:ascii="仿宋" w:eastAsia="仿宋" w:hAnsi="仿宋" w:cs="仿宋" w:hint="eastAsia"/>
          <w:color w:val="333333"/>
          <w:sz w:val="32"/>
          <w:szCs w:val="32"/>
          <w:shd w:val="clear" w:color="auto" w:fill="FFFFFF"/>
        </w:rPr>
        <w:t>一次性和定期抚恤金以及丧葬补助费。</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25.</w:t>
      </w:r>
      <w:r>
        <w:rPr>
          <w:rFonts w:ascii="仿宋" w:eastAsia="仿宋" w:hAnsi="仿宋" w:cs="仿宋" w:hint="eastAsia"/>
          <w:b/>
          <w:color w:val="333333"/>
          <w:sz w:val="32"/>
          <w:szCs w:val="32"/>
          <w:shd w:val="clear" w:color="auto" w:fill="FFFFFF"/>
        </w:rPr>
        <w:t>社会保障和就业（类）抚恤（款）伤残抚恤（项）：</w:t>
      </w:r>
      <w:r>
        <w:rPr>
          <w:rFonts w:ascii="仿宋" w:eastAsia="仿宋" w:hAnsi="仿宋" w:cs="仿宋" w:hint="eastAsia"/>
          <w:color w:val="333333"/>
          <w:sz w:val="32"/>
          <w:szCs w:val="32"/>
          <w:shd w:val="clear" w:color="auto" w:fill="FFFFFF"/>
        </w:rPr>
        <w:t>反映按规定用于伤残人员的抚恤金和按规定开支的各种伤残补助费。</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26.</w:t>
      </w:r>
      <w:r>
        <w:rPr>
          <w:rFonts w:ascii="仿宋" w:eastAsia="仿宋" w:hAnsi="仿宋" w:cs="仿宋" w:hint="eastAsia"/>
          <w:b/>
          <w:color w:val="333333"/>
          <w:sz w:val="32"/>
          <w:szCs w:val="32"/>
          <w:shd w:val="clear" w:color="auto" w:fill="FFFFFF"/>
        </w:rPr>
        <w:t>医疗卫生与计划生育（类）行政事业单位医疗（款）行政单位医疗（项）：</w:t>
      </w:r>
      <w:r>
        <w:rPr>
          <w:rFonts w:ascii="仿宋" w:eastAsia="仿宋" w:hAnsi="仿宋" w:cs="仿宋" w:hint="eastAsia"/>
          <w:color w:val="333333"/>
          <w:sz w:val="32"/>
          <w:szCs w:val="32"/>
          <w:shd w:val="clear" w:color="auto" w:fill="FFFFFF"/>
        </w:rPr>
        <w:t>反映财政部门集中安排的行政单位基本医疗保险缴费经费，未参加医疗保险的行政单位的公费医</w:t>
      </w:r>
      <w:r>
        <w:rPr>
          <w:rFonts w:ascii="仿宋" w:eastAsia="仿宋" w:hAnsi="仿宋" w:cs="仿宋" w:hint="eastAsia"/>
          <w:color w:val="333333"/>
          <w:sz w:val="32"/>
          <w:szCs w:val="32"/>
          <w:shd w:val="clear" w:color="auto" w:fill="FFFFFF"/>
        </w:rPr>
        <w:lastRenderedPageBreak/>
        <w:t>疗经费，按国家规定享受离休人员、红军老战士待遇人员的医疗经费。</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 xml:space="preserve">27. </w:t>
      </w:r>
      <w:r>
        <w:rPr>
          <w:rFonts w:ascii="仿宋" w:eastAsia="仿宋" w:hAnsi="仿宋" w:cs="仿宋" w:hint="eastAsia"/>
          <w:b/>
          <w:color w:val="333333"/>
          <w:sz w:val="32"/>
          <w:szCs w:val="32"/>
          <w:shd w:val="clear" w:color="auto" w:fill="FFFFFF"/>
        </w:rPr>
        <w:t>医疗卫生与计划生育（类）行政事业单位医疗（款）事业单位医疗（项）：</w:t>
      </w:r>
      <w:r>
        <w:rPr>
          <w:rFonts w:ascii="仿宋" w:eastAsia="仿宋" w:hAnsi="仿宋" w:cs="仿宋" w:hint="eastAsia"/>
          <w:color w:val="333333"/>
          <w:sz w:val="32"/>
          <w:szCs w:val="32"/>
          <w:shd w:val="clear" w:color="auto" w:fill="FFFFFF"/>
        </w:rPr>
        <w:t>反映财政部门集中安排的事业单位基本医疗保险缴费经费，未参加医疗保险的</w:t>
      </w:r>
      <w:r>
        <w:rPr>
          <w:rFonts w:ascii="仿宋" w:eastAsia="仿宋" w:hAnsi="仿宋" w:cs="仿宋" w:hint="eastAsia"/>
          <w:color w:val="333333"/>
          <w:sz w:val="32"/>
          <w:szCs w:val="32"/>
          <w:shd w:val="clear" w:color="auto" w:fill="FFFFFF"/>
        </w:rPr>
        <w:t>事业单位的公费医疗经费，按国家规定享受离休人员待遇的医疗经费。</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28.</w:t>
      </w:r>
      <w:r>
        <w:rPr>
          <w:rFonts w:ascii="仿宋" w:eastAsia="仿宋" w:hAnsi="仿宋" w:cs="仿宋" w:hint="eastAsia"/>
          <w:b/>
          <w:color w:val="333333"/>
          <w:sz w:val="32"/>
          <w:szCs w:val="32"/>
          <w:shd w:val="clear" w:color="auto" w:fill="FFFFFF"/>
        </w:rPr>
        <w:t>节能环保支出（类）污染防治（款）水体（项）：</w:t>
      </w:r>
      <w:r>
        <w:rPr>
          <w:rFonts w:ascii="仿宋" w:eastAsia="仿宋" w:hAnsi="仿宋" w:cs="仿宋" w:hint="eastAsia"/>
          <w:color w:val="333333"/>
          <w:sz w:val="32"/>
          <w:szCs w:val="32"/>
          <w:shd w:val="clear" w:color="auto" w:fill="FFFFFF"/>
        </w:rPr>
        <w:t>反映政府在排水、污水处理、水污染防治、湖库生态环境保护、水源地保护、国土江河综合整治、河流治理与保护、地下水修复与保护等方面的支出。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29.</w:t>
      </w:r>
      <w:r>
        <w:rPr>
          <w:rFonts w:ascii="仿宋" w:eastAsia="仿宋" w:hAnsi="仿宋" w:cs="仿宋" w:hint="eastAsia"/>
          <w:b/>
          <w:color w:val="333333"/>
          <w:sz w:val="32"/>
          <w:szCs w:val="32"/>
          <w:shd w:val="clear" w:color="auto" w:fill="FFFFFF"/>
        </w:rPr>
        <w:t>农林水事务（类）农业（款）其他农业支出（项）：</w:t>
      </w:r>
      <w:r>
        <w:rPr>
          <w:rFonts w:ascii="仿宋" w:eastAsia="仿宋" w:hAnsi="仿宋" w:cs="仿宋" w:hint="eastAsia"/>
          <w:color w:val="333333"/>
          <w:sz w:val="32"/>
          <w:szCs w:val="32"/>
          <w:shd w:val="clear" w:color="auto" w:fill="FFFFFF"/>
        </w:rPr>
        <w:t>反映其他用于农业方面的支出。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30.</w:t>
      </w:r>
      <w:r>
        <w:rPr>
          <w:rFonts w:ascii="仿宋" w:eastAsia="仿宋" w:hAnsi="仿宋" w:cs="仿宋" w:hint="eastAsia"/>
          <w:b/>
          <w:color w:val="333333"/>
          <w:sz w:val="32"/>
          <w:szCs w:val="32"/>
          <w:shd w:val="clear" w:color="auto" w:fill="FFFFFF"/>
        </w:rPr>
        <w:t>交通运输（类）成品油价格改革对交通运输的补贴（款）成品油价格改革补贴其他支出（项）：</w:t>
      </w:r>
      <w:r>
        <w:rPr>
          <w:rFonts w:ascii="仿宋" w:eastAsia="仿宋" w:hAnsi="仿宋" w:cs="仿宋" w:hint="eastAsia"/>
          <w:color w:val="333333"/>
          <w:sz w:val="32"/>
          <w:szCs w:val="32"/>
          <w:shd w:val="clear" w:color="auto" w:fill="FFFFFF"/>
        </w:rPr>
        <w:t>反映成品油价格改革财政补贴对其他方面的支出。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31.</w:t>
      </w:r>
      <w:r>
        <w:rPr>
          <w:rFonts w:ascii="仿宋" w:eastAsia="仿宋" w:hAnsi="仿宋" w:cs="仿宋" w:hint="eastAsia"/>
          <w:b/>
          <w:color w:val="333333"/>
          <w:sz w:val="32"/>
          <w:szCs w:val="32"/>
          <w:shd w:val="clear" w:color="auto" w:fill="FFFFFF"/>
        </w:rPr>
        <w:t>资源勘探信息等支出（类）工业和信息产业监</w:t>
      </w:r>
      <w:r>
        <w:rPr>
          <w:rFonts w:ascii="仿宋" w:eastAsia="仿宋" w:hAnsi="仿宋" w:cs="仿宋" w:hint="eastAsia"/>
          <w:b/>
          <w:color w:val="333333"/>
          <w:sz w:val="32"/>
          <w:szCs w:val="32"/>
          <w:shd w:val="clear" w:color="auto" w:fill="FFFFFF"/>
        </w:rPr>
        <w:t>管（款）其他工业和信息产业监管支出（项）：</w:t>
      </w:r>
      <w:r>
        <w:rPr>
          <w:rFonts w:ascii="仿宋" w:eastAsia="仿宋" w:hAnsi="仿宋" w:cs="仿宋" w:hint="eastAsia"/>
          <w:color w:val="333333"/>
          <w:sz w:val="32"/>
          <w:szCs w:val="32"/>
          <w:shd w:val="clear" w:color="auto" w:fill="FFFFFF"/>
        </w:rPr>
        <w:t>反映其他用于工业和信息产业监管方面的支出。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32.</w:t>
      </w:r>
      <w:r>
        <w:rPr>
          <w:rFonts w:ascii="仿宋" w:eastAsia="仿宋" w:hAnsi="仿宋" w:cs="仿宋" w:hint="eastAsia"/>
          <w:b/>
          <w:color w:val="333333"/>
          <w:sz w:val="32"/>
          <w:szCs w:val="32"/>
          <w:shd w:val="clear" w:color="auto" w:fill="FFFFFF"/>
        </w:rPr>
        <w:t>援助其他地区支出（类）其他支出（款）其他（项）：</w:t>
      </w:r>
      <w:r>
        <w:rPr>
          <w:rFonts w:ascii="仿宋" w:eastAsia="仿宋" w:hAnsi="仿宋" w:cs="仿宋" w:hint="eastAsia"/>
          <w:color w:val="333333"/>
          <w:sz w:val="32"/>
          <w:szCs w:val="32"/>
          <w:shd w:val="clear" w:color="auto" w:fill="FFFFFF"/>
        </w:rPr>
        <w:t>反映援助其他地区资金中的其他支出。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lastRenderedPageBreak/>
        <w:t xml:space="preserve">33. </w:t>
      </w:r>
      <w:r>
        <w:rPr>
          <w:rFonts w:ascii="仿宋" w:eastAsia="仿宋" w:hAnsi="仿宋" w:cs="仿宋" w:hint="eastAsia"/>
          <w:b/>
          <w:color w:val="333333"/>
          <w:sz w:val="32"/>
          <w:szCs w:val="32"/>
          <w:shd w:val="clear" w:color="auto" w:fill="FFFFFF"/>
        </w:rPr>
        <w:t>国土海洋气象等支出（类）国土资源事务（款）其他国土资源事务支出（项）：</w:t>
      </w:r>
      <w:r>
        <w:rPr>
          <w:rFonts w:ascii="仿宋" w:eastAsia="仿宋" w:hAnsi="仿宋" w:cs="仿宋" w:hint="eastAsia"/>
          <w:color w:val="333333"/>
          <w:sz w:val="32"/>
          <w:szCs w:val="32"/>
          <w:shd w:val="clear" w:color="auto" w:fill="FFFFFF"/>
        </w:rPr>
        <w:t>反映其他用于国土资源事务方面的支出。</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34.</w:t>
      </w:r>
      <w:r>
        <w:rPr>
          <w:rFonts w:ascii="仿宋" w:eastAsia="仿宋" w:hAnsi="仿宋" w:cs="仿宋" w:hint="eastAsia"/>
          <w:b/>
          <w:color w:val="333333"/>
          <w:sz w:val="32"/>
          <w:szCs w:val="32"/>
          <w:shd w:val="clear" w:color="auto" w:fill="FFFFFF"/>
        </w:rPr>
        <w:t>住房保障（类）住房改革（款）住房公积金（项）：</w:t>
      </w:r>
      <w:r>
        <w:rPr>
          <w:rFonts w:ascii="仿宋" w:eastAsia="仿宋" w:hAnsi="仿宋" w:cs="仿宋" w:hint="eastAsia"/>
          <w:color w:val="333333"/>
          <w:sz w:val="32"/>
          <w:szCs w:val="32"/>
          <w:shd w:val="clear" w:color="auto" w:fill="FFFFFF"/>
        </w:rPr>
        <w:t>反映行政事业单位按人力资源和社会保障部、财政部规定的基本工资和津贴补贴以及规定比例为职工缴纳的住房公积金。</w:t>
      </w:r>
    </w:p>
    <w:p w:rsidR="00303972" w:rsidRDefault="0020355A">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color w:val="333333"/>
          <w:sz w:val="32"/>
          <w:szCs w:val="32"/>
          <w:shd w:val="clear" w:color="auto" w:fill="FFFFFF"/>
        </w:rPr>
        <w:t>35.</w:t>
      </w:r>
      <w:r>
        <w:rPr>
          <w:rFonts w:ascii="仿宋" w:eastAsia="仿宋" w:hAnsi="仿宋" w:cs="仿宋" w:hint="eastAsia"/>
          <w:b/>
          <w:color w:val="333333"/>
          <w:sz w:val="32"/>
          <w:szCs w:val="32"/>
          <w:shd w:val="clear" w:color="auto" w:fill="FFFFFF"/>
        </w:rPr>
        <w:t>机关运行经费：</w:t>
      </w:r>
      <w:r>
        <w:rPr>
          <w:rFonts w:ascii="仿宋" w:eastAsia="仿宋" w:hAnsi="仿宋" w:cs="仿宋" w:hint="eastAsia"/>
          <w:color w:val="333333"/>
          <w:sz w:val="32"/>
          <w:szCs w:val="32"/>
          <w:shd w:val="clear" w:color="auto"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03972" w:rsidRDefault="00303972"/>
    <w:sectPr w:rsidR="00303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D2927"/>
    <w:rsid w:val="0020355A"/>
    <w:rsid w:val="00303972"/>
    <w:rsid w:val="05F819C8"/>
    <w:rsid w:val="32BD2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934</Words>
  <Characters>5325</Characters>
  <Application>Microsoft Office Word</Application>
  <DocSecurity>0</DocSecurity>
  <Lines>44</Lines>
  <Paragraphs>12</Paragraphs>
  <ScaleCrop>false</ScaleCrop>
  <Company>Microsoft</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ai~伊宝</dc:creator>
  <cp:lastModifiedBy>USER</cp:lastModifiedBy>
  <cp:revision>2</cp:revision>
  <dcterms:created xsi:type="dcterms:W3CDTF">2021-05-29T03:54:00Z</dcterms:created>
  <dcterms:modified xsi:type="dcterms:W3CDTF">2021-06-03T06:04:00Z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