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21" w:rsidRDefault="00BB3D21">
      <w:pPr>
        <w:pStyle w:val="a3"/>
        <w:widowControl/>
        <w:shd w:val="clear" w:color="auto" w:fill="FFFFFF"/>
        <w:spacing w:beforeAutospacing="0" w:afterAutospacing="0"/>
        <w:jc w:val="both"/>
        <w:rPr>
          <w:rFonts w:ascii="微软雅黑" w:eastAsia="微软雅黑" w:hAnsi="微软雅黑" w:cs="微软雅黑" w:hint="eastAsia"/>
          <w:color w:val="000000"/>
          <w:sz w:val="39"/>
          <w:szCs w:val="39"/>
          <w:shd w:val="clear" w:color="auto" w:fill="FFFFFF"/>
        </w:rPr>
      </w:pPr>
    </w:p>
    <w:p w:rsidR="00BB3D21" w:rsidRDefault="00BB3D21">
      <w:pPr>
        <w:pStyle w:val="a3"/>
        <w:widowControl/>
        <w:shd w:val="clear" w:color="auto" w:fill="FFFFFF"/>
        <w:spacing w:beforeAutospacing="0" w:afterAutospacing="0"/>
        <w:jc w:val="both"/>
        <w:rPr>
          <w:rFonts w:ascii="微软雅黑" w:eastAsia="微软雅黑" w:hAnsi="微软雅黑" w:cs="微软雅黑"/>
          <w:color w:val="000000"/>
          <w:sz w:val="39"/>
          <w:szCs w:val="39"/>
          <w:shd w:val="clear" w:color="auto" w:fill="FFFFFF"/>
        </w:rPr>
      </w:pPr>
    </w:p>
    <w:p w:rsidR="00BB3D21" w:rsidRDefault="00BB3D21">
      <w:pPr>
        <w:pStyle w:val="a3"/>
        <w:widowControl/>
        <w:shd w:val="clear" w:color="auto" w:fill="FFFFFF"/>
        <w:spacing w:beforeAutospacing="0" w:afterAutospacing="0"/>
        <w:jc w:val="both"/>
        <w:rPr>
          <w:rFonts w:ascii="微软雅黑" w:eastAsia="微软雅黑" w:hAnsi="微软雅黑" w:cs="微软雅黑"/>
          <w:color w:val="000000"/>
          <w:sz w:val="39"/>
          <w:szCs w:val="39"/>
          <w:shd w:val="clear" w:color="auto" w:fill="FFFFFF"/>
        </w:rPr>
      </w:pPr>
    </w:p>
    <w:p w:rsidR="00BB3D21" w:rsidRDefault="00BB3D21">
      <w:pPr>
        <w:pStyle w:val="a3"/>
        <w:widowControl/>
        <w:shd w:val="clear" w:color="auto" w:fill="FFFFFF"/>
        <w:spacing w:beforeAutospacing="0" w:afterAutospacing="0"/>
        <w:jc w:val="both"/>
        <w:rPr>
          <w:rFonts w:ascii="微软雅黑" w:eastAsia="微软雅黑" w:hAnsi="微软雅黑" w:cs="微软雅黑"/>
          <w:color w:val="000000"/>
          <w:sz w:val="39"/>
          <w:szCs w:val="39"/>
          <w:shd w:val="clear" w:color="auto" w:fill="FFFFFF"/>
        </w:rPr>
      </w:pPr>
    </w:p>
    <w:p w:rsidR="00BB3D21" w:rsidRDefault="00BB3D21">
      <w:pPr>
        <w:pStyle w:val="a3"/>
        <w:widowControl/>
        <w:shd w:val="clear" w:color="auto" w:fill="FFFFFF"/>
        <w:spacing w:beforeAutospacing="0" w:afterAutospacing="0"/>
        <w:jc w:val="both"/>
        <w:rPr>
          <w:rFonts w:ascii="微软雅黑" w:eastAsia="微软雅黑" w:hAnsi="微软雅黑" w:cs="微软雅黑"/>
          <w:color w:val="000000"/>
          <w:sz w:val="39"/>
          <w:szCs w:val="39"/>
          <w:shd w:val="clear" w:color="auto" w:fill="FFFFFF"/>
        </w:rPr>
      </w:pPr>
    </w:p>
    <w:p w:rsidR="00BB3D21" w:rsidRDefault="00BB3D21">
      <w:pPr>
        <w:pStyle w:val="a3"/>
        <w:widowControl/>
        <w:shd w:val="clear" w:color="auto" w:fill="FFFFFF"/>
        <w:spacing w:beforeAutospacing="0" w:afterAutospacing="0"/>
        <w:jc w:val="both"/>
        <w:rPr>
          <w:rFonts w:ascii="微软雅黑" w:eastAsia="微软雅黑" w:hAnsi="微软雅黑" w:cs="微软雅黑"/>
          <w:color w:val="666666"/>
          <w:sz w:val="21"/>
          <w:szCs w:val="21"/>
        </w:rPr>
      </w:pPr>
      <w:r>
        <w:rPr>
          <w:rFonts w:ascii="微软雅黑" w:eastAsia="微软雅黑" w:hAnsi="微软雅黑" w:cs="微软雅黑" w:hint="eastAsia"/>
          <w:color w:val="000000"/>
          <w:sz w:val="39"/>
          <w:szCs w:val="39"/>
          <w:shd w:val="clear" w:color="auto" w:fill="FFFFFF"/>
        </w:rPr>
        <w:t>盘锦市大洼区残疾人联合会</w:t>
      </w:r>
      <w:r>
        <w:rPr>
          <w:rFonts w:ascii="微软雅黑" w:eastAsia="微软雅黑" w:hAnsi="微软雅黑" w:cs="微软雅黑"/>
          <w:color w:val="000000"/>
          <w:sz w:val="39"/>
          <w:szCs w:val="39"/>
          <w:shd w:val="clear" w:color="auto" w:fill="FFFFFF"/>
        </w:rPr>
        <w:t>2019</w:t>
      </w:r>
      <w:r>
        <w:rPr>
          <w:rFonts w:ascii="微软雅黑" w:eastAsia="微软雅黑" w:hAnsi="微软雅黑" w:cs="微软雅黑" w:hint="eastAsia"/>
          <w:color w:val="000000"/>
          <w:sz w:val="39"/>
          <w:szCs w:val="39"/>
          <w:shd w:val="clear" w:color="auto" w:fill="FFFFFF"/>
        </w:rPr>
        <w:t>年度部门决算</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center"/>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both"/>
        <w:rPr>
          <w:rFonts w:ascii="Times New Roman" w:eastAsia="微软雅黑" w:hAnsi="Times New Roman"/>
          <w:color w:val="333333"/>
          <w:sz w:val="21"/>
          <w:szCs w:val="21"/>
          <w:shd w:val="clear" w:color="auto" w:fill="FFFFFF"/>
        </w:rPr>
      </w:pPr>
    </w:p>
    <w:p w:rsidR="00BB3D21" w:rsidRDefault="00BB3D21">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lastRenderedPageBreak/>
        <w:t> </w:t>
      </w: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hint="eastAsia"/>
          <w:b/>
          <w:bCs/>
          <w:color w:val="333333"/>
          <w:sz w:val="44"/>
          <w:szCs w:val="44"/>
          <w:shd w:val="clear" w:color="auto" w:fill="FFFFFF"/>
        </w:rPr>
        <w:t>目</w:t>
      </w:r>
      <w:r>
        <w:rPr>
          <w:rFonts w:ascii="仿宋" w:eastAsia="仿宋" w:hAnsi="仿宋" w:cs="仿宋"/>
          <w:b/>
          <w:bCs/>
          <w:color w:val="333333"/>
          <w:sz w:val="44"/>
          <w:szCs w:val="44"/>
          <w:shd w:val="clear" w:color="auto" w:fill="FFFFFF"/>
        </w:rPr>
        <w:t>    </w:t>
      </w:r>
      <w:r>
        <w:rPr>
          <w:rFonts w:ascii="仿宋" w:eastAsia="仿宋" w:hAnsi="仿宋" w:cs="仿宋" w:hint="eastAsia"/>
          <w:b/>
          <w:bCs/>
          <w:color w:val="333333"/>
          <w:sz w:val="44"/>
          <w:szCs w:val="44"/>
          <w:shd w:val="clear" w:color="auto" w:fill="FFFFFF"/>
        </w:rPr>
        <w:t>录</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第一部分</w:t>
      </w:r>
      <w:r>
        <w:rPr>
          <w:rFonts w:ascii="仿宋" w:eastAsia="仿宋" w:hAnsi="仿宋" w:cs="仿宋"/>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盘锦市大洼区残疾人联合会概况</w:t>
      </w:r>
    </w:p>
    <w:p w:rsidR="00BB3D21" w:rsidRDefault="00BB3D21">
      <w:pPr>
        <w:pStyle w:val="a3"/>
        <w:widowControl/>
        <w:spacing w:beforeAutospacing="0" w:afterAutospacing="0" w:line="540" w:lineRule="atLeast"/>
        <w:ind w:left="720" w:hanging="720"/>
        <w:jc w:val="both"/>
        <w:rPr>
          <w:rFonts w:ascii="Times New Roman" w:eastAsia="仿宋"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主要职责及内设机构</w:t>
      </w:r>
    </w:p>
    <w:p w:rsidR="00BB3D21" w:rsidRDefault="00BB3D21">
      <w:pPr>
        <w:pStyle w:val="a3"/>
        <w:widowControl/>
        <w:spacing w:beforeAutospacing="0" w:afterAutospacing="0" w:line="540" w:lineRule="atLeast"/>
        <w:ind w:left="720" w:hanging="720"/>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color w:val="333333"/>
          <w:sz w:val="32"/>
          <w:szCs w:val="32"/>
          <w:shd w:val="clear" w:color="auto" w:fill="FFFFFF"/>
        </w:rPr>
        <w:t> </w:t>
      </w:r>
      <w:r>
        <w:rPr>
          <w:rFonts w:ascii="仿宋" w:eastAsia="仿宋" w:hAnsi="仿宋" w:cs="仿宋" w:hint="eastAsia"/>
          <w:color w:val="333333"/>
          <w:sz w:val="32"/>
          <w:szCs w:val="32"/>
          <w:shd w:val="clear" w:color="auto" w:fill="FFFFFF"/>
        </w:rPr>
        <w:t>部门决算单位构成</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第二部分</w:t>
      </w:r>
      <w:r>
        <w:rPr>
          <w:rFonts w:ascii="仿宋" w:eastAsia="仿宋" w:hAnsi="仿宋" w:cs="仿宋"/>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盘锦市大洼区残疾人联合会</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年度部门决算报表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年度收入支出决算总表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年度收入决算表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年度财政拨款收入支出决算表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年度一般公共预算财政拨款收入支出决算表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年度政府性基金预算财政拨款收入支出决算表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年度一般公共预算财政拨款“三公”经费支出决算表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第三部分</w:t>
      </w:r>
      <w:r>
        <w:rPr>
          <w:rFonts w:ascii="仿宋" w:eastAsia="仿宋" w:hAnsi="仿宋" w:cs="仿宋"/>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盘锦市大洼区残疾人联合会</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年度部门决算情况说明</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第四部分</w:t>
      </w:r>
      <w:r>
        <w:rPr>
          <w:rFonts w:ascii="仿宋" w:eastAsia="仿宋" w:hAnsi="仿宋" w:cs="仿宋"/>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名词解释</w:t>
      </w: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宋体" w:hAnsi="宋体" w:cs="宋体" w:hint="eastAsia"/>
          <w:b/>
          <w:bCs/>
          <w:color w:val="333333"/>
          <w:sz w:val="36"/>
          <w:szCs w:val="36"/>
          <w:shd w:val="clear" w:color="auto" w:fill="FFFFFF"/>
        </w:rPr>
        <w:lastRenderedPageBreak/>
        <w:t>第一部分</w:t>
      </w:r>
      <w:r>
        <w:rPr>
          <w:rFonts w:ascii="宋体" w:cs="宋体"/>
          <w:b/>
          <w:bCs/>
          <w:color w:val="333333"/>
          <w:sz w:val="36"/>
          <w:szCs w:val="36"/>
          <w:shd w:val="clear" w:color="auto" w:fill="FFFFFF"/>
        </w:rPr>
        <w:t> </w:t>
      </w:r>
      <w:r>
        <w:rPr>
          <w:rFonts w:ascii="宋体" w:hAnsi="宋体" w:cs="宋体" w:hint="eastAsia"/>
          <w:b/>
          <w:bCs/>
          <w:color w:val="333333"/>
          <w:sz w:val="36"/>
          <w:szCs w:val="36"/>
          <w:shd w:val="clear" w:color="auto" w:fill="FFFFFF"/>
        </w:rPr>
        <w:t>盘锦市大洼区残疾人联合会概况</w:t>
      </w:r>
    </w:p>
    <w:p w:rsidR="00BB3D21" w:rsidRDefault="00BB3D21">
      <w:pPr>
        <w:pStyle w:val="a3"/>
        <w:widowControl/>
        <w:spacing w:beforeAutospacing="0" w:afterAutospacing="0" w:line="540" w:lineRule="atLeast"/>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9A39DD" w:rsidRDefault="00BB3D21" w:rsidP="009A39DD">
      <w:pPr>
        <w:pStyle w:val="a3"/>
        <w:widowControl/>
        <w:spacing w:beforeAutospacing="0" w:afterAutospacing="0" w:line="540" w:lineRule="atLeast"/>
        <w:ind w:leftChars="306" w:left="717" w:hangingChars="23" w:hanging="74"/>
        <w:jc w:val="both"/>
        <w:rPr>
          <w:rFonts w:ascii="Times New Roman" w:eastAsia="仿宋" w:hAnsi="Times New Roman"/>
          <w:sz w:val="21"/>
          <w:szCs w:val="21"/>
        </w:rPr>
      </w:pPr>
      <w:r>
        <w:rPr>
          <w:rFonts w:ascii="仿宋" w:eastAsia="仿宋" w:hAnsi="仿宋" w:cs="仿宋" w:hint="eastAsia"/>
          <w:b/>
          <w:bCs/>
          <w:color w:val="333333"/>
          <w:sz w:val="32"/>
          <w:szCs w:val="32"/>
          <w:shd w:val="clear" w:color="auto" w:fill="FFFFFF"/>
        </w:rPr>
        <w:t>一、</w:t>
      </w:r>
      <w:r w:rsidR="009A39DD">
        <w:rPr>
          <w:rFonts w:ascii="仿宋" w:eastAsia="仿宋" w:hAnsi="仿宋" w:cs="仿宋" w:hint="eastAsia"/>
          <w:color w:val="333333"/>
          <w:sz w:val="32"/>
          <w:szCs w:val="32"/>
          <w:shd w:val="clear" w:color="auto" w:fill="FFFFFF"/>
        </w:rPr>
        <w:t>主要职责及内设机构</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主要职能</w:t>
      </w:r>
      <w:r w:rsidR="009A39DD">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仿宋" w:eastAsia="仿宋" w:hAnsi="仿宋" w:cs="仿宋" w:hint="eastAsia"/>
          <w:color w:val="333333"/>
          <w:sz w:val="32"/>
          <w:szCs w:val="32"/>
          <w:shd w:val="clear" w:color="auto" w:fill="FFFFFF"/>
        </w:rPr>
        <w:t>大洼区残疾人联合会成立于</w:t>
      </w:r>
      <w:smartTag w:uri="urn:schemas-microsoft-com:office:smarttags" w:element="chsdate">
        <w:smartTagPr>
          <w:attr w:name="Year" w:val="1989"/>
          <w:attr w:name="Month" w:val="9"/>
          <w:attr w:name="Day" w:val="28"/>
          <w:attr w:name="IsLunarDate" w:val="False"/>
          <w:attr w:name="IsROCDate" w:val="False"/>
        </w:smartTagPr>
        <w:r>
          <w:rPr>
            <w:rFonts w:ascii="仿宋" w:eastAsia="仿宋" w:hAnsi="仿宋" w:cs="仿宋"/>
            <w:color w:val="333333"/>
            <w:sz w:val="32"/>
            <w:szCs w:val="32"/>
            <w:shd w:val="clear" w:color="auto" w:fill="FFFFFF"/>
          </w:rPr>
          <w:t>1989</w:t>
        </w:r>
        <w:r>
          <w:rPr>
            <w:rFonts w:ascii="仿宋" w:eastAsia="仿宋" w:hAnsi="仿宋" w:cs="仿宋" w:hint="eastAsia"/>
            <w:color w:val="333333"/>
            <w:sz w:val="32"/>
            <w:szCs w:val="32"/>
            <w:shd w:val="clear" w:color="auto" w:fill="FFFFFF"/>
          </w:rPr>
          <w:t>年</w:t>
        </w:r>
        <w:r>
          <w:rPr>
            <w:rFonts w:ascii="仿宋" w:eastAsia="仿宋" w:hAnsi="仿宋" w:cs="仿宋"/>
            <w:color w:val="333333"/>
            <w:sz w:val="32"/>
            <w:szCs w:val="32"/>
            <w:shd w:val="clear" w:color="auto" w:fill="FFFFFF"/>
          </w:rPr>
          <w:t>9</w:t>
        </w:r>
        <w:r>
          <w:rPr>
            <w:rFonts w:ascii="仿宋" w:eastAsia="仿宋" w:hAnsi="仿宋" w:cs="仿宋" w:hint="eastAsia"/>
            <w:color w:val="333333"/>
            <w:sz w:val="32"/>
            <w:szCs w:val="32"/>
            <w:shd w:val="clear" w:color="auto" w:fill="FFFFFF"/>
          </w:rPr>
          <w:t>月</w:t>
        </w:r>
        <w:r>
          <w:rPr>
            <w:rFonts w:ascii="仿宋" w:eastAsia="仿宋" w:hAnsi="仿宋" w:cs="仿宋"/>
            <w:color w:val="333333"/>
            <w:sz w:val="32"/>
            <w:szCs w:val="32"/>
            <w:shd w:val="clear" w:color="auto" w:fill="FFFFFF"/>
          </w:rPr>
          <w:t>28</w:t>
        </w:r>
        <w:r>
          <w:rPr>
            <w:rFonts w:ascii="仿宋" w:eastAsia="仿宋" w:hAnsi="仿宋" w:cs="仿宋" w:hint="eastAsia"/>
            <w:color w:val="333333"/>
            <w:sz w:val="32"/>
            <w:szCs w:val="32"/>
            <w:shd w:val="clear" w:color="auto" w:fill="FFFFFF"/>
          </w:rPr>
          <w:t>日</w:t>
        </w:r>
      </w:smartTag>
      <w:r>
        <w:rPr>
          <w:rFonts w:ascii="仿宋" w:eastAsia="仿宋" w:hAnsi="仿宋" w:cs="仿宋" w:hint="eastAsia"/>
          <w:color w:val="333333"/>
          <w:sz w:val="32"/>
          <w:szCs w:val="32"/>
          <w:shd w:val="clear" w:color="auto" w:fill="FFFFFF"/>
        </w:rPr>
        <w:t>，是中国残疾人联合会的地方组织，位于大洼区大洼街道办事处中心路</w:t>
      </w:r>
      <w:r>
        <w:rPr>
          <w:rFonts w:ascii="仿宋" w:eastAsia="仿宋" w:hAnsi="仿宋" w:cs="仿宋"/>
          <w:color w:val="333333"/>
          <w:sz w:val="32"/>
          <w:szCs w:val="32"/>
          <w:shd w:val="clear" w:color="auto" w:fill="FFFFFF"/>
        </w:rPr>
        <w:t>83</w:t>
      </w:r>
      <w:r>
        <w:rPr>
          <w:rFonts w:ascii="仿宋" w:eastAsia="仿宋" w:hAnsi="仿宋" w:cs="仿宋" w:hint="eastAsia"/>
          <w:color w:val="333333"/>
          <w:sz w:val="32"/>
          <w:szCs w:val="32"/>
          <w:shd w:val="clear" w:color="auto" w:fill="FFFFFF"/>
        </w:rPr>
        <w:t>号，内设办公室、宣教部、康复部三个科室，下设残疾人就业服务中心、康复指导站、辅助器具服务中心。只要职能是代表残疾人共同利益，维护残疾人合法权益：开展共享业务和活动，直接为残疾人服务；承担政府委托的部分行政职能，发展和管理残疾人事业。</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机构情况</w:t>
      </w:r>
      <w:r w:rsidR="009A39DD">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rPr>
          <w:rFonts w:ascii="Times New Roman" w:hAnsi="Times New Roman"/>
          <w:sz w:val="21"/>
          <w:szCs w:val="21"/>
        </w:rPr>
      </w:pPr>
      <w:r>
        <w:rPr>
          <w:rFonts w:ascii="仿宋" w:eastAsia="仿宋" w:hAnsi="仿宋" w:cs="仿宋" w:hint="eastAsia"/>
          <w:color w:val="333333"/>
          <w:sz w:val="32"/>
          <w:szCs w:val="32"/>
          <w:shd w:val="clear" w:color="auto" w:fill="FFFFFF"/>
        </w:rPr>
        <w:t>大洼区残疾人联合会成立于</w:t>
      </w:r>
      <w:smartTag w:uri="urn:schemas-microsoft-com:office:smarttags" w:element="chsdate">
        <w:smartTagPr>
          <w:attr w:name="Year" w:val="1989"/>
          <w:attr w:name="Month" w:val="9"/>
          <w:attr w:name="Day" w:val="28"/>
          <w:attr w:name="IsLunarDate" w:val="False"/>
          <w:attr w:name="IsROCDate" w:val="False"/>
        </w:smartTagPr>
        <w:r>
          <w:rPr>
            <w:rFonts w:ascii="仿宋" w:eastAsia="仿宋" w:hAnsi="仿宋" w:cs="仿宋"/>
            <w:color w:val="333333"/>
            <w:sz w:val="32"/>
            <w:szCs w:val="32"/>
            <w:shd w:val="clear" w:color="auto" w:fill="FFFFFF"/>
          </w:rPr>
          <w:t>1989</w:t>
        </w:r>
        <w:r>
          <w:rPr>
            <w:rFonts w:ascii="仿宋" w:eastAsia="仿宋" w:hAnsi="仿宋" w:cs="仿宋" w:hint="eastAsia"/>
            <w:color w:val="333333"/>
            <w:sz w:val="32"/>
            <w:szCs w:val="32"/>
            <w:shd w:val="clear" w:color="auto" w:fill="FFFFFF"/>
          </w:rPr>
          <w:t>年</w:t>
        </w:r>
        <w:r>
          <w:rPr>
            <w:rFonts w:ascii="仿宋" w:eastAsia="仿宋" w:hAnsi="仿宋" w:cs="仿宋"/>
            <w:color w:val="333333"/>
            <w:sz w:val="32"/>
            <w:szCs w:val="32"/>
            <w:shd w:val="clear" w:color="auto" w:fill="FFFFFF"/>
          </w:rPr>
          <w:t>9</w:t>
        </w:r>
        <w:r>
          <w:rPr>
            <w:rFonts w:ascii="仿宋" w:eastAsia="仿宋" w:hAnsi="仿宋" w:cs="仿宋" w:hint="eastAsia"/>
            <w:color w:val="333333"/>
            <w:sz w:val="32"/>
            <w:szCs w:val="32"/>
            <w:shd w:val="clear" w:color="auto" w:fill="FFFFFF"/>
          </w:rPr>
          <w:t>月</w:t>
        </w:r>
        <w:r>
          <w:rPr>
            <w:rFonts w:ascii="仿宋" w:eastAsia="仿宋" w:hAnsi="仿宋" w:cs="仿宋"/>
            <w:color w:val="333333"/>
            <w:sz w:val="32"/>
            <w:szCs w:val="32"/>
            <w:shd w:val="clear" w:color="auto" w:fill="FFFFFF"/>
          </w:rPr>
          <w:t>28</w:t>
        </w:r>
        <w:r>
          <w:rPr>
            <w:rFonts w:ascii="仿宋" w:eastAsia="仿宋" w:hAnsi="仿宋" w:cs="仿宋" w:hint="eastAsia"/>
            <w:color w:val="333333"/>
            <w:sz w:val="32"/>
            <w:szCs w:val="32"/>
            <w:shd w:val="clear" w:color="auto" w:fill="FFFFFF"/>
          </w:rPr>
          <w:t>日</w:t>
        </w:r>
      </w:smartTag>
      <w:r>
        <w:rPr>
          <w:rFonts w:ascii="仿宋" w:eastAsia="仿宋" w:hAnsi="仿宋" w:cs="仿宋" w:hint="eastAsia"/>
          <w:color w:val="333333"/>
          <w:sz w:val="32"/>
          <w:szCs w:val="32"/>
          <w:shd w:val="clear" w:color="auto" w:fill="FFFFFF"/>
        </w:rPr>
        <w:t>，正科级参照公务员法管理事业单位，内设机构</w:t>
      </w:r>
      <w:r>
        <w:rPr>
          <w:rFonts w:ascii="仿宋" w:eastAsia="仿宋" w:hAnsi="仿宋" w:cs="仿宋"/>
          <w:color w:val="333333"/>
          <w:sz w:val="32"/>
          <w:szCs w:val="32"/>
          <w:shd w:val="clear" w:color="auto" w:fill="FFFFFF"/>
        </w:rPr>
        <w:t>3</w:t>
      </w:r>
      <w:r>
        <w:rPr>
          <w:rFonts w:ascii="仿宋" w:eastAsia="仿宋" w:hAnsi="仿宋" w:cs="仿宋" w:hint="eastAsia"/>
          <w:color w:val="333333"/>
          <w:sz w:val="32"/>
          <w:szCs w:val="32"/>
          <w:shd w:val="clear" w:color="auto" w:fill="FFFFFF"/>
        </w:rPr>
        <w:t>个；办公室、康复部、宣教部。</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仿宋" w:eastAsia="仿宋" w:hAnsi="仿宋" w:cs="仿宋"/>
          <w:color w:val="333333"/>
          <w:sz w:val="32"/>
          <w:szCs w:val="32"/>
          <w:shd w:val="clear" w:color="auto" w:fill="FFFFFF"/>
        </w:rPr>
        <w:t>3.</w:t>
      </w:r>
      <w:r>
        <w:rPr>
          <w:rFonts w:ascii="仿宋" w:eastAsia="仿宋" w:hAnsi="仿宋" w:cs="仿宋" w:hint="eastAsia"/>
          <w:color w:val="333333"/>
          <w:sz w:val="32"/>
          <w:szCs w:val="32"/>
          <w:shd w:val="clear" w:color="auto" w:fill="FFFFFF"/>
        </w:rPr>
        <w:t>人员情况</w:t>
      </w:r>
      <w:r w:rsidR="009A39DD">
        <w:rPr>
          <w:rFonts w:ascii="仿宋" w:eastAsia="仿宋" w:hAnsi="仿宋" w:cs="仿宋" w:hint="eastAsia"/>
          <w:color w:val="333333"/>
          <w:sz w:val="32"/>
          <w:szCs w:val="32"/>
          <w:shd w:val="clear" w:color="auto" w:fill="FFFFFF"/>
        </w:rPr>
        <w:t>：</w:t>
      </w:r>
      <w:bookmarkStart w:id="0" w:name="_GoBack"/>
      <w:bookmarkEnd w:id="0"/>
    </w:p>
    <w:p w:rsidR="00BB3D21" w:rsidRDefault="00BB3D21">
      <w:pPr>
        <w:pStyle w:val="a3"/>
        <w:widowControl/>
        <w:spacing w:beforeAutospacing="0" w:afterAutospacing="0" w:line="540" w:lineRule="atLeast"/>
        <w:rPr>
          <w:rFonts w:ascii="Times New Roman" w:hAnsi="Times New Roman"/>
          <w:sz w:val="21"/>
          <w:szCs w:val="21"/>
        </w:rPr>
      </w:pP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年残疾人联合会编制</w:t>
      </w:r>
      <w:r>
        <w:rPr>
          <w:rFonts w:ascii="仿宋" w:eastAsia="仿宋" w:hAnsi="仿宋" w:cs="仿宋"/>
          <w:color w:val="333333"/>
          <w:sz w:val="32"/>
          <w:szCs w:val="32"/>
          <w:shd w:val="clear" w:color="auto" w:fill="FFFFFF"/>
        </w:rPr>
        <w:t>16</w:t>
      </w:r>
      <w:r>
        <w:rPr>
          <w:rFonts w:ascii="仿宋" w:eastAsia="仿宋" w:hAnsi="仿宋" w:cs="仿宋" w:hint="eastAsia"/>
          <w:color w:val="333333"/>
          <w:sz w:val="32"/>
          <w:szCs w:val="32"/>
          <w:shd w:val="clear" w:color="auto" w:fill="FFFFFF"/>
        </w:rPr>
        <w:t>人，实有人数</w:t>
      </w:r>
      <w:r>
        <w:rPr>
          <w:rFonts w:ascii="仿宋" w:eastAsia="仿宋" w:hAnsi="仿宋" w:cs="仿宋"/>
          <w:color w:val="333333"/>
          <w:sz w:val="32"/>
          <w:szCs w:val="32"/>
          <w:shd w:val="clear" w:color="auto" w:fill="FFFFFF"/>
        </w:rPr>
        <w:t>7</w:t>
      </w:r>
      <w:r>
        <w:rPr>
          <w:rFonts w:ascii="仿宋" w:eastAsia="仿宋" w:hAnsi="仿宋" w:cs="仿宋" w:hint="eastAsia"/>
          <w:color w:val="333333"/>
          <w:sz w:val="32"/>
          <w:szCs w:val="32"/>
          <w:shd w:val="clear" w:color="auto" w:fill="FFFFFF"/>
        </w:rPr>
        <w:t>人，退休</w:t>
      </w:r>
      <w:r>
        <w:rPr>
          <w:rFonts w:ascii="仿宋" w:eastAsia="仿宋" w:hAnsi="仿宋" w:cs="仿宋"/>
          <w:color w:val="333333"/>
          <w:sz w:val="32"/>
          <w:szCs w:val="32"/>
          <w:shd w:val="clear" w:color="auto" w:fill="FFFFFF"/>
        </w:rPr>
        <w:t>10</w:t>
      </w:r>
      <w:r>
        <w:rPr>
          <w:rFonts w:ascii="仿宋" w:eastAsia="仿宋" w:hAnsi="仿宋" w:cs="仿宋" w:hint="eastAsia"/>
          <w:color w:val="333333"/>
          <w:sz w:val="32"/>
          <w:szCs w:val="32"/>
          <w:shd w:val="clear" w:color="auto" w:fill="FFFFFF"/>
        </w:rPr>
        <w:t>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二、部门决算单位构成</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hint="eastAsia"/>
          <w:b/>
          <w:bCs/>
          <w:color w:val="333333"/>
          <w:sz w:val="32"/>
          <w:szCs w:val="32"/>
          <w:shd w:val="clear" w:color="auto" w:fill="FFFFFF"/>
        </w:rPr>
        <w:t>纳入盘锦市大洼区残疾人联合会</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年部门决算编制范围的一级预算单位包括：</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盘锦市大洼区残疾人联合会本级</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lastRenderedPageBreak/>
        <w:t> </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宋体" w:hAnsi="宋体" w:cs="宋体" w:hint="eastAsia"/>
          <w:b/>
          <w:bCs/>
          <w:color w:val="333333"/>
          <w:sz w:val="36"/>
          <w:szCs w:val="36"/>
          <w:shd w:val="clear" w:color="auto" w:fill="FFFFFF"/>
        </w:rPr>
        <w:t>第二部分</w:t>
      </w:r>
      <w:r>
        <w:rPr>
          <w:rFonts w:ascii="宋体" w:cs="宋体"/>
          <w:b/>
          <w:bCs/>
          <w:color w:val="333333"/>
          <w:sz w:val="36"/>
          <w:szCs w:val="36"/>
          <w:shd w:val="clear" w:color="auto" w:fill="FFFFFF"/>
        </w:rPr>
        <w:t> </w:t>
      </w:r>
      <w:r>
        <w:rPr>
          <w:rFonts w:ascii="宋体" w:hAnsi="宋体" w:cs="宋体" w:hint="eastAsia"/>
          <w:b/>
          <w:bCs/>
          <w:color w:val="333333"/>
          <w:sz w:val="36"/>
          <w:szCs w:val="36"/>
          <w:shd w:val="clear" w:color="auto" w:fill="FFFFFF"/>
        </w:rPr>
        <w:t>盘锦市大洼区残疾人联合会</w:t>
      </w:r>
      <w:r>
        <w:rPr>
          <w:rFonts w:ascii="宋体" w:hAnsi="宋体" w:cs="宋体"/>
          <w:b/>
          <w:bCs/>
          <w:color w:val="333333"/>
          <w:sz w:val="36"/>
          <w:szCs w:val="36"/>
          <w:shd w:val="clear" w:color="auto" w:fill="FFFFFF"/>
        </w:rPr>
        <w:t>2019</w:t>
      </w:r>
      <w:r>
        <w:rPr>
          <w:rFonts w:ascii="宋体" w:hAnsi="宋体" w:cs="宋体" w:hint="eastAsia"/>
          <w:b/>
          <w:bCs/>
          <w:color w:val="333333"/>
          <w:sz w:val="36"/>
          <w:szCs w:val="36"/>
          <w:shd w:val="clear" w:color="auto" w:fill="FFFFFF"/>
        </w:rPr>
        <w:t>年度部门决算表</w:t>
      </w: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年度收入支出决算总表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四、</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年度财政拨款收入支出决算表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五、</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年度一般公共预算财政拨款收入支出决算表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六、</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年度一般公共预算财政拨款基本支出决算表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七、</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年度政府性基金预算财政拨款收入支出决算表</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八、</w:t>
      </w:r>
      <w:r>
        <w:rPr>
          <w:rFonts w:ascii="仿宋" w:eastAsia="仿宋" w:hAnsi="仿宋" w:cs="仿宋"/>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年度一般公共预算财政拨款“三公”经费支出决算表</w:t>
      </w:r>
    </w:p>
    <w:p w:rsidR="00BB3D21" w:rsidRDefault="00BB3D21">
      <w:pPr>
        <w:pStyle w:val="a3"/>
        <w:widowControl/>
        <w:spacing w:beforeAutospacing="0" w:afterAutospacing="0" w:line="540" w:lineRule="atLeast"/>
        <w:ind w:firstLine="640"/>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ind w:firstLine="640"/>
        <w:rPr>
          <w:rFonts w:ascii="Times New Roman" w:hAnsi="Times New Roman"/>
          <w:sz w:val="21"/>
          <w:szCs w:val="21"/>
        </w:rPr>
      </w:pP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宋体" w:hAnsi="宋体" w:cs="宋体" w:hint="eastAsia"/>
          <w:b/>
          <w:bCs/>
          <w:color w:val="333333"/>
          <w:sz w:val="36"/>
          <w:szCs w:val="36"/>
          <w:shd w:val="clear" w:color="auto" w:fill="FFFFFF"/>
        </w:rPr>
        <w:t>第三部分</w:t>
      </w:r>
      <w:r>
        <w:rPr>
          <w:rFonts w:ascii="宋体" w:cs="宋体"/>
          <w:b/>
          <w:bCs/>
          <w:color w:val="333333"/>
          <w:sz w:val="36"/>
          <w:szCs w:val="36"/>
          <w:shd w:val="clear" w:color="auto" w:fill="FFFFFF"/>
        </w:rPr>
        <w:t> </w:t>
      </w:r>
      <w:r>
        <w:rPr>
          <w:rFonts w:ascii="宋体" w:hAnsi="宋体" w:cs="宋体" w:hint="eastAsia"/>
          <w:b/>
          <w:bCs/>
          <w:color w:val="333333"/>
          <w:sz w:val="36"/>
          <w:szCs w:val="36"/>
          <w:shd w:val="clear" w:color="auto" w:fill="FFFFFF"/>
        </w:rPr>
        <w:t>盘锦市大洼区残疾人联合会</w:t>
      </w:r>
      <w:r>
        <w:rPr>
          <w:rFonts w:ascii="宋体" w:hAnsi="宋体" w:cs="宋体"/>
          <w:b/>
          <w:bCs/>
          <w:color w:val="333333"/>
          <w:sz w:val="36"/>
          <w:szCs w:val="36"/>
          <w:shd w:val="clear" w:color="auto" w:fill="FFFFFF"/>
        </w:rPr>
        <w:t>2019</w:t>
      </w:r>
      <w:r>
        <w:rPr>
          <w:rFonts w:ascii="宋体" w:hAnsi="宋体" w:cs="宋体" w:hint="eastAsia"/>
          <w:b/>
          <w:bCs/>
          <w:color w:val="333333"/>
          <w:sz w:val="36"/>
          <w:szCs w:val="36"/>
          <w:shd w:val="clear" w:color="auto" w:fill="FFFFFF"/>
        </w:rPr>
        <w:t>年度部门决算情况说明</w:t>
      </w:r>
    </w:p>
    <w:p w:rsidR="00BB3D21" w:rsidRDefault="00BB3D21">
      <w:pPr>
        <w:pStyle w:val="a3"/>
        <w:widowControl/>
        <w:spacing w:beforeAutospacing="0" w:afterAutospacing="0" w:line="540" w:lineRule="atLeast"/>
        <w:jc w:val="both"/>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ind w:firstLine="627"/>
        <w:jc w:val="both"/>
        <w:rPr>
          <w:rFonts w:ascii="Times New Roman" w:hAnsi="Times New Roman"/>
          <w:sz w:val="21"/>
          <w:szCs w:val="21"/>
        </w:rPr>
      </w:pPr>
      <w:r>
        <w:rPr>
          <w:rFonts w:ascii="仿宋" w:eastAsia="仿宋" w:hAnsi="仿宋" w:cs="仿宋" w:hint="eastAsia"/>
          <w:color w:val="333333"/>
          <w:sz w:val="32"/>
          <w:szCs w:val="32"/>
          <w:shd w:val="clear" w:color="auto" w:fill="FFFFFF"/>
        </w:rPr>
        <w:t>一、收入支出决算总体情况</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（一）收入总计</w:t>
      </w:r>
      <w:r>
        <w:rPr>
          <w:rFonts w:ascii="仿宋" w:eastAsia="仿宋" w:hAnsi="仿宋" w:cs="仿宋"/>
          <w:b/>
          <w:bCs/>
          <w:color w:val="333333"/>
          <w:sz w:val="32"/>
          <w:szCs w:val="32"/>
          <w:shd w:val="clear" w:color="auto" w:fill="FFFFFF"/>
        </w:rPr>
        <w:t>489.69</w:t>
      </w:r>
      <w:r>
        <w:rPr>
          <w:rFonts w:ascii="仿宋" w:eastAsia="仿宋" w:hAnsi="仿宋" w:cs="仿宋" w:hint="eastAsia"/>
          <w:b/>
          <w:bCs/>
          <w:color w:val="333333"/>
          <w:sz w:val="32"/>
          <w:szCs w:val="32"/>
          <w:shd w:val="clear" w:color="auto" w:fill="FFFFFF"/>
        </w:rPr>
        <w:t>万元，包括：</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lastRenderedPageBreak/>
        <w:t>1.</w:t>
      </w:r>
      <w:r>
        <w:rPr>
          <w:rFonts w:ascii="仿宋" w:eastAsia="仿宋" w:hAnsi="仿宋" w:cs="仿宋" w:hint="eastAsia"/>
          <w:color w:val="333333"/>
          <w:sz w:val="32"/>
          <w:szCs w:val="32"/>
          <w:shd w:val="clear" w:color="auto" w:fill="FFFFFF"/>
        </w:rPr>
        <w:t>财政拨款收入</w:t>
      </w:r>
      <w:r>
        <w:rPr>
          <w:rFonts w:ascii="仿宋" w:eastAsia="仿宋" w:hAnsi="仿宋" w:cs="仿宋"/>
          <w:color w:val="333333"/>
          <w:sz w:val="32"/>
          <w:szCs w:val="32"/>
          <w:shd w:val="clear" w:color="auto" w:fill="FFFFFF"/>
        </w:rPr>
        <w:t>386.56</w:t>
      </w:r>
      <w:r>
        <w:rPr>
          <w:rFonts w:ascii="仿宋" w:eastAsia="仿宋" w:hAnsi="仿宋" w:cs="仿宋" w:hint="eastAsia"/>
          <w:color w:val="333333"/>
          <w:sz w:val="32"/>
          <w:szCs w:val="32"/>
          <w:shd w:val="clear" w:color="auto" w:fill="FFFFFF"/>
        </w:rPr>
        <w:t>万元，占收入总计的</w:t>
      </w:r>
      <w:r>
        <w:rPr>
          <w:rFonts w:ascii="仿宋" w:eastAsia="仿宋" w:hAnsi="仿宋" w:cs="仿宋"/>
          <w:color w:val="333333"/>
          <w:sz w:val="32"/>
          <w:szCs w:val="32"/>
          <w:shd w:val="clear" w:color="auto" w:fill="FFFFFF"/>
        </w:rPr>
        <w:t>77%</w:t>
      </w:r>
      <w:r>
        <w:rPr>
          <w:rFonts w:ascii="仿宋" w:eastAsia="仿宋" w:hAnsi="仿宋" w:cs="仿宋" w:hint="eastAsia"/>
          <w:color w:val="333333"/>
          <w:sz w:val="32"/>
          <w:szCs w:val="32"/>
          <w:shd w:val="clear" w:color="auto" w:fill="FFFFFF"/>
        </w:rPr>
        <w:t>。其中：公共预算财政拨款收入</w:t>
      </w:r>
      <w:r>
        <w:rPr>
          <w:rFonts w:ascii="仿宋" w:eastAsia="仿宋" w:hAnsi="仿宋" w:cs="仿宋"/>
          <w:color w:val="333333"/>
          <w:sz w:val="32"/>
          <w:szCs w:val="32"/>
          <w:shd w:val="clear" w:color="auto" w:fill="FFFFFF"/>
        </w:rPr>
        <w:t>298.36</w:t>
      </w:r>
      <w:r>
        <w:rPr>
          <w:rFonts w:ascii="仿宋" w:eastAsia="仿宋" w:hAnsi="仿宋" w:cs="仿宋" w:hint="eastAsia"/>
          <w:color w:val="333333"/>
          <w:sz w:val="32"/>
          <w:szCs w:val="32"/>
          <w:shd w:val="clear" w:color="auto" w:fill="FFFFFF"/>
        </w:rPr>
        <w:t>万元，政府性基金收入</w:t>
      </w:r>
      <w:r>
        <w:rPr>
          <w:rFonts w:ascii="仿宋" w:eastAsia="仿宋" w:hAnsi="仿宋" w:cs="仿宋"/>
          <w:color w:val="333333"/>
          <w:sz w:val="32"/>
          <w:szCs w:val="32"/>
          <w:shd w:val="clear" w:color="auto" w:fill="FFFFFF"/>
        </w:rPr>
        <w:t>88.2</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上级补助收入</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3.</w:t>
      </w:r>
      <w:r>
        <w:rPr>
          <w:rFonts w:ascii="仿宋" w:eastAsia="仿宋" w:hAnsi="仿宋" w:cs="仿宋" w:hint="eastAsia"/>
          <w:color w:val="333333"/>
          <w:sz w:val="32"/>
          <w:szCs w:val="32"/>
          <w:shd w:val="clear" w:color="auto" w:fill="FFFFFF"/>
        </w:rPr>
        <w:t>事业收入</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4.</w:t>
      </w:r>
      <w:r>
        <w:rPr>
          <w:rFonts w:ascii="仿宋" w:eastAsia="仿宋" w:hAnsi="仿宋" w:cs="仿宋" w:hint="eastAsia"/>
          <w:color w:val="333333"/>
          <w:sz w:val="32"/>
          <w:szCs w:val="32"/>
          <w:shd w:val="clear" w:color="auto" w:fill="FFFFFF"/>
        </w:rPr>
        <w:t>经营收入</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5.</w:t>
      </w:r>
      <w:r>
        <w:rPr>
          <w:rFonts w:ascii="仿宋" w:eastAsia="仿宋" w:hAnsi="仿宋" w:cs="仿宋" w:hint="eastAsia"/>
          <w:color w:val="333333"/>
          <w:sz w:val="32"/>
          <w:szCs w:val="32"/>
          <w:shd w:val="clear" w:color="auto" w:fill="FFFFFF"/>
        </w:rPr>
        <w:t>附属单位上缴收入</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eastAsia="仿宋" w:hAnsi="Times New Roman"/>
          <w:sz w:val="21"/>
          <w:szCs w:val="21"/>
        </w:rPr>
      </w:pPr>
      <w:r>
        <w:rPr>
          <w:rFonts w:ascii="仿宋" w:eastAsia="仿宋" w:hAnsi="仿宋" w:cs="仿宋"/>
          <w:color w:val="333333"/>
          <w:sz w:val="32"/>
          <w:szCs w:val="32"/>
          <w:shd w:val="clear" w:color="auto" w:fill="FFFFFF"/>
        </w:rPr>
        <w:t>6.</w:t>
      </w:r>
      <w:r>
        <w:rPr>
          <w:rFonts w:ascii="仿宋" w:eastAsia="仿宋" w:hAnsi="仿宋" w:cs="仿宋" w:hint="eastAsia"/>
          <w:color w:val="333333"/>
          <w:sz w:val="32"/>
          <w:szCs w:val="32"/>
          <w:shd w:val="clear" w:color="auto" w:fill="FFFFFF"/>
        </w:rPr>
        <w:t>其他收入</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万元，占收入总计的</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7.</w:t>
      </w:r>
      <w:r>
        <w:rPr>
          <w:rFonts w:ascii="仿宋" w:eastAsia="仿宋" w:hAnsi="仿宋" w:cs="仿宋" w:hint="eastAsia"/>
          <w:color w:val="333333"/>
          <w:sz w:val="32"/>
          <w:szCs w:val="32"/>
          <w:shd w:val="clear" w:color="auto" w:fill="FFFFFF"/>
        </w:rPr>
        <w:t>用事业基金弥补收支差额</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8.</w:t>
      </w:r>
      <w:r>
        <w:rPr>
          <w:rFonts w:ascii="仿宋" w:eastAsia="仿宋" w:hAnsi="仿宋" w:cs="仿宋" w:hint="eastAsia"/>
          <w:color w:val="333333"/>
          <w:sz w:val="32"/>
          <w:szCs w:val="32"/>
          <w:shd w:val="clear" w:color="auto" w:fill="FFFFFF"/>
        </w:rPr>
        <w:t>上年结转和结余</w:t>
      </w:r>
      <w:r>
        <w:rPr>
          <w:rFonts w:ascii="仿宋" w:eastAsia="仿宋" w:hAnsi="仿宋" w:cs="仿宋"/>
          <w:color w:val="333333"/>
          <w:sz w:val="32"/>
          <w:szCs w:val="32"/>
          <w:shd w:val="clear" w:color="auto" w:fill="FFFFFF"/>
        </w:rPr>
        <w:t>103.13</w:t>
      </w:r>
      <w:r>
        <w:rPr>
          <w:rFonts w:ascii="仿宋" w:eastAsia="仿宋" w:hAnsi="仿宋" w:cs="仿宋" w:hint="eastAsia"/>
          <w:color w:val="333333"/>
          <w:sz w:val="32"/>
          <w:szCs w:val="32"/>
          <w:shd w:val="clear" w:color="auto" w:fill="FFFFFF"/>
        </w:rPr>
        <w:t>万元，占收入总计的</w:t>
      </w:r>
      <w:r>
        <w:rPr>
          <w:rFonts w:ascii="仿宋" w:eastAsia="仿宋" w:hAnsi="仿宋" w:cs="仿宋"/>
          <w:color w:val="333333"/>
          <w:sz w:val="32"/>
          <w:szCs w:val="32"/>
          <w:shd w:val="clear" w:color="auto" w:fill="FFFFFF"/>
        </w:rPr>
        <w:t>21.06%</w:t>
      </w:r>
      <w:r>
        <w:rPr>
          <w:rFonts w:ascii="仿宋" w:eastAsia="仿宋" w:hAnsi="仿宋" w:cs="仿宋" w:hint="eastAsia"/>
          <w:color w:val="333333"/>
          <w:sz w:val="32"/>
          <w:szCs w:val="32"/>
          <w:shd w:val="clear" w:color="auto" w:fill="FFFFFF"/>
        </w:rPr>
        <w:t>。主要是上级专项支出等。</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与上年相比，今年收入减少</w:t>
      </w:r>
      <w:r>
        <w:rPr>
          <w:rFonts w:ascii="仿宋" w:eastAsia="仿宋" w:hAnsi="仿宋" w:cs="仿宋"/>
          <w:color w:val="333333"/>
          <w:sz w:val="32"/>
          <w:szCs w:val="32"/>
          <w:shd w:val="clear" w:color="auto" w:fill="FFFFFF"/>
        </w:rPr>
        <w:t>378.71</w:t>
      </w:r>
      <w:r>
        <w:rPr>
          <w:rFonts w:ascii="仿宋" w:eastAsia="仿宋" w:hAnsi="仿宋" w:cs="仿宋" w:hint="eastAsia"/>
          <w:color w:val="333333"/>
          <w:sz w:val="32"/>
          <w:szCs w:val="32"/>
          <w:shd w:val="clear" w:color="auto" w:fill="FFFFFF"/>
        </w:rPr>
        <w:t>万元，降低</w:t>
      </w:r>
      <w:r>
        <w:rPr>
          <w:rFonts w:ascii="仿宋" w:eastAsia="仿宋" w:hAnsi="仿宋" w:cs="仿宋"/>
          <w:color w:val="333333"/>
          <w:sz w:val="32"/>
          <w:szCs w:val="32"/>
          <w:shd w:val="clear" w:color="auto" w:fill="FFFFFF"/>
        </w:rPr>
        <w:t>43.61%</w:t>
      </w:r>
      <w:r>
        <w:rPr>
          <w:rFonts w:ascii="仿宋" w:eastAsia="仿宋" w:hAnsi="仿宋" w:cs="仿宋" w:hint="eastAsia"/>
          <w:color w:val="333333"/>
          <w:sz w:val="32"/>
          <w:szCs w:val="32"/>
          <w:shd w:val="clear" w:color="auto" w:fill="FFFFFF"/>
        </w:rPr>
        <w:t>，主要原因：由于机构改革，事业人员调出，人员经费比上年减少。</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（二）支出总计</w:t>
      </w:r>
      <w:r>
        <w:rPr>
          <w:rFonts w:ascii="仿宋" w:eastAsia="仿宋" w:hAnsi="仿宋" w:cs="仿宋"/>
          <w:b/>
          <w:bCs/>
          <w:color w:val="333333"/>
          <w:sz w:val="32"/>
          <w:szCs w:val="32"/>
          <w:shd w:val="clear" w:color="auto" w:fill="FFFFFF"/>
        </w:rPr>
        <w:t>256.8</w:t>
      </w:r>
      <w:r>
        <w:rPr>
          <w:rFonts w:ascii="仿宋" w:eastAsia="仿宋" w:hAnsi="仿宋" w:cs="仿宋" w:hint="eastAsia"/>
          <w:b/>
          <w:bCs/>
          <w:color w:val="333333"/>
          <w:sz w:val="32"/>
          <w:szCs w:val="32"/>
          <w:shd w:val="clear" w:color="auto" w:fill="FFFFFF"/>
        </w:rPr>
        <w:t>万元，包括：</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基本支出</w:t>
      </w:r>
      <w:r>
        <w:rPr>
          <w:rFonts w:ascii="仿宋" w:eastAsia="仿宋" w:hAnsi="仿宋" w:cs="仿宋"/>
          <w:color w:val="333333"/>
          <w:sz w:val="32"/>
          <w:szCs w:val="32"/>
          <w:shd w:val="clear" w:color="auto" w:fill="FFFFFF"/>
        </w:rPr>
        <w:t>110.9</w:t>
      </w:r>
      <w:r>
        <w:rPr>
          <w:rFonts w:ascii="仿宋" w:eastAsia="仿宋" w:hAnsi="仿宋" w:cs="仿宋" w:hint="eastAsia"/>
          <w:color w:val="333333"/>
          <w:sz w:val="32"/>
          <w:szCs w:val="32"/>
          <w:shd w:val="clear" w:color="auto" w:fill="FFFFFF"/>
        </w:rPr>
        <w:t>万元，占支出总计的</w:t>
      </w:r>
      <w:r>
        <w:rPr>
          <w:rFonts w:ascii="仿宋" w:eastAsia="仿宋" w:hAnsi="仿宋" w:cs="仿宋"/>
          <w:color w:val="333333"/>
          <w:sz w:val="32"/>
          <w:szCs w:val="32"/>
          <w:shd w:val="clear" w:color="auto" w:fill="FFFFFF"/>
        </w:rPr>
        <w:t>43.1%</w:t>
      </w:r>
      <w:r>
        <w:rPr>
          <w:rFonts w:ascii="仿宋" w:eastAsia="仿宋" w:hAnsi="仿宋" w:cs="仿宋" w:hint="eastAsia"/>
          <w:color w:val="333333"/>
          <w:sz w:val="32"/>
          <w:szCs w:val="32"/>
          <w:shd w:val="clear" w:color="auto" w:fill="FFFFFF"/>
        </w:rPr>
        <w:t>。主要是为保障机构正常运转、完成日常工作任务而发生的各项支出，其中：工资福利支出</w:t>
      </w:r>
      <w:r>
        <w:rPr>
          <w:rFonts w:ascii="仿宋" w:eastAsia="仿宋" w:hAnsi="仿宋" w:cs="仿宋"/>
          <w:color w:val="333333"/>
          <w:sz w:val="32"/>
          <w:szCs w:val="32"/>
          <w:shd w:val="clear" w:color="auto" w:fill="FFFFFF"/>
        </w:rPr>
        <w:t>96</w:t>
      </w:r>
      <w:r>
        <w:rPr>
          <w:rFonts w:ascii="仿宋" w:eastAsia="仿宋" w:hAnsi="仿宋" w:cs="仿宋" w:hint="eastAsia"/>
          <w:color w:val="333333"/>
          <w:sz w:val="32"/>
          <w:szCs w:val="32"/>
          <w:shd w:val="clear" w:color="auto" w:fill="FFFFFF"/>
        </w:rPr>
        <w:t>万元，对个人和家庭的补助支出</w:t>
      </w:r>
      <w:r>
        <w:rPr>
          <w:rFonts w:ascii="仿宋" w:eastAsia="仿宋" w:hAnsi="仿宋" w:cs="仿宋"/>
          <w:color w:val="333333"/>
          <w:sz w:val="32"/>
          <w:szCs w:val="32"/>
          <w:shd w:val="clear" w:color="auto" w:fill="FFFFFF"/>
        </w:rPr>
        <w:t>5.5</w:t>
      </w:r>
      <w:r>
        <w:rPr>
          <w:rFonts w:ascii="仿宋" w:eastAsia="仿宋" w:hAnsi="仿宋" w:cs="仿宋" w:hint="eastAsia"/>
          <w:color w:val="333333"/>
          <w:sz w:val="32"/>
          <w:szCs w:val="32"/>
          <w:shd w:val="clear" w:color="auto" w:fill="FFFFFF"/>
        </w:rPr>
        <w:t>万元，商品和服务支出</w:t>
      </w:r>
      <w:r>
        <w:rPr>
          <w:rFonts w:ascii="仿宋" w:eastAsia="仿宋" w:hAnsi="仿宋" w:cs="仿宋"/>
          <w:color w:val="333333"/>
          <w:sz w:val="32"/>
          <w:szCs w:val="32"/>
          <w:shd w:val="clear" w:color="auto" w:fill="FFFFFF"/>
        </w:rPr>
        <w:t>9.4</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项目支出</w:t>
      </w:r>
      <w:r>
        <w:rPr>
          <w:rFonts w:ascii="仿宋" w:eastAsia="仿宋" w:hAnsi="仿宋" w:cs="仿宋"/>
          <w:color w:val="333333"/>
          <w:sz w:val="32"/>
          <w:szCs w:val="32"/>
          <w:shd w:val="clear" w:color="auto" w:fill="FFFFFF"/>
        </w:rPr>
        <w:t>145.9</w:t>
      </w:r>
      <w:r>
        <w:rPr>
          <w:rFonts w:ascii="仿宋" w:eastAsia="仿宋" w:hAnsi="仿宋" w:cs="仿宋" w:hint="eastAsia"/>
          <w:color w:val="333333"/>
          <w:sz w:val="32"/>
          <w:szCs w:val="32"/>
          <w:shd w:val="clear" w:color="auto" w:fill="FFFFFF"/>
        </w:rPr>
        <w:t>万元，占支出总计的</w:t>
      </w:r>
      <w:r>
        <w:rPr>
          <w:rFonts w:ascii="仿宋" w:eastAsia="仿宋" w:hAnsi="仿宋" w:cs="仿宋"/>
          <w:color w:val="333333"/>
          <w:sz w:val="32"/>
          <w:szCs w:val="32"/>
          <w:shd w:val="clear" w:color="auto" w:fill="FFFFFF"/>
        </w:rPr>
        <w:t>56.8%</w:t>
      </w:r>
      <w:r>
        <w:rPr>
          <w:rFonts w:ascii="仿宋" w:eastAsia="仿宋" w:hAnsi="仿宋" w:cs="仿宋" w:hint="eastAsia"/>
          <w:color w:val="333333"/>
          <w:sz w:val="32"/>
          <w:szCs w:val="32"/>
          <w:shd w:val="clear" w:color="auto" w:fill="FFFFFF"/>
        </w:rPr>
        <w:t>。主要包括残疾人康复春节救助等业务支出。</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3.</w:t>
      </w:r>
      <w:r>
        <w:rPr>
          <w:rFonts w:ascii="仿宋" w:eastAsia="仿宋" w:hAnsi="仿宋" w:cs="仿宋" w:hint="eastAsia"/>
          <w:color w:val="333333"/>
          <w:sz w:val="32"/>
          <w:szCs w:val="32"/>
          <w:shd w:val="clear" w:color="auto" w:fill="FFFFFF"/>
        </w:rPr>
        <w:t>上缴上级支出</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lastRenderedPageBreak/>
        <w:t>4.</w:t>
      </w:r>
      <w:r>
        <w:rPr>
          <w:rFonts w:ascii="仿宋" w:eastAsia="仿宋" w:hAnsi="仿宋" w:cs="仿宋" w:hint="eastAsia"/>
          <w:color w:val="333333"/>
          <w:sz w:val="32"/>
          <w:szCs w:val="32"/>
          <w:shd w:val="clear" w:color="auto" w:fill="FFFFFF"/>
        </w:rPr>
        <w:t>经营支出</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5.</w:t>
      </w:r>
      <w:r>
        <w:rPr>
          <w:rFonts w:ascii="仿宋" w:eastAsia="仿宋" w:hAnsi="仿宋" w:cs="仿宋" w:hint="eastAsia"/>
          <w:color w:val="333333"/>
          <w:sz w:val="32"/>
          <w:szCs w:val="32"/>
          <w:shd w:val="clear" w:color="auto" w:fill="FFFFFF"/>
        </w:rPr>
        <w:t>对附属单位补助支出</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与上年相比，今年支出减少</w:t>
      </w:r>
      <w:r>
        <w:rPr>
          <w:rFonts w:ascii="仿宋" w:eastAsia="仿宋" w:hAnsi="仿宋" w:cs="仿宋"/>
          <w:color w:val="333333"/>
          <w:sz w:val="32"/>
          <w:szCs w:val="32"/>
          <w:shd w:val="clear" w:color="auto" w:fill="FFFFFF"/>
        </w:rPr>
        <w:t>81.87</w:t>
      </w:r>
      <w:r>
        <w:rPr>
          <w:rFonts w:ascii="仿宋" w:eastAsia="仿宋" w:hAnsi="仿宋" w:cs="仿宋" w:hint="eastAsia"/>
          <w:color w:val="333333"/>
          <w:sz w:val="32"/>
          <w:szCs w:val="32"/>
          <w:shd w:val="clear" w:color="auto" w:fill="FFFFFF"/>
        </w:rPr>
        <w:t>万元，降低</w:t>
      </w:r>
      <w:r>
        <w:rPr>
          <w:rFonts w:ascii="仿宋" w:eastAsia="仿宋" w:hAnsi="仿宋" w:cs="仿宋"/>
          <w:color w:val="333333"/>
          <w:sz w:val="32"/>
          <w:szCs w:val="32"/>
          <w:shd w:val="clear" w:color="auto" w:fill="FFFFFF"/>
        </w:rPr>
        <w:t>24.17%</w:t>
      </w:r>
      <w:r>
        <w:rPr>
          <w:rFonts w:ascii="仿宋" w:eastAsia="仿宋" w:hAnsi="仿宋" w:cs="仿宋" w:hint="eastAsia"/>
          <w:color w:val="333333"/>
          <w:sz w:val="32"/>
          <w:szCs w:val="32"/>
          <w:shd w:val="clear" w:color="auto" w:fill="FFFFFF"/>
        </w:rPr>
        <w:t>，主要原因：由于机构改革，事业人员调出，人员经费比上年减少。</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（三）年末结转和结余</w:t>
      </w:r>
      <w:r>
        <w:rPr>
          <w:rFonts w:ascii="仿宋" w:eastAsia="仿宋" w:hAnsi="仿宋" w:cs="仿宋"/>
          <w:b/>
          <w:bCs/>
          <w:color w:val="333333"/>
          <w:sz w:val="32"/>
          <w:szCs w:val="32"/>
          <w:shd w:val="clear" w:color="auto" w:fill="FFFFFF"/>
        </w:rPr>
        <w:t>232.8</w:t>
      </w:r>
      <w:r>
        <w:rPr>
          <w:rFonts w:ascii="仿宋" w:eastAsia="仿宋" w:hAnsi="仿宋" w:cs="仿宋" w:hint="eastAsia"/>
          <w:b/>
          <w:bCs/>
          <w:color w:val="333333"/>
          <w:sz w:val="32"/>
          <w:szCs w:val="32"/>
          <w:shd w:val="clear" w:color="auto" w:fill="FFFFFF"/>
        </w:rPr>
        <w:t>万元。</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主要是项目等原因形成的结余。与上年相比，今年结转结余减少</w:t>
      </w:r>
      <w:r>
        <w:rPr>
          <w:rFonts w:ascii="仿宋" w:eastAsia="仿宋" w:hAnsi="仿宋" w:cs="仿宋"/>
          <w:color w:val="333333"/>
          <w:sz w:val="32"/>
          <w:szCs w:val="32"/>
          <w:shd w:val="clear" w:color="auto" w:fill="FFFFFF"/>
        </w:rPr>
        <w:t>296.8</w:t>
      </w:r>
      <w:r>
        <w:rPr>
          <w:rFonts w:ascii="仿宋" w:eastAsia="仿宋" w:hAnsi="仿宋" w:cs="仿宋" w:hint="eastAsia"/>
          <w:color w:val="333333"/>
          <w:sz w:val="32"/>
          <w:szCs w:val="32"/>
          <w:shd w:val="clear" w:color="auto" w:fill="FFFFFF"/>
        </w:rPr>
        <w:t>万元，降低</w:t>
      </w:r>
      <w:r>
        <w:rPr>
          <w:rFonts w:ascii="仿宋" w:eastAsia="仿宋" w:hAnsi="仿宋" w:cs="仿宋"/>
          <w:color w:val="333333"/>
          <w:sz w:val="32"/>
          <w:szCs w:val="32"/>
          <w:shd w:val="clear" w:color="auto" w:fill="FFFFFF"/>
        </w:rPr>
        <w:t>56.04%</w:t>
      </w:r>
      <w:r>
        <w:rPr>
          <w:rFonts w:ascii="仿宋" w:eastAsia="仿宋" w:hAnsi="仿宋" w:cs="仿宋" w:hint="eastAsia"/>
          <w:color w:val="333333"/>
          <w:sz w:val="32"/>
          <w:szCs w:val="32"/>
          <w:shd w:val="clear" w:color="auto" w:fill="FFFFFF"/>
        </w:rPr>
        <w:t>，主要原因：盘活以前年度专项资金的原因。</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二、财政拨款支出决算情况</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（一）总体情况。</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b/>
          <w:bCs/>
          <w:color w:val="333333"/>
          <w:sz w:val="32"/>
          <w:szCs w:val="32"/>
          <w:shd w:val="clear" w:color="auto" w:fill="FFFFFF"/>
        </w:rPr>
        <w:t>256.8</w:t>
      </w:r>
      <w:r>
        <w:rPr>
          <w:rFonts w:ascii="仿宋" w:eastAsia="仿宋" w:hAnsi="仿宋" w:cs="仿宋" w:hint="eastAsia"/>
          <w:color w:val="333333"/>
          <w:sz w:val="32"/>
          <w:szCs w:val="32"/>
          <w:shd w:val="clear" w:color="auto" w:fill="FFFFFF"/>
        </w:rPr>
        <w:t>万元，其中：基本支出</w:t>
      </w:r>
      <w:r>
        <w:rPr>
          <w:rFonts w:ascii="仿宋" w:eastAsia="仿宋" w:hAnsi="仿宋" w:cs="仿宋"/>
          <w:color w:val="333333"/>
          <w:sz w:val="32"/>
          <w:szCs w:val="32"/>
          <w:shd w:val="clear" w:color="auto" w:fill="FFFFFF"/>
        </w:rPr>
        <w:t>110.9</w:t>
      </w:r>
      <w:r>
        <w:rPr>
          <w:rFonts w:ascii="仿宋" w:eastAsia="仿宋" w:hAnsi="仿宋" w:cs="仿宋" w:hint="eastAsia"/>
          <w:color w:val="333333"/>
          <w:sz w:val="32"/>
          <w:szCs w:val="32"/>
          <w:shd w:val="clear" w:color="auto" w:fill="FFFFFF"/>
        </w:rPr>
        <w:t>万元，项目支出</w:t>
      </w:r>
      <w:r>
        <w:rPr>
          <w:rFonts w:ascii="仿宋" w:eastAsia="仿宋" w:hAnsi="仿宋" w:cs="仿宋"/>
          <w:color w:val="333333"/>
          <w:sz w:val="32"/>
          <w:szCs w:val="32"/>
          <w:shd w:val="clear" w:color="auto" w:fill="FFFFFF"/>
        </w:rPr>
        <w:t>145.9</w:t>
      </w:r>
      <w:r>
        <w:rPr>
          <w:rFonts w:ascii="仿宋" w:eastAsia="仿宋" w:hAnsi="仿宋" w:cs="仿宋" w:hint="eastAsia"/>
          <w:color w:val="333333"/>
          <w:sz w:val="32"/>
          <w:szCs w:val="32"/>
          <w:shd w:val="clear" w:color="auto" w:fill="FFFFFF"/>
        </w:rPr>
        <w:t>万元。与上年相比，财政拨款支出减少</w:t>
      </w:r>
      <w:r>
        <w:rPr>
          <w:rFonts w:ascii="仿宋" w:eastAsia="仿宋" w:hAnsi="仿宋" w:cs="仿宋"/>
          <w:color w:val="333333"/>
          <w:sz w:val="32"/>
          <w:szCs w:val="32"/>
          <w:shd w:val="clear" w:color="auto" w:fill="FFFFFF"/>
        </w:rPr>
        <w:t>81.87</w:t>
      </w:r>
      <w:r>
        <w:rPr>
          <w:rFonts w:ascii="仿宋" w:eastAsia="仿宋" w:hAnsi="仿宋" w:cs="仿宋" w:hint="eastAsia"/>
          <w:color w:val="333333"/>
          <w:sz w:val="32"/>
          <w:szCs w:val="32"/>
          <w:shd w:val="clear" w:color="auto" w:fill="FFFFFF"/>
        </w:rPr>
        <w:t>万元，降低</w:t>
      </w:r>
      <w:r>
        <w:rPr>
          <w:rFonts w:ascii="仿宋" w:eastAsia="仿宋" w:hAnsi="仿宋" w:cs="仿宋"/>
          <w:color w:val="333333"/>
          <w:sz w:val="32"/>
          <w:szCs w:val="32"/>
          <w:shd w:val="clear" w:color="auto" w:fill="FFFFFF"/>
        </w:rPr>
        <w:t>24.17%</w:t>
      </w:r>
      <w:r>
        <w:rPr>
          <w:rFonts w:ascii="仿宋" w:eastAsia="仿宋" w:hAnsi="仿宋" w:cs="仿宋" w:hint="eastAsia"/>
          <w:color w:val="333333"/>
          <w:sz w:val="32"/>
          <w:szCs w:val="32"/>
          <w:shd w:val="clear" w:color="auto" w:fill="FFFFFF"/>
        </w:rPr>
        <w:t>，主要原因：由于机构改革，事业人员调出，人员经费比上年减少。与年初预算相比，</w:t>
      </w: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财政拨款支出完成年初预算的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，其中：基本支出完成年初预算的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，项目完成年初预算的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（二）具体情况。</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color w:val="333333"/>
          <w:sz w:val="32"/>
          <w:szCs w:val="32"/>
          <w:shd w:val="clear" w:color="auto" w:fill="FFFFFF"/>
        </w:rPr>
        <w:t>256.8</w:t>
      </w:r>
      <w:r>
        <w:rPr>
          <w:rFonts w:ascii="仿宋" w:eastAsia="仿宋" w:hAnsi="仿宋" w:cs="仿宋" w:hint="eastAsia"/>
          <w:color w:val="333333"/>
          <w:sz w:val="32"/>
          <w:szCs w:val="32"/>
          <w:shd w:val="clear" w:color="auto" w:fill="FFFFFF"/>
        </w:rPr>
        <w:t>万元，按支出功能分类科目分，包括：一般公共服务支出</w:t>
      </w:r>
      <w:r>
        <w:rPr>
          <w:rFonts w:ascii="仿宋" w:eastAsia="仿宋" w:hAnsi="仿宋" w:cs="仿宋"/>
          <w:color w:val="333333"/>
          <w:sz w:val="32"/>
          <w:szCs w:val="32"/>
          <w:shd w:val="clear" w:color="auto" w:fill="FFFFFF"/>
        </w:rPr>
        <w:t>3.1</w:t>
      </w:r>
      <w:r>
        <w:rPr>
          <w:rFonts w:ascii="仿宋" w:eastAsia="仿宋" w:hAnsi="仿宋" w:cs="仿宋" w:hint="eastAsia"/>
          <w:color w:val="333333"/>
          <w:sz w:val="32"/>
          <w:szCs w:val="32"/>
          <w:shd w:val="clear" w:color="auto" w:fill="FFFFFF"/>
        </w:rPr>
        <w:t>万元，占</w:t>
      </w:r>
      <w:r>
        <w:rPr>
          <w:rFonts w:ascii="仿宋" w:eastAsia="仿宋" w:hAnsi="仿宋" w:cs="仿宋"/>
          <w:color w:val="333333"/>
          <w:sz w:val="32"/>
          <w:szCs w:val="32"/>
          <w:shd w:val="clear" w:color="auto" w:fill="FFFFFF"/>
        </w:rPr>
        <w:t>1.2%</w:t>
      </w:r>
      <w:r>
        <w:rPr>
          <w:rFonts w:ascii="仿宋" w:eastAsia="仿宋" w:hAnsi="仿宋" w:cs="仿宋" w:hint="eastAsia"/>
          <w:color w:val="333333"/>
          <w:sz w:val="32"/>
          <w:szCs w:val="32"/>
          <w:shd w:val="clear" w:color="auto" w:fill="FFFFFF"/>
        </w:rPr>
        <w:t>；社会保障和就业支出</w:t>
      </w:r>
      <w:r>
        <w:rPr>
          <w:rFonts w:ascii="仿宋" w:eastAsia="仿宋" w:hAnsi="仿宋" w:cs="仿宋"/>
          <w:color w:val="333333"/>
          <w:sz w:val="32"/>
          <w:szCs w:val="32"/>
          <w:shd w:val="clear" w:color="auto" w:fill="FFFFFF"/>
        </w:rPr>
        <w:t>241.8</w:t>
      </w:r>
      <w:r>
        <w:rPr>
          <w:rFonts w:ascii="仿宋" w:eastAsia="仿宋" w:hAnsi="仿宋" w:cs="仿宋" w:hint="eastAsia"/>
          <w:color w:val="333333"/>
          <w:sz w:val="32"/>
          <w:szCs w:val="32"/>
          <w:shd w:val="clear" w:color="auto" w:fill="FFFFFF"/>
        </w:rPr>
        <w:t>万元，占</w:t>
      </w:r>
      <w:r>
        <w:rPr>
          <w:rFonts w:ascii="仿宋" w:eastAsia="仿宋" w:hAnsi="仿宋" w:cs="仿宋"/>
          <w:color w:val="333333"/>
          <w:sz w:val="32"/>
          <w:szCs w:val="32"/>
          <w:shd w:val="clear" w:color="auto" w:fill="FFFFFF"/>
        </w:rPr>
        <w:t>94.2%</w:t>
      </w:r>
      <w:r>
        <w:rPr>
          <w:rFonts w:ascii="仿宋" w:eastAsia="仿宋" w:hAnsi="仿宋" w:cs="仿宋" w:hint="eastAsia"/>
          <w:color w:val="333333"/>
          <w:sz w:val="32"/>
          <w:szCs w:val="32"/>
          <w:shd w:val="clear" w:color="auto" w:fill="FFFFFF"/>
        </w:rPr>
        <w:t>；医疗卫生与计划生育</w:t>
      </w:r>
      <w:r>
        <w:rPr>
          <w:rFonts w:ascii="仿宋" w:eastAsia="仿宋" w:hAnsi="仿宋" w:cs="仿宋" w:hint="eastAsia"/>
          <w:color w:val="333333"/>
          <w:sz w:val="32"/>
          <w:szCs w:val="32"/>
          <w:shd w:val="clear" w:color="auto" w:fill="FFFFFF"/>
        </w:rPr>
        <w:lastRenderedPageBreak/>
        <w:t>支出</w:t>
      </w:r>
      <w:r>
        <w:rPr>
          <w:rFonts w:ascii="仿宋" w:eastAsia="仿宋" w:hAnsi="仿宋" w:cs="仿宋"/>
          <w:color w:val="333333"/>
          <w:sz w:val="32"/>
          <w:szCs w:val="32"/>
          <w:shd w:val="clear" w:color="auto" w:fill="FFFFFF"/>
        </w:rPr>
        <w:t>2.9</w:t>
      </w:r>
      <w:r>
        <w:rPr>
          <w:rFonts w:ascii="仿宋" w:eastAsia="仿宋" w:hAnsi="仿宋" w:cs="仿宋" w:hint="eastAsia"/>
          <w:color w:val="333333"/>
          <w:sz w:val="32"/>
          <w:szCs w:val="32"/>
          <w:shd w:val="clear" w:color="auto" w:fill="FFFFFF"/>
        </w:rPr>
        <w:t>万元，占</w:t>
      </w:r>
      <w:r>
        <w:rPr>
          <w:rFonts w:ascii="仿宋" w:eastAsia="仿宋" w:hAnsi="仿宋" w:cs="仿宋"/>
          <w:color w:val="333333"/>
          <w:sz w:val="32"/>
          <w:szCs w:val="32"/>
          <w:shd w:val="clear" w:color="auto" w:fill="FFFFFF"/>
        </w:rPr>
        <w:t>1.1%</w:t>
      </w:r>
      <w:r>
        <w:rPr>
          <w:rFonts w:ascii="仿宋" w:eastAsia="仿宋" w:hAnsi="仿宋" w:cs="仿宋" w:hint="eastAsia"/>
          <w:color w:val="333333"/>
          <w:sz w:val="32"/>
          <w:szCs w:val="32"/>
          <w:shd w:val="clear" w:color="auto" w:fill="FFFFFF"/>
        </w:rPr>
        <w:t>；住房保障支出</w:t>
      </w:r>
      <w:r>
        <w:rPr>
          <w:rFonts w:ascii="仿宋" w:eastAsia="仿宋" w:hAnsi="仿宋" w:cs="仿宋"/>
          <w:color w:val="333333"/>
          <w:sz w:val="32"/>
          <w:szCs w:val="32"/>
          <w:shd w:val="clear" w:color="auto" w:fill="FFFFFF"/>
        </w:rPr>
        <w:t>4.8</w:t>
      </w:r>
      <w:r>
        <w:rPr>
          <w:rFonts w:ascii="仿宋" w:eastAsia="仿宋" w:hAnsi="仿宋" w:cs="仿宋" w:hint="eastAsia"/>
          <w:color w:val="333333"/>
          <w:sz w:val="32"/>
          <w:szCs w:val="32"/>
          <w:shd w:val="clear" w:color="auto" w:fill="FFFFFF"/>
        </w:rPr>
        <w:t>万元，占</w:t>
      </w:r>
      <w:r>
        <w:rPr>
          <w:rFonts w:ascii="仿宋" w:eastAsia="仿宋" w:hAnsi="仿宋" w:cs="仿宋"/>
          <w:color w:val="333333"/>
          <w:sz w:val="32"/>
          <w:szCs w:val="32"/>
          <w:shd w:val="clear" w:color="auto" w:fill="FFFFFF"/>
        </w:rPr>
        <w:t>1.8%</w:t>
      </w:r>
      <w:r>
        <w:rPr>
          <w:rFonts w:ascii="仿宋" w:eastAsia="仿宋" w:hAnsi="仿宋" w:cs="仿宋" w:hint="eastAsia"/>
          <w:color w:val="333333"/>
          <w:sz w:val="32"/>
          <w:szCs w:val="32"/>
          <w:shd w:val="clear" w:color="auto" w:fill="FFFFFF"/>
        </w:rPr>
        <w:t>；其他支出</w:t>
      </w:r>
      <w:r>
        <w:rPr>
          <w:rFonts w:ascii="仿宋" w:eastAsia="仿宋" w:hAnsi="仿宋" w:cs="仿宋"/>
          <w:color w:val="333333"/>
          <w:sz w:val="32"/>
          <w:szCs w:val="32"/>
          <w:shd w:val="clear" w:color="auto" w:fill="FFFFFF"/>
        </w:rPr>
        <w:t>4.2</w:t>
      </w:r>
      <w:r>
        <w:rPr>
          <w:rFonts w:ascii="仿宋" w:eastAsia="仿宋" w:hAnsi="仿宋" w:cs="仿宋" w:hint="eastAsia"/>
          <w:color w:val="333333"/>
          <w:sz w:val="32"/>
          <w:szCs w:val="32"/>
          <w:shd w:val="clear" w:color="auto" w:fill="FFFFFF"/>
        </w:rPr>
        <w:t>万元，占</w:t>
      </w:r>
      <w:r>
        <w:rPr>
          <w:rFonts w:ascii="仿宋" w:eastAsia="仿宋" w:hAnsi="仿宋" w:cs="仿宋"/>
          <w:color w:val="333333"/>
          <w:sz w:val="32"/>
          <w:szCs w:val="32"/>
          <w:shd w:val="clear" w:color="auto" w:fill="FFFFFF"/>
        </w:rPr>
        <w:t>1.63%</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一般公共服务支出</w:t>
      </w:r>
      <w:r>
        <w:rPr>
          <w:rFonts w:ascii="仿宋" w:eastAsia="仿宋" w:hAnsi="仿宋" w:cs="仿宋"/>
          <w:color w:val="333333"/>
          <w:sz w:val="32"/>
          <w:szCs w:val="32"/>
          <w:shd w:val="clear" w:color="auto" w:fill="FFFFFF"/>
        </w:rPr>
        <w:t>3.1</w:t>
      </w:r>
      <w:r>
        <w:rPr>
          <w:rFonts w:ascii="仿宋" w:eastAsia="仿宋" w:hAnsi="仿宋" w:cs="仿宋" w:hint="eastAsia"/>
          <w:color w:val="333333"/>
          <w:sz w:val="32"/>
          <w:szCs w:val="32"/>
          <w:shd w:val="clear" w:color="auto" w:fill="FFFFFF"/>
        </w:rPr>
        <w:t>万元，具体包括：</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）信访事务</w:t>
      </w:r>
      <w:r>
        <w:rPr>
          <w:rFonts w:ascii="仿宋" w:eastAsia="仿宋" w:hAnsi="仿宋" w:cs="仿宋"/>
          <w:color w:val="333333"/>
          <w:sz w:val="32"/>
          <w:szCs w:val="32"/>
          <w:shd w:val="clear" w:color="auto" w:fill="FFFFFF"/>
        </w:rPr>
        <w:t>3.1</w:t>
      </w:r>
      <w:r>
        <w:rPr>
          <w:rFonts w:ascii="仿宋" w:eastAsia="仿宋" w:hAnsi="仿宋" w:cs="仿宋" w:hint="eastAsia"/>
          <w:color w:val="333333"/>
          <w:sz w:val="32"/>
          <w:szCs w:val="32"/>
          <w:shd w:val="clear" w:color="auto" w:fill="FFFFFF"/>
        </w:rPr>
        <w:t>万元，主要是接待上访支出，完成年初预算的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社会保障和就业支出</w:t>
      </w:r>
      <w:r>
        <w:rPr>
          <w:rFonts w:ascii="仿宋" w:eastAsia="仿宋" w:hAnsi="仿宋" w:cs="仿宋"/>
          <w:color w:val="333333"/>
          <w:sz w:val="32"/>
          <w:szCs w:val="32"/>
          <w:shd w:val="clear" w:color="auto" w:fill="FFFFFF"/>
        </w:rPr>
        <w:t>241.8</w:t>
      </w:r>
      <w:r>
        <w:rPr>
          <w:rFonts w:ascii="仿宋" w:eastAsia="仿宋" w:hAnsi="仿宋" w:cs="仿宋" w:hint="eastAsia"/>
          <w:color w:val="333333"/>
          <w:sz w:val="32"/>
          <w:szCs w:val="32"/>
          <w:shd w:val="clear" w:color="auto" w:fill="FFFFFF"/>
        </w:rPr>
        <w:t>万元，具体包括：</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）归口管理的行政单位离退休</w:t>
      </w:r>
      <w:r>
        <w:rPr>
          <w:rFonts w:ascii="仿宋" w:eastAsia="仿宋" w:hAnsi="仿宋" w:cs="仿宋"/>
          <w:color w:val="333333"/>
          <w:sz w:val="32"/>
          <w:szCs w:val="32"/>
          <w:shd w:val="clear" w:color="auto" w:fill="FFFFFF"/>
        </w:rPr>
        <w:t>4.9</w:t>
      </w:r>
      <w:r>
        <w:rPr>
          <w:rFonts w:ascii="仿宋" w:eastAsia="仿宋" w:hAnsi="仿宋" w:cs="仿宋" w:hint="eastAsia"/>
          <w:color w:val="333333"/>
          <w:sz w:val="32"/>
          <w:szCs w:val="32"/>
          <w:shd w:val="clear" w:color="auto" w:fill="FFFFFF"/>
        </w:rPr>
        <w:t>万元，主要是退休人员采暖费等支出，完成年初预算的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）机关事业单位基本养老保险缴费</w:t>
      </w:r>
      <w:r>
        <w:rPr>
          <w:rFonts w:ascii="仿宋" w:eastAsia="仿宋" w:hAnsi="仿宋" w:cs="仿宋"/>
          <w:color w:val="333333"/>
          <w:sz w:val="32"/>
          <w:szCs w:val="32"/>
          <w:shd w:val="clear" w:color="auto" w:fill="FFFFFF"/>
        </w:rPr>
        <w:t>7.9</w:t>
      </w:r>
      <w:r>
        <w:rPr>
          <w:rFonts w:ascii="仿宋" w:eastAsia="仿宋" w:hAnsi="仿宋" w:cs="仿宋" w:hint="eastAsia"/>
          <w:color w:val="333333"/>
          <w:sz w:val="32"/>
          <w:szCs w:val="32"/>
          <w:shd w:val="clear" w:color="auto" w:fill="FFFFFF"/>
        </w:rPr>
        <w:t>万元，主要是养老保险缴费等支出，完成年初预算的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3</w:t>
      </w:r>
      <w:r>
        <w:rPr>
          <w:rFonts w:ascii="仿宋" w:eastAsia="仿宋" w:hAnsi="仿宋" w:cs="仿宋" w:hint="eastAsia"/>
          <w:color w:val="333333"/>
          <w:sz w:val="32"/>
          <w:szCs w:val="32"/>
          <w:shd w:val="clear" w:color="auto" w:fill="FFFFFF"/>
        </w:rPr>
        <w:t>）行政运行支出</w:t>
      </w:r>
      <w:r>
        <w:rPr>
          <w:rFonts w:ascii="仿宋" w:eastAsia="仿宋" w:hAnsi="仿宋" w:cs="仿宋"/>
          <w:color w:val="333333"/>
          <w:sz w:val="32"/>
          <w:szCs w:val="32"/>
          <w:shd w:val="clear" w:color="auto" w:fill="FFFFFF"/>
        </w:rPr>
        <w:t>71</w:t>
      </w:r>
      <w:r>
        <w:rPr>
          <w:rFonts w:ascii="仿宋" w:eastAsia="仿宋" w:hAnsi="仿宋" w:cs="仿宋" w:hint="eastAsia"/>
          <w:color w:val="333333"/>
          <w:sz w:val="32"/>
          <w:szCs w:val="32"/>
          <w:shd w:val="clear" w:color="auto" w:fill="FFFFFF"/>
        </w:rPr>
        <w:t>万元，主要是人员工资及办公经费等支出，完成年初预算的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4</w:t>
      </w:r>
      <w:r>
        <w:rPr>
          <w:rFonts w:ascii="仿宋" w:eastAsia="仿宋" w:hAnsi="仿宋" w:cs="仿宋" w:hint="eastAsia"/>
          <w:color w:val="333333"/>
          <w:sz w:val="32"/>
          <w:szCs w:val="32"/>
          <w:shd w:val="clear" w:color="auto" w:fill="FFFFFF"/>
        </w:rPr>
        <w:t>）一般行政管理事务</w:t>
      </w:r>
      <w:r>
        <w:rPr>
          <w:rFonts w:ascii="仿宋" w:eastAsia="仿宋" w:hAnsi="仿宋" w:cs="仿宋"/>
          <w:color w:val="333333"/>
          <w:sz w:val="32"/>
          <w:szCs w:val="32"/>
          <w:shd w:val="clear" w:color="auto" w:fill="FFFFFF"/>
        </w:rPr>
        <w:t>15.5</w:t>
      </w:r>
      <w:r>
        <w:rPr>
          <w:rFonts w:ascii="仿宋" w:eastAsia="仿宋" w:hAnsi="仿宋" w:cs="仿宋" w:hint="eastAsia"/>
          <w:color w:val="333333"/>
          <w:sz w:val="32"/>
          <w:szCs w:val="32"/>
          <w:shd w:val="clear" w:color="auto" w:fill="FFFFFF"/>
        </w:rPr>
        <w:t>万元，主要是精神病患者治疗等支出，完成年初预算的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5</w:t>
      </w:r>
      <w:r>
        <w:rPr>
          <w:rFonts w:ascii="仿宋" w:eastAsia="仿宋" w:hAnsi="仿宋" w:cs="仿宋" w:hint="eastAsia"/>
          <w:color w:val="333333"/>
          <w:sz w:val="32"/>
          <w:szCs w:val="32"/>
          <w:shd w:val="clear" w:color="auto" w:fill="FFFFFF"/>
        </w:rPr>
        <w:t>）其他残疾人事业支出</w:t>
      </w:r>
      <w:r>
        <w:rPr>
          <w:rFonts w:ascii="仿宋" w:eastAsia="仿宋" w:hAnsi="仿宋" w:cs="仿宋"/>
          <w:color w:val="333333"/>
          <w:sz w:val="32"/>
          <w:szCs w:val="32"/>
          <w:shd w:val="clear" w:color="auto" w:fill="FFFFFF"/>
        </w:rPr>
        <w:t>142.5</w:t>
      </w:r>
      <w:r>
        <w:rPr>
          <w:rFonts w:ascii="仿宋" w:eastAsia="仿宋" w:hAnsi="仿宋" w:cs="仿宋" w:hint="eastAsia"/>
          <w:color w:val="333333"/>
          <w:sz w:val="32"/>
          <w:szCs w:val="32"/>
          <w:shd w:val="clear" w:color="auto" w:fill="FFFFFF"/>
        </w:rPr>
        <w:t>万元，主要是开展残疾人就业培训就业康复培训费及贫困重度精神智力残疾人补贴等支出。完成年初预算的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3.</w:t>
      </w:r>
      <w:r>
        <w:rPr>
          <w:rFonts w:ascii="仿宋" w:eastAsia="仿宋" w:hAnsi="仿宋" w:cs="仿宋" w:hint="eastAsia"/>
          <w:color w:val="333333"/>
          <w:sz w:val="32"/>
          <w:szCs w:val="32"/>
          <w:shd w:val="clear" w:color="auto" w:fill="FFFFFF"/>
        </w:rPr>
        <w:t>卫生健康支出</w:t>
      </w:r>
      <w:r>
        <w:rPr>
          <w:rFonts w:ascii="仿宋" w:eastAsia="仿宋" w:hAnsi="仿宋" w:cs="仿宋"/>
          <w:color w:val="333333"/>
          <w:sz w:val="32"/>
          <w:szCs w:val="32"/>
          <w:shd w:val="clear" w:color="auto" w:fill="FFFFFF"/>
        </w:rPr>
        <w:t>2.9</w:t>
      </w:r>
      <w:r>
        <w:rPr>
          <w:rFonts w:ascii="仿宋" w:eastAsia="仿宋" w:hAnsi="仿宋" w:cs="仿宋" w:hint="eastAsia"/>
          <w:color w:val="333333"/>
          <w:sz w:val="32"/>
          <w:szCs w:val="32"/>
          <w:shd w:val="clear" w:color="auto" w:fill="FFFFFF"/>
        </w:rPr>
        <w:t>万元，包括：</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）行政单位医疗</w:t>
      </w:r>
      <w:r>
        <w:rPr>
          <w:rFonts w:ascii="仿宋" w:eastAsia="仿宋" w:hAnsi="仿宋" w:cs="仿宋"/>
          <w:color w:val="333333"/>
          <w:sz w:val="32"/>
          <w:szCs w:val="32"/>
          <w:shd w:val="clear" w:color="auto" w:fill="FFFFFF"/>
        </w:rPr>
        <w:t>2.7</w:t>
      </w:r>
      <w:r>
        <w:rPr>
          <w:rFonts w:ascii="仿宋" w:eastAsia="仿宋" w:hAnsi="仿宋" w:cs="仿宋" w:hint="eastAsia"/>
          <w:color w:val="333333"/>
          <w:sz w:val="32"/>
          <w:szCs w:val="32"/>
          <w:shd w:val="clear" w:color="auto" w:fill="FFFFFF"/>
        </w:rPr>
        <w:t>万元，主要是行政人员医疗保险等支出，完成年初预算的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w:t>
      </w: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）事业单位医疗</w:t>
      </w:r>
      <w:r>
        <w:rPr>
          <w:rFonts w:ascii="仿宋" w:eastAsia="仿宋" w:hAnsi="仿宋" w:cs="仿宋"/>
          <w:color w:val="333333"/>
          <w:sz w:val="32"/>
          <w:szCs w:val="32"/>
          <w:shd w:val="clear" w:color="auto" w:fill="FFFFFF"/>
        </w:rPr>
        <w:t>0.2</w:t>
      </w:r>
      <w:r>
        <w:rPr>
          <w:rFonts w:ascii="仿宋" w:eastAsia="仿宋" w:hAnsi="仿宋" w:cs="仿宋" w:hint="eastAsia"/>
          <w:color w:val="333333"/>
          <w:sz w:val="32"/>
          <w:szCs w:val="32"/>
          <w:shd w:val="clear" w:color="auto" w:fill="FFFFFF"/>
        </w:rPr>
        <w:t>万元，主要是事业人员医疗保险等支出，完成年初预算的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lastRenderedPageBreak/>
        <w:t>4.</w:t>
      </w:r>
      <w:r>
        <w:rPr>
          <w:rFonts w:ascii="仿宋" w:eastAsia="仿宋" w:hAnsi="仿宋" w:cs="仿宋" w:hint="eastAsia"/>
          <w:color w:val="333333"/>
          <w:sz w:val="32"/>
          <w:szCs w:val="32"/>
          <w:shd w:val="clear" w:color="auto" w:fill="FFFFFF"/>
        </w:rPr>
        <w:t>住房保障支出</w:t>
      </w:r>
      <w:r>
        <w:rPr>
          <w:rFonts w:ascii="仿宋" w:eastAsia="仿宋" w:hAnsi="仿宋" w:cs="仿宋"/>
          <w:color w:val="333333"/>
          <w:sz w:val="32"/>
          <w:szCs w:val="32"/>
          <w:shd w:val="clear" w:color="auto" w:fill="FFFFFF"/>
        </w:rPr>
        <w:t>4.77</w:t>
      </w:r>
      <w:r>
        <w:rPr>
          <w:rFonts w:ascii="仿宋" w:eastAsia="仿宋" w:hAnsi="仿宋" w:cs="仿宋" w:hint="eastAsia"/>
          <w:color w:val="333333"/>
          <w:sz w:val="32"/>
          <w:szCs w:val="32"/>
          <w:shd w:val="clear" w:color="auto" w:fill="FFFFFF"/>
        </w:rPr>
        <w:t>万元，具体包括：</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住房公积金</w:t>
      </w:r>
      <w:r>
        <w:rPr>
          <w:rFonts w:ascii="仿宋" w:eastAsia="仿宋" w:hAnsi="仿宋" w:cs="仿宋"/>
          <w:color w:val="333333"/>
          <w:sz w:val="32"/>
          <w:szCs w:val="32"/>
          <w:shd w:val="clear" w:color="auto" w:fill="FFFFFF"/>
        </w:rPr>
        <w:t>4.77</w:t>
      </w:r>
      <w:r>
        <w:rPr>
          <w:rFonts w:ascii="仿宋" w:eastAsia="仿宋" w:hAnsi="仿宋" w:cs="仿宋" w:hint="eastAsia"/>
          <w:color w:val="333333"/>
          <w:sz w:val="32"/>
          <w:szCs w:val="32"/>
          <w:shd w:val="clear" w:color="auto" w:fill="FFFFFF"/>
        </w:rPr>
        <w:t>万元，主要是人员住房公积金缴费等支出，完成年初预算的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color w:val="333333"/>
          <w:sz w:val="32"/>
          <w:szCs w:val="32"/>
          <w:shd w:val="clear" w:color="auto" w:fill="FFFFFF"/>
        </w:rPr>
        <w:t>5</w:t>
      </w:r>
      <w:r>
        <w:rPr>
          <w:rFonts w:ascii="仿宋" w:eastAsia="仿宋" w:hAnsi="仿宋" w:cs="仿宋" w:hint="eastAsia"/>
          <w:color w:val="333333"/>
          <w:sz w:val="32"/>
          <w:szCs w:val="32"/>
          <w:shd w:val="clear" w:color="auto" w:fill="FFFFFF"/>
        </w:rPr>
        <w:t>、其他支出</w:t>
      </w:r>
      <w:r>
        <w:rPr>
          <w:rFonts w:ascii="仿宋" w:eastAsia="仿宋" w:hAnsi="仿宋" w:cs="仿宋"/>
          <w:color w:val="333333"/>
          <w:sz w:val="32"/>
          <w:szCs w:val="32"/>
          <w:shd w:val="clear" w:color="auto" w:fill="FFFFFF"/>
        </w:rPr>
        <w:t>4.2</w:t>
      </w:r>
      <w:r>
        <w:rPr>
          <w:rFonts w:ascii="仿宋" w:eastAsia="仿宋" w:hAnsi="仿宋" w:cs="仿宋" w:hint="eastAsia"/>
          <w:color w:val="333333"/>
          <w:sz w:val="32"/>
          <w:szCs w:val="32"/>
          <w:shd w:val="clear" w:color="auto" w:fill="FFFFFF"/>
        </w:rPr>
        <w:t>万元，主要是贫困残疾人康复补助、义务教育阶段贫困残疾学生福彩公益金助学支出，完成年初预算的</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w:t>
      </w:r>
    </w:p>
    <w:p w:rsidR="00BB3D21" w:rsidRDefault="00BB3D21">
      <w:pPr>
        <w:pStyle w:val="a3"/>
        <w:widowControl/>
        <w:spacing w:beforeAutospacing="0" w:afterAutospacing="0" w:line="540" w:lineRule="atLeast"/>
        <w:ind w:firstLine="660"/>
        <w:jc w:val="both"/>
        <w:rPr>
          <w:rFonts w:ascii="Times New Roman" w:hAnsi="Times New Roman"/>
          <w:sz w:val="21"/>
          <w:szCs w:val="21"/>
        </w:rPr>
      </w:pPr>
      <w:r>
        <w:rPr>
          <w:rFonts w:ascii="仿宋" w:eastAsia="仿宋" w:hAnsi="仿宋" w:cs="仿宋" w:hint="eastAsia"/>
          <w:color w:val="333333"/>
          <w:sz w:val="32"/>
          <w:szCs w:val="32"/>
          <w:shd w:val="clear" w:color="auto" w:fill="FFFFFF"/>
        </w:rPr>
        <w:t>三、一般公共预算财政拨款“三公”经费支出决算情况</w:t>
      </w:r>
    </w:p>
    <w:p w:rsidR="00BB3D21" w:rsidRDefault="00BB3D21">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年度一般公共预算财政拨款安排的“三公”经费支出</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万元，完成年初预算的</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。其中：因公出国（境）费</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万元，公务接待费</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万元，公务用车购置及运行维护费</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因公出国（境）费</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color w:val="333333"/>
          <w:sz w:val="32"/>
          <w:szCs w:val="32"/>
          <w:shd w:val="clear" w:color="auto" w:fill="FFFFFF"/>
        </w:rPr>
        <w:t>3.</w:t>
      </w:r>
      <w:r>
        <w:rPr>
          <w:rFonts w:ascii="仿宋" w:eastAsia="仿宋" w:hAnsi="仿宋" w:cs="仿宋"/>
          <w:color w:val="333333"/>
          <w:sz w:val="21"/>
          <w:szCs w:val="21"/>
          <w:shd w:val="clear" w:color="auto" w:fill="FFFFFF"/>
        </w:rPr>
        <w:t> </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万元，比上年减少</w:t>
      </w:r>
      <w:r>
        <w:rPr>
          <w:rFonts w:ascii="仿宋" w:eastAsia="仿宋" w:hAnsi="仿宋" w:cs="仿宋"/>
          <w:color w:val="333333"/>
          <w:sz w:val="32"/>
          <w:szCs w:val="32"/>
          <w:shd w:val="clear" w:color="auto" w:fill="FFFFFF"/>
        </w:rPr>
        <w:t>1</w:t>
      </w:r>
      <w:r>
        <w:rPr>
          <w:rFonts w:ascii="仿宋" w:eastAsia="仿宋" w:hAnsi="仿宋" w:cs="仿宋" w:hint="eastAsia"/>
          <w:color w:val="333333"/>
          <w:sz w:val="32"/>
          <w:szCs w:val="32"/>
          <w:shd w:val="clear" w:color="auto" w:fill="FFFFFF"/>
        </w:rPr>
        <w:t>万元，下降</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，主要是压缩经费支出的原因等原因。</w:t>
      </w:r>
    </w:p>
    <w:p w:rsidR="00BB3D21" w:rsidRDefault="00BB3D21">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公务用车购置费</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万元，主要用于</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等</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当年购置公务用车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BB3D21" w:rsidRDefault="00BB3D21">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公务用车运行维护费</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万元，主要用于</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等。截至年末使用一般公共预算财政拨款开支的公务用车保有量</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BB3D21" w:rsidRDefault="00BB3D21">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hint="eastAsia"/>
          <w:color w:val="333333"/>
          <w:sz w:val="32"/>
          <w:szCs w:val="32"/>
          <w:shd w:val="clear" w:color="auto" w:fill="FFFFFF"/>
        </w:rPr>
        <w:t>四、一般公共预算财政拨款基本支出决算情况说明</w:t>
      </w:r>
    </w:p>
    <w:p w:rsidR="00BB3D21" w:rsidRDefault="00BB3D21">
      <w:pPr>
        <w:pStyle w:val="a3"/>
        <w:widowControl/>
        <w:spacing w:beforeAutospacing="0" w:afterAutospacing="0" w:line="540" w:lineRule="atLeast"/>
        <w:ind w:firstLine="645"/>
        <w:jc w:val="both"/>
        <w:rPr>
          <w:rFonts w:ascii="Times New Roman" w:hAnsi="Times New Roman"/>
          <w:sz w:val="21"/>
          <w:szCs w:val="21"/>
        </w:rPr>
      </w:pP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w:t>
      </w:r>
      <w:r>
        <w:rPr>
          <w:rFonts w:ascii="仿宋" w:eastAsia="仿宋" w:hAnsi="仿宋" w:cs="仿宋"/>
          <w:color w:val="333333"/>
          <w:sz w:val="32"/>
          <w:szCs w:val="32"/>
          <w:shd w:val="clear" w:color="auto" w:fill="FFFFFF"/>
        </w:rPr>
        <w:t>110.9</w:t>
      </w:r>
      <w:r>
        <w:rPr>
          <w:rFonts w:ascii="仿宋" w:eastAsia="仿宋" w:hAnsi="仿宋" w:cs="仿宋" w:hint="eastAsia"/>
          <w:color w:val="333333"/>
          <w:sz w:val="32"/>
          <w:szCs w:val="32"/>
          <w:shd w:val="clear" w:color="auto" w:fill="FFFFFF"/>
        </w:rPr>
        <w:t>万元，其中：人员经费</w:t>
      </w:r>
      <w:r>
        <w:rPr>
          <w:rFonts w:ascii="仿宋" w:eastAsia="仿宋" w:hAnsi="仿宋" w:cs="仿宋"/>
          <w:color w:val="333333"/>
          <w:sz w:val="32"/>
          <w:szCs w:val="32"/>
          <w:shd w:val="clear" w:color="auto" w:fill="FFFFFF"/>
        </w:rPr>
        <w:t>101.5</w:t>
      </w:r>
      <w:r>
        <w:rPr>
          <w:rFonts w:ascii="仿宋" w:eastAsia="仿宋" w:hAnsi="仿宋" w:cs="仿宋" w:hint="eastAsia"/>
          <w:color w:val="333333"/>
          <w:sz w:val="32"/>
          <w:szCs w:val="32"/>
          <w:shd w:val="clear" w:color="auto" w:fill="FFFFFF"/>
        </w:rPr>
        <w:t>万元，主要包括基本工资、津贴补贴、</w:t>
      </w:r>
      <w:r>
        <w:rPr>
          <w:rFonts w:ascii="仿宋" w:eastAsia="仿宋" w:hAnsi="仿宋" w:cs="仿宋" w:hint="eastAsia"/>
          <w:color w:val="333333"/>
          <w:sz w:val="32"/>
          <w:szCs w:val="32"/>
          <w:shd w:val="clear" w:color="auto" w:fill="FFFFFF"/>
        </w:rPr>
        <w:lastRenderedPageBreak/>
        <w:t>奖金、机关事业单位基本养老保险缴费、其他工资福利支出、退休费、奖励金、住房公积金、其他对个人和家庭补助的支出；日常公用经费</w:t>
      </w:r>
      <w:r>
        <w:rPr>
          <w:rFonts w:ascii="仿宋" w:eastAsia="仿宋" w:hAnsi="仿宋" w:cs="仿宋"/>
          <w:color w:val="333333"/>
          <w:sz w:val="32"/>
          <w:szCs w:val="32"/>
          <w:shd w:val="clear" w:color="auto" w:fill="FFFFFF"/>
        </w:rPr>
        <w:t>9.4</w:t>
      </w:r>
      <w:r>
        <w:rPr>
          <w:rFonts w:ascii="仿宋" w:eastAsia="仿宋" w:hAnsi="仿宋" w:cs="仿宋" w:hint="eastAsia"/>
          <w:color w:val="333333"/>
          <w:sz w:val="32"/>
          <w:szCs w:val="32"/>
          <w:shd w:val="clear" w:color="auto" w:fill="FFFFFF"/>
        </w:rPr>
        <w:t>万元，主要包括办公费、手续费、水费、电费、邮电费、取暖费、差旅费、其他交通费用。</w:t>
      </w:r>
    </w:p>
    <w:p w:rsidR="00BB3D21" w:rsidRDefault="00BB3D21">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五、其他重要事项的情况说明</w:t>
      </w:r>
    </w:p>
    <w:p w:rsidR="00BB3D21" w:rsidRDefault="00BB3D21">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（一）机关运行经费支出情况。</w:t>
      </w:r>
    </w:p>
    <w:p w:rsidR="00BB3D21" w:rsidRDefault="00BB3D21">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年大洼区残疾人联合会机关运行经费支出</w:t>
      </w:r>
      <w:r>
        <w:rPr>
          <w:rFonts w:ascii="仿宋" w:eastAsia="仿宋" w:hAnsi="仿宋" w:cs="仿宋"/>
          <w:color w:val="333333"/>
          <w:sz w:val="32"/>
          <w:szCs w:val="32"/>
          <w:shd w:val="clear" w:color="auto" w:fill="FFFFFF"/>
        </w:rPr>
        <w:t>9.4</w:t>
      </w:r>
      <w:r>
        <w:rPr>
          <w:rFonts w:ascii="仿宋" w:eastAsia="仿宋" w:hAnsi="仿宋" w:cs="仿宋" w:hint="eastAsia"/>
          <w:color w:val="333333"/>
          <w:sz w:val="32"/>
          <w:szCs w:val="32"/>
          <w:shd w:val="clear" w:color="auto" w:fill="FFFFFF"/>
        </w:rPr>
        <w:t>万元，比上年减少</w:t>
      </w:r>
      <w:r>
        <w:rPr>
          <w:rFonts w:ascii="仿宋" w:eastAsia="仿宋" w:hAnsi="仿宋" w:cs="仿宋"/>
          <w:color w:val="333333"/>
          <w:sz w:val="32"/>
          <w:szCs w:val="32"/>
          <w:shd w:val="clear" w:color="auto" w:fill="FFFFFF"/>
        </w:rPr>
        <w:t>3.2</w:t>
      </w:r>
      <w:r>
        <w:rPr>
          <w:rFonts w:ascii="仿宋" w:eastAsia="仿宋" w:hAnsi="仿宋" w:cs="仿宋" w:hint="eastAsia"/>
          <w:color w:val="333333"/>
          <w:sz w:val="32"/>
          <w:szCs w:val="32"/>
          <w:shd w:val="clear" w:color="auto" w:fill="FFFFFF"/>
        </w:rPr>
        <w:t>万元，降低</w:t>
      </w:r>
      <w:r>
        <w:rPr>
          <w:rFonts w:ascii="仿宋" w:eastAsia="仿宋" w:hAnsi="仿宋" w:cs="仿宋"/>
          <w:color w:val="333333"/>
          <w:sz w:val="32"/>
          <w:szCs w:val="32"/>
          <w:shd w:val="clear" w:color="auto" w:fill="FFFFFF"/>
        </w:rPr>
        <w:t>25.43%</w:t>
      </w:r>
      <w:r>
        <w:rPr>
          <w:rFonts w:ascii="仿宋" w:eastAsia="仿宋" w:hAnsi="仿宋" w:cs="仿宋" w:hint="eastAsia"/>
          <w:color w:val="333333"/>
          <w:sz w:val="32"/>
          <w:szCs w:val="32"/>
          <w:shd w:val="clear" w:color="auto" w:fill="FFFFFF"/>
        </w:rPr>
        <w:t>，主要原因是压缩经费支出。</w:t>
      </w:r>
    </w:p>
    <w:p w:rsidR="00BB3D21" w:rsidRDefault="00BB3D21">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（二）政府采购支出情况。</w:t>
      </w:r>
    </w:p>
    <w:p w:rsidR="00BB3D21" w:rsidRDefault="00BB3D21">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年盘锦市大洼区残疾人联合会采购支出总额</w:t>
      </w:r>
      <w:r>
        <w:rPr>
          <w:rFonts w:ascii="仿宋" w:eastAsia="仿宋" w:hAnsi="仿宋" w:cs="仿宋"/>
          <w:color w:val="333333"/>
          <w:sz w:val="32"/>
          <w:szCs w:val="32"/>
          <w:shd w:val="clear" w:color="auto" w:fill="FFFFFF"/>
        </w:rPr>
        <w:t>9.7</w:t>
      </w:r>
      <w:r>
        <w:rPr>
          <w:rFonts w:ascii="仿宋" w:eastAsia="仿宋" w:hAnsi="仿宋" w:cs="仿宋" w:hint="eastAsia"/>
          <w:color w:val="333333"/>
          <w:sz w:val="32"/>
          <w:szCs w:val="32"/>
          <w:shd w:val="clear" w:color="auto" w:fill="FFFFFF"/>
        </w:rPr>
        <w:t>万元，其中：政府采购货物支出</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万元，政府采购工程支出</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万元，政府采购服务支出</w:t>
      </w:r>
      <w:r>
        <w:rPr>
          <w:rFonts w:ascii="仿宋" w:eastAsia="仿宋" w:hAnsi="仿宋" w:cs="仿宋"/>
          <w:color w:val="333333"/>
          <w:sz w:val="32"/>
          <w:szCs w:val="32"/>
          <w:shd w:val="clear" w:color="auto" w:fill="FFFFFF"/>
        </w:rPr>
        <w:t>9.7</w:t>
      </w:r>
      <w:r>
        <w:rPr>
          <w:rFonts w:ascii="仿宋" w:eastAsia="仿宋" w:hAnsi="仿宋" w:cs="仿宋" w:hint="eastAsia"/>
          <w:color w:val="333333"/>
          <w:sz w:val="32"/>
          <w:szCs w:val="32"/>
          <w:shd w:val="clear" w:color="auto" w:fill="FFFFFF"/>
        </w:rPr>
        <w:t>万元。</w:t>
      </w:r>
    </w:p>
    <w:p w:rsidR="00BB3D21" w:rsidRDefault="00BB3D21">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（三）国有资产占用情况。</w:t>
      </w:r>
    </w:p>
    <w:p w:rsidR="00BB3D21" w:rsidRDefault="00BB3D21">
      <w:pPr>
        <w:pStyle w:val="a3"/>
        <w:widowControl/>
        <w:spacing w:beforeAutospacing="0" w:afterAutospacing="0" w:line="540" w:lineRule="atLeast"/>
        <w:ind w:firstLine="640"/>
        <w:jc w:val="both"/>
        <w:rPr>
          <w:rFonts w:ascii="Times New Roman" w:hAnsi="Times New Roman"/>
          <w:sz w:val="21"/>
          <w:szCs w:val="21"/>
        </w:rPr>
      </w:pPr>
      <w:r>
        <w:rPr>
          <w:rFonts w:ascii="仿宋" w:eastAsia="仿宋" w:hAnsi="仿宋" w:cs="仿宋" w:hint="eastAsia"/>
          <w:color w:val="333333"/>
          <w:sz w:val="32"/>
          <w:szCs w:val="32"/>
          <w:shd w:val="clear" w:color="auto" w:fill="FFFFFF"/>
        </w:rPr>
        <w:t>截至</w:t>
      </w:r>
      <w:smartTag w:uri="urn:schemas-microsoft-com:office:smarttags" w:element="chsdate">
        <w:smartTagPr>
          <w:attr w:name="Year" w:val="2019"/>
          <w:attr w:name="Month" w:val="12"/>
          <w:attr w:name="Day" w:val="31"/>
          <w:attr w:name="IsLunarDate" w:val="False"/>
          <w:attr w:name="IsROCDate" w:val="False"/>
        </w:smartTagPr>
        <w:r>
          <w:rPr>
            <w:rFonts w:ascii="仿宋" w:eastAsia="仿宋" w:hAnsi="仿宋" w:cs="仿宋"/>
            <w:color w:val="333333"/>
            <w:sz w:val="32"/>
            <w:szCs w:val="32"/>
            <w:shd w:val="clear" w:color="auto" w:fill="FFFFFF"/>
          </w:rPr>
          <w:t>2019</w:t>
        </w:r>
        <w:r>
          <w:rPr>
            <w:rFonts w:ascii="仿宋" w:eastAsia="仿宋" w:hAnsi="仿宋" w:cs="仿宋" w:hint="eastAsia"/>
            <w:color w:val="333333"/>
            <w:sz w:val="32"/>
            <w:szCs w:val="32"/>
            <w:shd w:val="clear" w:color="auto" w:fill="FFFFFF"/>
          </w:rPr>
          <w:t>年</w:t>
        </w:r>
        <w:r>
          <w:rPr>
            <w:rFonts w:ascii="仿宋" w:eastAsia="仿宋" w:hAnsi="仿宋" w:cs="仿宋"/>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color w:val="333333"/>
            <w:sz w:val="32"/>
            <w:szCs w:val="32"/>
            <w:shd w:val="clear" w:color="auto" w:fill="FFFFFF"/>
          </w:rPr>
          <w:t>31</w:t>
        </w:r>
        <w:r>
          <w:rPr>
            <w:rFonts w:ascii="仿宋" w:eastAsia="仿宋" w:hAnsi="仿宋" w:cs="仿宋" w:hint="eastAsia"/>
            <w:color w:val="333333"/>
            <w:sz w:val="32"/>
            <w:szCs w:val="32"/>
            <w:shd w:val="clear" w:color="auto" w:fill="FFFFFF"/>
          </w:rPr>
          <w:t>日</w:t>
        </w:r>
      </w:smartTag>
      <w:r>
        <w:rPr>
          <w:rFonts w:ascii="仿宋" w:eastAsia="仿宋" w:hAnsi="仿宋" w:cs="仿宋" w:hint="eastAsia"/>
          <w:color w:val="333333"/>
          <w:sz w:val="32"/>
          <w:szCs w:val="32"/>
          <w:shd w:val="clear" w:color="auto" w:fill="FFFFFF"/>
        </w:rPr>
        <w:t>，盘锦市大洼区残疾人联合会共有车辆</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辆，其中：副省级以上领导干部用车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辆，主要领导干部用车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辆，机要通讯用车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辆，应急保障用车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辆，执法执勤用车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辆，特种专业技术用车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辆，离退休干部用车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辆，其他用车</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辆；单位价值</w:t>
      </w:r>
      <w:r>
        <w:rPr>
          <w:rFonts w:ascii="仿宋" w:eastAsia="仿宋" w:hAnsi="仿宋" w:cs="仿宋"/>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台（套），单价</w:t>
      </w:r>
      <w:r>
        <w:rPr>
          <w:rFonts w:ascii="仿宋" w:eastAsia="仿宋" w:hAnsi="仿宋" w:cs="仿宋"/>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color w:val="333333"/>
          <w:sz w:val="32"/>
          <w:szCs w:val="32"/>
          <w:shd w:val="clear" w:color="auto" w:fill="FFFFFF"/>
        </w:rPr>
        <w:t>0</w:t>
      </w:r>
      <w:r>
        <w:rPr>
          <w:rFonts w:ascii="仿宋" w:eastAsia="仿宋" w:hAnsi="仿宋" w:cs="仿宋" w:hint="eastAsia"/>
          <w:color w:val="333333"/>
          <w:sz w:val="32"/>
          <w:szCs w:val="32"/>
          <w:shd w:val="clear" w:color="auto" w:fill="FFFFFF"/>
        </w:rPr>
        <w:t>台（套）。</w:t>
      </w:r>
    </w:p>
    <w:p w:rsidR="00BB3D21" w:rsidRDefault="00BB3D21">
      <w:pPr>
        <w:pStyle w:val="a3"/>
        <w:widowControl/>
        <w:spacing w:beforeAutospacing="0" w:afterAutospacing="0" w:line="540" w:lineRule="atLeast"/>
        <w:ind w:firstLine="643"/>
        <w:jc w:val="both"/>
        <w:rPr>
          <w:rFonts w:ascii="Times New Roman" w:hAnsi="Times New Roman"/>
          <w:sz w:val="21"/>
          <w:szCs w:val="21"/>
        </w:rPr>
      </w:pPr>
      <w:r>
        <w:rPr>
          <w:rFonts w:ascii="仿宋" w:eastAsia="仿宋" w:hAnsi="仿宋" w:cs="仿宋" w:hint="eastAsia"/>
          <w:b/>
          <w:bCs/>
          <w:color w:val="333333"/>
          <w:sz w:val="32"/>
          <w:szCs w:val="32"/>
          <w:shd w:val="clear" w:color="auto" w:fill="FFFFFF"/>
        </w:rPr>
        <w:t>（四）预算绩效管理工作开展情况。</w:t>
      </w:r>
    </w:p>
    <w:p w:rsidR="00BB3D21" w:rsidRDefault="00BB3D21">
      <w:pPr>
        <w:pStyle w:val="a3"/>
        <w:widowControl/>
        <w:spacing w:beforeAutospacing="0" w:afterAutospacing="0" w:line="540" w:lineRule="atLeast"/>
        <w:ind w:firstLine="720"/>
        <w:jc w:val="both"/>
        <w:rPr>
          <w:rFonts w:ascii="Times New Roman" w:hAnsi="Times New Roman"/>
          <w:sz w:val="21"/>
          <w:szCs w:val="21"/>
        </w:rPr>
      </w:pPr>
      <w:r>
        <w:rPr>
          <w:rFonts w:ascii="仿宋" w:eastAsia="仿宋" w:hAnsi="仿宋" w:cs="仿宋" w:hint="eastAsia"/>
          <w:color w:val="000000"/>
          <w:sz w:val="32"/>
          <w:szCs w:val="32"/>
          <w:shd w:val="clear" w:color="auto" w:fill="FFFFFF"/>
        </w:rPr>
        <w:lastRenderedPageBreak/>
        <w:t>根据财政预算管理要求，</w:t>
      </w:r>
      <w:r>
        <w:rPr>
          <w:rFonts w:ascii="仿宋" w:eastAsia="仿宋" w:hAnsi="仿宋" w:cs="仿宋" w:hint="eastAsia"/>
          <w:color w:val="333333"/>
          <w:sz w:val="32"/>
          <w:szCs w:val="32"/>
          <w:shd w:val="clear" w:color="auto" w:fill="FFFFFF"/>
        </w:rPr>
        <w:t>盘锦市大洼区残疾人联合会</w:t>
      </w:r>
      <w:r>
        <w:rPr>
          <w:rFonts w:ascii="仿宋" w:eastAsia="仿宋" w:hAnsi="仿宋" w:cs="仿宋" w:hint="eastAsia"/>
          <w:color w:val="000000"/>
          <w:sz w:val="32"/>
          <w:szCs w:val="32"/>
          <w:shd w:val="clear" w:color="auto" w:fill="FFFFFF"/>
        </w:rPr>
        <w:t>未组织对</w:t>
      </w:r>
      <w:r>
        <w:rPr>
          <w:rFonts w:ascii="仿宋" w:eastAsia="仿宋" w:hAnsi="仿宋" w:cs="仿宋"/>
          <w:color w:val="000000"/>
          <w:sz w:val="32"/>
          <w:szCs w:val="32"/>
          <w:shd w:val="clear" w:color="auto" w:fill="FFFFFF"/>
        </w:rPr>
        <w:t>2019</w:t>
      </w:r>
      <w:r>
        <w:rPr>
          <w:rFonts w:ascii="仿宋" w:eastAsia="仿宋" w:hAnsi="仿宋" w:cs="仿宋" w:hint="eastAsia"/>
          <w:color w:val="000000"/>
          <w:sz w:val="32"/>
          <w:szCs w:val="32"/>
          <w:shd w:val="clear" w:color="auto" w:fill="FFFFFF"/>
        </w:rPr>
        <w:t>年度预算项目支出全面开展绩效自评。</w:t>
      </w: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仿宋" w:eastAsia="仿宋" w:hAnsi="仿宋" w:cs="仿宋"/>
          <w:b/>
          <w:bCs/>
          <w:color w:val="333333"/>
          <w:sz w:val="36"/>
          <w:szCs w:val="36"/>
          <w:shd w:val="clear" w:color="auto" w:fill="FFFF00"/>
        </w:rPr>
        <w:br/>
      </w:r>
      <w:r>
        <w:rPr>
          <w:rFonts w:ascii="仿宋" w:eastAsia="仿宋" w:hAnsi="仿宋" w:cs="仿宋" w:hint="eastAsia"/>
          <w:b/>
          <w:bCs/>
          <w:color w:val="333333"/>
          <w:sz w:val="36"/>
          <w:szCs w:val="36"/>
          <w:shd w:val="clear" w:color="auto" w:fill="FFFFFF"/>
        </w:rPr>
        <w:t>第四部分</w:t>
      </w:r>
      <w:r>
        <w:rPr>
          <w:rFonts w:ascii="仿宋" w:eastAsia="仿宋" w:hAnsi="仿宋" w:cs="仿宋"/>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名词解释</w:t>
      </w:r>
    </w:p>
    <w:p w:rsidR="00BB3D21" w:rsidRDefault="00BB3D21">
      <w:pPr>
        <w:pStyle w:val="a3"/>
        <w:widowControl/>
        <w:spacing w:beforeAutospacing="0" w:afterAutospacing="0" w:line="540" w:lineRule="atLeast"/>
        <w:jc w:val="center"/>
        <w:rPr>
          <w:rFonts w:ascii="Times New Roman" w:hAnsi="Times New Roman"/>
          <w:sz w:val="21"/>
          <w:szCs w:val="21"/>
        </w:rPr>
      </w:pPr>
      <w:r>
        <w:rPr>
          <w:rFonts w:ascii="Times New Roman" w:eastAsia="微软雅黑" w:hAnsi="Times New Roman"/>
          <w:color w:val="333333"/>
          <w:sz w:val="21"/>
          <w:szCs w:val="21"/>
          <w:shd w:val="clear" w:color="auto" w:fill="FFFFFF"/>
        </w:rPr>
        <w:t> </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w:t>
      </w:r>
      <w:r>
        <w:rPr>
          <w:rFonts w:ascii="仿宋" w:eastAsia="仿宋" w:hAnsi="仿宋" w:cs="仿宋" w:hint="eastAsia"/>
          <w:b/>
          <w:bCs/>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指单位从同级财政部门取得的财政预算资金。</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w:t>
      </w:r>
      <w:r>
        <w:rPr>
          <w:rFonts w:ascii="仿宋" w:eastAsia="仿宋" w:hAnsi="仿宋" w:cs="仿宋" w:hint="eastAsia"/>
          <w:b/>
          <w:bCs/>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指单位从主管部门和上级单位取得的非财政性补助收入。</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3.</w:t>
      </w:r>
      <w:r>
        <w:rPr>
          <w:rFonts w:ascii="仿宋" w:eastAsia="仿宋" w:hAnsi="仿宋" w:cs="仿宋" w:hint="eastAsia"/>
          <w:b/>
          <w:bCs/>
          <w:color w:val="333333"/>
          <w:sz w:val="32"/>
          <w:szCs w:val="32"/>
          <w:shd w:val="clear" w:color="auto" w:fill="FFFFFF"/>
        </w:rPr>
        <w:t>事业收入：</w:t>
      </w:r>
      <w:r>
        <w:rPr>
          <w:rFonts w:ascii="仿宋" w:eastAsia="仿宋" w:hAnsi="仿宋" w:cs="仿宋" w:hint="eastAsia"/>
          <w:color w:val="333333"/>
          <w:sz w:val="32"/>
          <w:szCs w:val="32"/>
          <w:shd w:val="clear" w:color="auto" w:fill="FFFFFF"/>
        </w:rPr>
        <w:t>指事业单位开展专业业务活动及辅助活动所取得的收入。</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4.</w:t>
      </w:r>
      <w:r>
        <w:rPr>
          <w:rFonts w:ascii="仿宋" w:eastAsia="仿宋" w:hAnsi="仿宋" w:cs="仿宋" w:hint="eastAsia"/>
          <w:b/>
          <w:bCs/>
          <w:color w:val="333333"/>
          <w:sz w:val="32"/>
          <w:szCs w:val="32"/>
          <w:shd w:val="clear" w:color="auto" w:fill="FFFFFF"/>
        </w:rPr>
        <w:t>经营收入：</w:t>
      </w:r>
      <w:r>
        <w:rPr>
          <w:rFonts w:ascii="仿宋" w:eastAsia="仿宋" w:hAnsi="仿宋" w:cs="仿宋" w:hint="eastAsia"/>
          <w:color w:val="333333"/>
          <w:sz w:val="32"/>
          <w:szCs w:val="32"/>
          <w:shd w:val="clear" w:color="auto" w:fill="FFFFFF"/>
        </w:rPr>
        <w:t>指事业单位在专业业务活动及辅助活动之外开展非独立核算经营活动取得的收入。</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5.</w:t>
      </w:r>
      <w:r>
        <w:rPr>
          <w:rFonts w:ascii="仿宋" w:eastAsia="仿宋" w:hAnsi="仿宋" w:cs="仿宋" w:hint="eastAsia"/>
          <w:b/>
          <w:bCs/>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指单位附属的独立核算单位按照规定上缴的收入。</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6.</w:t>
      </w:r>
      <w:r>
        <w:rPr>
          <w:rFonts w:ascii="仿宋" w:eastAsia="仿宋" w:hAnsi="仿宋" w:cs="仿宋" w:hint="eastAsia"/>
          <w:b/>
          <w:bCs/>
          <w:color w:val="333333"/>
          <w:sz w:val="32"/>
          <w:szCs w:val="32"/>
          <w:shd w:val="clear" w:color="auto" w:fill="FFFFFF"/>
        </w:rPr>
        <w:t>其他收入：</w:t>
      </w:r>
      <w:r>
        <w:rPr>
          <w:rFonts w:ascii="仿宋" w:eastAsia="仿宋" w:hAnsi="仿宋" w:cs="仿宋" w:hint="eastAsia"/>
          <w:color w:val="333333"/>
          <w:sz w:val="32"/>
          <w:szCs w:val="32"/>
          <w:shd w:val="clear" w:color="auto" w:fill="FFFFFF"/>
        </w:rPr>
        <w:t>指除上述“财政拨款收入”、</w:t>
      </w:r>
      <w:r>
        <w:rPr>
          <w:rFonts w:ascii="仿宋" w:eastAsia="仿宋" w:hAnsi="仿宋" w:cs="仿宋"/>
          <w:b/>
          <w:bCs/>
          <w:color w:val="333333"/>
          <w:sz w:val="32"/>
          <w:szCs w:val="32"/>
          <w:shd w:val="clear" w:color="auto" w:fill="FFFFFF"/>
        </w:rPr>
        <w:t> </w:t>
      </w:r>
      <w:r>
        <w:rPr>
          <w:rFonts w:ascii="仿宋" w:eastAsia="仿宋" w:hAnsi="仿宋" w:cs="仿宋" w:hint="eastAsia"/>
          <w:color w:val="333333"/>
          <w:sz w:val="32"/>
          <w:szCs w:val="32"/>
          <w:shd w:val="clear" w:color="auto" w:fill="FFFFFF"/>
        </w:rPr>
        <w:t>“上级补助收入”、“事业收入”、“经营收入”、“附属单位上缴收入”等以外的收入。</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7.</w:t>
      </w:r>
      <w:r>
        <w:rPr>
          <w:rFonts w:ascii="仿宋" w:eastAsia="仿宋" w:hAnsi="仿宋" w:cs="仿宋" w:hint="eastAsia"/>
          <w:b/>
          <w:bCs/>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指事业单位在当年的“财政拨款收入”、“财政拨款结转和结余资金”、“上级补助收入”、“事业收入”、“经营收入”、“附属单位上缴收入”、“其他收入”不足以安排当年支出情况下，使用以前</w:t>
      </w:r>
      <w:r>
        <w:rPr>
          <w:rFonts w:ascii="仿宋" w:eastAsia="仿宋" w:hAnsi="仿宋" w:cs="仿宋" w:hint="eastAsia"/>
          <w:color w:val="333333"/>
          <w:sz w:val="32"/>
          <w:szCs w:val="32"/>
          <w:shd w:val="clear" w:color="auto" w:fill="FFFFFF"/>
        </w:rPr>
        <w:lastRenderedPageBreak/>
        <w:t>年度积累的事业基金（事业单位当年收支相抵后按国家规定提取、用于弥补以后年度收支差额的基金）弥补本年度收支缺口的资金。</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8.</w:t>
      </w:r>
      <w:r>
        <w:rPr>
          <w:rFonts w:ascii="仿宋" w:eastAsia="仿宋" w:hAnsi="仿宋" w:cs="仿宋" w:hint="eastAsia"/>
          <w:b/>
          <w:bCs/>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指以前年度尚未完成、结转到本年按有关规定继续使用的资金。</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9.</w:t>
      </w:r>
      <w:r>
        <w:rPr>
          <w:rFonts w:ascii="仿宋" w:eastAsia="仿宋" w:hAnsi="仿宋" w:cs="仿宋" w:hint="eastAsia"/>
          <w:b/>
          <w:bCs/>
          <w:color w:val="333333"/>
          <w:sz w:val="32"/>
          <w:szCs w:val="32"/>
          <w:shd w:val="clear" w:color="auto" w:fill="FFFFFF"/>
        </w:rPr>
        <w:t>基本支出：</w:t>
      </w:r>
      <w:r>
        <w:rPr>
          <w:rFonts w:ascii="仿宋" w:eastAsia="仿宋" w:hAnsi="仿宋" w:cs="仿宋" w:hint="eastAsia"/>
          <w:color w:val="333333"/>
          <w:sz w:val="32"/>
          <w:szCs w:val="32"/>
          <w:shd w:val="clear" w:color="auto" w:fill="FFFFFF"/>
        </w:rPr>
        <w:t>指保障机构正常运转、完成日常工作任务而发生的人员支出和公用支出。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10.</w:t>
      </w:r>
      <w:r>
        <w:rPr>
          <w:rFonts w:ascii="仿宋" w:eastAsia="仿宋" w:hAnsi="仿宋" w:cs="仿宋" w:hint="eastAsia"/>
          <w:b/>
          <w:bCs/>
          <w:color w:val="333333"/>
          <w:sz w:val="32"/>
          <w:szCs w:val="32"/>
          <w:shd w:val="clear" w:color="auto" w:fill="FFFFFF"/>
        </w:rPr>
        <w:t>项目支出：</w:t>
      </w:r>
      <w:r>
        <w:rPr>
          <w:rFonts w:ascii="仿宋" w:eastAsia="仿宋" w:hAnsi="仿宋" w:cs="仿宋" w:hint="eastAsia"/>
          <w:color w:val="333333"/>
          <w:sz w:val="32"/>
          <w:szCs w:val="32"/>
          <w:shd w:val="clear" w:color="auto" w:fill="FFFFFF"/>
        </w:rPr>
        <w:t>指在基本支出之外为完成特定行政任务和事业发展目标所发生的支出。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11.</w:t>
      </w:r>
      <w:r>
        <w:rPr>
          <w:rFonts w:ascii="仿宋" w:eastAsia="仿宋" w:hAnsi="仿宋" w:cs="仿宋" w:hint="eastAsia"/>
          <w:b/>
          <w:bCs/>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指事业单位按照财政部门和主管部门的规定上缴上级单位的支出。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12.</w:t>
      </w:r>
      <w:r>
        <w:rPr>
          <w:rFonts w:ascii="仿宋" w:eastAsia="仿宋" w:hAnsi="仿宋" w:cs="仿宋" w:hint="eastAsia"/>
          <w:b/>
          <w:bCs/>
          <w:color w:val="333333"/>
          <w:sz w:val="32"/>
          <w:szCs w:val="32"/>
          <w:shd w:val="clear" w:color="auto" w:fill="FFFFFF"/>
        </w:rPr>
        <w:t>经营支出：</w:t>
      </w:r>
      <w:r>
        <w:rPr>
          <w:rFonts w:ascii="仿宋" w:eastAsia="仿宋" w:hAnsi="仿宋" w:cs="仿宋" w:hint="eastAsia"/>
          <w:color w:val="333333"/>
          <w:sz w:val="32"/>
          <w:szCs w:val="32"/>
          <w:shd w:val="clear" w:color="auto" w:fill="FFFFFF"/>
        </w:rPr>
        <w:t>指事业单位在专业活动及辅助活动之外开展非独立核算经营活动发生的支出。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13.</w:t>
      </w:r>
      <w:r>
        <w:rPr>
          <w:rFonts w:ascii="仿宋" w:eastAsia="仿宋" w:hAnsi="仿宋" w:cs="仿宋" w:hint="eastAsia"/>
          <w:b/>
          <w:bCs/>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指事业单位用财政补助收入之外的收入对附属单位补助发生的支出。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14.</w:t>
      </w:r>
      <w:r>
        <w:rPr>
          <w:rFonts w:ascii="仿宋" w:eastAsia="仿宋" w:hAnsi="仿宋" w:cs="仿宋" w:hint="eastAsia"/>
          <w:b/>
          <w:bCs/>
          <w:color w:val="333333"/>
          <w:sz w:val="32"/>
          <w:szCs w:val="32"/>
          <w:shd w:val="clear" w:color="auto" w:fill="FFFFFF"/>
        </w:rPr>
        <w:t>“三公”经费：</w:t>
      </w:r>
      <w:r>
        <w:rPr>
          <w:rFonts w:ascii="仿宋" w:eastAsia="仿宋" w:hAnsi="仿宋" w:cs="仿宋" w:hint="eastAsia"/>
          <w:color w:val="333333"/>
          <w:sz w:val="32"/>
          <w:szCs w:val="32"/>
          <w:shd w:val="clear" w:color="auto"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lastRenderedPageBreak/>
        <w:t>15.</w:t>
      </w:r>
      <w:r>
        <w:rPr>
          <w:rFonts w:ascii="仿宋" w:eastAsia="仿宋" w:hAnsi="仿宋" w:cs="仿宋" w:hint="eastAsia"/>
          <w:b/>
          <w:bCs/>
          <w:color w:val="333333"/>
          <w:sz w:val="32"/>
          <w:szCs w:val="32"/>
          <w:shd w:val="clear" w:color="auto" w:fill="FFFFFF"/>
        </w:rPr>
        <w:t>一般公共服务（类）财政事务（款）行政运行（项）：</w:t>
      </w:r>
      <w:r>
        <w:rPr>
          <w:rFonts w:ascii="仿宋" w:eastAsia="仿宋" w:hAnsi="仿宋" w:cs="仿宋" w:hint="eastAsia"/>
          <w:color w:val="333333"/>
          <w:sz w:val="32"/>
          <w:szCs w:val="32"/>
          <w:shd w:val="clear" w:color="auto" w:fill="FFFFFF"/>
        </w:rPr>
        <w:t>反映行政单位（包括实行公务员管理的事业单位）的基本支出。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16.</w:t>
      </w:r>
      <w:r>
        <w:rPr>
          <w:rFonts w:ascii="仿宋" w:eastAsia="仿宋" w:hAnsi="仿宋" w:cs="仿宋" w:hint="eastAsia"/>
          <w:b/>
          <w:bCs/>
          <w:color w:val="333333"/>
          <w:sz w:val="32"/>
          <w:szCs w:val="32"/>
          <w:shd w:val="clear" w:color="auto" w:fill="FFFFFF"/>
        </w:rPr>
        <w:t>一般公共服务（类）财政事务（款）一般行政管理事务（项）：</w:t>
      </w:r>
      <w:r>
        <w:rPr>
          <w:rFonts w:ascii="仿宋" w:eastAsia="仿宋" w:hAnsi="仿宋" w:cs="仿宋" w:hint="eastAsia"/>
          <w:color w:val="333333"/>
          <w:sz w:val="32"/>
          <w:szCs w:val="32"/>
          <w:shd w:val="clear" w:color="auto" w:fill="FFFFFF"/>
        </w:rPr>
        <w:t>反映行政单位（包括实行公务员管理的事业单位）未单独设置项级科目的其他项目支出。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17.</w:t>
      </w:r>
      <w:r>
        <w:rPr>
          <w:rFonts w:ascii="仿宋" w:eastAsia="仿宋" w:hAnsi="仿宋" w:cs="仿宋" w:hint="eastAsia"/>
          <w:b/>
          <w:bCs/>
          <w:color w:val="333333"/>
          <w:sz w:val="32"/>
          <w:szCs w:val="32"/>
          <w:shd w:val="clear" w:color="auto" w:fill="FFFFFF"/>
        </w:rPr>
        <w:t>一般公共服务（类）财政事务（款）预算改革业务（项）：</w:t>
      </w:r>
      <w:r>
        <w:rPr>
          <w:rFonts w:ascii="仿宋" w:eastAsia="仿宋" w:hAnsi="仿宋" w:cs="仿宋" w:hint="eastAsia"/>
          <w:color w:val="333333"/>
          <w:sz w:val="32"/>
          <w:szCs w:val="32"/>
          <w:shd w:val="clear" w:color="auto" w:fill="FFFFFF"/>
        </w:rPr>
        <w:t>反映财政部门用于预算改革方面的支出。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18.</w:t>
      </w:r>
      <w:r>
        <w:rPr>
          <w:rFonts w:ascii="仿宋" w:eastAsia="仿宋" w:hAnsi="仿宋" w:cs="仿宋" w:hint="eastAsia"/>
          <w:b/>
          <w:bCs/>
          <w:color w:val="333333"/>
          <w:sz w:val="32"/>
          <w:szCs w:val="32"/>
          <w:shd w:val="clear" w:color="auto" w:fill="FFFFFF"/>
        </w:rPr>
        <w:t>一般公共服务（类）财政事务（款）财政国库业务（项）：</w:t>
      </w:r>
      <w:r>
        <w:rPr>
          <w:rFonts w:ascii="仿宋" w:eastAsia="仿宋" w:hAnsi="仿宋" w:cs="仿宋" w:hint="eastAsia"/>
          <w:color w:val="333333"/>
          <w:sz w:val="32"/>
          <w:szCs w:val="32"/>
          <w:shd w:val="clear" w:color="auto" w:fill="FFFFFF"/>
        </w:rPr>
        <w:t>反映财政部门用于财政国库集中收付业务方面的支出。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19.</w:t>
      </w:r>
      <w:r>
        <w:rPr>
          <w:rFonts w:ascii="仿宋" w:eastAsia="仿宋" w:hAnsi="仿宋" w:cs="仿宋" w:hint="eastAsia"/>
          <w:b/>
          <w:bCs/>
          <w:color w:val="333333"/>
          <w:sz w:val="32"/>
          <w:szCs w:val="32"/>
          <w:shd w:val="clear" w:color="auto" w:fill="FFFFFF"/>
        </w:rPr>
        <w:t>一般公共服务（类）财政事务（款）信息化建设支出（项）：</w:t>
      </w:r>
      <w:r>
        <w:rPr>
          <w:rFonts w:ascii="仿宋" w:eastAsia="仿宋" w:hAnsi="仿宋" w:cs="仿宋" w:hint="eastAsia"/>
          <w:color w:val="333333"/>
          <w:sz w:val="32"/>
          <w:szCs w:val="32"/>
          <w:shd w:val="clear" w:color="auto" w:fill="FFFFFF"/>
        </w:rPr>
        <w:t>反映财政部门用于“金财工程”等信息化建设方面的支出。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20.</w:t>
      </w:r>
      <w:r>
        <w:rPr>
          <w:rFonts w:ascii="仿宋" w:eastAsia="仿宋" w:hAnsi="仿宋" w:cs="仿宋" w:hint="eastAsia"/>
          <w:b/>
          <w:bCs/>
          <w:color w:val="333333"/>
          <w:sz w:val="32"/>
          <w:szCs w:val="32"/>
          <w:shd w:val="clear" w:color="auto" w:fill="FFFFFF"/>
        </w:rPr>
        <w:t>一般公共服务（类）财政事务（款）事业运行（项）：</w:t>
      </w:r>
      <w:r>
        <w:rPr>
          <w:rFonts w:ascii="仿宋" w:eastAsia="仿宋" w:hAnsi="仿宋" w:cs="仿宋" w:hint="eastAsia"/>
          <w:color w:val="333333"/>
          <w:sz w:val="32"/>
          <w:szCs w:val="32"/>
          <w:shd w:val="clear" w:color="auto" w:fill="FFFFFF"/>
        </w:rPr>
        <w:t>反映事业单位的基本支出，不包括行政单位（包括实行公务员管理的事业单位）后勤服务中心、医务室等附属事业单位。</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21.</w:t>
      </w:r>
      <w:r>
        <w:rPr>
          <w:rFonts w:ascii="仿宋" w:eastAsia="仿宋" w:hAnsi="仿宋" w:cs="仿宋" w:hint="eastAsia"/>
          <w:b/>
          <w:bCs/>
          <w:color w:val="333333"/>
          <w:sz w:val="32"/>
          <w:szCs w:val="32"/>
          <w:shd w:val="clear" w:color="auto" w:fill="FFFFFF"/>
        </w:rPr>
        <w:t>一般公共服务（类）财政事务（款）其他财政事务支出（项）：</w:t>
      </w:r>
      <w:r>
        <w:rPr>
          <w:rFonts w:ascii="仿宋" w:eastAsia="仿宋" w:hAnsi="仿宋" w:cs="仿宋" w:hint="eastAsia"/>
          <w:color w:val="333333"/>
          <w:sz w:val="32"/>
          <w:szCs w:val="32"/>
          <w:shd w:val="clear" w:color="auto" w:fill="FFFFFF"/>
        </w:rPr>
        <w:t>反映除上述项目以外其他财政事务方面的支出。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22.</w:t>
      </w:r>
      <w:r>
        <w:rPr>
          <w:rFonts w:ascii="仿宋" w:eastAsia="仿宋" w:hAnsi="仿宋" w:cs="仿宋" w:hint="eastAsia"/>
          <w:b/>
          <w:bCs/>
          <w:color w:val="333333"/>
          <w:sz w:val="32"/>
          <w:szCs w:val="32"/>
          <w:shd w:val="clear" w:color="auto" w:fill="FFFFFF"/>
        </w:rPr>
        <w:t>社会保障和就业（类）行政事业单位离退休（款）归口管理的行政单位离退休（项）：</w:t>
      </w:r>
      <w:r>
        <w:rPr>
          <w:rFonts w:ascii="仿宋" w:eastAsia="仿宋" w:hAnsi="仿宋" w:cs="仿宋" w:hint="eastAsia"/>
          <w:color w:val="333333"/>
          <w:sz w:val="32"/>
          <w:szCs w:val="32"/>
          <w:shd w:val="clear" w:color="auto" w:fill="FFFFFF"/>
        </w:rPr>
        <w:t>反映实行归口管理的行</w:t>
      </w:r>
      <w:r>
        <w:rPr>
          <w:rFonts w:ascii="仿宋" w:eastAsia="仿宋" w:hAnsi="仿宋" w:cs="仿宋" w:hint="eastAsia"/>
          <w:color w:val="333333"/>
          <w:sz w:val="32"/>
          <w:szCs w:val="32"/>
          <w:shd w:val="clear" w:color="auto" w:fill="FFFFFF"/>
        </w:rPr>
        <w:lastRenderedPageBreak/>
        <w:t>政单位（包括实行公务员管理的事业单位）开支的离退休经费。</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23.</w:t>
      </w:r>
      <w:r>
        <w:rPr>
          <w:rFonts w:ascii="仿宋" w:eastAsia="仿宋" w:hAnsi="仿宋" w:cs="仿宋" w:hint="eastAsia"/>
          <w:b/>
          <w:bCs/>
          <w:color w:val="333333"/>
          <w:sz w:val="32"/>
          <w:szCs w:val="32"/>
          <w:shd w:val="clear" w:color="auto" w:fill="FFFFFF"/>
        </w:rPr>
        <w:t>社会保障和就业（类）行政事业单位离退休（款）事业单位离退休（项）：</w:t>
      </w:r>
      <w:r>
        <w:rPr>
          <w:rFonts w:ascii="仿宋" w:eastAsia="仿宋" w:hAnsi="仿宋" w:cs="仿宋" w:hint="eastAsia"/>
          <w:color w:val="333333"/>
          <w:sz w:val="32"/>
          <w:szCs w:val="32"/>
          <w:shd w:val="clear" w:color="auto" w:fill="FFFFFF"/>
        </w:rPr>
        <w:t>反映实行归口管理的事业单位开支的离退休经费。</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24.</w:t>
      </w:r>
      <w:r>
        <w:rPr>
          <w:rFonts w:ascii="仿宋" w:eastAsia="仿宋" w:hAnsi="仿宋" w:cs="仿宋" w:hint="eastAsia"/>
          <w:b/>
          <w:bCs/>
          <w:color w:val="333333"/>
          <w:sz w:val="32"/>
          <w:szCs w:val="32"/>
          <w:shd w:val="clear" w:color="auto" w:fill="FFFFFF"/>
        </w:rPr>
        <w:t>社会保障和就业（类）抚恤（款）死亡抚恤（项）：</w:t>
      </w:r>
      <w:r>
        <w:rPr>
          <w:rFonts w:ascii="仿宋" w:eastAsia="仿宋" w:hAnsi="仿宋" w:cs="仿宋" w:hint="eastAsia"/>
          <w:color w:val="333333"/>
          <w:sz w:val="32"/>
          <w:szCs w:val="32"/>
          <w:shd w:val="clear" w:color="auto" w:fill="FFFFFF"/>
        </w:rPr>
        <w:t>反映按规定用于烈士和牺牲、病故人员家属的一次性和定期抚恤金以及丧葬补助费。</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25.</w:t>
      </w:r>
      <w:r>
        <w:rPr>
          <w:rFonts w:ascii="仿宋" w:eastAsia="仿宋" w:hAnsi="仿宋" w:cs="仿宋" w:hint="eastAsia"/>
          <w:b/>
          <w:bCs/>
          <w:color w:val="333333"/>
          <w:sz w:val="32"/>
          <w:szCs w:val="32"/>
          <w:shd w:val="clear" w:color="auto" w:fill="FFFFFF"/>
        </w:rPr>
        <w:t>社会保障和就业（类）抚恤（款）伤残抚恤（项）：</w:t>
      </w:r>
      <w:r>
        <w:rPr>
          <w:rFonts w:ascii="仿宋" w:eastAsia="仿宋" w:hAnsi="仿宋" w:cs="仿宋" w:hint="eastAsia"/>
          <w:color w:val="333333"/>
          <w:sz w:val="32"/>
          <w:szCs w:val="32"/>
          <w:shd w:val="clear" w:color="auto" w:fill="FFFFFF"/>
        </w:rPr>
        <w:t>反映按规定用于伤残人员的抚恤金和按规定开支的各种伤残补助费。</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26.</w:t>
      </w:r>
      <w:r>
        <w:rPr>
          <w:rFonts w:ascii="仿宋" w:eastAsia="仿宋" w:hAnsi="仿宋" w:cs="仿宋" w:hint="eastAsia"/>
          <w:b/>
          <w:bCs/>
          <w:color w:val="333333"/>
          <w:sz w:val="32"/>
          <w:szCs w:val="32"/>
          <w:shd w:val="clear" w:color="auto" w:fill="FFFFFF"/>
        </w:rPr>
        <w:t>医疗卫生与计划生育（类）行政事业单位医疗（款）行政单位医疗（项）：</w:t>
      </w:r>
      <w:r>
        <w:rPr>
          <w:rFonts w:ascii="仿宋" w:eastAsia="仿宋" w:hAnsi="仿宋" w:cs="仿宋" w:hint="eastAsia"/>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 xml:space="preserve">27. </w:t>
      </w:r>
      <w:r>
        <w:rPr>
          <w:rFonts w:ascii="仿宋" w:eastAsia="仿宋" w:hAnsi="仿宋" w:cs="仿宋" w:hint="eastAsia"/>
          <w:b/>
          <w:bCs/>
          <w:color w:val="333333"/>
          <w:sz w:val="32"/>
          <w:szCs w:val="32"/>
          <w:shd w:val="clear" w:color="auto" w:fill="FFFFFF"/>
        </w:rPr>
        <w:t>医疗卫生与计划生育（类）行政事业单位医疗（款）事业单位医疗（项）：</w:t>
      </w:r>
      <w:r>
        <w:rPr>
          <w:rFonts w:ascii="仿宋" w:eastAsia="仿宋" w:hAnsi="仿宋" w:cs="仿宋" w:hint="eastAsia"/>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28.</w:t>
      </w:r>
      <w:r>
        <w:rPr>
          <w:rFonts w:ascii="仿宋" w:eastAsia="仿宋" w:hAnsi="仿宋" w:cs="仿宋" w:hint="eastAsia"/>
          <w:b/>
          <w:bCs/>
          <w:color w:val="333333"/>
          <w:sz w:val="32"/>
          <w:szCs w:val="32"/>
          <w:shd w:val="clear" w:color="auto" w:fill="FFFFFF"/>
        </w:rPr>
        <w:t>节能环保支出（类）污染防治（款）水体（项）：</w:t>
      </w:r>
      <w:r>
        <w:rPr>
          <w:rFonts w:ascii="仿宋" w:eastAsia="仿宋" w:hAnsi="仿宋" w:cs="仿宋" w:hint="eastAsia"/>
          <w:color w:val="333333"/>
          <w:sz w:val="32"/>
          <w:szCs w:val="32"/>
          <w:shd w:val="clear" w:color="auto" w:fill="FFFFFF"/>
        </w:rPr>
        <w:t>反映政府在排水、污水处理、水污染防治、湖库生态环境保</w:t>
      </w:r>
      <w:r>
        <w:rPr>
          <w:rFonts w:ascii="仿宋" w:eastAsia="仿宋" w:hAnsi="仿宋" w:cs="仿宋" w:hint="eastAsia"/>
          <w:color w:val="333333"/>
          <w:sz w:val="32"/>
          <w:szCs w:val="32"/>
          <w:shd w:val="clear" w:color="auto" w:fill="FFFFFF"/>
        </w:rPr>
        <w:lastRenderedPageBreak/>
        <w:t>护、水源地保护、国土江河综合整治、河流治理与保护、地下水修复与保护等方面的支出。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29.</w:t>
      </w:r>
      <w:r>
        <w:rPr>
          <w:rFonts w:ascii="仿宋" w:eastAsia="仿宋" w:hAnsi="仿宋" w:cs="仿宋" w:hint="eastAsia"/>
          <w:b/>
          <w:bCs/>
          <w:color w:val="333333"/>
          <w:sz w:val="32"/>
          <w:szCs w:val="32"/>
          <w:shd w:val="clear" w:color="auto" w:fill="FFFFFF"/>
        </w:rPr>
        <w:t>农林水事务（类）农业（款）其他农业支出（项）：</w:t>
      </w:r>
      <w:r>
        <w:rPr>
          <w:rFonts w:ascii="仿宋" w:eastAsia="仿宋" w:hAnsi="仿宋" w:cs="仿宋" w:hint="eastAsia"/>
          <w:color w:val="333333"/>
          <w:sz w:val="32"/>
          <w:szCs w:val="32"/>
          <w:shd w:val="clear" w:color="auto" w:fill="FFFFFF"/>
        </w:rPr>
        <w:t>反映其他用于农业方面的支出。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30.</w:t>
      </w:r>
      <w:r>
        <w:rPr>
          <w:rFonts w:ascii="仿宋" w:eastAsia="仿宋" w:hAnsi="仿宋" w:cs="仿宋" w:hint="eastAsia"/>
          <w:b/>
          <w:bCs/>
          <w:color w:val="333333"/>
          <w:sz w:val="32"/>
          <w:szCs w:val="32"/>
          <w:shd w:val="clear" w:color="auto" w:fill="FFFFFF"/>
        </w:rPr>
        <w:t>交通运输（类）成品油价格改革对交通运输的补贴（款）成品油价格改革补贴其他支出（项）：</w:t>
      </w:r>
      <w:r>
        <w:rPr>
          <w:rFonts w:ascii="仿宋" w:eastAsia="仿宋" w:hAnsi="仿宋" w:cs="仿宋" w:hint="eastAsia"/>
          <w:color w:val="333333"/>
          <w:sz w:val="32"/>
          <w:szCs w:val="32"/>
          <w:shd w:val="clear" w:color="auto" w:fill="FFFFFF"/>
        </w:rPr>
        <w:t>反映成品油价格改革财政补贴对其他方面的支出。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31.</w:t>
      </w:r>
      <w:r>
        <w:rPr>
          <w:rFonts w:ascii="仿宋" w:eastAsia="仿宋" w:hAnsi="仿宋" w:cs="仿宋" w:hint="eastAsia"/>
          <w:b/>
          <w:bCs/>
          <w:color w:val="333333"/>
          <w:sz w:val="32"/>
          <w:szCs w:val="32"/>
          <w:shd w:val="clear" w:color="auto" w:fill="FFFFFF"/>
        </w:rPr>
        <w:t>资源勘探信息等支出（类）工业和信息产业监管（款）其他工业和信息产业监管支出（项）：</w:t>
      </w:r>
      <w:r>
        <w:rPr>
          <w:rFonts w:ascii="仿宋" w:eastAsia="仿宋" w:hAnsi="仿宋" w:cs="仿宋" w:hint="eastAsia"/>
          <w:color w:val="333333"/>
          <w:sz w:val="32"/>
          <w:szCs w:val="32"/>
          <w:shd w:val="clear" w:color="auto" w:fill="FFFFFF"/>
        </w:rPr>
        <w:t>反映其他用于工业和信息产业监管方面的支出。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32.</w:t>
      </w:r>
      <w:r>
        <w:rPr>
          <w:rFonts w:ascii="仿宋" w:eastAsia="仿宋" w:hAnsi="仿宋" w:cs="仿宋" w:hint="eastAsia"/>
          <w:b/>
          <w:bCs/>
          <w:color w:val="333333"/>
          <w:sz w:val="32"/>
          <w:szCs w:val="32"/>
          <w:shd w:val="clear" w:color="auto" w:fill="FFFFFF"/>
        </w:rPr>
        <w:t>援助其他地区支出（类）其他支出（款）其他（项）：</w:t>
      </w:r>
      <w:r>
        <w:rPr>
          <w:rFonts w:ascii="仿宋" w:eastAsia="仿宋" w:hAnsi="仿宋" w:cs="仿宋" w:hint="eastAsia"/>
          <w:color w:val="333333"/>
          <w:sz w:val="32"/>
          <w:szCs w:val="32"/>
          <w:shd w:val="clear" w:color="auto" w:fill="FFFFFF"/>
        </w:rPr>
        <w:t>反映援助其他地区资金中的其他支出。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 xml:space="preserve">33. </w:t>
      </w:r>
      <w:r>
        <w:rPr>
          <w:rFonts w:ascii="仿宋" w:eastAsia="仿宋" w:hAnsi="仿宋" w:cs="仿宋" w:hint="eastAsia"/>
          <w:b/>
          <w:bCs/>
          <w:color w:val="333333"/>
          <w:sz w:val="32"/>
          <w:szCs w:val="32"/>
          <w:shd w:val="clear" w:color="auto" w:fill="FFFFFF"/>
        </w:rPr>
        <w:t>国土海洋气象等支出（类）国土资源事务（款）其他国土资源事务支出（项）：</w:t>
      </w:r>
      <w:r>
        <w:rPr>
          <w:rFonts w:ascii="仿宋" w:eastAsia="仿宋" w:hAnsi="仿宋" w:cs="仿宋" w:hint="eastAsia"/>
          <w:color w:val="333333"/>
          <w:sz w:val="32"/>
          <w:szCs w:val="32"/>
          <w:shd w:val="clear" w:color="auto" w:fill="FFFFFF"/>
        </w:rPr>
        <w:t>反映其他用于国土资源事务方面的支出。</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34.</w:t>
      </w:r>
      <w:r>
        <w:rPr>
          <w:rFonts w:ascii="仿宋" w:eastAsia="仿宋" w:hAnsi="仿宋" w:cs="仿宋" w:hint="eastAsia"/>
          <w:b/>
          <w:bCs/>
          <w:color w:val="333333"/>
          <w:sz w:val="32"/>
          <w:szCs w:val="32"/>
          <w:shd w:val="clear" w:color="auto" w:fill="FFFFFF"/>
        </w:rPr>
        <w:t>住房保障（类）住房改革（款）住房公积金（项）：</w:t>
      </w:r>
      <w:r>
        <w:rPr>
          <w:rFonts w:ascii="仿宋" w:eastAsia="仿宋" w:hAnsi="仿宋" w:cs="仿宋" w:hint="eastAsia"/>
          <w:color w:val="333333"/>
          <w:sz w:val="32"/>
          <w:szCs w:val="32"/>
          <w:shd w:val="clear" w:color="auto" w:fill="FFFFFF"/>
        </w:rPr>
        <w:t>反映行政事业单位按人力资源和社会保障部、财政部规定的基本工资和津贴补贴以及规定比例为职工缴纳的住房公积金。</w:t>
      </w:r>
    </w:p>
    <w:p w:rsidR="00BB3D21" w:rsidRDefault="00BB3D21">
      <w:pPr>
        <w:pStyle w:val="a3"/>
        <w:widowControl/>
        <w:spacing w:beforeAutospacing="0" w:afterAutospacing="0" w:line="540" w:lineRule="atLeast"/>
        <w:ind w:firstLine="643"/>
        <w:rPr>
          <w:rFonts w:ascii="Times New Roman" w:hAnsi="Times New Roman"/>
          <w:sz w:val="21"/>
          <w:szCs w:val="21"/>
        </w:rPr>
      </w:pPr>
      <w:r>
        <w:rPr>
          <w:rFonts w:ascii="仿宋" w:eastAsia="仿宋" w:hAnsi="仿宋" w:cs="仿宋"/>
          <w:b/>
          <w:bCs/>
          <w:color w:val="333333"/>
          <w:sz w:val="32"/>
          <w:szCs w:val="32"/>
          <w:shd w:val="clear" w:color="auto" w:fill="FFFFFF"/>
        </w:rPr>
        <w:t>35.</w:t>
      </w:r>
      <w:r>
        <w:rPr>
          <w:rFonts w:ascii="仿宋" w:eastAsia="仿宋" w:hAnsi="仿宋" w:cs="仿宋" w:hint="eastAsia"/>
          <w:b/>
          <w:bCs/>
          <w:color w:val="333333"/>
          <w:sz w:val="32"/>
          <w:szCs w:val="32"/>
          <w:shd w:val="clear" w:color="auto" w:fill="FFFFFF"/>
        </w:rPr>
        <w:t>机关运行经费：</w:t>
      </w:r>
      <w:r>
        <w:rPr>
          <w:rFonts w:ascii="仿宋" w:eastAsia="仿宋" w:hAnsi="仿宋" w:cs="仿宋" w:hint="eastAsia"/>
          <w:color w:val="333333"/>
          <w:sz w:val="32"/>
          <w:szCs w:val="32"/>
          <w:shd w:val="clear" w:color="auto" w:fill="FFFFFF"/>
        </w:rPr>
        <w:t>为保障行政单位（含参照公务员法管理的事业单位）运行用于购买货物和服务的各项资金，包括办公及印刷费、邮电费、差旅费、会议费、福利费、日常</w:t>
      </w:r>
      <w:r>
        <w:rPr>
          <w:rFonts w:ascii="仿宋" w:eastAsia="仿宋" w:hAnsi="仿宋" w:cs="仿宋" w:hint="eastAsia"/>
          <w:color w:val="333333"/>
          <w:sz w:val="32"/>
          <w:szCs w:val="32"/>
          <w:shd w:val="clear" w:color="auto" w:fill="FFFFFF"/>
        </w:rPr>
        <w:lastRenderedPageBreak/>
        <w:t>维修费、专用材料及一般设备购置费、办公用房水电费、办公用房取暖费、办公用房物业管理费、公务用车运行维护费以及其他费用。</w:t>
      </w:r>
    </w:p>
    <w:p w:rsidR="00BB3D21" w:rsidRDefault="00BB3D21">
      <w:pPr>
        <w:pStyle w:val="a3"/>
        <w:widowControl/>
        <w:spacing w:beforeAutospacing="0" w:afterAutospacing="0" w:line="540" w:lineRule="atLeast"/>
        <w:ind w:firstLine="643"/>
        <w:rPr>
          <w:rFonts w:ascii="Times New Roman" w:hAnsi="Times New Roman"/>
          <w:sz w:val="21"/>
          <w:szCs w:val="21"/>
        </w:rPr>
      </w:pPr>
    </w:p>
    <w:p w:rsidR="00BB3D21" w:rsidRDefault="00BB3D21"/>
    <w:sectPr w:rsidR="00BB3D21" w:rsidSect="00DA2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E5C"/>
    <w:rsid w:val="00011738"/>
    <w:rsid w:val="004122F9"/>
    <w:rsid w:val="00681763"/>
    <w:rsid w:val="00684F11"/>
    <w:rsid w:val="009A39DD"/>
    <w:rsid w:val="00AD31E8"/>
    <w:rsid w:val="00BB3D21"/>
    <w:rsid w:val="00DA2E5C"/>
    <w:rsid w:val="00ED5717"/>
    <w:rsid w:val="00F437B5"/>
    <w:rsid w:val="0F3A2C93"/>
    <w:rsid w:val="13CC276E"/>
    <w:rsid w:val="23041ED5"/>
    <w:rsid w:val="3CA354C2"/>
    <w:rsid w:val="61322176"/>
    <w:rsid w:val="79BD0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A2E5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2E5C"/>
    <w:pPr>
      <w:spacing w:beforeAutospacing="1" w:afterAutospacing="1"/>
      <w:jc w:val="left"/>
    </w:pPr>
    <w:rPr>
      <w:kern w:val="0"/>
      <w:sz w:val="24"/>
    </w:rPr>
  </w:style>
  <w:style w:type="character" w:styleId="a4">
    <w:name w:val="Hyperlink"/>
    <w:uiPriority w:val="99"/>
    <w:rsid w:val="00DA2E5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2021-05-28T07:55:00Z</dcterms:created>
  <dcterms:modified xsi:type="dcterms:W3CDTF">2021-06-04T02:03:00Z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EFE48E8D64C74EEE96A369FA908AAF09</vt:lpwstr>
  </property>
</Properties>
</file>