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spacing w:before="0" w:beforeAutospacing="0" w:after="0" w:afterAutospacing="0" w:line="540" w:lineRule="exact"/>
        <w:jc w:val="center"/>
        <w:textAlignment w:val="baseline"/>
        <w:rPr>
          <w:rStyle w:val="6"/>
          <w:rFonts w:ascii="Times New Roman" w:hAnsi="Times New Roman" w:eastAsia="宋体"/>
          <w:b/>
          <w:i w:val="0"/>
          <w:caps w:val="0"/>
          <w:spacing w:val="0"/>
          <w:w w:val="100"/>
          <w:kern w:val="2"/>
          <w:sz w:val="44"/>
          <w:szCs w:val="44"/>
          <w:u w:val="single"/>
          <w:lang w:val="en-US" w:eastAsia="zh-CN" w:bidi="ar-SA"/>
        </w:rPr>
      </w:pPr>
    </w:p>
    <w:p>
      <w:pPr>
        <w:snapToGrid/>
        <w:spacing w:before="0" w:beforeAutospacing="0" w:after="0" w:afterAutospacing="0" w:line="540" w:lineRule="exact"/>
        <w:jc w:val="center"/>
        <w:textAlignment w:val="baseline"/>
        <w:rPr>
          <w:rStyle w:val="6"/>
          <w:rFonts w:ascii="Times New Roman" w:hAnsi="Times New Roman" w:eastAsia="宋体"/>
          <w:b/>
          <w:i w:val="0"/>
          <w:caps w:val="0"/>
          <w:spacing w:val="0"/>
          <w:w w:val="100"/>
          <w:kern w:val="2"/>
          <w:sz w:val="44"/>
          <w:szCs w:val="44"/>
          <w:u w:val="single"/>
          <w:lang w:val="en-US" w:eastAsia="zh-CN" w:bidi="ar-SA"/>
        </w:rPr>
      </w:pPr>
    </w:p>
    <w:p>
      <w:pPr>
        <w:snapToGrid/>
        <w:spacing w:before="0" w:beforeAutospacing="0" w:after="0" w:afterAutospacing="0" w:line="540" w:lineRule="exact"/>
        <w:jc w:val="center"/>
        <w:textAlignment w:val="baseline"/>
        <w:rPr>
          <w:rStyle w:val="6"/>
          <w:rFonts w:ascii="Times New Roman" w:hAnsi="Times New Roman" w:eastAsia="宋体"/>
          <w:b/>
          <w:i w:val="0"/>
          <w:caps w:val="0"/>
          <w:spacing w:val="0"/>
          <w:w w:val="100"/>
          <w:kern w:val="2"/>
          <w:sz w:val="44"/>
          <w:szCs w:val="44"/>
          <w:u w:val="single"/>
          <w:lang w:val="en-US" w:eastAsia="zh-CN" w:bidi="ar-SA"/>
        </w:rPr>
      </w:pPr>
    </w:p>
    <w:p>
      <w:pPr>
        <w:snapToGrid/>
        <w:spacing w:before="0" w:beforeAutospacing="0" w:after="0" w:afterAutospacing="0" w:line="540" w:lineRule="exact"/>
        <w:jc w:val="center"/>
        <w:textAlignment w:val="baseline"/>
        <w:rPr>
          <w:rStyle w:val="6"/>
          <w:rFonts w:ascii="Times New Roman" w:hAnsi="Times New Roman" w:eastAsia="宋体"/>
          <w:b/>
          <w:i w:val="0"/>
          <w:caps w:val="0"/>
          <w:spacing w:val="0"/>
          <w:w w:val="100"/>
          <w:kern w:val="2"/>
          <w:sz w:val="44"/>
          <w:szCs w:val="44"/>
          <w:u w:val="single"/>
          <w:lang w:val="en-US" w:eastAsia="zh-CN" w:bidi="ar-SA"/>
        </w:rPr>
      </w:pPr>
    </w:p>
    <w:p>
      <w:pPr>
        <w:snapToGrid/>
        <w:spacing w:before="0" w:beforeAutospacing="0" w:after="0" w:afterAutospacing="0" w:line="540" w:lineRule="exact"/>
        <w:jc w:val="center"/>
        <w:textAlignment w:val="baseline"/>
        <w:rPr>
          <w:rStyle w:val="6"/>
          <w:rFonts w:ascii="Times New Roman" w:hAnsi="Times New Roman" w:eastAsia="宋体"/>
          <w:b/>
          <w:i w:val="0"/>
          <w:caps w:val="0"/>
          <w:spacing w:val="0"/>
          <w:w w:val="100"/>
          <w:kern w:val="2"/>
          <w:sz w:val="44"/>
          <w:szCs w:val="44"/>
          <w:u w:val="single"/>
          <w:lang w:val="en-US" w:eastAsia="zh-CN" w:bidi="ar-SA"/>
        </w:rPr>
      </w:pPr>
    </w:p>
    <w:p>
      <w:pPr>
        <w:snapToGrid/>
        <w:spacing w:before="0" w:beforeAutospacing="0" w:after="0" w:afterAutospacing="0" w:line="540" w:lineRule="exact"/>
        <w:jc w:val="center"/>
        <w:textAlignment w:val="baseline"/>
        <w:rPr>
          <w:rStyle w:val="6"/>
          <w:rFonts w:ascii="Times New Roman" w:hAnsi="Times New Roman" w:eastAsia="宋体"/>
          <w:b/>
          <w:i w:val="0"/>
          <w:caps w:val="0"/>
          <w:spacing w:val="0"/>
          <w:w w:val="100"/>
          <w:kern w:val="2"/>
          <w:sz w:val="44"/>
          <w:szCs w:val="44"/>
          <w:u w:val="single"/>
          <w:lang w:val="en-US" w:eastAsia="zh-CN" w:bidi="ar-SA"/>
        </w:rPr>
      </w:pPr>
    </w:p>
    <w:p>
      <w:pPr>
        <w:snapToGrid/>
        <w:spacing w:before="0" w:beforeAutospacing="0" w:after="0" w:afterAutospacing="0" w:line="540" w:lineRule="exact"/>
        <w:jc w:val="center"/>
        <w:textAlignment w:val="baseline"/>
        <w:rPr>
          <w:rStyle w:val="6"/>
          <w:rFonts w:ascii="Times New Roman" w:hAnsi="Times New Roman" w:eastAsia="宋体"/>
          <w:b/>
          <w:i w:val="0"/>
          <w:caps w:val="0"/>
          <w:spacing w:val="0"/>
          <w:w w:val="100"/>
          <w:kern w:val="2"/>
          <w:sz w:val="44"/>
          <w:szCs w:val="44"/>
          <w:u w:val="single"/>
          <w:lang w:val="en-US" w:eastAsia="zh-CN" w:bidi="ar-SA"/>
        </w:rPr>
      </w:pPr>
    </w:p>
    <w:p>
      <w:pPr>
        <w:snapToGrid/>
        <w:spacing w:before="0" w:beforeAutospacing="0" w:after="0" w:afterAutospacing="0" w:line="540" w:lineRule="exact"/>
        <w:jc w:val="center"/>
        <w:textAlignment w:val="baseline"/>
        <w:rPr>
          <w:rStyle w:val="6"/>
          <w:rFonts w:ascii="Times New Roman" w:hAnsi="Times New Roman" w:eastAsia="宋体"/>
          <w:b/>
          <w:i w:val="0"/>
          <w:caps w:val="0"/>
          <w:spacing w:val="0"/>
          <w:w w:val="100"/>
          <w:kern w:val="2"/>
          <w:sz w:val="44"/>
          <w:szCs w:val="44"/>
          <w:u w:val="single"/>
          <w:lang w:val="en-US" w:eastAsia="zh-CN" w:bidi="ar-SA"/>
        </w:rPr>
      </w:pPr>
    </w:p>
    <w:p>
      <w:pPr>
        <w:snapToGrid/>
        <w:spacing w:before="0" w:beforeAutospacing="0" w:after="0" w:afterAutospacing="0" w:line="540" w:lineRule="exact"/>
        <w:jc w:val="center"/>
        <w:textAlignment w:val="baseline"/>
        <w:rPr>
          <w:rStyle w:val="6"/>
          <w:rFonts w:ascii="Times New Roman" w:hAnsi="Times New Roman" w:eastAsia="宋体"/>
          <w:b/>
          <w:i w:val="0"/>
          <w:caps w:val="0"/>
          <w:spacing w:val="0"/>
          <w:w w:val="100"/>
          <w:kern w:val="2"/>
          <w:sz w:val="44"/>
          <w:szCs w:val="44"/>
          <w:u w:val="single"/>
          <w:lang w:val="en-US" w:eastAsia="zh-CN" w:bidi="ar-SA"/>
        </w:rPr>
      </w:pPr>
    </w:p>
    <w:p>
      <w:pPr>
        <w:snapToGrid/>
        <w:spacing w:before="0" w:beforeAutospacing="0" w:after="0" w:afterAutospacing="0" w:line="540" w:lineRule="exact"/>
        <w:jc w:val="center"/>
        <w:textAlignment w:val="baseline"/>
        <w:rPr>
          <w:rStyle w:val="6"/>
          <w:rFonts w:ascii="宋体" w:hAnsi="宋体"/>
          <w:b/>
          <w:i w:val="0"/>
          <w:caps w:val="0"/>
          <w:spacing w:val="0"/>
          <w:w w:val="100"/>
          <w:kern w:val="2"/>
          <w:sz w:val="52"/>
          <w:szCs w:val="52"/>
          <w:lang w:val="en-US" w:eastAsia="zh-CN" w:bidi="ar-SA"/>
        </w:rPr>
      </w:pPr>
      <w:r>
        <w:rPr>
          <w:rStyle w:val="6"/>
          <w:rFonts w:ascii="宋体" w:hAnsi="宋体"/>
          <w:b/>
          <w:i w:val="0"/>
          <w:caps w:val="0"/>
          <w:spacing w:val="0"/>
          <w:w w:val="100"/>
          <w:kern w:val="2"/>
          <w:sz w:val="52"/>
          <w:szCs w:val="52"/>
          <w:lang w:val="en-US" w:eastAsia="zh-CN" w:bidi="ar-SA"/>
        </w:rPr>
        <w:t>盘锦市兴隆台区委统战部</w:t>
      </w:r>
    </w:p>
    <w:p>
      <w:pPr>
        <w:snapToGrid/>
        <w:spacing w:before="0" w:beforeAutospacing="0" w:after="0" w:afterAutospacing="0" w:line="540" w:lineRule="exact"/>
        <w:jc w:val="center"/>
        <w:textAlignment w:val="baseline"/>
        <w:rPr>
          <w:rStyle w:val="6"/>
          <w:rFonts w:ascii="宋体" w:hAnsi="宋体"/>
          <w:b/>
          <w:i w:val="0"/>
          <w:caps w:val="0"/>
          <w:spacing w:val="0"/>
          <w:w w:val="100"/>
          <w:kern w:val="2"/>
          <w:sz w:val="52"/>
          <w:szCs w:val="52"/>
          <w:lang w:val="en-US" w:eastAsia="zh-CN" w:bidi="ar-SA"/>
        </w:rPr>
      </w:pPr>
      <w:r>
        <w:rPr>
          <w:rStyle w:val="6"/>
          <w:rFonts w:ascii="宋体" w:hAnsi="宋体"/>
          <w:b/>
          <w:i w:val="0"/>
          <w:caps w:val="0"/>
          <w:spacing w:val="0"/>
          <w:w w:val="100"/>
          <w:kern w:val="2"/>
          <w:sz w:val="52"/>
          <w:szCs w:val="52"/>
          <w:lang w:val="en-US" w:eastAsia="zh-CN" w:bidi="ar-SA"/>
        </w:rPr>
        <w:t>2018年度部门决算公开说明</w:t>
      </w:r>
    </w:p>
    <w:p>
      <w:pPr>
        <w:snapToGrid/>
        <w:spacing w:before="0" w:beforeAutospacing="0" w:after="0" w:afterAutospacing="0" w:line="540" w:lineRule="exact"/>
        <w:jc w:val="center"/>
        <w:textAlignment w:val="baseline"/>
        <w:rPr>
          <w:rStyle w:val="6"/>
          <w:rFonts w:ascii="Times New Roman" w:hAnsi="Times New Roman" w:eastAsia="宋体"/>
          <w:b/>
          <w:i w:val="0"/>
          <w:caps w:val="0"/>
          <w:spacing w:val="0"/>
          <w:w w:val="100"/>
          <w:kern w:val="2"/>
          <w:sz w:val="44"/>
          <w:szCs w:val="44"/>
          <w:u w:val="single"/>
          <w:lang w:val="en-US" w:eastAsia="zh-CN" w:bidi="ar-SA"/>
        </w:rPr>
      </w:pPr>
    </w:p>
    <w:p>
      <w:pPr>
        <w:snapToGrid/>
        <w:spacing w:before="0" w:beforeAutospacing="0" w:after="0" w:afterAutospacing="0" w:line="540" w:lineRule="exact"/>
        <w:jc w:val="center"/>
        <w:textAlignment w:val="baseline"/>
        <w:rPr>
          <w:rStyle w:val="6"/>
          <w:rFonts w:ascii="Times New Roman" w:hAnsi="Times New Roman" w:eastAsia="宋体"/>
          <w:b/>
          <w:i w:val="0"/>
          <w:caps w:val="0"/>
          <w:spacing w:val="0"/>
          <w:w w:val="100"/>
          <w:kern w:val="2"/>
          <w:sz w:val="44"/>
          <w:szCs w:val="44"/>
          <w:u w:val="single"/>
          <w:lang w:val="en-US" w:eastAsia="zh-CN" w:bidi="ar-SA"/>
        </w:rPr>
      </w:pPr>
    </w:p>
    <w:p>
      <w:pPr>
        <w:snapToGrid/>
        <w:spacing w:before="0" w:beforeAutospacing="0" w:after="0" w:afterAutospacing="0" w:line="540" w:lineRule="exact"/>
        <w:jc w:val="center"/>
        <w:textAlignment w:val="baseline"/>
        <w:rPr>
          <w:rStyle w:val="6"/>
          <w:rFonts w:ascii="Times New Roman" w:hAnsi="Times New Roman" w:eastAsia="宋体"/>
          <w:b/>
          <w:i w:val="0"/>
          <w:caps w:val="0"/>
          <w:spacing w:val="0"/>
          <w:w w:val="100"/>
          <w:kern w:val="2"/>
          <w:sz w:val="44"/>
          <w:szCs w:val="44"/>
          <w:u w:val="single"/>
          <w:lang w:val="en-US" w:eastAsia="zh-CN" w:bidi="ar-SA"/>
        </w:rPr>
      </w:pPr>
    </w:p>
    <w:p>
      <w:pPr>
        <w:snapToGrid/>
        <w:spacing w:before="0" w:beforeAutospacing="0" w:after="0" w:afterAutospacing="0" w:line="540" w:lineRule="exact"/>
        <w:jc w:val="center"/>
        <w:textAlignment w:val="baseline"/>
        <w:rPr>
          <w:rStyle w:val="6"/>
          <w:rFonts w:ascii="Times New Roman" w:hAnsi="Times New Roman" w:eastAsia="宋体"/>
          <w:b/>
          <w:i w:val="0"/>
          <w:caps w:val="0"/>
          <w:spacing w:val="0"/>
          <w:w w:val="100"/>
          <w:kern w:val="2"/>
          <w:sz w:val="44"/>
          <w:szCs w:val="44"/>
          <w:u w:val="single"/>
          <w:lang w:val="en-US" w:eastAsia="zh-CN" w:bidi="ar-SA"/>
        </w:rPr>
      </w:pPr>
    </w:p>
    <w:p>
      <w:pPr>
        <w:snapToGrid/>
        <w:spacing w:before="0" w:beforeAutospacing="0" w:after="0" w:afterAutospacing="0" w:line="540" w:lineRule="exact"/>
        <w:jc w:val="center"/>
        <w:textAlignment w:val="baseline"/>
        <w:rPr>
          <w:rStyle w:val="6"/>
          <w:rFonts w:ascii="Times New Roman" w:hAnsi="Times New Roman" w:eastAsia="宋体"/>
          <w:b/>
          <w:i w:val="0"/>
          <w:caps w:val="0"/>
          <w:spacing w:val="0"/>
          <w:w w:val="100"/>
          <w:kern w:val="2"/>
          <w:sz w:val="44"/>
          <w:szCs w:val="44"/>
          <w:u w:val="single"/>
          <w:lang w:val="en-US" w:eastAsia="zh-CN" w:bidi="ar-SA"/>
        </w:rPr>
      </w:pPr>
    </w:p>
    <w:p>
      <w:pPr>
        <w:snapToGrid/>
        <w:spacing w:before="0" w:beforeAutospacing="0" w:after="0" w:afterAutospacing="0" w:line="540" w:lineRule="exact"/>
        <w:jc w:val="center"/>
        <w:textAlignment w:val="baseline"/>
        <w:rPr>
          <w:rStyle w:val="6"/>
          <w:rFonts w:ascii="Times New Roman" w:hAnsi="Times New Roman" w:eastAsia="宋体"/>
          <w:b/>
          <w:i w:val="0"/>
          <w:caps w:val="0"/>
          <w:spacing w:val="0"/>
          <w:w w:val="100"/>
          <w:kern w:val="2"/>
          <w:sz w:val="44"/>
          <w:szCs w:val="44"/>
          <w:u w:val="single"/>
          <w:lang w:val="en-US" w:eastAsia="zh-CN" w:bidi="ar-SA"/>
        </w:rPr>
      </w:pPr>
    </w:p>
    <w:p>
      <w:pPr>
        <w:snapToGrid/>
        <w:spacing w:before="0" w:beforeAutospacing="0" w:after="0" w:afterAutospacing="0" w:line="540" w:lineRule="exact"/>
        <w:jc w:val="center"/>
        <w:textAlignment w:val="baseline"/>
        <w:rPr>
          <w:rStyle w:val="6"/>
          <w:rFonts w:ascii="Times New Roman" w:hAnsi="Times New Roman" w:eastAsia="宋体"/>
          <w:b/>
          <w:i w:val="0"/>
          <w:caps w:val="0"/>
          <w:spacing w:val="0"/>
          <w:w w:val="100"/>
          <w:kern w:val="2"/>
          <w:sz w:val="44"/>
          <w:szCs w:val="44"/>
          <w:u w:val="single"/>
          <w:lang w:val="en-US" w:eastAsia="zh-CN" w:bidi="ar-SA"/>
        </w:rPr>
      </w:pPr>
    </w:p>
    <w:p>
      <w:pPr>
        <w:snapToGrid/>
        <w:spacing w:before="0" w:beforeAutospacing="0" w:after="0" w:afterAutospacing="0" w:line="540" w:lineRule="exact"/>
        <w:jc w:val="center"/>
        <w:textAlignment w:val="baseline"/>
        <w:rPr>
          <w:rStyle w:val="6"/>
          <w:rFonts w:ascii="Times New Roman" w:hAnsi="Times New Roman" w:eastAsia="宋体"/>
          <w:b/>
          <w:i w:val="0"/>
          <w:caps w:val="0"/>
          <w:spacing w:val="0"/>
          <w:w w:val="100"/>
          <w:kern w:val="2"/>
          <w:sz w:val="44"/>
          <w:szCs w:val="44"/>
          <w:u w:val="single"/>
          <w:lang w:val="en-US" w:eastAsia="zh-CN" w:bidi="ar-SA"/>
        </w:rPr>
      </w:pPr>
    </w:p>
    <w:p>
      <w:pPr>
        <w:snapToGrid/>
        <w:spacing w:before="0" w:beforeAutospacing="0" w:after="0" w:afterAutospacing="0" w:line="540" w:lineRule="exact"/>
        <w:jc w:val="center"/>
        <w:textAlignment w:val="baseline"/>
        <w:rPr>
          <w:rStyle w:val="6"/>
          <w:rFonts w:ascii="Times New Roman" w:hAnsi="Times New Roman" w:eastAsia="宋体"/>
          <w:b/>
          <w:i w:val="0"/>
          <w:caps w:val="0"/>
          <w:spacing w:val="0"/>
          <w:w w:val="100"/>
          <w:kern w:val="2"/>
          <w:sz w:val="44"/>
          <w:szCs w:val="44"/>
          <w:u w:val="single"/>
          <w:lang w:val="en-US" w:eastAsia="zh-CN" w:bidi="ar-SA"/>
        </w:rPr>
      </w:pPr>
    </w:p>
    <w:p>
      <w:pPr>
        <w:snapToGrid/>
        <w:spacing w:before="0" w:beforeAutospacing="0" w:after="0" w:afterAutospacing="0" w:line="540" w:lineRule="exact"/>
        <w:jc w:val="center"/>
        <w:textAlignment w:val="baseline"/>
        <w:rPr>
          <w:rStyle w:val="6"/>
          <w:rFonts w:ascii="Times New Roman" w:hAnsi="Times New Roman" w:eastAsia="宋体"/>
          <w:b/>
          <w:i w:val="0"/>
          <w:caps w:val="0"/>
          <w:spacing w:val="0"/>
          <w:w w:val="100"/>
          <w:kern w:val="2"/>
          <w:sz w:val="44"/>
          <w:szCs w:val="44"/>
          <w:u w:val="single"/>
          <w:lang w:val="en-US" w:eastAsia="zh-CN" w:bidi="ar-SA"/>
        </w:rPr>
      </w:pPr>
    </w:p>
    <w:p>
      <w:pPr>
        <w:snapToGrid/>
        <w:spacing w:before="0" w:beforeAutospacing="0" w:after="0" w:afterAutospacing="0" w:line="540" w:lineRule="exact"/>
        <w:jc w:val="center"/>
        <w:textAlignment w:val="baseline"/>
        <w:rPr>
          <w:rStyle w:val="6"/>
          <w:rFonts w:ascii="Times New Roman" w:hAnsi="Times New Roman" w:eastAsia="宋体"/>
          <w:b/>
          <w:i w:val="0"/>
          <w:caps w:val="0"/>
          <w:spacing w:val="0"/>
          <w:w w:val="100"/>
          <w:kern w:val="2"/>
          <w:sz w:val="44"/>
          <w:szCs w:val="44"/>
          <w:u w:val="single"/>
          <w:lang w:val="en-US" w:eastAsia="zh-CN" w:bidi="ar-SA"/>
        </w:rPr>
      </w:pPr>
    </w:p>
    <w:p>
      <w:pPr>
        <w:snapToGrid/>
        <w:spacing w:before="0" w:beforeAutospacing="0" w:after="0" w:afterAutospacing="0" w:line="540" w:lineRule="exact"/>
        <w:jc w:val="center"/>
        <w:textAlignment w:val="baseline"/>
        <w:rPr>
          <w:rStyle w:val="6"/>
          <w:rFonts w:ascii="Times New Roman" w:hAnsi="Times New Roman" w:eastAsia="宋体"/>
          <w:b/>
          <w:i w:val="0"/>
          <w:caps w:val="0"/>
          <w:spacing w:val="0"/>
          <w:w w:val="100"/>
          <w:kern w:val="2"/>
          <w:sz w:val="44"/>
          <w:szCs w:val="44"/>
          <w:u w:val="single"/>
          <w:lang w:val="en-US" w:eastAsia="zh-CN" w:bidi="ar-SA"/>
        </w:rPr>
      </w:pPr>
    </w:p>
    <w:p>
      <w:pPr>
        <w:snapToGrid/>
        <w:spacing w:before="0" w:beforeAutospacing="0" w:after="0" w:afterAutospacing="0" w:line="540" w:lineRule="exact"/>
        <w:jc w:val="center"/>
        <w:textAlignment w:val="baseline"/>
        <w:rPr>
          <w:rStyle w:val="6"/>
          <w:rFonts w:ascii="Times New Roman" w:hAnsi="Times New Roman" w:eastAsia="宋体"/>
          <w:b/>
          <w:i w:val="0"/>
          <w:caps w:val="0"/>
          <w:spacing w:val="0"/>
          <w:w w:val="100"/>
          <w:kern w:val="2"/>
          <w:sz w:val="44"/>
          <w:szCs w:val="44"/>
          <w:lang w:val="en-US" w:eastAsia="zh-CN" w:bidi="ar-SA"/>
        </w:rPr>
      </w:pPr>
    </w:p>
    <w:p>
      <w:pPr>
        <w:snapToGrid/>
        <w:spacing w:before="0" w:beforeAutospacing="0" w:after="0" w:afterAutospacing="0" w:line="540" w:lineRule="exact"/>
        <w:jc w:val="center"/>
        <w:textAlignment w:val="baseline"/>
        <w:rPr>
          <w:rStyle w:val="6"/>
          <w:rFonts w:ascii="Times New Roman" w:hAnsi="Times New Roman" w:eastAsia="宋体"/>
          <w:b/>
          <w:i w:val="0"/>
          <w:caps w:val="0"/>
          <w:spacing w:val="0"/>
          <w:w w:val="100"/>
          <w:kern w:val="2"/>
          <w:sz w:val="44"/>
          <w:szCs w:val="44"/>
          <w:lang w:val="en-US" w:eastAsia="zh-CN" w:bidi="ar-SA"/>
        </w:rPr>
      </w:pPr>
    </w:p>
    <w:p>
      <w:pPr>
        <w:snapToGrid/>
        <w:spacing w:before="0" w:beforeAutospacing="0" w:after="0" w:afterAutospacing="0" w:line="540" w:lineRule="exact"/>
        <w:jc w:val="center"/>
        <w:textAlignment w:val="baseline"/>
        <w:rPr>
          <w:rStyle w:val="6"/>
          <w:rFonts w:ascii="Times New Roman" w:hAnsi="Times New Roman" w:eastAsia="宋体"/>
          <w:b/>
          <w:i w:val="0"/>
          <w:caps w:val="0"/>
          <w:spacing w:val="0"/>
          <w:w w:val="100"/>
          <w:kern w:val="2"/>
          <w:sz w:val="44"/>
          <w:szCs w:val="44"/>
          <w:lang w:val="en-US" w:eastAsia="zh-CN" w:bidi="ar-SA"/>
        </w:rPr>
      </w:pPr>
    </w:p>
    <w:p>
      <w:pPr>
        <w:snapToGrid/>
        <w:spacing w:before="0" w:beforeAutospacing="0" w:after="0" w:afterAutospacing="0" w:line="540" w:lineRule="exact"/>
        <w:jc w:val="center"/>
        <w:textAlignment w:val="baseline"/>
        <w:rPr>
          <w:rStyle w:val="6"/>
          <w:rFonts w:ascii="Times New Roman" w:hAnsi="Times New Roman" w:eastAsia="宋体"/>
          <w:b/>
          <w:i w:val="0"/>
          <w:caps w:val="0"/>
          <w:spacing w:val="0"/>
          <w:w w:val="100"/>
          <w:kern w:val="2"/>
          <w:sz w:val="44"/>
          <w:szCs w:val="44"/>
          <w:lang w:val="en-US" w:eastAsia="zh-CN" w:bidi="ar-SA"/>
        </w:rPr>
      </w:pPr>
      <w:r>
        <w:rPr>
          <w:rStyle w:val="6"/>
          <w:rFonts w:ascii="Times New Roman" w:hAnsi="Times New Roman" w:eastAsia="宋体"/>
          <w:b/>
          <w:i w:val="0"/>
          <w:caps w:val="0"/>
          <w:spacing w:val="0"/>
          <w:w w:val="100"/>
          <w:kern w:val="2"/>
          <w:sz w:val="44"/>
          <w:szCs w:val="44"/>
          <w:lang w:val="en-US" w:eastAsia="zh-CN" w:bidi="ar-SA"/>
        </w:rPr>
        <w:t>目    录</w:t>
      </w:r>
    </w:p>
    <w:p>
      <w:pPr>
        <w:snapToGrid/>
        <w:spacing w:before="0" w:beforeAutospacing="0" w:after="0" w:afterAutospacing="0" w:line="540" w:lineRule="exact"/>
        <w:jc w:val="both"/>
        <w:textAlignment w:val="baseline"/>
        <w:rPr>
          <w:rStyle w:val="6"/>
          <w:rFonts w:ascii="Times New Roman" w:hAnsi="Times New Roman" w:eastAsia="宋体"/>
          <w:b/>
          <w:i w:val="0"/>
          <w:caps w:val="0"/>
          <w:spacing w:val="0"/>
          <w:w w:val="100"/>
          <w:kern w:val="2"/>
          <w:sz w:val="44"/>
          <w:szCs w:val="44"/>
          <w:u w:val="single"/>
          <w:lang w:val="en-US" w:eastAsia="zh-CN" w:bidi="ar-SA"/>
        </w:rPr>
      </w:pPr>
    </w:p>
    <w:p>
      <w:pPr>
        <w:snapToGrid/>
        <w:spacing w:before="0" w:beforeAutospacing="0" w:after="0" w:afterAutospacing="0" w:line="540" w:lineRule="exact"/>
        <w:jc w:val="both"/>
        <w:textAlignment w:val="baseline"/>
        <w:rPr>
          <w:rStyle w:val="6"/>
          <w:rFonts w:ascii="Times New Roman" w:hAnsi="Times New Roman" w:eastAsia="宋体"/>
          <w:b/>
          <w:i w:val="0"/>
          <w:caps w:val="0"/>
          <w:spacing w:val="0"/>
          <w:w w:val="100"/>
          <w:kern w:val="2"/>
          <w:sz w:val="44"/>
          <w:szCs w:val="44"/>
          <w:u w:val="single"/>
          <w:lang w:val="en-US" w:eastAsia="zh-CN" w:bidi="ar-SA"/>
        </w:rPr>
      </w:pPr>
    </w:p>
    <w:p>
      <w:pPr>
        <w:snapToGrid/>
        <w:spacing w:before="0" w:beforeAutospacing="0" w:after="0" w:afterAutospacing="0" w:line="540" w:lineRule="exact"/>
        <w:jc w:val="both"/>
        <w:textAlignment w:val="baseline"/>
        <w:rPr>
          <w:rStyle w:val="6"/>
          <w:rFonts w:eastAsia="黑体"/>
          <w:b w:val="0"/>
          <w:i w:val="0"/>
          <w:caps w:val="0"/>
          <w:spacing w:val="0"/>
          <w:w w:val="100"/>
          <w:kern w:val="2"/>
          <w:sz w:val="32"/>
          <w:szCs w:val="32"/>
          <w:lang w:val="en-US" w:eastAsia="zh-CN" w:bidi="ar-SA"/>
        </w:rPr>
      </w:pPr>
      <w:r>
        <w:rPr>
          <w:rStyle w:val="6"/>
          <w:rFonts w:ascii="黑体" w:eastAsia="黑体"/>
          <w:b w:val="0"/>
          <w:i w:val="0"/>
          <w:caps w:val="0"/>
          <w:spacing w:val="0"/>
          <w:w w:val="100"/>
          <w:kern w:val="2"/>
          <w:sz w:val="32"/>
          <w:szCs w:val="32"/>
          <w:lang w:val="en-US" w:eastAsia="zh-CN" w:bidi="ar-SA"/>
        </w:rPr>
        <w:t xml:space="preserve">第一部分  </w:t>
      </w:r>
      <w:r>
        <w:rPr>
          <w:rStyle w:val="6"/>
          <w:rFonts w:ascii="黑体" w:hAnsi="黑体" w:eastAsia="黑体"/>
          <w:b w:val="0"/>
          <w:i w:val="0"/>
          <w:iCs/>
          <w:caps w:val="0"/>
          <w:spacing w:val="0"/>
          <w:w w:val="100"/>
          <w:kern w:val="2"/>
          <w:sz w:val="32"/>
          <w:szCs w:val="32"/>
          <w:lang w:val="en-US" w:eastAsia="zh-CN" w:bidi="ar-SA"/>
        </w:rPr>
        <w:t>兴隆台区委统战部</w:t>
      </w:r>
      <w:r>
        <w:rPr>
          <w:rStyle w:val="6"/>
          <w:rFonts w:ascii="黑体" w:eastAsia="黑体"/>
          <w:b w:val="0"/>
          <w:i w:val="0"/>
          <w:caps w:val="0"/>
          <w:spacing w:val="0"/>
          <w:w w:val="100"/>
          <w:kern w:val="2"/>
          <w:sz w:val="32"/>
          <w:szCs w:val="32"/>
          <w:lang w:val="en-US" w:eastAsia="zh-CN" w:bidi="ar-SA"/>
        </w:rPr>
        <w:t>概况</w:t>
      </w:r>
    </w:p>
    <w:p>
      <w:pPr>
        <w:snapToGrid/>
        <w:spacing w:before="0" w:beforeAutospacing="0" w:after="0" w:afterAutospacing="0" w:line="540" w:lineRule="exact"/>
        <w:ind w:left="720" w:hanging="720"/>
        <w:jc w:val="both"/>
        <w:textAlignment w:val="baseline"/>
        <w:rPr>
          <w:rStyle w:val="6"/>
          <w:rFonts w:eastAsia="仿宋_GB2312"/>
          <w:b w:val="0"/>
          <w:i w:val="0"/>
          <w:caps w:val="0"/>
          <w:spacing w:val="0"/>
          <w:w w:val="100"/>
          <w:kern w:val="2"/>
          <w:sz w:val="32"/>
          <w:szCs w:val="32"/>
          <w:lang w:val="en-US" w:eastAsia="zh-CN" w:bidi="ar-SA"/>
        </w:rPr>
      </w:pPr>
      <w:r>
        <w:rPr>
          <w:rStyle w:val="6"/>
          <w:rFonts w:ascii="宋体"/>
          <w:b w:val="0"/>
          <w:i w:val="0"/>
          <w:caps w:val="0"/>
          <w:spacing w:val="0"/>
          <w:w w:val="100"/>
          <w:kern w:val="2"/>
          <w:sz w:val="21"/>
          <w:szCs w:val="21"/>
          <w:lang w:val="en-US" w:eastAsia="zh-CN" w:bidi="ar-SA"/>
        </w:rPr>
        <w:t>一、</w:t>
      </w:r>
      <w:r>
        <w:rPr>
          <w:rStyle w:val="6"/>
          <w:rFonts w:ascii="Times New Roman" w:hAnsi="Times New Roman" w:eastAsia="宋体"/>
          <w:b w:val="0"/>
          <w:i w:val="0"/>
          <w:caps w:val="0"/>
          <w:spacing w:val="0"/>
          <w:w w:val="100"/>
          <w:kern w:val="2"/>
          <w:sz w:val="21"/>
          <w:szCs w:val="21"/>
          <w:lang w:val="en-US" w:eastAsia="zh-CN" w:bidi="ar-SA"/>
        </w:rPr>
        <w:tab/>
      </w:r>
      <w:r>
        <w:rPr>
          <w:rStyle w:val="6"/>
          <w:rFonts w:ascii="仿宋_GB2312" w:eastAsia="仿宋_GB2312"/>
          <w:b w:val="0"/>
          <w:i w:val="0"/>
          <w:caps w:val="0"/>
          <w:spacing w:val="0"/>
          <w:w w:val="100"/>
          <w:kern w:val="2"/>
          <w:sz w:val="32"/>
          <w:szCs w:val="32"/>
          <w:lang w:val="en-US" w:eastAsia="zh-CN" w:bidi="ar-SA"/>
        </w:rPr>
        <w:t>主要职责</w:t>
      </w:r>
    </w:p>
    <w:p>
      <w:pPr>
        <w:snapToGrid/>
        <w:spacing w:before="0" w:beforeAutospacing="0" w:after="0" w:afterAutospacing="0" w:line="540" w:lineRule="exact"/>
        <w:ind w:left="720" w:hanging="720"/>
        <w:jc w:val="both"/>
        <w:textAlignment w:val="baseline"/>
        <w:rPr>
          <w:rStyle w:val="6"/>
          <w:rFonts w:eastAsia="仿宋_GB2312"/>
          <w:b w:val="0"/>
          <w:i w:val="0"/>
          <w:caps w:val="0"/>
          <w:spacing w:val="0"/>
          <w:w w:val="100"/>
          <w:kern w:val="2"/>
          <w:sz w:val="32"/>
          <w:szCs w:val="32"/>
          <w:lang w:val="en-US" w:eastAsia="zh-CN" w:bidi="ar-SA"/>
        </w:rPr>
      </w:pPr>
      <w:r>
        <w:rPr>
          <w:rStyle w:val="6"/>
          <w:rFonts w:ascii="宋体"/>
          <w:b w:val="0"/>
          <w:i w:val="0"/>
          <w:caps w:val="0"/>
          <w:spacing w:val="0"/>
          <w:w w:val="100"/>
          <w:kern w:val="2"/>
          <w:sz w:val="21"/>
          <w:szCs w:val="21"/>
          <w:lang w:val="en-US" w:eastAsia="zh-CN" w:bidi="ar-SA"/>
        </w:rPr>
        <w:t>二、</w:t>
      </w:r>
      <w:r>
        <w:rPr>
          <w:rStyle w:val="6"/>
          <w:rFonts w:ascii="Times New Roman" w:hAnsi="Times New Roman" w:eastAsia="宋体"/>
          <w:b w:val="0"/>
          <w:i w:val="0"/>
          <w:caps w:val="0"/>
          <w:spacing w:val="0"/>
          <w:w w:val="100"/>
          <w:kern w:val="2"/>
          <w:sz w:val="21"/>
          <w:szCs w:val="21"/>
          <w:lang w:val="en-US" w:eastAsia="zh-CN" w:bidi="ar-SA"/>
        </w:rPr>
        <w:tab/>
      </w:r>
      <w:r>
        <w:rPr>
          <w:rStyle w:val="6"/>
          <w:rFonts w:ascii="仿宋_GB2312" w:eastAsia="仿宋_GB2312"/>
          <w:b w:val="0"/>
          <w:i w:val="0"/>
          <w:caps w:val="0"/>
          <w:spacing w:val="0"/>
          <w:w w:val="100"/>
          <w:kern w:val="2"/>
          <w:sz w:val="32"/>
          <w:szCs w:val="32"/>
          <w:lang w:val="en-US" w:eastAsia="zh-CN" w:bidi="ar-SA"/>
        </w:rPr>
        <w:t>部门决算单位构成</w:t>
      </w:r>
    </w:p>
    <w:p>
      <w:pPr>
        <w:snapToGrid/>
        <w:spacing w:before="0" w:beforeAutospacing="0" w:after="0" w:afterAutospacing="0" w:line="540" w:lineRule="exact"/>
        <w:jc w:val="both"/>
        <w:textAlignment w:val="baseline"/>
        <w:rPr>
          <w:rStyle w:val="6"/>
          <w:rFonts w:eastAsia="黑体"/>
          <w:b w:val="0"/>
          <w:i w:val="0"/>
          <w:caps w:val="0"/>
          <w:spacing w:val="0"/>
          <w:w w:val="100"/>
          <w:kern w:val="2"/>
          <w:sz w:val="32"/>
          <w:szCs w:val="32"/>
          <w:lang w:val="en-US" w:eastAsia="zh-CN" w:bidi="ar-SA"/>
        </w:rPr>
      </w:pPr>
      <w:r>
        <w:rPr>
          <w:rStyle w:val="6"/>
          <w:rFonts w:ascii="黑体" w:eastAsia="黑体"/>
          <w:b w:val="0"/>
          <w:i w:val="0"/>
          <w:caps w:val="0"/>
          <w:spacing w:val="0"/>
          <w:w w:val="100"/>
          <w:kern w:val="2"/>
          <w:sz w:val="32"/>
          <w:szCs w:val="32"/>
          <w:lang w:val="en-US" w:eastAsia="zh-CN" w:bidi="ar-SA"/>
        </w:rPr>
        <w:t xml:space="preserve">第二部分  </w:t>
      </w:r>
      <w:r>
        <w:rPr>
          <w:rStyle w:val="6"/>
          <w:rFonts w:ascii="黑体" w:hAnsi="黑体" w:eastAsia="黑体"/>
          <w:b/>
          <w:i w:val="0"/>
          <w:iCs/>
          <w:caps w:val="0"/>
          <w:spacing w:val="0"/>
          <w:w w:val="100"/>
          <w:kern w:val="2"/>
          <w:sz w:val="32"/>
          <w:szCs w:val="32"/>
          <w:lang w:val="en-US" w:eastAsia="zh-CN" w:bidi="ar-SA"/>
        </w:rPr>
        <w:t>兴隆台区委统战部</w:t>
      </w:r>
      <w:r>
        <w:rPr>
          <w:rStyle w:val="6"/>
          <w:rFonts w:ascii="黑体" w:eastAsia="黑体"/>
          <w:b w:val="0"/>
          <w:i w:val="0"/>
          <w:caps w:val="0"/>
          <w:spacing w:val="0"/>
          <w:w w:val="100"/>
          <w:kern w:val="2"/>
          <w:sz w:val="32"/>
          <w:szCs w:val="32"/>
          <w:lang w:val="en-US" w:eastAsia="zh-CN" w:bidi="ar-SA"/>
        </w:rPr>
        <w:t>2018年度部门决算报表</w:t>
      </w:r>
    </w:p>
    <w:p>
      <w:pPr>
        <w:snapToGrid/>
        <w:spacing w:before="0" w:beforeAutospacing="0" w:after="0" w:afterAutospacing="0" w:line="540" w:lineRule="exact"/>
        <w:jc w:val="both"/>
        <w:textAlignment w:val="baseline"/>
        <w:rPr>
          <w:rStyle w:val="6"/>
          <w:rFonts w:eastAsia="仿宋_GB2312"/>
          <w:b w:val="0"/>
          <w:i w:val="0"/>
          <w:caps w:val="0"/>
          <w:spacing w:val="0"/>
          <w:w w:val="100"/>
          <w:kern w:val="2"/>
          <w:sz w:val="32"/>
          <w:szCs w:val="32"/>
          <w:lang w:val="en-US" w:eastAsia="zh-CN" w:bidi="ar-SA"/>
        </w:rPr>
      </w:pPr>
      <w:r>
        <w:rPr>
          <w:rStyle w:val="6"/>
          <w:rFonts w:ascii="仿宋_GB2312" w:eastAsia="仿宋_GB2312"/>
          <w:b w:val="0"/>
          <w:i w:val="0"/>
          <w:caps w:val="0"/>
          <w:spacing w:val="0"/>
          <w:w w:val="100"/>
          <w:kern w:val="2"/>
          <w:sz w:val="32"/>
          <w:szCs w:val="32"/>
          <w:lang w:val="en-US" w:eastAsia="zh-CN" w:bidi="ar-SA"/>
        </w:rPr>
        <w:t>一、2018年度收入支出决算总表</w:t>
      </w:r>
    </w:p>
    <w:p>
      <w:pPr>
        <w:snapToGrid/>
        <w:spacing w:before="0" w:beforeAutospacing="0" w:after="0" w:afterAutospacing="0" w:line="540" w:lineRule="exact"/>
        <w:jc w:val="both"/>
        <w:textAlignment w:val="baseline"/>
        <w:rPr>
          <w:rStyle w:val="6"/>
          <w:rFonts w:eastAsia="仿宋_GB2312"/>
          <w:b w:val="0"/>
          <w:i w:val="0"/>
          <w:caps w:val="0"/>
          <w:spacing w:val="0"/>
          <w:w w:val="100"/>
          <w:kern w:val="2"/>
          <w:sz w:val="32"/>
          <w:szCs w:val="32"/>
          <w:lang w:val="en-US" w:eastAsia="zh-CN" w:bidi="ar-SA"/>
        </w:rPr>
      </w:pPr>
      <w:r>
        <w:rPr>
          <w:rStyle w:val="6"/>
          <w:rFonts w:ascii="仿宋_GB2312" w:eastAsia="仿宋_GB2312"/>
          <w:b w:val="0"/>
          <w:i w:val="0"/>
          <w:caps w:val="0"/>
          <w:spacing w:val="0"/>
          <w:w w:val="100"/>
          <w:kern w:val="2"/>
          <w:sz w:val="32"/>
          <w:szCs w:val="32"/>
          <w:lang w:val="en-US" w:eastAsia="zh-CN" w:bidi="ar-SA"/>
        </w:rPr>
        <w:t>二、2018年度收入决算表</w:t>
      </w:r>
    </w:p>
    <w:p>
      <w:pPr>
        <w:snapToGrid/>
        <w:spacing w:before="0" w:beforeAutospacing="0" w:after="0" w:afterAutospacing="0" w:line="540" w:lineRule="exact"/>
        <w:jc w:val="both"/>
        <w:textAlignment w:val="baseline"/>
        <w:rPr>
          <w:rStyle w:val="6"/>
          <w:rFonts w:eastAsia="仿宋_GB2312"/>
          <w:b w:val="0"/>
          <w:i w:val="0"/>
          <w:caps w:val="0"/>
          <w:spacing w:val="0"/>
          <w:w w:val="100"/>
          <w:kern w:val="2"/>
          <w:sz w:val="32"/>
          <w:szCs w:val="32"/>
          <w:lang w:val="en-US" w:eastAsia="zh-CN" w:bidi="ar-SA"/>
        </w:rPr>
      </w:pPr>
      <w:r>
        <w:rPr>
          <w:rStyle w:val="6"/>
          <w:rFonts w:ascii="仿宋_GB2312" w:eastAsia="仿宋_GB2312"/>
          <w:b w:val="0"/>
          <w:i w:val="0"/>
          <w:caps w:val="0"/>
          <w:spacing w:val="0"/>
          <w:w w:val="100"/>
          <w:kern w:val="2"/>
          <w:sz w:val="32"/>
          <w:szCs w:val="32"/>
          <w:lang w:val="en-US" w:eastAsia="zh-CN" w:bidi="ar-SA"/>
        </w:rPr>
        <w:t>三、2018年度支出决算表</w:t>
      </w:r>
    </w:p>
    <w:p>
      <w:pPr>
        <w:snapToGrid/>
        <w:spacing w:before="0" w:beforeAutospacing="0" w:after="0" w:afterAutospacing="0" w:line="540" w:lineRule="exact"/>
        <w:jc w:val="both"/>
        <w:textAlignment w:val="baseline"/>
        <w:rPr>
          <w:rStyle w:val="6"/>
          <w:rFonts w:eastAsia="仿宋_GB2312"/>
          <w:b w:val="0"/>
          <w:i w:val="0"/>
          <w:caps w:val="0"/>
          <w:spacing w:val="0"/>
          <w:w w:val="100"/>
          <w:kern w:val="2"/>
          <w:sz w:val="32"/>
          <w:szCs w:val="32"/>
          <w:lang w:val="en-US" w:eastAsia="zh-CN" w:bidi="ar-SA"/>
        </w:rPr>
      </w:pPr>
      <w:r>
        <w:rPr>
          <w:rStyle w:val="6"/>
          <w:rFonts w:ascii="仿宋_GB2312" w:eastAsia="仿宋_GB2312"/>
          <w:b w:val="0"/>
          <w:i w:val="0"/>
          <w:caps w:val="0"/>
          <w:spacing w:val="0"/>
          <w:w w:val="100"/>
          <w:kern w:val="2"/>
          <w:sz w:val="32"/>
          <w:szCs w:val="32"/>
          <w:lang w:val="en-US" w:eastAsia="zh-CN" w:bidi="ar-SA"/>
        </w:rPr>
        <w:t>四、2018年度财政拨款收入支出决算表</w:t>
      </w:r>
    </w:p>
    <w:p>
      <w:pPr>
        <w:snapToGrid/>
        <w:spacing w:before="0" w:beforeAutospacing="0" w:after="0" w:afterAutospacing="0" w:line="540" w:lineRule="exact"/>
        <w:jc w:val="both"/>
        <w:textAlignment w:val="baseline"/>
        <w:rPr>
          <w:rStyle w:val="6"/>
          <w:rFonts w:eastAsia="仿宋_GB2312"/>
          <w:b w:val="0"/>
          <w:i w:val="0"/>
          <w:caps w:val="0"/>
          <w:spacing w:val="0"/>
          <w:w w:val="100"/>
          <w:kern w:val="2"/>
          <w:sz w:val="32"/>
          <w:szCs w:val="32"/>
          <w:lang w:val="en-US" w:eastAsia="zh-CN" w:bidi="ar-SA"/>
        </w:rPr>
      </w:pPr>
      <w:r>
        <w:rPr>
          <w:rStyle w:val="6"/>
          <w:rFonts w:ascii="仿宋_GB2312" w:eastAsia="仿宋_GB2312"/>
          <w:b w:val="0"/>
          <w:i w:val="0"/>
          <w:caps w:val="0"/>
          <w:spacing w:val="0"/>
          <w:w w:val="100"/>
          <w:kern w:val="2"/>
          <w:sz w:val="32"/>
          <w:szCs w:val="32"/>
          <w:lang w:val="en-US" w:eastAsia="zh-CN" w:bidi="ar-SA"/>
        </w:rPr>
        <w:t>五、2018年度一般公共预算财政拨款收入支出决算表</w:t>
      </w:r>
    </w:p>
    <w:p>
      <w:pPr>
        <w:snapToGrid/>
        <w:spacing w:before="0" w:beforeAutospacing="0" w:after="0" w:afterAutospacing="0" w:line="540" w:lineRule="exact"/>
        <w:jc w:val="both"/>
        <w:textAlignment w:val="baseline"/>
        <w:rPr>
          <w:rStyle w:val="6"/>
          <w:rFonts w:eastAsia="仿宋_GB2312"/>
          <w:b w:val="0"/>
          <w:i w:val="0"/>
          <w:caps w:val="0"/>
          <w:spacing w:val="0"/>
          <w:w w:val="100"/>
          <w:kern w:val="2"/>
          <w:sz w:val="32"/>
          <w:szCs w:val="32"/>
          <w:lang w:val="en-US" w:eastAsia="zh-CN" w:bidi="ar-SA"/>
        </w:rPr>
      </w:pPr>
      <w:r>
        <w:rPr>
          <w:rStyle w:val="6"/>
          <w:rFonts w:ascii="仿宋_GB2312" w:eastAsia="仿宋_GB2312"/>
          <w:b w:val="0"/>
          <w:i w:val="0"/>
          <w:caps w:val="0"/>
          <w:spacing w:val="0"/>
          <w:w w:val="100"/>
          <w:kern w:val="2"/>
          <w:sz w:val="32"/>
          <w:szCs w:val="32"/>
          <w:lang w:val="en-US" w:eastAsia="zh-CN" w:bidi="ar-SA"/>
        </w:rPr>
        <w:t>六、2018年度一般公共预算财政拨款基本支出决算表</w:t>
      </w:r>
    </w:p>
    <w:p>
      <w:pPr>
        <w:snapToGrid/>
        <w:spacing w:before="0" w:beforeAutospacing="0" w:after="0" w:afterAutospacing="0" w:line="540" w:lineRule="exact"/>
        <w:jc w:val="both"/>
        <w:textAlignment w:val="baseline"/>
        <w:rPr>
          <w:rStyle w:val="6"/>
          <w:rFonts w:eastAsia="仿宋_GB2312"/>
          <w:b w:val="0"/>
          <w:i w:val="0"/>
          <w:caps w:val="0"/>
          <w:spacing w:val="0"/>
          <w:w w:val="100"/>
          <w:kern w:val="2"/>
          <w:sz w:val="32"/>
          <w:szCs w:val="32"/>
          <w:lang w:val="en-US" w:eastAsia="zh-CN" w:bidi="ar-SA"/>
        </w:rPr>
      </w:pPr>
      <w:r>
        <w:rPr>
          <w:rStyle w:val="6"/>
          <w:rFonts w:ascii="仿宋_GB2312" w:eastAsia="仿宋_GB2312"/>
          <w:b w:val="0"/>
          <w:i w:val="0"/>
          <w:caps w:val="0"/>
          <w:spacing w:val="0"/>
          <w:w w:val="100"/>
          <w:kern w:val="2"/>
          <w:sz w:val="32"/>
          <w:szCs w:val="32"/>
          <w:lang w:val="en-US" w:eastAsia="zh-CN" w:bidi="ar-SA"/>
        </w:rPr>
        <w:t>七、2018年度政府性基金预算财政拨款收入支出决算表</w:t>
      </w:r>
    </w:p>
    <w:p>
      <w:pPr>
        <w:snapToGrid/>
        <w:spacing w:before="0" w:beforeAutospacing="0" w:after="0" w:afterAutospacing="0" w:line="540" w:lineRule="exact"/>
        <w:jc w:val="both"/>
        <w:textAlignment w:val="baseline"/>
        <w:rPr>
          <w:rStyle w:val="6"/>
          <w:rFonts w:eastAsia="仿宋_GB2312"/>
          <w:b w:val="0"/>
          <w:i w:val="0"/>
          <w:caps w:val="0"/>
          <w:spacing w:val="0"/>
          <w:w w:val="100"/>
          <w:kern w:val="2"/>
          <w:sz w:val="32"/>
          <w:szCs w:val="32"/>
          <w:lang w:val="en-US" w:eastAsia="zh-CN" w:bidi="ar-SA"/>
        </w:rPr>
      </w:pPr>
      <w:r>
        <w:rPr>
          <w:rStyle w:val="6"/>
          <w:rFonts w:ascii="仿宋_GB2312" w:eastAsia="仿宋_GB2312"/>
          <w:b w:val="0"/>
          <w:i w:val="0"/>
          <w:caps w:val="0"/>
          <w:spacing w:val="0"/>
          <w:w w:val="100"/>
          <w:kern w:val="2"/>
          <w:sz w:val="32"/>
          <w:szCs w:val="32"/>
          <w:lang w:val="en-US" w:eastAsia="zh-CN" w:bidi="ar-SA"/>
        </w:rPr>
        <w:t>八、2018年度财政专户管理资金收入支出决算表</w:t>
      </w:r>
    </w:p>
    <w:p>
      <w:pPr>
        <w:snapToGrid/>
        <w:spacing w:before="0" w:beforeAutospacing="0" w:after="0" w:afterAutospacing="0" w:line="540" w:lineRule="exact"/>
        <w:ind w:left="640" w:hanging="640"/>
        <w:jc w:val="both"/>
        <w:textAlignment w:val="baseline"/>
        <w:rPr>
          <w:rStyle w:val="6"/>
          <w:rFonts w:eastAsia="仿宋_GB2312"/>
          <w:b w:val="0"/>
          <w:i w:val="0"/>
          <w:caps w:val="0"/>
          <w:spacing w:val="0"/>
          <w:w w:val="100"/>
          <w:kern w:val="2"/>
          <w:sz w:val="32"/>
          <w:szCs w:val="32"/>
          <w:lang w:val="en-US" w:eastAsia="zh-CN" w:bidi="ar-SA"/>
        </w:rPr>
      </w:pPr>
      <w:r>
        <w:rPr>
          <w:rStyle w:val="6"/>
          <w:rFonts w:ascii="仿宋_GB2312" w:eastAsia="仿宋_GB2312"/>
          <w:b w:val="0"/>
          <w:i w:val="0"/>
          <w:caps w:val="0"/>
          <w:spacing w:val="0"/>
          <w:w w:val="100"/>
          <w:kern w:val="2"/>
          <w:sz w:val="32"/>
          <w:szCs w:val="32"/>
          <w:lang w:val="en-US" w:eastAsia="zh-CN" w:bidi="ar-SA"/>
        </w:rPr>
        <w:t>九、2018年度一般公共预算财政拨款</w:t>
      </w:r>
      <w:r>
        <w:rPr>
          <w:rStyle w:val="6"/>
          <w:rFonts w:eastAsia="仿宋_GB2312"/>
          <w:b w:val="0"/>
          <w:i w:val="0"/>
          <w:caps w:val="0"/>
          <w:spacing w:val="0"/>
          <w:w w:val="100"/>
          <w:kern w:val="2"/>
          <w:sz w:val="32"/>
          <w:szCs w:val="32"/>
          <w:lang w:val="en-US" w:eastAsia="zh-CN" w:bidi="ar-SA"/>
        </w:rPr>
        <w:t>“</w:t>
      </w:r>
      <w:r>
        <w:rPr>
          <w:rStyle w:val="6"/>
          <w:rFonts w:ascii="仿宋_GB2312" w:eastAsia="仿宋_GB2312"/>
          <w:b w:val="0"/>
          <w:i w:val="0"/>
          <w:caps w:val="0"/>
          <w:spacing w:val="0"/>
          <w:w w:val="100"/>
          <w:kern w:val="2"/>
          <w:sz w:val="32"/>
          <w:szCs w:val="32"/>
          <w:lang w:val="en-US" w:eastAsia="zh-CN" w:bidi="ar-SA"/>
        </w:rPr>
        <w:t>三公</w:t>
      </w:r>
      <w:r>
        <w:rPr>
          <w:rStyle w:val="6"/>
          <w:rFonts w:eastAsia="仿宋_GB2312"/>
          <w:b w:val="0"/>
          <w:i w:val="0"/>
          <w:caps w:val="0"/>
          <w:spacing w:val="0"/>
          <w:w w:val="100"/>
          <w:kern w:val="2"/>
          <w:sz w:val="32"/>
          <w:szCs w:val="32"/>
          <w:lang w:val="en-US" w:eastAsia="zh-CN" w:bidi="ar-SA"/>
        </w:rPr>
        <w:t>”</w:t>
      </w:r>
      <w:r>
        <w:rPr>
          <w:rStyle w:val="6"/>
          <w:rFonts w:ascii="仿宋_GB2312" w:eastAsia="仿宋_GB2312"/>
          <w:b w:val="0"/>
          <w:i w:val="0"/>
          <w:caps w:val="0"/>
          <w:spacing w:val="0"/>
          <w:w w:val="100"/>
          <w:kern w:val="2"/>
          <w:sz w:val="32"/>
          <w:szCs w:val="32"/>
          <w:lang w:val="en-US" w:eastAsia="zh-CN" w:bidi="ar-SA"/>
        </w:rPr>
        <w:t>经费支出决算表</w:t>
      </w:r>
    </w:p>
    <w:p>
      <w:pPr>
        <w:snapToGrid/>
        <w:spacing w:before="0" w:beforeAutospacing="0" w:after="0" w:afterAutospacing="0" w:line="540" w:lineRule="exact"/>
        <w:jc w:val="both"/>
        <w:textAlignment w:val="baseline"/>
        <w:rPr>
          <w:rStyle w:val="6"/>
          <w:rFonts w:eastAsia="黑体"/>
          <w:b w:val="0"/>
          <w:i w:val="0"/>
          <w:caps w:val="0"/>
          <w:spacing w:val="0"/>
          <w:w w:val="100"/>
          <w:kern w:val="2"/>
          <w:sz w:val="32"/>
          <w:szCs w:val="32"/>
          <w:lang w:val="en-US" w:eastAsia="zh-CN" w:bidi="ar-SA"/>
        </w:rPr>
      </w:pPr>
      <w:r>
        <w:rPr>
          <w:rStyle w:val="6"/>
          <w:rFonts w:ascii="黑体" w:eastAsia="黑体"/>
          <w:b w:val="0"/>
          <w:i w:val="0"/>
          <w:caps w:val="0"/>
          <w:spacing w:val="0"/>
          <w:w w:val="100"/>
          <w:kern w:val="2"/>
          <w:sz w:val="32"/>
          <w:szCs w:val="32"/>
          <w:lang w:val="en-US" w:eastAsia="zh-CN" w:bidi="ar-SA"/>
        </w:rPr>
        <w:t xml:space="preserve">第三部分  </w:t>
      </w:r>
      <w:r>
        <w:rPr>
          <w:rStyle w:val="6"/>
          <w:rFonts w:ascii="黑体" w:hAnsi="黑体" w:eastAsia="黑体"/>
          <w:b w:val="0"/>
          <w:i w:val="0"/>
          <w:iCs/>
          <w:caps w:val="0"/>
          <w:spacing w:val="0"/>
          <w:w w:val="100"/>
          <w:kern w:val="2"/>
          <w:sz w:val="32"/>
          <w:szCs w:val="32"/>
          <w:lang w:val="en-US" w:eastAsia="zh-CN" w:bidi="ar-SA"/>
        </w:rPr>
        <w:t>兴隆台区委统战部</w:t>
      </w:r>
      <w:r>
        <w:rPr>
          <w:rStyle w:val="6"/>
          <w:rFonts w:ascii="黑体" w:eastAsia="黑体"/>
          <w:b w:val="0"/>
          <w:i w:val="0"/>
          <w:caps w:val="0"/>
          <w:spacing w:val="0"/>
          <w:w w:val="100"/>
          <w:kern w:val="2"/>
          <w:sz w:val="32"/>
          <w:szCs w:val="32"/>
          <w:lang w:val="en-US" w:eastAsia="zh-CN" w:bidi="ar-SA"/>
        </w:rPr>
        <w:t>2018年度部门决算情况说明</w:t>
      </w:r>
    </w:p>
    <w:p>
      <w:pPr>
        <w:snapToGrid/>
        <w:spacing w:before="0" w:beforeAutospacing="0" w:after="0" w:afterAutospacing="0" w:line="540" w:lineRule="exact"/>
        <w:jc w:val="both"/>
        <w:textAlignment w:val="baseline"/>
        <w:rPr>
          <w:rStyle w:val="6"/>
          <w:rFonts w:eastAsia="黑体"/>
          <w:b w:val="0"/>
          <w:i w:val="0"/>
          <w:caps w:val="0"/>
          <w:spacing w:val="0"/>
          <w:w w:val="100"/>
          <w:kern w:val="2"/>
          <w:sz w:val="32"/>
          <w:szCs w:val="32"/>
          <w:lang w:val="en-US" w:eastAsia="zh-CN" w:bidi="ar-SA"/>
        </w:rPr>
      </w:pPr>
      <w:r>
        <w:rPr>
          <w:rStyle w:val="6"/>
          <w:rFonts w:ascii="黑体" w:eastAsia="黑体"/>
          <w:b w:val="0"/>
          <w:i w:val="0"/>
          <w:caps w:val="0"/>
          <w:spacing w:val="0"/>
          <w:w w:val="100"/>
          <w:kern w:val="2"/>
          <w:sz w:val="32"/>
          <w:szCs w:val="32"/>
          <w:lang w:val="en-US" w:eastAsia="zh-CN" w:bidi="ar-SA"/>
        </w:rPr>
        <w:t>第四部分  名词解释</w:t>
      </w:r>
    </w:p>
    <w:p>
      <w:pPr>
        <w:snapToGrid/>
        <w:spacing w:before="0" w:beforeAutospacing="0" w:after="0" w:afterAutospacing="0" w:line="540" w:lineRule="exact"/>
        <w:jc w:val="center"/>
        <w:textAlignment w:val="baseline"/>
        <w:rPr>
          <w:rStyle w:val="6"/>
          <w:rFonts w:ascii="黑体" w:hAnsi="黑体" w:eastAsia="黑体"/>
          <w:b/>
          <w:i w:val="0"/>
          <w:caps w:val="0"/>
          <w:spacing w:val="0"/>
          <w:w w:val="100"/>
          <w:kern w:val="2"/>
          <w:sz w:val="44"/>
          <w:szCs w:val="44"/>
          <w:u w:val="single"/>
          <w:lang w:val="en-US" w:eastAsia="zh-CN" w:bidi="ar-SA"/>
        </w:rPr>
      </w:pPr>
    </w:p>
    <w:p>
      <w:pPr>
        <w:snapToGrid/>
        <w:spacing w:before="0" w:beforeAutospacing="0" w:after="0" w:afterAutospacing="0" w:line="540" w:lineRule="exact"/>
        <w:jc w:val="center"/>
        <w:textAlignment w:val="baseline"/>
        <w:rPr>
          <w:rStyle w:val="6"/>
          <w:rFonts w:ascii="Times New Roman" w:hAnsi="Times New Roman" w:eastAsia="宋体"/>
          <w:b/>
          <w:i w:val="0"/>
          <w:caps w:val="0"/>
          <w:spacing w:val="0"/>
          <w:w w:val="100"/>
          <w:kern w:val="2"/>
          <w:sz w:val="44"/>
          <w:szCs w:val="44"/>
          <w:u w:val="single"/>
          <w:lang w:val="en-US" w:eastAsia="zh-CN" w:bidi="ar-SA"/>
        </w:rPr>
      </w:pPr>
    </w:p>
    <w:p>
      <w:pPr>
        <w:snapToGrid/>
        <w:spacing w:before="0" w:beforeAutospacing="0" w:after="0" w:afterAutospacing="0" w:line="540" w:lineRule="exact"/>
        <w:jc w:val="center"/>
        <w:textAlignment w:val="baseline"/>
        <w:rPr>
          <w:rStyle w:val="6"/>
          <w:rFonts w:ascii="Times New Roman" w:hAnsi="Times New Roman" w:eastAsia="宋体"/>
          <w:b/>
          <w:i w:val="0"/>
          <w:caps w:val="0"/>
          <w:spacing w:val="0"/>
          <w:w w:val="100"/>
          <w:kern w:val="2"/>
          <w:sz w:val="44"/>
          <w:szCs w:val="44"/>
          <w:u w:val="single"/>
          <w:lang w:val="en-US" w:eastAsia="zh-CN" w:bidi="ar-SA"/>
        </w:rPr>
      </w:pPr>
    </w:p>
    <w:p>
      <w:pPr>
        <w:snapToGrid/>
        <w:spacing w:before="0" w:beforeAutospacing="0" w:after="0" w:afterAutospacing="0" w:line="540" w:lineRule="exact"/>
        <w:jc w:val="center"/>
        <w:textAlignment w:val="baseline"/>
        <w:rPr>
          <w:rStyle w:val="6"/>
          <w:rFonts w:ascii="Times New Roman" w:hAnsi="Times New Roman" w:eastAsia="宋体"/>
          <w:b/>
          <w:i w:val="0"/>
          <w:caps w:val="0"/>
          <w:spacing w:val="0"/>
          <w:w w:val="100"/>
          <w:kern w:val="2"/>
          <w:sz w:val="44"/>
          <w:szCs w:val="44"/>
          <w:u w:val="single"/>
          <w:lang w:val="en-US" w:eastAsia="zh-CN" w:bidi="ar-SA"/>
        </w:rPr>
      </w:pPr>
    </w:p>
    <w:p>
      <w:pPr>
        <w:snapToGrid/>
        <w:spacing w:before="0" w:beforeAutospacing="0" w:after="0" w:afterAutospacing="0" w:line="540" w:lineRule="exact"/>
        <w:jc w:val="center"/>
        <w:textAlignment w:val="baseline"/>
        <w:rPr>
          <w:rStyle w:val="6"/>
          <w:rFonts w:ascii="黑体" w:eastAsia="黑体"/>
          <w:b w:val="0"/>
          <w:i w:val="0"/>
          <w:caps w:val="0"/>
          <w:spacing w:val="0"/>
          <w:w w:val="100"/>
          <w:kern w:val="2"/>
          <w:sz w:val="32"/>
          <w:szCs w:val="32"/>
          <w:lang w:val="en-US" w:eastAsia="zh-CN" w:bidi="ar-SA"/>
        </w:rPr>
      </w:pPr>
    </w:p>
    <w:p>
      <w:pPr>
        <w:snapToGrid/>
        <w:spacing w:before="0" w:beforeAutospacing="0" w:after="0" w:afterAutospacing="0" w:line="540" w:lineRule="exact"/>
        <w:jc w:val="center"/>
        <w:textAlignment w:val="baseline"/>
        <w:rPr>
          <w:rStyle w:val="6"/>
          <w:rFonts w:ascii="黑体" w:eastAsia="黑体"/>
          <w:b w:val="0"/>
          <w:i w:val="0"/>
          <w:caps w:val="0"/>
          <w:spacing w:val="0"/>
          <w:w w:val="100"/>
          <w:kern w:val="2"/>
          <w:sz w:val="32"/>
          <w:szCs w:val="32"/>
          <w:lang w:val="en-US" w:eastAsia="zh-CN" w:bidi="ar-SA"/>
        </w:rPr>
      </w:pPr>
    </w:p>
    <w:p>
      <w:pPr>
        <w:snapToGrid/>
        <w:spacing w:before="0" w:beforeAutospacing="0" w:after="0" w:afterAutospacing="0" w:line="540" w:lineRule="exact"/>
        <w:jc w:val="center"/>
        <w:textAlignment w:val="baseline"/>
        <w:rPr>
          <w:rStyle w:val="6"/>
          <w:rFonts w:ascii="宋体" w:hAnsi="宋体"/>
          <w:b/>
          <w:i w:val="0"/>
          <w:caps w:val="0"/>
          <w:spacing w:val="0"/>
          <w:w w:val="100"/>
          <w:kern w:val="2"/>
          <w:sz w:val="36"/>
          <w:szCs w:val="36"/>
          <w:lang w:val="en-US" w:eastAsia="zh-CN" w:bidi="ar-SA"/>
        </w:rPr>
      </w:pPr>
      <w:r>
        <w:rPr>
          <w:rStyle w:val="6"/>
          <w:rFonts w:ascii="宋体" w:hAnsi="宋体"/>
          <w:b/>
          <w:i w:val="0"/>
          <w:caps w:val="0"/>
          <w:spacing w:val="0"/>
          <w:w w:val="100"/>
          <w:kern w:val="2"/>
          <w:sz w:val="36"/>
          <w:szCs w:val="36"/>
          <w:lang w:val="en-US" w:eastAsia="zh-CN" w:bidi="ar-SA"/>
        </w:rPr>
        <w:t>第一部分 兴隆台区委统战部部门概况</w:t>
      </w:r>
    </w:p>
    <w:p>
      <w:pPr>
        <w:snapToGrid/>
        <w:spacing w:before="0" w:beforeAutospacing="0" w:after="0" w:afterAutospacing="0" w:line="540" w:lineRule="exact"/>
        <w:ind w:firstLine="640" w:firstLineChars="200"/>
        <w:jc w:val="left"/>
        <w:textAlignment w:val="baseline"/>
        <w:rPr>
          <w:rStyle w:val="6"/>
          <w:rFonts w:ascii="黑体" w:eastAsia="黑体"/>
          <w:b w:val="0"/>
          <w:i w:val="0"/>
          <w:caps w:val="0"/>
          <w:spacing w:val="0"/>
          <w:w w:val="100"/>
          <w:kern w:val="2"/>
          <w:sz w:val="32"/>
          <w:szCs w:val="32"/>
          <w:lang w:val="en-US" w:eastAsia="zh-CN" w:bidi="ar-SA"/>
        </w:rPr>
      </w:pPr>
    </w:p>
    <w:p>
      <w:pPr>
        <w:snapToGrid/>
        <w:spacing w:before="0" w:beforeAutospacing="0" w:after="0" w:afterAutospacing="0" w:line="540" w:lineRule="exact"/>
        <w:ind w:firstLine="640" w:firstLineChars="200"/>
        <w:jc w:val="left"/>
        <w:textAlignment w:val="baseline"/>
        <w:rPr>
          <w:rStyle w:val="6"/>
          <w:rFonts w:ascii="黑体" w:eastAsia="黑体"/>
          <w:b w:val="0"/>
          <w:i w:val="0"/>
          <w:caps w:val="0"/>
          <w:spacing w:val="0"/>
          <w:w w:val="100"/>
          <w:kern w:val="2"/>
          <w:sz w:val="32"/>
          <w:szCs w:val="32"/>
          <w:lang w:val="en-US" w:eastAsia="zh-CN" w:bidi="ar-SA"/>
        </w:rPr>
      </w:pPr>
      <w:r>
        <w:rPr>
          <w:rStyle w:val="6"/>
          <w:rFonts w:ascii="黑体" w:eastAsia="黑体"/>
          <w:b w:val="0"/>
          <w:i w:val="0"/>
          <w:caps w:val="0"/>
          <w:spacing w:val="0"/>
          <w:w w:val="100"/>
          <w:kern w:val="2"/>
          <w:sz w:val="32"/>
          <w:szCs w:val="32"/>
          <w:lang w:val="en-US" w:eastAsia="zh-CN" w:bidi="ar-SA"/>
        </w:rPr>
        <w:t>一、主要职责及机构设置</w:t>
      </w:r>
    </w:p>
    <w:p>
      <w:pPr>
        <w:snapToGrid/>
        <w:spacing w:before="0" w:beforeAutospacing="0" w:after="0" w:afterAutospacing="0" w:line="240" w:lineRule="auto"/>
        <w:ind w:left="640" w:firstLine="640" w:firstLineChars="200"/>
        <w:jc w:val="both"/>
        <w:textAlignment w:val="baseline"/>
        <w:rPr>
          <w:rStyle w:val="6"/>
          <w:rFonts w:ascii="仿宋_GB2312" w:hAnsi="宋体" w:eastAsia="仿宋_GB2312"/>
          <w:b w:val="0"/>
          <w:i w:val="0"/>
          <w:caps w:val="0"/>
          <w:spacing w:val="0"/>
          <w:w w:val="100"/>
          <w:kern w:val="2"/>
          <w:sz w:val="32"/>
          <w:szCs w:val="32"/>
          <w:lang w:val="en-US" w:eastAsia="zh-CN" w:bidi="ar-SA"/>
        </w:rPr>
      </w:pPr>
      <w:r>
        <w:rPr>
          <w:rStyle w:val="6"/>
          <w:rFonts w:ascii="仿宋_GB2312" w:hAnsi="宋体" w:eastAsia="仿宋_GB2312"/>
          <w:b w:val="0"/>
          <w:i w:val="0"/>
          <w:caps w:val="0"/>
          <w:spacing w:val="0"/>
          <w:w w:val="100"/>
          <w:kern w:val="2"/>
          <w:sz w:val="32"/>
          <w:szCs w:val="32"/>
          <w:lang w:val="en-US" w:eastAsia="zh-CN" w:bidi="ar-SA"/>
        </w:rPr>
        <w:t>1、组织贯彻中央和省、市关于统战方针、政策，向区委反映统一战线全面情况，提出开展统战工作的意见和建议，检查统战各项工作完成情况，协调统战各方面的关系。在统战工作方针政策的贯彻落实、重大问题的协调处理和相关干部的管理等方面，统战部门负责有牵头协调的职能。</w:t>
      </w:r>
    </w:p>
    <w:p>
      <w:pPr>
        <w:snapToGrid/>
        <w:spacing w:before="0" w:beforeAutospacing="0" w:after="0" w:afterAutospacing="0" w:line="240" w:lineRule="auto"/>
        <w:ind w:left="640" w:firstLine="640" w:firstLineChars="200"/>
        <w:jc w:val="both"/>
        <w:textAlignment w:val="baseline"/>
        <w:rPr>
          <w:rStyle w:val="6"/>
          <w:rFonts w:ascii="仿宋_GB2312" w:hAnsi="宋体" w:eastAsia="仿宋_GB2312"/>
          <w:b w:val="0"/>
          <w:i w:val="0"/>
          <w:caps w:val="0"/>
          <w:spacing w:val="0"/>
          <w:w w:val="100"/>
          <w:kern w:val="2"/>
          <w:sz w:val="32"/>
          <w:szCs w:val="32"/>
          <w:lang w:val="en-US" w:eastAsia="zh-CN" w:bidi="ar-SA"/>
        </w:rPr>
      </w:pPr>
      <w:r>
        <w:rPr>
          <w:rStyle w:val="6"/>
          <w:rFonts w:ascii="仿宋_GB2312" w:hAnsi="宋体" w:eastAsia="仿宋_GB2312"/>
          <w:b w:val="0"/>
          <w:i w:val="0"/>
          <w:caps w:val="0"/>
          <w:spacing w:val="0"/>
          <w:w w:val="100"/>
          <w:kern w:val="2"/>
          <w:sz w:val="32"/>
          <w:szCs w:val="32"/>
          <w:lang w:val="en-US" w:eastAsia="zh-CN" w:bidi="ar-SA"/>
        </w:rPr>
        <w:t>2、负责联系非公有制经济代表人士和党外代表人士，及时通报情况，反映他们的意见和建议，加强他们的参政议政和民主监督工作，支持、帮助他们加强自身建设，选拔、培养新一代代表人物。</w:t>
      </w:r>
    </w:p>
    <w:p>
      <w:pPr>
        <w:snapToGrid/>
        <w:spacing w:before="0" w:beforeAutospacing="0" w:after="0" w:afterAutospacing="0" w:line="240" w:lineRule="auto"/>
        <w:ind w:left="640" w:firstLine="640" w:firstLineChars="200"/>
        <w:jc w:val="both"/>
        <w:textAlignment w:val="baseline"/>
        <w:rPr>
          <w:rStyle w:val="6"/>
          <w:rFonts w:ascii="仿宋_GB2312" w:hAnsi="宋体" w:eastAsia="仿宋_GB2312"/>
          <w:b w:val="0"/>
          <w:i w:val="0"/>
          <w:caps w:val="0"/>
          <w:spacing w:val="0"/>
          <w:w w:val="100"/>
          <w:kern w:val="2"/>
          <w:sz w:val="32"/>
          <w:szCs w:val="32"/>
          <w:lang w:val="en-US" w:eastAsia="zh-CN" w:bidi="ar-SA"/>
        </w:rPr>
      </w:pPr>
      <w:r>
        <w:rPr>
          <w:rStyle w:val="6"/>
          <w:rFonts w:ascii="仿宋_GB2312" w:hAnsi="宋体" w:eastAsia="仿宋_GB2312"/>
          <w:b w:val="0"/>
          <w:i w:val="0"/>
          <w:caps w:val="0"/>
          <w:spacing w:val="0"/>
          <w:w w:val="100"/>
          <w:kern w:val="2"/>
          <w:sz w:val="32"/>
          <w:szCs w:val="32"/>
          <w:lang w:val="en-US" w:eastAsia="zh-CN" w:bidi="ar-SA"/>
        </w:rPr>
        <w:t>3、对民族、宗教工作负有牵头协调和监督检查的职能，负责对民族、宗教部门的联系和指导，负责调查研究和协调检查有关民族、宗教工作的方针、政策问题，联系少数民族和宗教界的代表人物。</w:t>
      </w:r>
    </w:p>
    <w:p>
      <w:pPr>
        <w:snapToGrid/>
        <w:spacing w:before="0" w:beforeAutospacing="0" w:after="0" w:afterAutospacing="0" w:line="240" w:lineRule="auto"/>
        <w:ind w:left="640" w:firstLine="640" w:firstLineChars="200"/>
        <w:jc w:val="both"/>
        <w:textAlignment w:val="baseline"/>
        <w:rPr>
          <w:rStyle w:val="6"/>
          <w:rFonts w:ascii="仿宋_GB2312" w:hAnsi="宋体" w:eastAsia="仿宋_GB2312"/>
          <w:b w:val="0"/>
          <w:i w:val="0"/>
          <w:caps w:val="0"/>
          <w:spacing w:val="0"/>
          <w:w w:val="100"/>
          <w:kern w:val="2"/>
          <w:sz w:val="32"/>
          <w:szCs w:val="32"/>
          <w:lang w:val="en-US" w:eastAsia="zh-CN" w:bidi="ar-SA"/>
        </w:rPr>
      </w:pPr>
      <w:r>
        <w:rPr>
          <w:rStyle w:val="6"/>
          <w:rFonts w:ascii="仿宋_GB2312" w:hAnsi="宋体" w:eastAsia="仿宋_GB2312"/>
          <w:b w:val="0"/>
          <w:i w:val="0"/>
          <w:caps w:val="0"/>
          <w:spacing w:val="0"/>
          <w:w w:val="100"/>
          <w:kern w:val="2"/>
          <w:sz w:val="32"/>
          <w:szCs w:val="32"/>
          <w:lang w:val="en-US" w:eastAsia="zh-CN" w:bidi="ar-SA"/>
        </w:rPr>
        <w:t>4、负责开展以祖国统一为重点的海外统战工作，联系海外代表人士，做好海外人士来访接待工作，做好台胞、台属、归侨、侨眷的有关工作。</w:t>
      </w:r>
    </w:p>
    <w:p>
      <w:pPr>
        <w:snapToGrid/>
        <w:spacing w:before="0" w:beforeAutospacing="0" w:after="0" w:afterAutospacing="0" w:line="240" w:lineRule="auto"/>
        <w:ind w:left="640" w:firstLine="640" w:firstLineChars="200"/>
        <w:jc w:val="both"/>
        <w:textAlignment w:val="baseline"/>
        <w:rPr>
          <w:rStyle w:val="6"/>
          <w:rFonts w:ascii="仿宋_GB2312" w:hAnsi="宋体" w:eastAsia="仿宋_GB2312"/>
          <w:b w:val="0"/>
          <w:i w:val="0"/>
          <w:caps w:val="0"/>
          <w:spacing w:val="0"/>
          <w:w w:val="100"/>
          <w:kern w:val="2"/>
          <w:sz w:val="32"/>
          <w:szCs w:val="32"/>
          <w:lang w:val="en-US" w:eastAsia="zh-CN" w:bidi="ar-SA"/>
        </w:rPr>
      </w:pPr>
      <w:r>
        <w:rPr>
          <w:rStyle w:val="6"/>
          <w:rFonts w:ascii="仿宋_GB2312" w:hAnsi="宋体" w:eastAsia="仿宋_GB2312"/>
          <w:b w:val="0"/>
          <w:i w:val="0"/>
          <w:caps w:val="0"/>
          <w:spacing w:val="0"/>
          <w:w w:val="100"/>
          <w:kern w:val="2"/>
          <w:sz w:val="32"/>
          <w:szCs w:val="32"/>
          <w:lang w:val="en-US" w:eastAsia="zh-CN" w:bidi="ar-SA"/>
        </w:rPr>
        <w:t>5、负责党外人士的政治安排，会商有关部门负责人大代表和人大常委中的党外候选人的推荐提名工作，负责政协委员和政协常委的推荐提名工作，会同有关部门做好培养、考察、选拔、安排党外人士担任政府和司法机关领导职务的工作。党外后备干部队伍建设工作和新的党外代表人物队伍工作。</w:t>
      </w:r>
    </w:p>
    <w:p>
      <w:pPr>
        <w:snapToGrid/>
        <w:spacing w:before="0" w:beforeAutospacing="0" w:after="0" w:afterAutospacing="0" w:line="240" w:lineRule="auto"/>
        <w:ind w:left="630" w:leftChars="300" w:firstLine="640" w:firstLineChars="200"/>
        <w:jc w:val="both"/>
        <w:textAlignment w:val="baseline"/>
        <w:rPr>
          <w:rStyle w:val="6"/>
          <w:rFonts w:ascii="仿宋_GB2312" w:hAnsi="宋体" w:eastAsia="仿宋_GB2312"/>
          <w:b w:val="0"/>
          <w:i w:val="0"/>
          <w:caps w:val="0"/>
          <w:spacing w:val="0"/>
          <w:w w:val="100"/>
          <w:kern w:val="2"/>
          <w:sz w:val="32"/>
          <w:szCs w:val="32"/>
          <w:lang w:val="en-US" w:eastAsia="zh-CN" w:bidi="ar-SA"/>
        </w:rPr>
      </w:pPr>
      <w:r>
        <w:rPr>
          <w:rStyle w:val="6"/>
          <w:rFonts w:ascii="仿宋_GB2312" w:hAnsi="宋体" w:eastAsia="仿宋_GB2312"/>
          <w:b w:val="0"/>
          <w:i w:val="0"/>
          <w:caps w:val="0"/>
          <w:spacing w:val="0"/>
          <w:w w:val="100"/>
          <w:kern w:val="2"/>
          <w:sz w:val="32"/>
          <w:szCs w:val="32"/>
          <w:lang w:val="en-US" w:eastAsia="zh-CN" w:bidi="ar-SA"/>
        </w:rPr>
        <w:t>6、负责非公有制经济领域里的统战工作，研究并反映区非公有制经济代表人士的情况，协调关系，团结、帮助、引导、教育非公有制经济代表人士，积极开展思想政治工作。</w:t>
      </w:r>
    </w:p>
    <w:p>
      <w:pPr>
        <w:snapToGrid/>
        <w:spacing w:before="0" w:beforeAutospacing="0" w:after="0" w:afterAutospacing="0" w:line="240" w:lineRule="auto"/>
        <w:ind w:left="640" w:firstLine="640" w:firstLineChars="200"/>
        <w:jc w:val="both"/>
        <w:textAlignment w:val="baseline"/>
        <w:rPr>
          <w:rStyle w:val="6"/>
          <w:rFonts w:ascii="仿宋_GB2312" w:hAnsi="宋体" w:eastAsia="仿宋_GB2312"/>
          <w:b w:val="0"/>
          <w:i w:val="0"/>
          <w:caps w:val="0"/>
          <w:spacing w:val="0"/>
          <w:w w:val="100"/>
          <w:kern w:val="2"/>
          <w:sz w:val="32"/>
          <w:szCs w:val="32"/>
          <w:lang w:val="en-US" w:eastAsia="zh-CN" w:bidi="ar-SA"/>
        </w:rPr>
      </w:pPr>
      <w:r>
        <w:rPr>
          <w:rStyle w:val="6"/>
          <w:rFonts w:ascii="仿宋_GB2312" w:hAnsi="宋体" w:eastAsia="仿宋_GB2312"/>
          <w:b w:val="0"/>
          <w:i w:val="0"/>
          <w:caps w:val="0"/>
          <w:spacing w:val="0"/>
          <w:w w:val="100"/>
          <w:kern w:val="2"/>
          <w:sz w:val="32"/>
          <w:szCs w:val="32"/>
          <w:lang w:val="en-US" w:eastAsia="zh-CN" w:bidi="ar-SA"/>
        </w:rPr>
        <w:t>7、负责贯彻上级对台方针政策，贯彻执行上级涉台工作的规定和实施，作好涉台的工作。</w:t>
      </w:r>
    </w:p>
    <w:p>
      <w:pPr>
        <w:snapToGrid/>
        <w:spacing w:before="0" w:beforeAutospacing="0" w:after="0" w:afterAutospacing="0" w:line="240" w:lineRule="auto"/>
        <w:ind w:left="640"/>
        <w:jc w:val="both"/>
        <w:textAlignment w:val="baseline"/>
        <w:rPr>
          <w:rStyle w:val="6"/>
          <w:rFonts w:ascii="仿宋_GB2312" w:hAnsi="宋体" w:eastAsia="仿宋_GB2312"/>
          <w:b w:val="0"/>
          <w:i w:val="0"/>
          <w:caps w:val="0"/>
          <w:spacing w:val="0"/>
          <w:w w:val="100"/>
          <w:kern w:val="2"/>
          <w:sz w:val="32"/>
          <w:szCs w:val="32"/>
          <w:lang w:val="en-US" w:eastAsia="zh-CN" w:bidi="ar-SA"/>
        </w:rPr>
      </w:pPr>
      <w:r>
        <w:rPr>
          <w:rStyle w:val="6"/>
          <w:rFonts w:ascii="仿宋_GB2312" w:hAnsi="宋体" w:eastAsia="仿宋_GB2312"/>
          <w:b w:val="0"/>
          <w:i w:val="0"/>
          <w:caps w:val="0"/>
          <w:spacing w:val="0"/>
          <w:w w:val="100"/>
          <w:kern w:val="2"/>
          <w:sz w:val="32"/>
          <w:szCs w:val="32"/>
          <w:lang w:val="en-US" w:eastAsia="zh-CN" w:bidi="ar-SA"/>
        </w:rPr>
        <w:t>8、完成市委统战部、区委、政府交办的其他工作任务。</w:t>
      </w:r>
    </w:p>
    <w:p>
      <w:pPr>
        <w:snapToGrid/>
        <w:spacing w:before="0" w:beforeAutospacing="0" w:after="0" w:afterAutospacing="0" w:line="540" w:lineRule="exact"/>
        <w:jc w:val="left"/>
        <w:textAlignment w:val="baseline"/>
        <w:rPr>
          <w:rStyle w:val="6"/>
          <w:rFonts w:eastAsia="黑体"/>
          <w:b w:val="0"/>
          <w:i w:val="0"/>
          <w:caps w:val="0"/>
          <w:spacing w:val="0"/>
          <w:w w:val="100"/>
          <w:kern w:val="2"/>
          <w:sz w:val="32"/>
          <w:szCs w:val="32"/>
          <w:lang w:val="en-US" w:eastAsia="zh-CN" w:bidi="ar-SA"/>
        </w:rPr>
      </w:pPr>
    </w:p>
    <w:p>
      <w:pPr>
        <w:snapToGrid/>
        <w:spacing w:before="0" w:beforeAutospacing="0" w:after="0" w:afterAutospacing="0" w:line="540" w:lineRule="exact"/>
        <w:ind w:firstLine="640"/>
        <w:jc w:val="left"/>
        <w:textAlignment w:val="baseline"/>
        <w:rPr>
          <w:rStyle w:val="6"/>
          <w:rFonts w:eastAsia="黑体"/>
          <w:b w:val="0"/>
          <w:i w:val="0"/>
          <w:caps w:val="0"/>
          <w:spacing w:val="0"/>
          <w:w w:val="100"/>
          <w:kern w:val="2"/>
          <w:sz w:val="32"/>
          <w:szCs w:val="32"/>
          <w:lang w:val="en-US" w:eastAsia="zh-CN" w:bidi="ar-SA"/>
        </w:rPr>
      </w:pPr>
      <w:r>
        <w:rPr>
          <w:rStyle w:val="6"/>
          <w:rFonts w:ascii="黑体" w:eastAsia="黑体"/>
          <w:b w:val="0"/>
          <w:i w:val="0"/>
          <w:caps w:val="0"/>
          <w:spacing w:val="0"/>
          <w:w w:val="100"/>
          <w:kern w:val="2"/>
          <w:sz w:val="32"/>
          <w:szCs w:val="32"/>
          <w:lang w:val="en-US" w:eastAsia="zh-CN" w:bidi="ar-SA"/>
        </w:rPr>
        <w:t>二、部门决算单位构成</w:t>
      </w:r>
    </w:p>
    <w:p>
      <w:pPr>
        <w:snapToGrid/>
        <w:spacing w:before="0" w:beforeAutospacing="0" w:after="0" w:afterAutospacing="0" w:line="540" w:lineRule="exact"/>
        <w:ind w:firstLine="640" w:firstLineChars="200"/>
        <w:jc w:val="left"/>
        <w:textAlignment w:val="baseline"/>
        <w:rPr>
          <w:rStyle w:val="6"/>
          <w:rFonts w:ascii="仿宋_GB2312" w:eastAsia="仿宋_GB2312"/>
          <w:b w:val="0"/>
          <w:i w:val="0"/>
          <w:caps w:val="0"/>
          <w:spacing w:val="0"/>
          <w:w w:val="100"/>
          <w:kern w:val="2"/>
          <w:sz w:val="32"/>
          <w:szCs w:val="32"/>
          <w:lang w:val="en-US" w:eastAsia="zh-CN" w:bidi="ar-SA"/>
        </w:rPr>
      </w:pPr>
      <w:r>
        <w:rPr>
          <w:rStyle w:val="6"/>
          <w:rFonts w:ascii="仿宋_GB2312" w:eastAsia="仿宋_GB2312"/>
          <w:b w:val="0"/>
          <w:i w:val="0"/>
          <w:caps w:val="0"/>
          <w:spacing w:val="0"/>
          <w:w w:val="100"/>
          <w:kern w:val="2"/>
          <w:sz w:val="32"/>
          <w:szCs w:val="32"/>
          <w:lang w:val="en-US" w:eastAsia="zh-CN" w:bidi="ar-SA"/>
        </w:rPr>
        <w:t>纳入兴隆台区统战部2018年部门决算编制范围的一级预算单位。</w:t>
      </w:r>
    </w:p>
    <w:p>
      <w:pPr>
        <w:snapToGrid/>
        <w:spacing w:before="0" w:beforeAutospacing="0" w:after="0" w:afterAutospacing="0" w:line="540" w:lineRule="exact"/>
        <w:ind w:firstLine="640" w:firstLineChars="200"/>
        <w:jc w:val="left"/>
        <w:textAlignment w:val="baseline"/>
        <w:rPr>
          <w:rStyle w:val="6"/>
          <w:rFonts w:ascii="仿宋_GB2312" w:eastAsia="仿宋_GB2312"/>
          <w:b w:val="0"/>
          <w:i w:val="0"/>
          <w:caps w:val="0"/>
          <w:spacing w:val="0"/>
          <w:w w:val="100"/>
          <w:kern w:val="2"/>
          <w:sz w:val="32"/>
          <w:szCs w:val="32"/>
          <w:lang w:val="en-US" w:eastAsia="zh-CN" w:bidi="ar-SA"/>
        </w:rPr>
      </w:pPr>
      <w:r>
        <w:rPr>
          <w:rStyle w:val="6"/>
          <w:rFonts w:ascii="仿宋_GB2312" w:eastAsia="仿宋_GB2312"/>
          <w:b w:val="0"/>
          <w:i w:val="0"/>
          <w:caps w:val="0"/>
          <w:spacing w:val="0"/>
          <w:w w:val="100"/>
          <w:kern w:val="2"/>
          <w:sz w:val="32"/>
          <w:szCs w:val="32"/>
          <w:lang w:val="en-US" w:eastAsia="zh-CN" w:bidi="ar-SA"/>
        </w:rPr>
        <w:t>无下设二级预算单位</w:t>
      </w:r>
    </w:p>
    <w:p>
      <w:pPr>
        <w:snapToGrid/>
        <w:spacing w:before="0" w:beforeAutospacing="0" w:after="0" w:afterAutospacing="0" w:line="540" w:lineRule="exact"/>
        <w:jc w:val="center"/>
        <w:textAlignment w:val="baseline"/>
        <w:rPr>
          <w:rStyle w:val="6"/>
          <w:rFonts w:ascii="宋体" w:hAnsi="宋体"/>
          <w:b/>
          <w:i w:val="0"/>
          <w:caps w:val="0"/>
          <w:spacing w:val="0"/>
          <w:w w:val="100"/>
          <w:kern w:val="2"/>
          <w:sz w:val="36"/>
          <w:szCs w:val="36"/>
          <w:lang w:val="en-US" w:eastAsia="zh-CN" w:bidi="ar-SA"/>
        </w:rPr>
      </w:pPr>
    </w:p>
    <w:p>
      <w:pPr>
        <w:snapToGrid/>
        <w:spacing w:before="0" w:beforeAutospacing="0" w:after="0" w:afterAutospacing="0" w:line="540" w:lineRule="exact"/>
        <w:jc w:val="center"/>
        <w:textAlignment w:val="baseline"/>
        <w:rPr>
          <w:rStyle w:val="6"/>
          <w:rFonts w:ascii="宋体" w:hAnsi="宋体"/>
          <w:b/>
          <w:i w:val="0"/>
          <w:caps w:val="0"/>
          <w:spacing w:val="0"/>
          <w:w w:val="100"/>
          <w:kern w:val="2"/>
          <w:sz w:val="36"/>
          <w:szCs w:val="36"/>
          <w:lang w:val="en-US" w:eastAsia="zh-CN" w:bidi="ar-SA"/>
        </w:rPr>
      </w:pPr>
      <w:r>
        <w:rPr>
          <w:rStyle w:val="6"/>
          <w:rFonts w:ascii="宋体" w:hAnsi="宋体"/>
          <w:b/>
          <w:i w:val="0"/>
          <w:caps w:val="0"/>
          <w:spacing w:val="0"/>
          <w:w w:val="100"/>
          <w:kern w:val="2"/>
          <w:sz w:val="36"/>
          <w:szCs w:val="36"/>
          <w:lang w:val="en-US" w:eastAsia="zh-CN" w:bidi="ar-SA"/>
        </w:rPr>
        <w:t>第二部分兴隆台区委统战部</w:t>
      </w:r>
    </w:p>
    <w:p>
      <w:pPr>
        <w:snapToGrid/>
        <w:spacing w:before="0" w:beforeAutospacing="0" w:after="0" w:afterAutospacing="0" w:line="540" w:lineRule="exact"/>
        <w:jc w:val="center"/>
        <w:textAlignment w:val="baseline"/>
        <w:rPr>
          <w:rStyle w:val="6"/>
          <w:rFonts w:ascii="仿宋_GB2312" w:eastAsia="仿宋_GB2312"/>
          <w:b w:val="0"/>
          <w:i w:val="0"/>
          <w:caps w:val="0"/>
          <w:spacing w:val="0"/>
          <w:w w:val="100"/>
          <w:kern w:val="2"/>
          <w:sz w:val="32"/>
          <w:szCs w:val="32"/>
          <w:lang w:val="en-US" w:eastAsia="zh-CN" w:bidi="ar-SA"/>
        </w:rPr>
      </w:pPr>
      <w:r>
        <w:rPr>
          <w:rStyle w:val="6"/>
          <w:rFonts w:ascii="宋体" w:hAnsi="宋体"/>
          <w:b/>
          <w:i w:val="0"/>
          <w:caps w:val="0"/>
          <w:spacing w:val="0"/>
          <w:w w:val="100"/>
          <w:kern w:val="2"/>
          <w:sz w:val="36"/>
          <w:szCs w:val="36"/>
          <w:lang w:val="en-US" w:eastAsia="zh-CN" w:bidi="ar-SA"/>
        </w:rPr>
        <w:t>2018年度部门决算公开报表</w:t>
      </w:r>
    </w:p>
    <w:p>
      <w:pPr>
        <w:snapToGrid/>
        <w:spacing w:before="0" w:beforeAutospacing="0" w:after="0" w:afterAutospacing="0" w:line="540" w:lineRule="exact"/>
        <w:jc w:val="center"/>
        <w:textAlignment w:val="baseline"/>
        <w:rPr>
          <w:rStyle w:val="6"/>
          <w:rFonts w:ascii="仿宋_GB2312" w:eastAsia="仿宋_GB2312"/>
          <w:b/>
          <w:i w:val="0"/>
          <w:caps w:val="0"/>
          <w:spacing w:val="0"/>
          <w:w w:val="100"/>
          <w:kern w:val="2"/>
          <w:sz w:val="32"/>
          <w:szCs w:val="32"/>
          <w:lang w:val="en-US" w:eastAsia="zh-CN" w:bidi="ar-SA"/>
        </w:rPr>
      </w:pPr>
    </w:p>
    <w:p>
      <w:pPr>
        <w:snapToGrid/>
        <w:spacing w:before="0" w:beforeAutospacing="0" w:after="0" w:afterAutospacing="0" w:line="540" w:lineRule="exact"/>
        <w:ind w:firstLine="640" w:firstLineChars="200"/>
        <w:jc w:val="left"/>
        <w:textAlignment w:val="baseline"/>
        <w:rPr>
          <w:rStyle w:val="6"/>
          <w:rFonts w:ascii="仿宋" w:hAnsi="仿宋" w:eastAsia="仿宋"/>
          <w:b w:val="0"/>
          <w:i w:val="0"/>
          <w:caps w:val="0"/>
          <w:spacing w:val="0"/>
          <w:w w:val="100"/>
          <w:kern w:val="2"/>
          <w:sz w:val="32"/>
          <w:szCs w:val="32"/>
          <w:lang w:val="en-US" w:eastAsia="zh-CN" w:bidi="ar-SA"/>
        </w:rPr>
      </w:pPr>
      <w:r>
        <w:rPr>
          <w:rStyle w:val="6"/>
          <w:rFonts w:ascii="仿宋" w:hAnsi="仿宋" w:eastAsia="仿宋"/>
          <w:b w:val="0"/>
          <w:i w:val="0"/>
          <w:caps w:val="0"/>
          <w:spacing w:val="0"/>
          <w:w w:val="100"/>
          <w:kern w:val="2"/>
          <w:sz w:val="32"/>
          <w:szCs w:val="32"/>
          <w:lang w:val="en-US" w:eastAsia="zh-CN" w:bidi="ar-SA"/>
        </w:rPr>
        <w:t>1.2018年度收入支出决算总表</w:t>
      </w:r>
    </w:p>
    <w:p>
      <w:pPr>
        <w:snapToGrid/>
        <w:spacing w:before="0" w:beforeAutospacing="0" w:after="0" w:afterAutospacing="0" w:line="540" w:lineRule="exact"/>
        <w:ind w:firstLine="640" w:firstLineChars="200"/>
        <w:jc w:val="left"/>
        <w:textAlignment w:val="baseline"/>
        <w:rPr>
          <w:rStyle w:val="6"/>
          <w:rFonts w:ascii="仿宋" w:hAnsi="仿宋" w:eastAsia="仿宋"/>
          <w:b w:val="0"/>
          <w:i w:val="0"/>
          <w:caps w:val="0"/>
          <w:spacing w:val="0"/>
          <w:w w:val="100"/>
          <w:kern w:val="2"/>
          <w:sz w:val="32"/>
          <w:szCs w:val="32"/>
          <w:lang w:val="en-US" w:eastAsia="zh-CN" w:bidi="ar-SA"/>
        </w:rPr>
      </w:pPr>
      <w:r>
        <w:rPr>
          <w:rStyle w:val="6"/>
          <w:rFonts w:ascii="仿宋" w:hAnsi="仿宋" w:eastAsia="仿宋"/>
          <w:b w:val="0"/>
          <w:i w:val="0"/>
          <w:caps w:val="0"/>
          <w:spacing w:val="0"/>
          <w:w w:val="100"/>
          <w:kern w:val="2"/>
          <w:sz w:val="32"/>
          <w:szCs w:val="32"/>
          <w:lang w:val="en-US" w:eastAsia="zh-CN" w:bidi="ar-SA"/>
        </w:rPr>
        <w:t>2.2018年度收入决算表</w:t>
      </w:r>
    </w:p>
    <w:p>
      <w:pPr>
        <w:snapToGrid/>
        <w:spacing w:before="0" w:beforeAutospacing="0" w:after="0" w:afterAutospacing="0" w:line="540" w:lineRule="exact"/>
        <w:ind w:firstLine="640" w:firstLineChars="200"/>
        <w:jc w:val="left"/>
        <w:textAlignment w:val="baseline"/>
        <w:rPr>
          <w:rStyle w:val="6"/>
          <w:rFonts w:ascii="仿宋" w:hAnsi="仿宋" w:eastAsia="仿宋"/>
          <w:b w:val="0"/>
          <w:i w:val="0"/>
          <w:caps w:val="0"/>
          <w:spacing w:val="0"/>
          <w:w w:val="100"/>
          <w:kern w:val="2"/>
          <w:sz w:val="32"/>
          <w:szCs w:val="32"/>
          <w:lang w:val="en-US" w:eastAsia="zh-CN" w:bidi="ar-SA"/>
        </w:rPr>
      </w:pPr>
      <w:r>
        <w:rPr>
          <w:rStyle w:val="6"/>
          <w:rFonts w:ascii="仿宋" w:hAnsi="仿宋" w:eastAsia="仿宋"/>
          <w:b w:val="0"/>
          <w:i w:val="0"/>
          <w:caps w:val="0"/>
          <w:spacing w:val="0"/>
          <w:w w:val="100"/>
          <w:kern w:val="2"/>
          <w:sz w:val="32"/>
          <w:szCs w:val="32"/>
          <w:lang w:val="en-US" w:eastAsia="zh-CN" w:bidi="ar-SA"/>
        </w:rPr>
        <w:t>3.2018年度支出决算表</w:t>
      </w:r>
    </w:p>
    <w:p>
      <w:pPr>
        <w:snapToGrid/>
        <w:spacing w:before="0" w:beforeAutospacing="0" w:after="0" w:afterAutospacing="0" w:line="540" w:lineRule="exact"/>
        <w:ind w:firstLine="640" w:firstLineChars="200"/>
        <w:jc w:val="left"/>
        <w:textAlignment w:val="baseline"/>
        <w:rPr>
          <w:rStyle w:val="6"/>
          <w:rFonts w:ascii="仿宋" w:hAnsi="仿宋" w:eastAsia="仿宋"/>
          <w:b w:val="0"/>
          <w:i w:val="0"/>
          <w:caps w:val="0"/>
          <w:spacing w:val="0"/>
          <w:w w:val="100"/>
          <w:kern w:val="2"/>
          <w:sz w:val="32"/>
          <w:szCs w:val="32"/>
          <w:lang w:val="en-US" w:eastAsia="zh-CN" w:bidi="ar-SA"/>
        </w:rPr>
      </w:pPr>
      <w:r>
        <w:rPr>
          <w:rStyle w:val="6"/>
          <w:rFonts w:ascii="仿宋" w:hAnsi="仿宋" w:eastAsia="仿宋"/>
          <w:b w:val="0"/>
          <w:i w:val="0"/>
          <w:caps w:val="0"/>
          <w:spacing w:val="0"/>
          <w:w w:val="100"/>
          <w:kern w:val="2"/>
          <w:sz w:val="32"/>
          <w:szCs w:val="32"/>
          <w:lang w:val="en-US" w:eastAsia="zh-CN" w:bidi="ar-SA"/>
        </w:rPr>
        <w:t>4.2018年度财政拨款收入支出决算表</w:t>
      </w:r>
    </w:p>
    <w:p>
      <w:pPr>
        <w:snapToGrid/>
        <w:spacing w:before="0" w:beforeAutospacing="0" w:after="0" w:afterAutospacing="0" w:line="540" w:lineRule="exact"/>
        <w:ind w:firstLine="640" w:firstLineChars="200"/>
        <w:jc w:val="left"/>
        <w:textAlignment w:val="baseline"/>
        <w:rPr>
          <w:rStyle w:val="6"/>
          <w:rFonts w:ascii="仿宋" w:hAnsi="仿宋" w:eastAsia="仿宋"/>
          <w:b w:val="0"/>
          <w:i w:val="0"/>
          <w:caps w:val="0"/>
          <w:spacing w:val="0"/>
          <w:w w:val="100"/>
          <w:kern w:val="2"/>
          <w:sz w:val="32"/>
          <w:szCs w:val="32"/>
          <w:lang w:val="en-US" w:eastAsia="zh-CN" w:bidi="ar-SA"/>
        </w:rPr>
      </w:pPr>
      <w:r>
        <w:rPr>
          <w:rStyle w:val="6"/>
          <w:rFonts w:ascii="仿宋" w:hAnsi="仿宋" w:eastAsia="仿宋"/>
          <w:b w:val="0"/>
          <w:i w:val="0"/>
          <w:caps w:val="0"/>
          <w:spacing w:val="0"/>
          <w:w w:val="100"/>
          <w:kern w:val="2"/>
          <w:sz w:val="32"/>
          <w:szCs w:val="32"/>
          <w:lang w:val="en-US" w:eastAsia="zh-CN" w:bidi="ar-SA"/>
        </w:rPr>
        <w:t>5.2018年度一般公共预算财政拨款收入支出决算表</w:t>
      </w:r>
    </w:p>
    <w:p>
      <w:pPr>
        <w:snapToGrid/>
        <w:spacing w:before="0" w:beforeAutospacing="0" w:after="0" w:afterAutospacing="0" w:line="540" w:lineRule="exact"/>
        <w:ind w:firstLine="640" w:firstLineChars="200"/>
        <w:jc w:val="left"/>
        <w:textAlignment w:val="baseline"/>
        <w:rPr>
          <w:rStyle w:val="6"/>
          <w:rFonts w:ascii="仿宋" w:hAnsi="仿宋" w:eastAsia="仿宋"/>
          <w:b w:val="0"/>
          <w:i w:val="0"/>
          <w:caps w:val="0"/>
          <w:spacing w:val="0"/>
          <w:w w:val="100"/>
          <w:kern w:val="2"/>
          <w:sz w:val="32"/>
          <w:szCs w:val="32"/>
          <w:lang w:val="en-US" w:eastAsia="zh-CN" w:bidi="ar-SA"/>
        </w:rPr>
      </w:pPr>
      <w:r>
        <w:rPr>
          <w:rStyle w:val="6"/>
          <w:rFonts w:ascii="仿宋" w:hAnsi="仿宋" w:eastAsia="仿宋"/>
          <w:b w:val="0"/>
          <w:i w:val="0"/>
          <w:caps w:val="0"/>
          <w:spacing w:val="0"/>
          <w:w w:val="100"/>
          <w:kern w:val="2"/>
          <w:sz w:val="32"/>
          <w:szCs w:val="32"/>
          <w:lang w:val="en-US" w:eastAsia="zh-CN" w:bidi="ar-SA"/>
        </w:rPr>
        <w:t>6.2018年度一般公共预算财政拨款基本支出决算表</w:t>
      </w:r>
    </w:p>
    <w:p>
      <w:pPr>
        <w:snapToGrid/>
        <w:spacing w:before="0" w:beforeAutospacing="0" w:after="0" w:afterAutospacing="0" w:line="540" w:lineRule="exact"/>
        <w:ind w:firstLine="640" w:firstLineChars="200"/>
        <w:jc w:val="left"/>
        <w:textAlignment w:val="baseline"/>
        <w:rPr>
          <w:rStyle w:val="6"/>
          <w:rFonts w:ascii="仿宋" w:hAnsi="仿宋" w:eastAsia="仿宋"/>
          <w:b w:val="0"/>
          <w:i w:val="0"/>
          <w:caps w:val="0"/>
          <w:spacing w:val="0"/>
          <w:w w:val="100"/>
          <w:kern w:val="2"/>
          <w:sz w:val="32"/>
          <w:szCs w:val="32"/>
          <w:lang w:val="en-US" w:eastAsia="zh-CN" w:bidi="ar-SA"/>
        </w:rPr>
      </w:pPr>
      <w:r>
        <w:rPr>
          <w:rStyle w:val="6"/>
          <w:rFonts w:ascii="仿宋" w:hAnsi="仿宋" w:eastAsia="仿宋"/>
          <w:b w:val="0"/>
          <w:i w:val="0"/>
          <w:caps w:val="0"/>
          <w:spacing w:val="0"/>
          <w:w w:val="100"/>
          <w:kern w:val="2"/>
          <w:sz w:val="32"/>
          <w:szCs w:val="32"/>
          <w:lang w:val="en-US" w:eastAsia="zh-CN" w:bidi="ar-SA"/>
        </w:rPr>
        <w:t>7.2018年度政府性基金预算财政拨款收入支出决算表</w:t>
      </w:r>
    </w:p>
    <w:p>
      <w:pPr>
        <w:snapToGrid/>
        <w:spacing w:before="0" w:beforeAutospacing="0" w:after="0" w:afterAutospacing="0" w:line="540" w:lineRule="exact"/>
        <w:ind w:firstLine="640" w:firstLineChars="200"/>
        <w:jc w:val="left"/>
        <w:textAlignment w:val="baseline"/>
        <w:rPr>
          <w:rStyle w:val="6"/>
          <w:rFonts w:ascii="仿宋" w:hAnsi="仿宋" w:eastAsia="仿宋"/>
          <w:b w:val="0"/>
          <w:i w:val="0"/>
          <w:caps w:val="0"/>
          <w:spacing w:val="0"/>
          <w:w w:val="100"/>
          <w:kern w:val="2"/>
          <w:sz w:val="32"/>
          <w:szCs w:val="32"/>
          <w:lang w:val="en-US" w:eastAsia="zh-CN" w:bidi="ar-SA"/>
        </w:rPr>
      </w:pPr>
      <w:r>
        <w:rPr>
          <w:rStyle w:val="6"/>
          <w:rFonts w:ascii="仿宋" w:hAnsi="仿宋" w:eastAsia="仿宋"/>
          <w:b w:val="0"/>
          <w:i w:val="0"/>
          <w:caps w:val="0"/>
          <w:spacing w:val="0"/>
          <w:w w:val="100"/>
          <w:kern w:val="2"/>
          <w:sz w:val="32"/>
          <w:szCs w:val="32"/>
          <w:lang w:val="en-US" w:eastAsia="zh-CN" w:bidi="ar-SA"/>
        </w:rPr>
        <w:t>8.2018年度财政专户管理资金收入支出决算表</w:t>
      </w:r>
    </w:p>
    <w:p>
      <w:pPr>
        <w:snapToGrid/>
        <w:spacing w:before="0" w:beforeAutospacing="0" w:after="0" w:afterAutospacing="0" w:line="540" w:lineRule="exact"/>
        <w:ind w:firstLine="640" w:firstLineChars="200"/>
        <w:jc w:val="left"/>
        <w:textAlignment w:val="baseline"/>
        <w:rPr>
          <w:rStyle w:val="6"/>
          <w:rFonts w:ascii="仿宋" w:hAnsi="仿宋" w:eastAsia="仿宋"/>
          <w:b w:val="0"/>
          <w:i w:val="0"/>
          <w:caps w:val="0"/>
          <w:spacing w:val="0"/>
          <w:w w:val="100"/>
          <w:kern w:val="2"/>
          <w:sz w:val="32"/>
          <w:szCs w:val="32"/>
          <w:lang w:val="en-US" w:eastAsia="zh-CN" w:bidi="ar-SA"/>
        </w:rPr>
      </w:pPr>
      <w:r>
        <w:rPr>
          <w:rStyle w:val="6"/>
          <w:rFonts w:ascii="仿宋" w:hAnsi="仿宋" w:eastAsia="仿宋"/>
          <w:b w:val="0"/>
          <w:i w:val="0"/>
          <w:caps w:val="0"/>
          <w:spacing w:val="0"/>
          <w:w w:val="100"/>
          <w:kern w:val="2"/>
          <w:sz w:val="32"/>
          <w:szCs w:val="32"/>
          <w:lang w:val="en-US" w:eastAsia="zh-CN" w:bidi="ar-SA"/>
        </w:rPr>
        <w:t>9.2018年度一般公共预算财政拨款“三公”经费支出决算表</w:t>
      </w:r>
    </w:p>
    <w:p>
      <w:pPr>
        <w:snapToGrid/>
        <w:spacing w:before="0" w:beforeAutospacing="0" w:after="0" w:afterAutospacing="0" w:line="540" w:lineRule="exact"/>
        <w:ind w:firstLine="640" w:firstLineChars="200"/>
        <w:jc w:val="left"/>
        <w:textAlignment w:val="baseline"/>
        <w:rPr>
          <w:rStyle w:val="6"/>
          <w:rFonts w:ascii="仿宋" w:hAnsi="仿宋" w:eastAsia="仿宋"/>
          <w:b w:val="0"/>
          <w:i w:val="0"/>
          <w:caps w:val="0"/>
          <w:spacing w:val="0"/>
          <w:w w:val="100"/>
          <w:kern w:val="2"/>
          <w:sz w:val="32"/>
          <w:szCs w:val="32"/>
          <w:lang w:val="en-US" w:eastAsia="zh-CN" w:bidi="ar-SA"/>
        </w:rPr>
      </w:pPr>
      <w:r>
        <w:rPr>
          <w:rStyle w:val="6"/>
          <w:rFonts w:ascii="仿宋" w:hAnsi="仿宋" w:eastAsia="仿宋"/>
          <w:b w:val="0"/>
          <w:i w:val="0"/>
          <w:caps w:val="0"/>
          <w:spacing w:val="0"/>
          <w:w w:val="100"/>
          <w:kern w:val="2"/>
          <w:sz w:val="32"/>
          <w:szCs w:val="32"/>
          <w:lang w:val="en-US" w:eastAsia="zh-CN" w:bidi="ar-SA"/>
        </w:rPr>
        <w:t>详见《兴隆台区委统战部2018年度部门决算公开报表》</w:t>
      </w:r>
    </w:p>
    <w:p>
      <w:pPr>
        <w:snapToGrid/>
        <w:spacing w:before="0" w:beforeAutospacing="0" w:after="0" w:afterAutospacing="0" w:line="540" w:lineRule="exact"/>
        <w:jc w:val="center"/>
        <w:textAlignment w:val="baseline"/>
        <w:rPr>
          <w:rStyle w:val="6"/>
          <w:rFonts w:ascii="仿宋_GB2312" w:eastAsia="仿宋_GB2312"/>
          <w:b/>
          <w:i w:val="0"/>
          <w:caps w:val="0"/>
          <w:spacing w:val="0"/>
          <w:w w:val="100"/>
          <w:kern w:val="2"/>
          <w:sz w:val="32"/>
          <w:szCs w:val="32"/>
          <w:lang w:val="en-US" w:eastAsia="zh-CN" w:bidi="ar-SA"/>
        </w:rPr>
      </w:pPr>
    </w:p>
    <w:p>
      <w:pPr>
        <w:snapToGrid/>
        <w:spacing w:before="0" w:beforeAutospacing="0" w:after="0" w:afterAutospacing="0" w:line="540" w:lineRule="exact"/>
        <w:jc w:val="center"/>
        <w:textAlignment w:val="baseline"/>
        <w:rPr>
          <w:rStyle w:val="6"/>
          <w:rFonts w:ascii="黑体" w:eastAsia="黑体"/>
          <w:b w:val="0"/>
          <w:i w:val="0"/>
          <w:caps w:val="0"/>
          <w:spacing w:val="0"/>
          <w:w w:val="100"/>
          <w:kern w:val="2"/>
          <w:sz w:val="32"/>
          <w:szCs w:val="32"/>
          <w:lang w:val="en-US" w:eastAsia="zh-CN" w:bidi="ar-SA"/>
        </w:rPr>
      </w:pPr>
    </w:p>
    <w:p>
      <w:pPr>
        <w:snapToGrid/>
        <w:spacing w:before="0" w:beforeAutospacing="0" w:after="0" w:afterAutospacing="0" w:line="540" w:lineRule="exact"/>
        <w:jc w:val="center"/>
        <w:textAlignment w:val="baseline"/>
        <w:rPr>
          <w:rStyle w:val="6"/>
          <w:rFonts w:ascii="黑体" w:eastAsia="黑体"/>
          <w:b w:val="0"/>
          <w:i w:val="0"/>
          <w:caps w:val="0"/>
          <w:spacing w:val="0"/>
          <w:w w:val="100"/>
          <w:kern w:val="2"/>
          <w:sz w:val="32"/>
          <w:szCs w:val="32"/>
          <w:lang w:val="en-US" w:eastAsia="zh-CN" w:bidi="ar-SA"/>
        </w:rPr>
      </w:pPr>
    </w:p>
    <w:p>
      <w:pPr>
        <w:snapToGrid/>
        <w:spacing w:before="0" w:beforeAutospacing="0" w:after="0" w:afterAutospacing="0" w:line="540" w:lineRule="exact"/>
        <w:jc w:val="center"/>
        <w:textAlignment w:val="baseline"/>
        <w:rPr>
          <w:rStyle w:val="6"/>
          <w:rFonts w:ascii="黑体" w:eastAsia="黑体"/>
          <w:b w:val="0"/>
          <w:i w:val="0"/>
          <w:caps w:val="0"/>
          <w:spacing w:val="0"/>
          <w:w w:val="100"/>
          <w:kern w:val="2"/>
          <w:sz w:val="32"/>
          <w:szCs w:val="32"/>
          <w:lang w:val="en-US" w:eastAsia="zh-CN" w:bidi="ar-SA"/>
        </w:rPr>
      </w:pPr>
    </w:p>
    <w:p>
      <w:pPr>
        <w:snapToGrid/>
        <w:spacing w:before="0" w:beforeAutospacing="0" w:after="0" w:afterAutospacing="0" w:line="540" w:lineRule="exact"/>
        <w:jc w:val="center"/>
        <w:textAlignment w:val="baseline"/>
        <w:rPr>
          <w:rStyle w:val="6"/>
          <w:rFonts w:ascii="黑体" w:eastAsia="黑体"/>
          <w:b w:val="0"/>
          <w:i w:val="0"/>
          <w:caps w:val="0"/>
          <w:spacing w:val="0"/>
          <w:w w:val="100"/>
          <w:kern w:val="2"/>
          <w:sz w:val="36"/>
          <w:szCs w:val="36"/>
          <w:lang w:val="en-US" w:eastAsia="zh-CN" w:bidi="ar-SA"/>
        </w:rPr>
      </w:pPr>
    </w:p>
    <w:p>
      <w:pPr>
        <w:snapToGrid/>
        <w:spacing w:before="0" w:beforeAutospacing="0" w:after="0" w:afterAutospacing="0" w:line="540" w:lineRule="exact"/>
        <w:jc w:val="center"/>
        <w:textAlignment w:val="baseline"/>
        <w:rPr>
          <w:rStyle w:val="6"/>
          <w:rFonts w:ascii="黑体" w:eastAsia="黑体"/>
          <w:b w:val="0"/>
          <w:i w:val="0"/>
          <w:caps w:val="0"/>
          <w:spacing w:val="0"/>
          <w:w w:val="100"/>
          <w:kern w:val="2"/>
          <w:sz w:val="36"/>
          <w:szCs w:val="36"/>
          <w:lang w:val="en-US" w:eastAsia="zh-CN" w:bidi="ar-SA"/>
        </w:rPr>
      </w:pPr>
    </w:p>
    <w:p>
      <w:pPr>
        <w:snapToGrid/>
        <w:spacing w:before="0" w:beforeAutospacing="0" w:after="0" w:afterAutospacing="0" w:line="540" w:lineRule="exact"/>
        <w:jc w:val="center"/>
        <w:textAlignment w:val="baseline"/>
        <w:rPr>
          <w:rStyle w:val="6"/>
          <w:rFonts w:ascii="黑体" w:eastAsia="黑体"/>
          <w:b w:val="0"/>
          <w:i w:val="0"/>
          <w:caps w:val="0"/>
          <w:spacing w:val="0"/>
          <w:w w:val="100"/>
          <w:kern w:val="2"/>
          <w:sz w:val="36"/>
          <w:szCs w:val="36"/>
          <w:lang w:val="en-US" w:eastAsia="zh-CN" w:bidi="ar-SA"/>
        </w:rPr>
      </w:pPr>
    </w:p>
    <w:p>
      <w:pPr>
        <w:snapToGrid/>
        <w:spacing w:before="0" w:beforeAutospacing="0" w:after="0" w:afterAutospacing="0" w:line="540" w:lineRule="exact"/>
        <w:jc w:val="center"/>
        <w:textAlignment w:val="baseline"/>
        <w:rPr>
          <w:rStyle w:val="6"/>
          <w:rFonts w:ascii="黑体" w:eastAsia="黑体"/>
          <w:b w:val="0"/>
          <w:i w:val="0"/>
          <w:caps w:val="0"/>
          <w:spacing w:val="0"/>
          <w:w w:val="100"/>
          <w:kern w:val="2"/>
          <w:sz w:val="36"/>
          <w:szCs w:val="36"/>
          <w:lang w:val="en-US" w:eastAsia="zh-CN" w:bidi="ar-SA"/>
        </w:rPr>
      </w:pPr>
    </w:p>
    <w:p>
      <w:pPr>
        <w:snapToGrid/>
        <w:spacing w:before="0" w:beforeAutospacing="0" w:after="0" w:afterAutospacing="0" w:line="540" w:lineRule="exact"/>
        <w:jc w:val="center"/>
        <w:textAlignment w:val="baseline"/>
        <w:rPr>
          <w:rStyle w:val="6"/>
          <w:rFonts w:ascii="黑体" w:eastAsia="黑体"/>
          <w:b w:val="0"/>
          <w:i w:val="0"/>
          <w:caps w:val="0"/>
          <w:spacing w:val="0"/>
          <w:w w:val="100"/>
          <w:kern w:val="2"/>
          <w:sz w:val="36"/>
          <w:szCs w:val="36"/>
          <w:lang w:val="en-US" w:eastAsia="zh-CN" w:bidi="ar-SA"/>
        </w:rPr>
      </w:pPr>
    </w:p>
    <w:p>
      <w:pPr>
        <w:snapToGrid/>
        <w:spacing w:before="0" w:beforeAutospacing="0" w:after="0" w:afterAutospacing="0" w:line="540" w:lineRule="exact"/>
        <w:jc w:val="center"/>
        <w:textAlignment w:val="baseline"/>
        <w:rPr>
          <w:rStyle w:val="6"/>
          <w:rFonts w:ascii="黑体" w:eastAsia="黑体"/>
          <w:b w:val="0"/>
          <w:i w:val="0"/>
          <w:caps w:val="0"/>
          <w:spacing w:val="0"/>
          <w:w w:val="100"/>
          <w:kern w:val="2"/>
          <w:sz w:val="36"/>
          <w:szCs w:val="36"/>
          <w:lang w:val="en-US" w:eastAsia="zh-CN" w:bidi="ar-SA"/>
        </w:rPr>
      </w:pPr>
    </w:p>
    <w:p>
      <w:pPr>
        <w:snapToGrid/>
        <w:spacing w:before="0" w:beforeAutospacing="0" w:after="0" w:afterAutospacing="0" w:line="540" w:lineRule="exact"/>
        <w:jc w:val="center"/>
        <w:textAlignment w:val="baseline"/>
        <w:rPr>
          <w:rStyle w:val="6"/>
          <w:rFonts w:ascii="黑体" w:eastAsia="黑体"/>
          <w:b w:val="0"/>
          <w:i w:val="0"/>
          <w:caps w:val="0"/>
          <w:spacing w:val="0"/>
          <w:w w:val="100"/>
          <w:kern w:val="2"/>
          <w:sz w:val="36"/>
          <w:szCs w:val="36"/>
          <w:lang w:val="en-US" w:eastAsia="zh-CN" w:bidi="ar-SA"/>
        </w:rPr>
      </w:pPr>
    </w:p>
    <w:p>
      <w:pPr>
        <w:snapToGrid/>
        <w:spacing w:before="0" w:beforeAutospacing="0" w:after="0" w:afterAutospacing="0" w:line="540" w:lineRule="exact"/>
        <w:jc w:val="center"/>
        <w:textAlignment w:val="baseline"/>
        <w:rPr>
          <w:rStyle w:val="6"/>
          <w:rFonts w:ascii="宋体" w:hAnsi="宋体"/>
          <w:b/>
          <w:i w:val="0"/>
          <w:caps w:val="0"/>
          <w:spacing w:val="0"/>
          <w:w w:val="100"/>
          <w:kern w:val="2"/>
          <w:sz w:val="36"/>
          <w:szCs w:val="36"/>
          <w:lang w:val="en-US" w:eastAsia="zh-CN" w:bidi="ar-SA"/>
        </w:rPr>
      </w:pPr>
      <w:r>
        <w:rPr>
          <w:rStyle w:val="6"/>
          <w:rFonts w:ascii="宋体" w:hAnsi="宋体"/>
          <w:b/>
          <w:i w:val="0"/>
          <w:caps w:val="0"/>
          <w:spacing w:val="0"/>
          <w:w w:val="100"/>
          <w:kern w:val="2"/>
          <w:sz w:val="36"/>
          <w:szCs w:val="36"/>
          <w:lang w:val="en-US" w:eastAsia="zh-CN" w:bidi="ar-SA"/>
        </w:rPr>
        <w:t>第三部分 盘锦市兴隆台区委统战部2018年度</w:t>
      </w:r>
    </w:p>
    <w:p>
      <w:pPr>
        <w:snapToGrid/>
        <w:spacing w:before="0" w:beforeAutospacing="0" w:after="0" w:afterAutospacing="0" w:line="540" w:lineRule="exact"/>
        <w:jc w:val="center"/>
        <w:textAlignment w:val="baseline"/>
        <w:rPr>
          <w:rStyle w:val="6"/>
          <w:rFonts w:ascii="宋体" w:hAnsi="宋体"/>
          <w:b/>
          <w:i w:val="0"/>
          <w:caps w:val="0"/>
          <w:spacing w:val="0"/>
          <w:w w:val="100"/>
          <w:kern w:val="2"/>
          <w:sz w:val="36"/>
          <w:szCs w:val="36"/>
          <w:lang w:val="en-US" w:eastAsia="zh-CN" w:bidi="ar-SA"/>
        </w:rPr>
      </w:pPr>
      <w:r>
        <w:rPr>
          <w:rStyle w:val="6"/>
          <w:rFonts w:ascii="宋体" w:hAnsi="宋体"/>
          <w:b/>
          <w:i w:val="0"/>
          <w:caps w:val="0"/>
          <w:spacing w:val="0"/>
          <w:w w:val="100"/>
          <w:kern w:val="2"/>
          <w:sz w:val="36"/>
          <w:szCs w:val="36"/>
          <w:lang w:val="en-US" w:eastAsia="zh-CN" w:bidi="ar-SA"/>
        </w:rPr>
        <w:t>部门决算情况说明</w:t>
      </w:r>
    </w:p>
    <w:p>
      <w:pPr>
        <w:snapToGrid/>
        <w:spacing w:before="0" w:beforeAutospacing="0" w:after="0" w:afterAutospacing="0" w:line="540" w:lineRule="exact"/>
        <w:jc w:val="both"/>
        <w:textAlignment w:val="baseline"/>
        <w:rPr>
          <w:rStyle w:val="6"/>
          <w:rFonts w:ascii="宋体" w:hAnsi="宋体"/>
          <w:b/>
          <w:i w:val="0"/>
          <w:caps w:val="0"/>
          <w:spacing w:val="0"/>
          <w:w w:val="100"/>
          <w:kern w:val="2"/>
          <w:sz w:val="36"/>
          <w:szCs w:val="36"/>
          <w:lang w:val="en-US" w:eastAsia="zh-CN" w:bidi="ar-SA"/>
        </w:rPr>
      </w:pPr>
    </w:p>
    <w:p>
      <w:pPr>
        <w:snapToGrid/>
        <w:spacing w:before="0" w:beforeAutospacing="0" w:after="0" w:afterAutospacing="0" w:line="540" w:lineRule="exact"/>
        <w:ind w:firstLine="627" w:firstLineChars="196"/>
        <w:jc w:val="both"/>
        <w:textAlignment w:val="baseline"/>
        <w:rPr>
          <w:rStyle w:val="6"/>
          <w:rFonts w:ascii="黑体" w:hAnsi="黑体" w:eastAsia="黑体"/>
          <w:b w:val="0"/>
          <w:i w:val="0"/>
          <w:caps w:val="0"/>
          <w:spacing w:val="0"/>
          <w:w w:val="100"/>
          <w:kern w:val="2"/>
          <w:sz w:val="32"/>
          <w:szCs w:val="32"/>
          <w:lang w:val="en-US" w:eastAsia="zh-CN" w:bidi="ar-SA"/>
        </w:rPr>
      </w:pPr>
      <w:r>
        <w:rPr>
          <w:rStyle w:val="6"/>
          <w:rFonts w:ascii="黑体" w:hAnsi="黑体" w:eastAsia="黑体"/>
          <w:b w:val="0"/>
          <w:i w:val="0"/>
          <w:caps w:val="0"/>
          <w:spacing w:val="0"/>
          <w:w w:val="100"/>
          <w:kern w:val="2"/>
          <w:sz w:val="32"/>
          <w:szCs w:val="32"/>
          <w:lang w:val="en-US" w:eastAsia="zh-CN" w:bidi="ar-SA"/>
        </w:rPr>
        <w:t>一、收入支出决算总体情况</w:t>
      </w:r>
    </w:p>
    <w:p>
      <w:pPr>
        <w:snapToGrid/>
        <w:spacing w:before="0" w:beforeAutospacing="0" w:after="0" w:afterAutospacing="0" w:line="540" w:lineRule="exact"/>
        <w:ind w:firstLine="660"/>
        <w:jc w:val="both"/>
        <w:textAlignment w:val="baseline"/>
        <w:rPr>
          <w:rStyle w:val="6"/>
          <w:rFonts w:ascii="仿宋" w:hAnsi="仿宋" w:eastAsia="仿宋"/>
          <w:b w:val="0"/>
          <w:i w:val="0"/>
          <w:caps w:val="0"/>
          <w:color w:val="000000"/>
          <w:spacing w:val="0"/>
          <w:w w:val="100"/>
          <w:kern w:val="2"/>
          <w:sz w:val="32"/>
          <w:szCs w:val="32"/>
          <w:lang w:val="en-US" w:eastAsia="zh-CN" w:bidi="ar-SA"/>
        </w:rPr>
      </w:pPr>
      <w:r>
        <w:rPr>
          <w:rStyle w:val="6"/>
          <w:rFonts w:ascii="楷体_GB2312" w:hAnsi="宋体" w:eastAsia="楷体_GB2312"/>
          <w:b/>
          <w:i w:val="0"/>
          <w:caps w:val="0"/>
          <w:spacing w:val="0"/>
          <w:w w:val="100"/>
          <w:kern w:val="2"/>
          <w:sz w:val="32"/>
          <w:szCs w:val="32"/>
          <w:lang w:val="en-US" w:eastAsia="zh-CN" w:bidi="ar-SA"/>
        </w:rPr>
        <w:t>（一）收入总计127.63万元，</w:t>
      </w:r>
      <w:r>
        <w:rPr>
          <w:rStyle w:val="6"/>
          <w:rFonts w:ascii="仿宋" w:hAnsi="仿宋" w:eastAsia="仿宋"/>
          <w:b w:val="0"/>
          <w:i w:val="0"/>
          <w:caps w:val="0"/>
          <w:spacing w:val="0"/>
          <w:w w:val="100"/>
          <w:kern w:val="2"/>
          <w:sz w:val="32"/>
          <w:szCs w:val="32"/>
          <w:lang w:val="en-US" w:eastAsia="zh-CN" w:bidi="ar-SA"/>
        </w:rPr>
        <w:t>与2017年度部门决算相比较，</w:t>
      </w:r>
      <w:r>
        <w:rPr>
          <w:rStyle w:val="6"/>
          <w:rFonts w:ascii="仿宋" w:hAnsi="仿宋" w:eastAsia="仿宋"/>
          <w:b w:val="0"/>
          <w:i w:val="0"/>
          <w:caps w:val="0"/>
          <w:color w:val="000000"/>
          <w:spacing w:val="0"/>
          <w:w w:val="100"/>
          <w:kern w:val="2"/>
          <w:sz w:val="32"/>
          <w:szCs w:val="32"/>
          <w:lang w:val="en-US" w:eastAsia="zh-CN" w:bidi="ar-SA"/>
        </w:rPr>
        <w:t>今年收入增加32.59万元，增长34.29%，主要原因：统战部业务量增加。</w:t>
      </w:r>
      <w:r>
        <w:rPr>
          <w:rStyle w:val="6"/>
          <w:rFonts w:ascii="楷体_GB2312" w:hAnsi="宋体" w:eastAsia="楷体_GB2312"/>
          <w:b/>
          <w:i w:val="0"/>
          <w:caps w:val="0"/>
          <w:spacing w:val="0"/>
          <w:w w:val="100"/>
          <w:kern w:val="2"/>
          <w:sz w:val="32"/>
          <w:szCs w:val="32"/>
          <w:lang w:val="en-US" w:eastAsia="zh-CN" w:bidi="ar-SA"/>
        </w:rPr>
        <w:t>收入包括：</w:t>
      </w:r>
    </w:p>
    <w:p>
      <w:pPr>
        <w:snapToGrid/>
        <w:spacing w:before="0" w:beforeAutospacing="0" w:after="0" w:afterAutospacing="0" w:line="540" w:lineRule="exact"/>
        <w:ind w:firstLine="660"/>
        <w:jc w:val="both"/>
        <w:textAlignment w:val="baseline"/>
        <w:rPr>
          <w:rStyle w:val="6"/>
          <w:rFonts w:ascii="仿宋" w:hAnsi="仿宋" w:eastAsia="仿宋"/>
          <w:b w:val="0"/>
          <w:i w:val="0"/>
          <w:caps w:val="0"/>
          <w:spacing w:val="0"/>
          <w:w w:val="100"/>
          <w:kern w:val="2"/>
          <w:sz w:val="32"/>
          <w:szCs w:val="32"/>
          <w:lang w:val="en-US" w:eastAsia="zh-CN" w:bidi="ar-SA"/>
        </w:rPr>
      </w:pPr>
      <w:r>
        <w:rPr>
          <w:rStyle w:val="6"/>
          <w:rFonts w:ascii="仿宋" w:hAnsi="仿宋" w:eastAsia="仿宋"/>
          <w:b w:val="0"/>
          <w:i w:val="0"/>
          <w:caps w:val="0"/>
          <w:spacing w:val="0"/>
          <w:w w:val="100"/>
          <w:kern w:val="2"/>
          <w:sz w:val="32"/>
          <w:szCs w:val="32"/>
          <w:lang w:val="en-US" w:eastAsia="zh-CN" w:bidi="ar-SA"/>
        </w:rPr>
        <w:t>1.财政拨款收入127.63万元，占收入总计的100%。其中：公共预算财政拨款收入127.63万元，政府性基金收入0万元。</w:t>
      </w:r>
    </w:p>
    <w:p>
      <w:pPr>
        <w:snapToGrid/>
        <w:spacing w:before="0" w:beforeAutospacing="0" w:after="0" w:afterAutospacing="0" w:line="540" w:lineRule="exact"/>
        <w:ind w:firstLine="660"/>
        <w:jc w:val="both"/>
        <w:textAlignment w:val="baseline"/>
        <w:rPr>
          <w:rStyle w:val="6"/>
          <w:rFonts w:ascii="仿宋" w:hAnsi="仿宋" w:eastAsia="仿宋"/>
          <w:b w:val="0"/>
          <w:i w:val="0"/>
          <w:caps w:val="0"/>
          <w:spacing w:val="0"/>
          <w:w w:val="100"/>
          <w:kern w:val="2"/>
          <w:sz w:val="32"/>
          <w:szCs w:val="32"/>
          <w:lang w:val="en-US" w:eastAsia="zh-CN" w:bidi="ar-SA"/>
        </w:rPr>
      </w:pPr>
      <w:r>
        <w:rPr>
          <w:rStyle w:val="6"/>
          <w:rFonts w:ascii="仿宋" w:hAnsi="仿宋" w:eastAsia="仿宋"/>
          <w:b w:val="0"/>
          <w:i w:val="0"/>
          <w:caps w:val="0"/>
          <w:spacing w:val="0"/>
          <w:w w:val="100"/>
          <w:kern w:val="2"/>
          <w:sz w:val="32"/>
          <w:szCs w:val="32"/>
          <w:lang w:val="en-US" w:eastAsia="zh-CN" w:bidi="ar-SA"/>
        </w:rPr>
        <w:t>2.上级补助收入0万元。</w:t>
      </w:r>
    </w:p>
    <w:p>
      <w:pPr>
        <w:snapToGrid/>
        <w:spacing w:before="0" w:beforeAutospacing="0" w:after="0" w:afterAutospacing="0" w:line="540" w:lineRule="exact"/>
        <w:ind w:firstLine="660"/>
        <w:jc w:val="both"/>
        <w:textAlignment w:val="baseline"/>
        <w:rPr>
          <w:rStyle w:val="6"/>
          <w:rFonts w:ascii="仿宋" w:hAnsi="仿宋" w:eastAsia="仿宋"/>
          <w:b w:val="0"/>
          <w:i w:val="0"/>
          <w:caps w:val="0"/>
          <w:spacing w:val="0"/>
          <w:w w:val="100"/>
          <w:kern w:val="2"/>
          <w:sz w:val="32"/>
          <w:szCs w:val="32"/>
          <w:lang w:val="en-US" w:eastAsia="zh-CN" w:bidi="ar-SA"/>
        </w:rPr>
      </w:pPr>
      <w:r>
        <w:rPr>
          <w:rStyle w:val="6"/>
          <w:rFonts w:ascii="仿宋" w:hAnsi="仿宋" w:eastAsia="仿宋"/>
          <w:b w:val="0"/>
          <w:i w:val="0"/>
          <w:caps w:val="0"/>
          <w:spacing w:val="0"/>
          <w:w w:val="100"/>
          <w:kern w:val="2"/>
          <w:sz w:val="32"/>
          <w:szCs w:val="32"/>
          <w:lang w:val="en-US" w:eastAsia="zh-CN" w:bidi="ar-SA"/>
        </w:rPr>
        <w:t>3.事业收入0万元。</w:t>
      </w:r>
    </w:p>
    <w:p>
      <w:pPr>
        <w:snapToGrid/>
        <w:spacing w:before="0" w:beforeAutospacing="0" w:after="0" w:afterAutospacing="0" w:line="540" w:lineRule="exact"/>
        <w:ind w:firstLine="660"/>
        <w:jc w:val="both"/>
        <w:textAlignment w:val="baseline"/>
        <w:rPr>
          <w:rStyle w:val="6"/>
          <w:rFonts w:ascii="仿宋" w:hAnsi="仿宋" w:eastAsia="仿宋"/>
          <w:b w:val="0"/>
          <w:i w:val="0"/>
          <w:caps w:val="0"/>
          <w:spacing w:val="0"/>
          <w:w w:val="100"/>
          <w:kern w:val="2"/>
          <w:sz w:val="32"/>
          <w:szCs w:val="32"/>
          <w:lang w:val="en-US" w:eastAsia="zh-CN" w:bidi="ar-SA"/>
        </w:rPr>
      </w:pPr>
      <w:r>
        <w:rPr>
          <w:rStyle w:val="6"/>
          <w:rFonts w:ascii="仿宋" w:hAnsi="仿宋" w:eastAsia="仿宋"/>
          <w:b w:val="0"/>
          <w:i w:val="0"/>
          <w:caps w:val="0"/>
          <w:spacing w:val="0"/>
          <w:w w:val="100"/>
          <w:kern w:val="2"/>
          <w:sz w:val="32"/>
          <w:szCs w:val="32"/>
          <w:lang w:val="en-US" w:eastAsia="zh-CN" w:bidi="ar-SA"/>
        </w:rPr>
        <w:t>4.经营收入0万元。</w:t>
      </w:r>
    </w:p>
    <w:p>
      <w:pPr>
        <w:snapToGrid/>
        <w:spacing w:before="0" w:beforeAutospacing="0" w:after="0" w:afterAutospacing="0" w:line="540" w:lineRule="exact"/>
        <w:ind w:firstLine="660"/>
        <w:jc w:val="both"/>
        <w:textAlignment w:val="baseline"/>
        <w:rPr>
          <w:rStyle w:val="6"/>
          <w:rFonts w:ascii="仿宋" w:hAnsi="仿宋" w:eastAsia="仿宋"/>
          <w:b w:val="0"/>
          <w:i w:val="0"/>
          <w:caps w:val="0"/>
          <w:spacing w:val="0"/>
          <w:w w:val="100"/>
          <w:kern w:val="2"/>
          <w:sz w:val="32"/>
          <w:szCs w:val="32"/>
          <w:lang w:val="en-US" w:eastAsia="zh-CN" w:bidi="ar-SA"/>
        </w:rPr>
      </w:pPr>
      <w:r>
        <w:rPr>
          <w:rStyle w:val="6"/>
          <w:rFonts w:ascii="仿宋" w:hAnsi="仿宋" w:eastAsia="仿宋"/>
          <w:b w:val="0"/>
          <w:i w:val="0"/>
          <w:caps w:val="0"/>
          <w:spacing w:val="0"/>
          <w:w w:val="100"/>
          <w:kern w:val="2"/>
          <w:sz w:val="32"/>
          <w:szCs w:val="32"/>
          <w:lang w:val="en-US" w:eastAsia="zh-CN" w:bidi="ar-SA"/>
        </w:rPr>
        <w:t>5.附属单位上缴收入0万元。</w:t>
      </w:r>
    </w:p>
    <w:p>
      <w:pPr>
        <w:snapToGrid/>
        <w:spacing w:before="0" w:beforeAutospacing="0" w:after="0" w:afterAutospacing="0" w:line="540" w:lineRule="exact"/>
        <w:ind w:firstLine="660"/>
        <w:jc w:val="both"/>
        <w:textAlignment w:val="baseline"/>
        <w:rPr>
          <w:rStyle w:val="6"/>
          <w:rFonts w:ascii="仿宋" w:hAnsi="仿宋" w:eastAsia="仿宋"/>
          <w:b w:val="0"/>
          <w:i w:val="0"/>
          <w:caps w:val="0"/>
          <w:spacing w:val="0"/>
          <w:w w:val="100"/>
          <w:kern w:val="2"/>
          <w:sz w:val="32"/>
          <w:szCs w:val="32"/>
          <w:lang w:val="en-US" w:eastAsia="zh-CN" w:bidi="ar-SA"/>
        </w:rPr>
      </w:pPr>
      <w:r>
        <w:rPr>
          <w:rStyle w:val="6"/>
          <w:rFonts w:ascii="仿宋" w:hAnsi="仿宋" w:eastAsia="仿宋"/>
          <w:b w:val="0"/>
          <w:i w:val="0"/>
          <w:caps w:val="0"/>
          <w:spacing w:val="0"/>
          <w:w w:val="100"/>
          <w:kern w:val="2"/>
          <w:sz w:val="32"/>
          <w:szCs w:val="32"/>
          <w:lang w:val="en-US" w:eastAsia="zh-CN" w:bidi="ar-SA"/>
        </w:rPr>
        <w:t>6.其他收入0万元。</w:t>
      </w:r>
    </w:p>
    <w:p>
      <w:pPr>
        <w:snapToGrid/>
        <w:spacing w:before="0" w:beforeAutospacing="0" w:after="0" w:afterAutospacing="0" w:line="540" w:lineRule="exact"/>
        <w:ind w:firstLine="660"/>
        <w:jc w:val="both"/>
        <w:textAlignment w:val="baseline"/>
        <w:rPr>
          <w:rStyle w:val="6"/>
          <w:rFonts w:ascii="仿宋" w:hAnsi="仿宋" w:eastAsia="仿宋"/>
          <w:b w:val="0"/>
          <w:i w:val="0"/>
          <w:caps w:val="0"/>
          <w:spacing w:val="0"/>
          <w:w w:val="100"/>
          <w:kern w:val="2"/>
          <w:sz w:val="32"/>
          <w:szCs w:val="32"/>
          <w:lang w:val="en-US" w:eastAsia="zh-CN" w:bidi="ar-SA"/>
        </w:rPr>
      </w:pPr>
      <w:r>
        <w:rPr>
          <w:rStyle w:val="6"/>
          <w:rFonts w:ascii="仿宋" w:hAnsi="仿宋" w:eastAsia="仿宋"/>
          <w:b w:val="0"/>
          <w:i w:val="0"/>
          <w:caps w:val="0"/>
          <w:spacing w:val="0"/>
          <w:w w:val="100"/>
          <w:kern w:val="2"/>
          <w:sz w:val="32"/>
          <w:szCs w:val="32"/>
          <w:lang w:val="en-US" w:eastAsia="zh-CN" w:bidi="ar-SA"/>
        </w:rPr>
        <w:t>7.用事业基金弥补收支差额0万元。</w:t>
      </w:r>
    </w:p>
    <w:p>
      <w:pPr>
        <w:snapToGrid/>
        <w:spacing w:before="0" w:beforeAutospacing="0" w:after="0" w:afterAutospacing="0" w:line="540" w:lineRule="exact"/>
        <w:ind w:firstLine="660"/>
        <w:jc w:val="both"/>
        <w:textAlignment w:val="baseline"/>
        <w:rPr>
          <w:rStyle w:val="6"/>
          <w:rFonts w:ascii="仿宋" w:hAnsi="仿宋" w:eastAsia="仿宋"/>
          <w:b w:val="0"/>
          <w:i w:val="0"/>
          <w:caps w:val="0"/>
          <w:spacing w:val="0"/>
          <w:w w:val="100"/>
          <w:kern w:val="2"/>
          <w:sz w:val="32"/>
          <w:szCs w:val="32"/>
          <w:lang w:val="en-US" w:eastAsia="zh-CN" w:bidi="ar-SA"/>
        </w:rPr>
      </w:pPr>
      <w:r>
        <w:rPr>
          <w:rStyle w:val="6"/>
          <w:rFonts w:ascii="仿宋" w:hAnsi="仿宋" w:eastAsia="仿宋"/>
          <w:b w:val="0"/>
          <w:i w:val="0"/>
          <w:caps w:val="0"/>
          <w:spacing w:val="0"/>
          <w:w w:val="100"/>
          <w:kern w:val="2"/>
          <w:sz w:val="32"/>
          <w:szCs w:val="32"/>
          <w:lang w:val="en-US" w:eastAsia="zh-CN" w:bidi="ar-SA"/>
        </w:rPr>
        <w:t>8.上年结转和结余0万元。</w:t>
      </w:r>
    </w:p>
    <w:p>
      <w:pPr>
        <w:snapToGrid/>
        <w:spacing w:before="0" w:beforeAutospacing="0" w:after="0" w:afterAutospacing="0" w:line="540" w:lineRule="exact"/>
        <w:ind w:firstLine="660"/>
        <w:jc w:val="both"/>
        <w:textAlignment w:val="baseline"/>
        <w:rPr>
          <w:rStyle w:val="6"/>
          <w:rFonts w:ascii="仿宋" w:hAnsi="仿宋" w:eastAsia="仿宋"/>
          <w:b w:val="0"/>
          <w:i w:val="0"/>
          <w:caps w:val="0"/>
          <w:color w:val="000000"/>
          <w:spacing w:val="0"/>
          <w:w w:val="100"/>
          <w:kern w:val="2"/>
          <w:sz w:val="32"/>
          <w:szCs w:val="32"/>
          <w:lang w:val="en-US" w:eastAsia="zh-CN" w:bidi="ar-SA"/>
        </w:rPr>
      </w:pPr>
      <w:r>
        <w:rPr>
          <w:rStyle w:val="6"/>
          <w:rFonts w:ascii="仿宋" w:hAnsi="仿宋" w:eastAsia="仿宋"/>
          <w:b w:val="0"/>
          <w:i w:val="0"/>
          <w:caps w:val="0"/>
          <w:color w:val="000000"/>
          <w:spacing w:val="0"/>
          <w:w w:val="100"/>
          <w:kern w:val="2"/>
          <w:sz w:val="32"/>
          <w:szCs w:val="32"/>
          <w:lang w:val="en-US" w:eastAsia="zh-CN" w:bidi="ar-SA"/>
        </w:rPr>
        <w:t>与上年相比，今年收入增加32.59万元，增长34.29%，主要原因：统战部业务量增加。。</w:t>
      </w:r>
    </w:p>
    <w:p>
      <w:pPr>
        <w:snapToGrid/>
        <w:spacing w:before="0" w:beforeAutospacing="0" w:after="0" w:afterAutospacing="0" w:line="540" w:lineRule="exact"/>
        <w:ind w:firstLine="660"/>
        <w:jc w:val="both"/>
        <w:textAlignment w:val="baseline"/>
        <w:rPr>
          <w:rStyle w:val="6"/>
          <w:rFonts w:ascii="仿宋" w:hAnsi="仿宋" w:eastAsia="仿宋"/>
          <w:b w:val="0"/>
          <w:i w:val="0"/>
          <w:caps w:val="0"/>
          <w:spacing w:val="0"/>
          <w:w w:val="100"/>
          <w:kern w:val="2"/>
          <w:sz w:val="32"/>
          <w:szCs w:val="32"/>
          <w:lang w:val="en-US" w:eastAsia="zh-CN" w:bidi="ar-SA"/>
        </w:rPr>
      </w:pPr>
      <w:r>
        <w:rPr>
          <w:rStyle w:val="6"/>
          <w:rFonts w:ascii="楷体_GB2312" w:hAnsi="宋体" w:eastAsia="楷体_GB2312"/>
          <w:b/>
          <w:i w:val="0"/>
          <w:caps w:val="0"/>
          <w:color w:val="000000"/>
          <w:spacing w:val="0"/>
          <w:w w:val="100"/>
          <w:kern w:val="2"/>
          <w:sz w:val="32"/>
          <w:szCs w:val="32"/>
          <w:lang w:val="en-US" w:eastAsia="zh-CN" w:bidi="ar-SA"/>
        </w:rPr>
        <w:t>（二）支出总计127.63万元，</w:t>
      </w:r>
      <w:r>
        <w:rPr>
          <w:rStyle w:val="6"/>
          <w:rFonts w:ascii="仿宋" w:hAnsi="仿宋" w:eastAsia="仿宋"/>
          <w:b w:val="0"/>
          <w:i w:val="0"/>
          <w:caps w:val="0"/>
          <w:spacing w:val="0"/>
          <w:w w:val="100"/>
          <w:kern w:val="2"/>
          <w:sz w:val="32"/>
          <w:szCs w:val="32"/>
          <w:lang w:val="en-US" w:eastAsia="zh-CN" w:bidi="ar-SA"/>
        </w:rPr>
        <w:t>与2017年度部门决算相比较，</w:t>
      </w:r>
      <w:r>
        <w:rPr>
          <w:rStyle w:val="6"/>
          <w:rFonts w:ascii="仿宋" w:hAnsi="仿宋" w:eastAsia="仿宋"/>
          <w:b w:val="0"/>
          <w:i w:val="0"/>
          <w:caps w:val="0"/>
          <w:color w:val="000000"/>
          <w:spacing w:val="0"/>
          <w:w w:val="100"/>
          <w:kern w:val="2"/>
          <w:sz w:val="32"/>
          <w:szCs w:val="32"/>
          <w:lang w:val="en-US" w:eastAsia="zh-CN" w:bidi="ar-SA"/>
        </w:rPr>
        <w:t>今年支出增加32.59万元，增长34.29%，主要原因：统战部业务量增加</w:t>
      </w:r>
      <w:r>
        <w:rPr>
          <w:rStyle w:val="6"/>
          <w:rFonts w:ascii="仿宋" w:hAnsi="仿宋" w:eastAsia="仿宋"/>
          <w:b w:val="0"/>
          <w:i w:val="0"/>
          <w:caps w:val="0"/>
          <w:spacing w:val="0"/>
          <w:w w:val="100"/>
          <w:kern w:val="2"/>
          <w:sz w:val="32"/>
          <w:szCs w:val="32"/>
          <w:lang w:val="en-US" w:eastAsia="zh-CN" w:bidi="ar-SA"/>
        </w:rPr>
        <w:t>。</w:t>
      </w:r>
    </w:p>
    <w:p>
      <w:pPr>
        <w:snapToGrid/>
        <w:spacing w:before="0" w:beforeAutospacing="0" w:after="0" w:afterAutospacing="0" w:line="540" w:lineRule="exact"/>
        <w:ind w:firstLine="660"/>
        <w:jc w:val="both"/>
        <w:textAlignment w:val="baseline"/>
        <w:rPr>
          <w:rStyle w:val="6"/>
          <w:rFonts w:ascii="楷体_GB2312" w:hAnsi="宋体" w:eastAsia="楷体_GB2312"/>
          <w:b/>
          <w:i w:val="0"/>
          <w:caps w:val="0"/>
          <w:color w:val="000000"/>
          <w:spacing w:val="0"/>
          <w:w w:val="100"/>
          <w:kern w:val="2"/>
          <w:sz w:val="32"/>
          <w:szCs w:val="32"/>
          <w:lang w:val="en-US" w:eastAsia="zh-CN" w:bidi="ar-SA"/>
        </w:rPr>
      </w:pPr>
      <w:r>
        <w:rPr>
          <w:rStyle w:val="6"/>
          <w:rFonts w:ascii="楷体_GB2312" w:hAnsi="宋体" w:eastAsia="楷体_GB2312"/>
          <w:b/>
          <w:i w:val="0"/>
          <w:caps w:val="0"/>
          <w:color w:val="000000"/>
          <w:spacing w:val="0"/>
          <w:w w:val="100"/>
          <w:kern w:val="2"/>
          <w:sz w:val="32"/>
          <w:szCs w:val="32"/>
          <w:lang w:val="en-US" w:eastAsia="zh-CN" w:bidi="ar-SA"/>
        </w:rPr>
        <w:t>支出包括：</w:t>
      </w:r>
    </w:p>
    <w:p>
      <w:pPr>
        <w:snapToGrid/>
        <w:spacing w:before="0" w:beforeAutospacing="0" w:after="0" w:afterAutospacing="0" w:line="540" w:lineRule="exact"/>
        <w:ind w:firstLine="660"/>
        <w:jc w:val="both"/>
        <w:textAlignment w:val="baseline"/>
        <w:rPr>
          <w:rStyle w:val="6"/>
          <w:rFonts w:ascii="仿宋" w:hAnsi="仿宋" w:eastAsia="仿宋"/>
          <w:b w:val="0"/>
          <w:i w:val="0"/>
          <w:caps w:val="0"/>
          <w:spacing w:val="0"/>
          <w:w w:val="100"/>
          <w:kern w:val="2"/>
          <w:sz w:val="32"/>
          <w:szCs w:val="32"/>
          <w:lang w:val="en-US" w:eastAsia="zh-CN" w:bidi="ar-SA"/>
        </w:rPr>
      </w:pPr>
      <w:r>
        <w:rPr>
          <w:rStyle w:val="6"/>
          <w:rFonts w:ascii="仿宋" w:hAnsi="仿宋" w:eastAsia="仿宋"/>
          <w:b w:val="0"/>
          <w:i w:val="0"/>
          <w:caps w:val="0"/>
          <w:spacing w:val="0"/>
          <w:w w:val="100"/>
          <w:kern w:val="2"/>
          <w:sz w:val="32"/>
          <w:szCs w:val="32"/>
          <w:lang w:val="en-US" w:eastAsia="zh-CN" w:bidi="ar-SA"/>
        </w:rPr>
        <w:t>1.基本支出85.66万元，占支出总计的67.12%。主要是为保障机构正常运转、完成日常工作任务而发生的各项支出，其中：工资福利支出75.50万元，对个人和家庭的补助支出</w:t>
      </w:r>
      <w:r>
        <w:rPr>
          <w:rStyle w:val="6"/>
          <w:rFonts w:hint="eastAsia" w:ascii="仿宋" w:hAnsi="仿宋" w:eastAsia="仿宋"/>
          <w:b w:val="0"/>
          <w:i w:val="0"/>
          <w:caps w:val="0"/>
          <w:spacing w:val="0"/>
          <w:w w:val="100"/>
          <w:kern w:val="2"/>
          <w:sz w:val="32"/>
          <w:szCs w:val="32"/>
          <w:lang w:val="en-US" w:eastAsia="zh-CN" w:bidi="ar-SA"/>
        </w:rPr>
        <w:t>0</w:t>
      </w:r>
      <w:r>
        <w:rPr>
          <w:rStyle w:val="6"/>
          <w:rFonts w:ascii="仿宋" w:hAnsi="仿宋" w:eastAsia="仿宋"/>
          <w:b w:val="0"/>
          <w:i w:val="0"/>
          <w:caps w:val="0"/>
          <w:spacing w:val="0"/>
          <w:w w:val="100"/>
          <w:kern w:val="2"/>
          <w:sz w:val="32"/>
          <w:szCs w:val="32"/>
          <w:lang w:val="en-US" w:eastAsia="zh-CN" w:bidi="ar-SA"/>
        </w:rPr>
        <w:t>万元，商品和服务支出10.16万元。</w:t>
      </w:r>
    </w:p>
    <w:p>
      <w:pPr>
        <w:snapToGrid/>
        <w:spacing w:before="0" w:beforeAutospacing="0" w:after="0" w:afterAutospacing="0" w:line="540" w:lineRule="exact"/>
        <w:ind w:firstLine="660"/>
        <w:jc w:val="both"/>
        <w:textAlignment w:val="baseline"/>
        <w:rPr>
          <w:rStyle w:val="6"/>
          <w:rFonts w:ascii="仿宋" w:hAnsi="仿宋" w:eastAsia="仿宋"/>
          <w:b w:val="0"/>
          <w:i w:val="0"/>
          <w:caps w:val="0"/>
          <w:spacing w:val="0"/>
          <w:w w:val="100"/>
          <w:kern w:val="2"/>
          <w:sz w:val="32"/>
          <w:szCs w:val="32"/>
          <w:lang w:val="en-US" w:eastAsia="zh-CN" w:bidi="ar-SA"/>
        </w:rPr>
      </w:pPr>
      <w:r>
        <w:rPr>
          <w:rStyle w:val="6"/>
          <w:rFonts w:ascii="仿宋" w:hAnsi="仿宋" w:eastAsia="仿宋"/>
          <w:b w:val="0"/>
          <w:i w:val="0"/>
          <w:caps w:val="0"/>
          <w:spacing w:val="0"/>
          <w:w w:val="100"/>
          <w:kern w:val="2"/>
          <w:sz w:val="32"/>
          <w:szCs w:val="32"/>
          <w:lang w:val="en-US" w:eastAsia="zh-CN" w:bidi="ar-SA"/>
        </w:rPr>
        <w:t>2.项目支出41.96万元，占支出总计的32.88%。主要包括特别政治费等业务支出。</w:t>
      </w:r>
    </w:p>
    <w:p>
      <w:pPr>
        <w:snapToGrid/>
        <w:spacing w:before="0" w:beforeAutospacing="0" w:after="0" w:afterAutospacing="0" w:line="540" w:lineRule="exact"/>
        <w:ind w:firstLine="660"/>
        <w:jc w:val="both"/>
        <w:textAlignment w:val="baseline"/>
        <w:rPr>
          <w:rStyle w:val="6"/>
          <w:rFonts w:ascii="仿宋" w:hAnsi="仿宋" w:eastAsia="仿宋"/>
          <w:b w:val="0"/>
          <w:i w:val="0"/>
          <w:caps w:val="0"/>
          <w:spacing w:val="0"/>
          <w:w w:val="100"/>
          <w:kern w:val="2"/>
          <w:sz w:val="32"/>
          <w:szCs w:val="32"/>
          <w:lang w:val="en-US" w:eastAsia="zh-CN" w:bidi="ar-SA"/>
        </w:rPr>
      </w:pPr>
      <w:r>
        <w:rPr>
          <w:rStyle w:val="6"/>
          <w:rFonts w:ascii="仿宋" w:hAnsi="仿宋" w:eastAsia="仿宋"/>
          <w:b w:val="0"/>
          <w:i w:val="0"/>
          <w:caps w:val="0"/>
          <w:spacing w:val="0"/>
          <w:w w:val="100"/>
          <w:kern w:val="2"/>
          <w:sz w:val="32"/>
          <w:szCs w:val="32"/>
          <w:lang w:val="en-US" w:eastAsia="zh-CN" w:bidi="ar-SA"/>
        </w:rPr>
        <w:t>3.上缴上级支出0万元，占支出总计的0%。主要包括</w:t>
      </w:r>
      <w:r>
        <w:rPr>
          <w:rStyle w:val="6"/>
          <w:rFonts w:hint="eastAsia" w:ascii="仿宋" w:hAnsi="仿宋" w:eastAsia="仿宋"/>
          <w:b w:val="0"/>
          <w:i w:val="0"/>
          <w:caps w:val="0"/>
          <w:spacing w:val="0"/>
          <w:w w:val="100"/>
          <w:kern w:val="2"/>
          <w:sz w:val="32"/>
          <w:szCs w:val="32"/>
          <w:lang w:val="en-US" w:eastAsia="zh-CN" w:bidi="ar-SA"/>
        </w:rPr>
        <w:t>0</w:t>
      </w:r>
      <w:r>
        <w:rPr>
          <w:rStyle w:val="6"/>
          <w:rFonts w:ascii="仿宋" w:hAnsi="仿宋" w:eastAsia="仿宋"/>
          <w:b w:val="0"/>
          <w:i w:val="0"/>
          <w:caps w:val="0"/>
          <w:spacing w:val="0"/>
          <w:w w:val="100"/>
          <w:kern w:val="2"/>
          <w:sz w:val="32"/>
          <w:szCs w:val="32"/>
          <w:lang w:val="en-US" w:eastAsia="zh-CN" w:bidi="ar-SA"/>
        </w:rPr>
        <w:t>等业务支出。</w:t>
      </w:r>
    </w:p>
    <w:p>
      <w:pPr>
        <w:snapToGrid/>
        <w:spacing w:before="0" w:beforeAutospacing="0" w:after="0" w:afterAutospacing="0" w:line="540" w:lineRule="exact"/>
        <w:ind w:firstLine="660"/>
        <w:jc w:val="both"/>
        <w:textAlignment w:val="baseline"/>
        <w:rPr>
          <w:rStyle w:val="6"/>
          <w:rFonts w:ascii="仿宋" w:hAnsi="仿宋" w:eastAsia="仿宋"/>
          <w:b w:val="0"/>
          <w:i w:val="0"/>
          <w:caps w:val="0"/>
          <w:spacing w:val="0"/>
          <w:w w:val="100"/>
          <w:kern w:val="2"/>
          <w:sz w:val="32"/>
          <w:szCs w:val="32"/>
          <w:lang w:val="en-US" w:eastAsia="zh-CN" w:bidi="ar-SA"/>
        </w:rPr>
      </w:pPr>
      <w:r>
        <w:rPr>
          <w:rStyle w:val="6"/>
          <w:rFonts w:ascii="仿宋" w:hAnsi="仿宋" w:eastAsia="仿宋"/>
          <w:b w:val="0"/>
          <w:i w:val="0"/>
          <w:caps w:val="0"/>
          <w:spacing w:val="0"/>
          <w:w w:val="100"/>
          <w:kern w:val="2"/>
          <w:sz w:val="32"/>
          <w:szCs w:val="32"/>
          <w:lang w:val="en-US" w:eastAsia="zh-CN" w:bidi="ar-SA"/>
        </w:rPr>
        <w:t>4.经营支出0万元，占支出总计的0%。主要包括</w:t>
      </w:r>
      <w:r>
        <w:rPr>
          <w:rStyle w:val="6"/>
          <w:rFonts w:hint="eastAsia" w:ascii="仿宋" w:hAnsi="仿宋" w:eastAsia="仿宋"/>
          <w:b w:val="0"/>
          <w:i w:val="0"/>
          <w:caps w:val="0"/>
          <w:spacing w:val="0"/>
          <w:w w:val="100"/>
          <w:kern w:val="2"/>
          <w:sz w:val="32"/>
          <w:szCs w:val="32"/>
          <w:lang w:val="en-US" w:eastAsia="zh-CN" w:bidi="ar-SA"/>
        </w:rPr>
        <w:t>0</w:t>
      </w:r>
      <w:r>
        <w:rPr>
          <w:rStyle w:val="6"/>
          <w:rFonts w:ascii="仿宋" w:hAnsi="仿宋" w:eastAsia="仿宋"/>
          <w:b w:val="0"/>
          <w:i w:val="0"/>
          <w:caps w:val="0"/>
          <w:spacing w:val="0"/>
          <w:w w:val="100"/>
          <w:kern w:val="2"/>
          <w:sz w:val="32"/>
          <w:szCs w:val="32"/>
          <w:lang w:val="en-US" w:eastAsia="zh-CN" w:bidi="ar-SA"/>
        </w:rPr>
        <w:t>等业务支出。</w:t>
      </w:r>
    </w:p>
    <w:p>
      <w:pPr>
        <w:snapToGrid/>
        <w:spacing w:before="0" w:beforeAutospacing="0" w:after="0" w:afterAutospacing="0" w:line="540" w:lineRule="exact"/>
        <w:ind w:firstLine="660"/>
        <w:jc w:val="both"/>
        <w:textAlignment w:val="baseline"/>
        <w:rPr>
          <w:rStyle w:val="6"/>
          <w:rFonts w:ascii="仿宋" w:hAnsi="仿宋" w:eastAsia="仿宋"/>
          <w:b w:val="0"/>
          <w:i w:val="0"/>
          <w:caps w:val="0"/>
          <w:spacing w:val="0"/>
          <w:w w:val="100"/>
          <w:kern w:val="2"/>
          <w:sz w:val="32"/>
          <w:szCs w:val="32"/>
          <w:lang w:val="en-US" w:eastAsia="zh-CN" w:bidi="ar-SA"/>
        </w:rPr>
      </w:pPr>
      <w:r>
        <w:rPr>
          <w:rStyle w:val="6"/>
          <w:rFonts w:ascii="仿宋" w:hAnsi="仿宋" w:eastAsia="仿宋"/>
          <w:b w:val="0"/>
          <w:i w:val="0"/>
          <w:caps w:val="0"/>
          <w:spacing w:val="0"/>
          <w:w w:val="100"/>
          <w:kern w:val="2"/>
          <w:sz w:val="32"/>
          <w:szCs w:val="32"/>
          <w:lang w:val="en-US" w:eastAsia="zh-CN" w:bidi="ar-SA"/>
        </w:rPr>
        <w:t>5.对附属单位补助支出0万元，占支出总计的0%。主要包括</w:t>
      </w:r>
      <w:r>
        <w:rPr>
          <w:rStyle w:val="6"/>
          <w:rFonts w:hint="eastAsia" w:ascii="仿宋" w:hAnsi="仿宋" w:eastAsia="仿宋"/>
          <w:b w:val="0"/>
          <w:i w:val="0"/>
          <w:caps w:val="0"/>
          <w:spacing w:val="0"/>
          <w:w w:val="100"/>
          <w:kern w:val="2"/>
          <w:sz w:val="32"/>
          <w:szCs w:val="32"/>
          <w:lang w:val="en-US" w:eastAsia="zh-CN" w:bidi="ar-SA"/>
        </w:rPr>
        <w:t>0</w:t>
      </w:r>
      <w:r>
        <w:rPr>
          <w:rStyle w:val="6"/>
          <w:rFonts w:ascii="仿宋" w:hAnsi="仿宋" w:eastAsia="仿宋"/>
          <w:b w:val="0"/>
          <w:i w:val="0"/>
          <w:caps w:val="0"/>
          <w:spacing w:val="0"/>
          <w:w w:val="100"/>
          <w:kern w:val="2"/>
          <w:sz w:val="32"/>
          <w:szCs w:val="32"/>
          <w:lang w:val="en-US" w:eastAsia="zh-CN" w:bidi="ar-SA"/>
        </w:rPr>
        <w:t>等业务支出。</w:t>
      </w:r>
    </w:p>
    <w:p>
      <w:pPr>
        <w:snapToGrid/>
        <w:spacing w:before="0" w:beforeAutospacing="0" w:after="0" w:afterAutospacing="0" w:line="540" w:lineRule="exact"/>
        <w:ind w:firstLine="660"/>
        <w:jc w:val="both"/>
        <w:textAlignment w:val="baseline"/>
        <w:rPr>
          <w:rStyle w:val="6"/>
          <w:rFonts w:ascii="楷体_GB2312" w:hAnsi="宋体" w:eastAsia="楷体_GB2312"/>
          <w:b/>
          <w:i w:val="0"/>
          <w:caps w:val="0"/>
          <w:spacing w:val="0"/>
          <w:w w:val="100"/>
          <w:kern w:val="2"/>
          <w:sz w:val="32"/>
          <w:szCs w:val="32"/>
          <w:lang w:val="en-US" w:eastAsia="zh-CN" w:bidi="ar-SA"/>
        </w:rPr>
      </w:pPr>
      <w:r>
        <w:rPr>
          <w:rStyle w:val="6"/>
          <w:rFonts w:ascii="楷体_GB2312" w:hAnsi="宋体" w:eastAsia="楷体_GB2312"/>
          <w:b/>
          <w:i w:val="0"/>
          <w:caps w:val="0"/>
          <w:spacing w:val="0"/>
          <w:w w:val="100"/>
          <w:kern w:val="2"/>
          <w:sz w:val="32"/>
          <w:szCs w:val="32"/>
          <w:lang w:val="en-US" w:eastAsia="zh-CN" w:bidi="ar-SA"/>
        </w:rPr>
        <w:t>（三）年末结转和结余</w:t>
      </w:r>
      <w:r>
        <w:rPr>
          <w:rStyle w:val="6"/>
          <w:rFonts w:hint="eastAsia" w:ascii="楷体_GB2312" w:hAnsi="宋体" w:eastAsia="楷体_GB2312"/>
          <w:b/>
          <w:i w:val="0"/>
          <w:caps w:val="0"/>
          <w:spacing w:val="0"/>
          <w:w w:val="100"/>
          <w:kern w:val="2"/>
          <w:sz w:val="32"/>
          <w:szCs w:val="32"/>
          <w:lang w:val="en-US" w:eastAsia="zh-CN" w:bidi="ar-SA"/>
        </w:rPr>
        <w:t>0</w:t>
      </w:r>
      <w:r>
        <w:rPr>
          <w:rStyle w:val="6"/>
          <w:rFonts w:ascii="楷体_GB2312" w:hAnsi="宋体" w:eastAsia="楷体_GB2312"/>
          <w:b/>
          <w:i w:val="0"/>
          <w:caps w:val="0"/>
          <w:spacing w:val="0"/>
          <w:w w:val="100"/>
          <w:kern w:val="2"/>
          <w:sz w:val="32"/>
          <w:szCs w:val="32"/>
          <w:lang w:val="en-US" w:eastAsia="zh-CN" w:bidi="ar-SA"/>
        </w:rPr>
        <w:t>万元。</w:t>
      </w:r>
    </w:p>
    <w:p>
      <w:pPr>
        <w:snapToGrid/>
        <w:spacing w:before="0" w:beforeAutospacing="0" w:after="0" w:afterAutospacing="0" w:line="540" w:lineRule="exact"/>
        <w:ind w:firstLine="660"/>
        <w:jc w:val="both"/>
        <w:textAlignment w:val="baseline"/>
        <w:rPr>
          <w:rStyle w:val="6"/>
          <w:rFonts w:ascii="仿宋" w:hAnsi="仿宋" w:eastAsia="仿宋"/>
          <w:b w:val="0"/>
          <w:i w:val="0"/>
          <w:caps w:val="0"/>
          <w:spacing w:val="0"/>
          <w:w w:val="100"/>
          <w:kern w:val="2"/>
          <w:sz w:val="32"/>
          <w:szCs w:val="32"/>
          <w:lang w:val="en-US" w:eastAsia="zh-CN" w:bidi="ar-SA"/>
        </w:rPr>
      </w:pPr>
      <w:r>
        <w:rPr>
          <w:rStyle w:val="6"/>
          <w:rFonts w:hint="eastAsia" w:ascii="仿宋" w:hAnsi="仿宋" w:eastAsia="仿宋"/>
          <w:b w:val="0"/>
          <w:i w:val="0"/>
          <w:caps w:val="0"/>
          <w:spacing w:val="0"/>
          <w:w w:val="100"/>
          <w:kern w:val="2"/>
          <w:sz w:val="32"/>
          <w:szCs w:val="32"/>
          <w:lang w:val="en-US" w:eastAsia="zh-CN" w:bidi="ar-SA"/>
        </w:rPr>
        <w:t>无年末结转和结余</w:t>
      </w:r>
      <w:r>
        <w:rPr>
          <w:rStyle w:val="6"/>
          <w:rFonts w:ascii="仿宋" w:hAnsi="仿宋" w:eastAsia="仿宋"/>
          <w:b w:val="0"/>
          <w:i w:val="0"/>
          <w:caps w:val="0"/>
          <w:spacing w:val="0"/>
          <w:w w:val="100"/>
          <w:kern w:val="2"/>
          <w:sz w:val="32"/>
          <w:szCs w:val="32"/>
          <w:lang w:val="en-US" w:eastAsia="zh-CN" w:bidi="ar-SA"/>
        </w:rPr>
        <w:t>。</w:t>
      </w:r>
    </w:p>
    <w:p>
      <w:pPr>
        <w:snapToGrid/>
        <w:spacing w:before="0" w:beforeAutospacing="0" w:after="0" w:afterAutospacing="0" w:line="540" w:lineRule="exact"/>
        <w:ind w:firstLine="660"/>
        <w:jc w:val="both"/>
        <w:textAlignment w:val="baseline"/>
        <w:rPr>
          <w:rStyle w:val="6"/>
          <w:rFonts w:ascii="黑体" w:hAnsi="黑体" w:eastAsia="黑体"/>
          <w:b w:val="0"/>
          <w:i w:val="0"/>
          <w:caps w:val="0"/>
          <w:spacing w:val="0"/>
          <w:w w:val="100"/>
          <w:kern w:val="2"/>
          <w:sz w:val="32"/>
          <w:szCs w:val="32"/>
          <w:lang w:val="en-US" w:eastAsia="zh-CN" w:bidi="ar-SA"/>
        </w:rPr>
      </w:pPr>
      <w:r>
        <w:rPr>
          <w:rStyle w:val="6"/>
          <w:rFonts w:ascii="黑体" w:hAnsi="黑体" w:eastAsia="黑体"/>
          <w:b w:val="0"/>
          <w:i w:val="0"/>
          <w:caps w:val="0"/>
          <w:spacing w:val="0"/>
          <w:w w:val="100"/>
          <w:kern w:val="2"/>
          <w:sz w:val="32"/>
          <w:szCs w:val="32"/>
          <w:lang w:val="en-US" w:eastAsia="zh-CN" w:bidi="ar-SA"/>
        </w:rPr>
        <w:t>二、财政拨款支出决算情况</w:t>
      </w:r>
    </w:p>
    <w:p>
      <w:pPr>
        <w:snapToGrid/>
        <w:spacing w:before="0" w:beforeAutospacing="0" w:after="0" w:afterAutospacing="0" w:line="540" w:lineRule="exact"/>
        <w:ind w:firstLine="660"/>
        <w:jc w:val="both"/>
        <w:textAlignment w:val="baseline"/>
        <w:rPr>
          <w:rStyle w:val="6"/>
          <w:rFonts w:ascii="楷体_GB2312" w:hAnsi="宋体" w:eastAsia="楷体_GB2312"/>
          <w:b/>
          <w:i w:val="0"/>
          <w:caps w:val="0"/>
          <w:spacing w:val="0"/>
          <w:w w:val="100"/>
          <w:kern w:val="2"/>
          <w:sz w:val="32"/>
          <w:szCs w:val="32"/>
          <w:lang w:val="en-US" w:eastAsia="zh-CN" w:bidi="ar-SA"/>
        </w:rPr>
      </w:pPr>
      <w:r>
        <w:rPr>
          <w:rStyle w:val="6"/>
          <w:rFonts w:ascii="楷体_GB2312" w:hAnsi="宋体" w:eastAsia="楷体_GB2312"/>
          <w:b/>
          <w:i w:val="0"/>
          <w:caps w:val="0"/>
          <w:spacing w:val="0"/>
          <w:w w:val="100"/>
          <w:kern w:val="2"/>
          <w:sz w:val="32"/>
          <w:szCs w:val="32"/>
          <w:lang w:val="en-US" w:eastAsia="zh-CN" w:bidi="ar-SA"/>
        </w:rPr>
        <w:t>（一）总体情况。</w:t>
      </w:r>
    </w:p>
    <w:p>
      <w:pPr>
        <w:snapToGrid/>
        <w:spacing w:before="0" w:beforeAutospacing="0" w:after="0" w:afterAutospacing="0" w:line="540" w:lineRule="exact"/>
        <w:ind w:firstLine="660"/>
        <w:jc w:val="both"/>
        <w:textAlignment w:val="baseline"/>
        <w:rPr>
          <w:rStyle w:val="6"/>
          <w:rFonts w:ascii="仿宋" w:hAnsi="仿宋" w:eastAsia="仿宋"/>
          <w:b w:val="0"/>
          <w:i w:val="0"/>
          <w:caps w:val="0"/>
          <w:spacing w:val="0"/>
          <w:w w:val="100"/>
          <w:kern w:val="2"/>
          <w:sz w:val="32"/>
          <w:szCs w:val="32"/>
          <w:lang w:val="en-US" w:eastAsia="zh-CN" w:bidi="ar-SA"/>
        </w:rPr>
      </w:pPr>
      <w:r>
        <w:rPr>
          <w:rStyle w:val="6"/>
          <w:rFonts w:ascii="仿宋" w:hAnsi="仿宋" w:eastAsia="仿宋"/>
          <w:b w:val="0"/>
          <w:i w:val="0"/>
          <w:caps w:val="0"/>
          <w:spacing w:val="0"/>
          <w:w w:val="100"/>
          <w:kern w:val="2"/>
          <w:sz w:val="32"/>
          <w:szCs w:val="32"/>
          <w:lang w:val="en-US" w:eastAsia="zh-CN" w:bidi="ar-SA"/>
        </w:rPr>
        <w:t>2018年度财政拨款支出127.63万元，其中：基本支出85.66万元，项目支出41.96万元。与上年相比，财政拨款支出增加16.12万元，增长62.38%，主要原因：统战部业务量增加。与年初预算相比，2018财政拨款支出完成年初预算的111.35%，其中：基本支出完成年初预算的97.76%，项目完成年初预算的55.41%。</w:t>
      </w:r>
    </w:p>
    <w:p>
      <w:pPr>
        <w:snapToGrid/>
        <w:spacing w:before="0" w:beforeAutospacing="0" w:after="0" w:afterAutospacing="0" w:line="540" w:lineRule="exact"/>
        <w:ind w:firstLine="660"/>
        <w:jc w:val="both"/>
        <w:textAlignment w:val="baseline"/>
        <w:rPr>
          <w:rStyle w:val="6"/>
          <w:rFonts w:ascii="楷体_GB2312" w:hAnsi="宋体" w:eastAsia="楷体_GB2312"/>
          <w:b/>
          <w:i w:val="0"/>
          <w:caps w:val="0"/>
          <w:spacing w:val="0"/>
          <w:w w:val="100"/>
          <w:kern w:val="2"/>
          <w:sz w:val="32"/>
          <w:szCs w:val="32"/>
          <w:lang w:val="en-US" w:eastAsia="zh-CN" w:bidi="ar-SA"/>
        </w:rPr>
      </w:pPr>
      <w:r>
        <w:rPr>
          <w:rStyle w:val="6"/>
          <w:rFonts w:ascii="楷体_GB2312" w:hAnsi="宋体" w:eastAsia="楷体_GB2312"/>
          <w:b/>
          <w:i w:val="0"/>
          <w:caps w:val="0"/>
          <w:spacing w:val="0"/>
          <w:w w:val="100"/>
          <w:kern w:val="2"/>
          <w:sz w:val="32"/>
          <w:szCs w:val="32"/>
          <w:lang w:val="en-US" w:eastAsia="zh-CN" w:bidi="ar-SA"/>
        </w:rPr>
        <w:t>（二）具体情况。</w:t>
      </w:r>
    </w:p>
    <w:p>
      <w:pPr>
        <w:snapToGrid/>
        <w:spacing w:before="0" w:beforeAutospacing="0" w:after="0" w:afterAutospacing="0" w:line="540" w:lineRule="exact"/>
        <w:ind w:firstLine="660"/>
        <w:jc w:val="both"/>
        <w:textAlignment w:val="baseline"/>
        <w:rPr>
          <w:rStyle w:val="6"/>
          <w:rFonts w:ascii="仿宋" w:hAnsi="仿宋" w:eastAsia="仿宋"/>
          <w:b w:val="0"/>
          <w:i w:val="0"/>
          <w:caps w:val="0"/>
          <w:spacing w:val="0"/>
          <w:w w:val="100"/>
          <w:kern w:val="2"/>
          <w:sz w:val="32"/>
          <w:szCs w:val="32"/>
          <w:lang w:val="en-US" w:eastAsia="zh-CN" w:bidi="ar-SA"/>
        </w:rPr>
      </w:pPr>
      <w:r>
        <w:rPr>
          <w:rStyle w:val="6"/>
          <w:rFonts w:ascii="仿宋" w:hAnsi="仿宋" w:eastAsia="仿宋"/>
          <w:b w:val="0"/>
          <w:i w:val="0"/>
          <w:caps w:val="0"/>
          <w:spacing w:val="0"/>
          <w:w w:val="100"/>
          <w:kern w:val="2"/>
          <w:sz w:val="32"/>
          <w:szCs w:val="32"/>
          <w:lang w:val="en-US" w:eastAsia="zh-CN" w:bidi="ar-SA"/>
        </w:rPr>
        <w:t>2018年度财政拨款支出127.63万元，按支出功能分类科目分，包括：一般公共服务支出109.02万元，占85.42%；社会保障和就业支出10.22万元，占8.01%；医疗卫生与计划生育支出2.22万元，占1.74%；节能环保支出0万元；农林水支出0万元；交通运输支出0万元，；资源勘探信息等支出0万元；援助其他地区支出0万元；国土海洋气象等支出0万元；住房保障支出6.16万元，占4.83%。</w:t>
      </w:r>
    </w:p>
    <w:p>
      <w:pPr>
        <w:snapToGrid/>
        <w:spacing w:before="0" w:beforeAutospacing="0" w:after="0" w:afterAutospacing="0" w:line="540" w:lineRule="exact"/>
        <w:ind w:firstLine="660"/>
        <w:jc w:val="both"/>
        <w:textAlignment w:val="baseline"/>
        <w:rPr>
          <w:rStyle w:val="6"/>
          <w:rFonts w:ascii="仿宋" w:hAnsi="仿宋" w:eastAsia="仿宋"/>
          <w:b w:val="0"/>
          <w:i w:val="0"/>
          <w:caps w:val="0"/>
          <w:spacing w:val="0"/>
          <w:w w:val="100"/>
          <w:kern w:val="2"/>
          <w:sz w:val="32"/>
          <w:szCs w:val="32"/>
          <w:lang w:val="en-US" w:eastAsia="zh-CN" w:bidi="ar-SA"/>
        </w:rPr>
      </w:pPr>
      <w:r>
        <w:rPr>
          <w:rStyle w:val="6"/>
          <w:rFonts w:ascii="仿宋" w:hAnsi="仿宋" w:eastAsia="仿宋"/>
          <w:b w:val="0"/>
          <w:i w:val="0"/>
          <w:caps w:val="0"/>
          <w:spacing w:val="0"/>
          <w:w w:val="100"/>
          <w:kern w:val="2"/>
          <w:sz w:val="32"/>
          <w:szCs w:val="32"/>
          <w:lang w:val="en-US" w:eastAsia="zh-CN" w:bidi="ar-SA"/>
        </w:rPr>
        <w:t>1.一般公共服务支出109.03万元，具体包括：</w:t>
      </w:r>
    </w:p>
    <w:p>
      <w:pPr>
        <w:snapToGrid/>
        <w:spacing w:before="0" w:beforeAutospacing="0" w:after="0" w:afterAutospacing="0" w:line="540" w:lineRule="exact"/>
        <w:ind w:firstLine="660"/>
        <w:jc w:val="both"/>
        <w:textAlignment w:val="baseline"/>
        <w:rPr>
          <w:rStyle w:val="6"/>
          <w:rFonts w:ascii="仿宋" w:hAnsi="仿宋" w:eastAsia="仿宋"/>
          <w:b w:val="0"/>
          <w:i w:val="0"/>
          <w:caps w:val="0"/>
          <w:spacing w:val="0"/>
          <w:w w:val="100"/>
          <w:kern w:val="2"/>
          <w:sz w:val="32"/>
          <w:szCs w:val="32"/>
          <w:lang w:val="en-US" w:eastAsia="zh-CN" w:bidi="ar-SA"/>
        </w:rPr>
      </w:pPr>
      <w:r>
        <w:rPr>
          <w:rStyle w:val="6"/>
          <w:rFonts w:ascii="仿宋" w:hAnsi="仿宋" w:eastAsia="仿宋"/>
          <w:b w:val="0"/>
          <w:i w:val="0"/>
          <w:caps w:val="0"/>
          <w:spacing w:val="0"/>
          <w:w w:val="100"/>
          <w:kern w:val="2"/>
          <w:sz w:val="32"/>
          <w:szCs w:val="32"/>
          <w:lang w:val="en-US" w:eastAsia="zh-CN" w:bidi="ar-SA"/>
        </w:rPr>
        <w:t>（1）行政运行67.02万元，主要是工资等支出，完成年初预算的86.95%，决算数小于年初预算数的原因主要是机构调整。</w:t>
      </w:r>
    </w:p>
    <w:p>
      <w:pPr>
        <w:snapToGrid/>
        <w:spacing w:before="0" w:beforeAutospacing="0" w:after="0" w:afterAutospacing="0" w:line="540" w:lineRule="exact"/>
        <w:ind w:firstLine="660"/>
        <w:jc w:val="both"/>
        <w:textAlignment w:val="baseline"/>
        <w:rPr>
          <w:rStyle w:val="6"/>
          <w:rFonts w:ascii="仿宋" w:hAnsi="仿宋" w:eastAsia="仿宋"/>
          <w:b w:val="0"/>
          <w:i w:val="0"/>
          <w:caps w:val="0"/>
          <w:spacing w:val="0"/>
          <w:w w:val="100"/>
          <w:kern w:val="2"/>
          <w:sz w:val="32"/>
          <w:szCs w:val="32"/>
          <w:lang w:val="en-US" w:eastAsia="zh-CN" w:bidi="ar-SA"/>
        </w:rPr>
      </w:pPr>
      <w:r>
        <w:rPr>
          <w:rStyle w:val="6"/>
          <w:rFonts w:ascii="仿宋" w:hAnsi="仿宋" w:eastAsia="仿宋"/>
          <w:b w:val="0"/>
          <w:i w:val="0"/>
          <w:caps w:val="0"/>
          <w:spacing w:val="0"/>
          <w:w w:val="100"/>
          <w:kern w:val="2"/>
          <w:sz w:val="32"/>
          <w:szCs w:val="32"/>
          <w:lang w:val="en-US" w:eastAsia="zh-CN" w:bidi="ar-SA"/>
        </w:rPr>
        <w:t>（2）一般行政管理事务41.96万元，主要是特别政治费等支出，完成年初预算的155.41%，决算数大于年初预算数的原因主要是统战部业务量增加。</w:t>
      </w:r>
    </w:p>
    <w:p>
      <w:pPr>
        <w:snapToGrid/>
        <w:spacing w:before="0" w:beforeAutospacing="0" w:after="0" w:afterAutospacing="0" w:line="540" w:lineRule="exact"/>
        <w:ind w:firstLine="660"/>
        <w:jc w:val="both"/>
        <w:textAlignment w:val="baseline"/>
        <w:rPr>
          <w:rStyle w:val="6"/>
          <w:rFonts w:ascii="仿宋" w:hAnsi="仿宋" w:eastAsia="仿宋"/>
          <w:b w:val="0"/>
          <w:i w:val="0"/>
          <w:caps w:val="0"/>
          <w:spacing w:val="0"/>
          <w:w w:val="100"/>
          <w:kern w:val="2"/>
          <w:sz w:val="32"/>
          <w:szCs w:val="32"/>
          <w:lang w:val="en-US" w:eastAsia="zh-CN" w:bidi="ar-SA"/>
        </w:rPr>
      </w:pPr>
      <w:r>
        <w:rPr>
          <w:rStyle w:val="6"/>
          <w:rFonts w:ascii="仿宋" w:hAnsi="仿宋" w:eastAsia="仿宋"/>
          <w:b w:val="0"/>
          <w:i w:val="0"/>
          <w:caps w:val="0"/>
          <w:spacing w:val="0"/>
          <w:w w:val="100"/>
          <w:kern w:val="2"/>
          <w:sz w:val="32"/>
          <w:szCs w:val="32"/>
          <w:lang w:val="en-US" w:eastAsia="zh-CN" w:bidi="ar-SA"/>
        </w:rPr>
        <w:t>（3）预算改革业务</w:t>
      </w:r>
      <w:r>
        <w:rPr>
          <w:rStyle w:val="6"/>
          <w:rFonts w:hint="eastAsia" w:ascii="仿宋" w:hAnsi="仿宋" w:eastAsia="仿宋"/>
          <w:b w:val="0"/>
          <w:i w:val="0"/>
          <w:caps w:val="0"/>
          <w:spacing w:val="0"/>
          <w:w w:val="100"/>
          <w:kern w:val="2"/>
          <w:sz w:val="32"/>
          <w:szCs w:val="32"/>
          <w:lang w:val="en-US" w:eastAsia="zh-CN" w:bidi="ar-SA"/>
        </w:rPr>
        <w:t>0</w:t>
      </w:r>
      <w:r>
        <w:rPr>
          <w:rStyle w:val="6"/>
          <w:rFonts w:ascii="仿宋" w:hAnsi="仿宋" w:eastAsia="仿宋"/>
          <w:b w:val="0"/>
          <w:i w:val="0"/>
          <w:caps w:val="0"/>
          <w:spacing w:val="0"/>
          <w:w w:val="100"/>
          <w:kern w:val="2"/>
          <w:sz w:val="32"/>
          <w:szCs w:val="32"/>
          <w:lang w:val="en-US" w:eastAsia="zh-CN" w:bidi="ar-SA"/>
        </w:rPr>
        <w:t>万元。</w:t>
      </w:r>
    </w:p>
    <w:p>
      <w:pPr>
        <w:snapToGrid/>
        <w:spacing w:before="0" w:beforeAutospacing="0" w:after="0" w:afterAutospacing="0" w:line="540" w:lineRule="exact"/>
        <w:ind w:firstLine="660"/>
        <w:jc w:val="both"/>
        <w:textAlignment w:val="baseline"/>
        <w:rPr>
          <w:rStyle w:val="6"/>
          <w:rFonts w:ascii="仿宋" w:hAnsi="仿宋" w:eastAsia="仿宋"/>
          <w:b w:val="0"/>
          <w:i w:val="0"/>
          <w:caps w:val="0"/>
          <w:spacing w:val="0"/>
          <w:w w:val="100"/>
          <w:kern w:val="2"/>
          <w:sz w:val="32"/>
          <w:szCs w:val="32"/>
          <w:lang w:val="en-US" w:eastAsia="zh-CN" w:bidi="ar-SA"/>
        </w:rPr>
      </w:pPr>
      <w:r>
        <w:rPr>
          <w:rStyle w:val="6"/>
          <w:rFonts w:ascii="仿宋" w:hAnsi="仿宋" w:eastAsia="仿宋"/>
          <w:b w:val="0"/>
          <w:i w:val="0"/>
          <w:caps w:val="0"/>
          <w:spacing w:val="0"/>
          <w:w w:val="100"/>
          <w:kern w:val="2"/>
          <w:sz w:val="32"/>
          <w:szCs w:val="32"/>
          <w:lang w:val="en-US" w:eastAsia="zh-CN" w:bidi="ar-SA"/>
        </w:rPr>
        <w:t>（4）财政国库业务</w:t>
      </w:r>
      <w:r>
        <w:rPr>
          <w:rStyle w:val="6"/>
          <w:rFonts w:hint="eastAsia" w:ascii="仿宋" w:hAnsi="仿宋" w:eastAsia="仿宋"/>
          <w:b w:val="0"/>
          <w:i w:val="0"/>
          <w:caps w:val="0"/>
          <w:spacing w:val="0"/>
          <w:w w:val="100"/>
          <w:kern w:val="2"/>
          <w:sz w:val="32"/>
          <w:szCs w:val="32"/>
          <w:lang w:val="en-US" w:eastAsia="zh-CN" w:bidi="ar-SA"/>
        </w:rPr>
        <w:t>0</w:t>
      </w:r>
      <w:r>
        <w:rPr>
          <w:rStyle w:val="6"/>
          <w:rFonts w:ascii="仿宋" w:hAnsi="仿宋" w:eastAsia="仿宋"/>
          <w:b w:val="0"/>
          <w:i w:val="0"/>
          <w:caps w:val="0"/>
          <w:spacing w:val="0"/>
          <w:w w:val="100"/>
          <w:kern w:val="2"/>
          <w:sz w:val="32"/>
          <w:szCs w:val="32"/>
          <w:lang w:val="en-US" w:eastAsia="zh-CN" w:bidi="ar-SA"/>
        </w:rPr>
        <w:t>万元。</w:t>
      </w:r>
    </w:p>
    <w:p>
      <w:pPr>
        <w:snapToGrid/>
        <w:spacing w:before="0" w:beforeAutospacing="0" w:after="0" w:afterAutospacing="0" w:line="540" w:lineRule="exact"/>
        <w:ind w:firstLine="660"/>
        <w:jc w:val="both"/>
        <w:textAlignment w:val="baseline"/>
        <w:rPr>
          <w:rStyle w:val="6"/>
          <w:rFonts w:ascii="仿宋" w:hAnsi="仿宋" w:eastAsia="仿宋"/>
          <w:b w:val="0"/>
          <w:i w:val="0"/>
          <w:caps w:val="0"/>
          <w:spacing w:val="0"/>
          <w:w w:val="100"/>
          <w:kern w:val="2"/>
          <w:sz w:val="32"/>
          <w:szCs w:val="32"/>
          <w:lang w:val="en-US" w:eastAsia="zh-CN" w:bidi="ar-SA"/>
        </w:rPr>
      </w:pPr>
      <w:r>
        <w:rPr>
          <w:rStyle w:val="6"/>
          <w:rFonts w:ascii="仿宋" w:hAnsi="仿宋" w:eastAsia="仿宋"/>
          <w:b w:val="0"/>
          <w:i w:val="0"/>
          <w:caps w:val="0"/>
          <w:spacing w:val="0"/>
          <w:w w:val="100"/>
          <w:kern w:val="2"/>
          <w:sz w:val="32"/>
          <w:szCs w:val="32"/>
          <w:lang w:val="en-US" w:eastAsia="zh-CN" w:bidi="ar-SA"/>
        </w:rPr>
        <w:t>（5）信息化建设</w:t>
      </w:r>
      <w:r>
        <w:rPr>
          <w:rStyle w:val="6"/>
          <w:rFonts w:hint="eastAsia" w:ascii="仿宋" w:hAnsi="仿宋" w:eastAsia="仿宋"/>
          <w:b w:val="0"/>
          <w:i w:val="0"/>
          <w:caps w:val="0"/>
          <w:spacing w:val="0"/>
          <w:w w:val="100"/>
          <w:kern w:val="2"/>
          <w:sz w:val="32"/>
          <w:szCs w:val="32"/>
          <w:lang w:val="en-US" w:eastAsia="zh-CN" w:bidi="ar-SA"/>
        </w:rPr>
        <w:t>0</w:t>
      </w:r>
      <w:r>
        <w:rPr>
          <w:rStyle w:val="6"/>
          <w:rFonts w:ascii="仿宋" w:hAnsi="仿宋" w:eastAsia="仿宋"/>
          <w:b w:val="0"/>
          <w:i w:val="0"/>
          <w:caps w:val="0"/>
          <w:spacing w:val="0"/>
          <w:w w:val="100"/>
          <w:kern w:val="2"/>
          <w:sz w:val="32"/>
          <w:szCs w:val="32"/>
          <w:lang w:val="en-US" w:eastAsia="zh-CN" w:bidi="ar-SA"/>
        </w:rPr>
        <w:t>万元。</w:t>
      </w:r>
    </w:p>
    <w:p>
      <w:pPr>
        <w:snapToGrid/>
        <w:spacing w:before="0" w:beforeAutospacing="0" w:after="0" w:afterAutospacing="0" w:line="540" w:lineRule="exact"/>
        <w:ind w:firstLine="660"/>
        <w:jc w:val="both"/>
        <w:textAlignment w:val="baseline"/>
        <w:rPr>
          <w:rStyle w:val="6"/>
          <w:rFonts w:ascii="仿宋" w:hAnsi="仿宋" w:eastAsia="仿宋"/>
          <w:b w:val="0"/>
          <w:i w:val="0"/>
          <w:caps w:val="0"/>
          <w:spacing w:val="0"/>
          <w:w w:val="100"/>
          <w:kern w:val="2"/>
          <w:sz w:val="32"/>
          <w:szCs w:val="32"/>
          <w:lang w:val="en-US" w:eastAsia="zh-CN" w:bidi="ar-SA"/>
        </w:rPr>
      </w:pPr>
      <w:r>
        <w:rPr>
          <w:rStyle w:val="6"/>
          <w:rFonts w:ascii="仿宋" w:hAnsi="仿宋" w:eastAsia="仿宋"/>
          <w:b w:val="0"/>
          <w:i w:val="0"/>
          <w:caps w:val="0"/>
          <w:spacing w:val="0"/>
          <w:w w:val="100"/>
          <w:kern w:val="2"/>
          <w:sz w:val="32"/>
          <w:szCs w:val="32"/>
          <w:lang w:val="en-US" w:eastAsia="zh-CN" w:bidi="ar-SA"/>
        </w:rPr>
        <w:t>（6）事业运行</w:t>
      </w:r>
      <w:r>
        <w:rPr>
          <w:rStyle w:val="6"/>
          <w:rFonts w:hint="eastAsia" w:ascii="仿宋" w:hAnsi="仿宋" w:eastAsia="仿宋"/>
          <w:b w:val="0"/>
          <w:i w:val="0"/>
          <w:caps w:val="0"/>
          <w:spacing w:val="0"/>
          <w:w w:val="100"/>
          <w:kern w:val="2"/>
          <w:sz w:val="32"/>
          <w:szCs w:val="32"/>
          <w:lang w:val="en-US" w:eastAsia="zh-CN" w:bidi="ar-SA"/>
        </w:rPr>
        <w:t>0</w:t>
      </w:r>
      <w:r>
        <w:rPr>
          <w:rStyle w:val="6"/>
          <w:rFonts w:ascii="仿宋" w:hAnsi="仿宋" w:eastAsia="仿宋"/>
          <w:b w:val="0"/>
          <w:i w:val="0"/>
          <w:caps w:val="0"/>
          <w:spacing w:val="0"/>
          <w:w w:val="100"/>
          <w:kern w:val="2"/>
          <w:sz w:val="32"/>
          <w:szCs w:val="32"/>
          <w:lang w:val="en-US" w:eastAsia="zh-CN" w:bidi="ar-SA"/>
        </w:rPr>
        <w:t>万元。</w:t>
      </w:r>
    </w:p>
    <w:p>
      <w:pPr>
        <w:snapToGrid/>
        <w:spacing w:before="0" w:beforeAutospacing="0" w:after="0" w:afterAutospacing="0" w:line="540" w:lineRule="exact"/>
        <w:ind w:firstLine="660"/>
        <w:jc w:val="both"/>
        <w:textAlignment w:val="baseline"/>
        <w:rPr>
          <w:rStyle w:val="6"/>
          <w:rFonts w:ascii="仿宋" w:hAnsi="仿宋" w:eastAsia="仿宋"/>
          <w:b w:val="0"/>
          <w:i w:val="0"/>
          <w:caps w:val="0"/>
          <w:spacing w:val="0"/>
          <w:w w:val="100"/>
          <w:kern w:val="2"/>
          <w:sz w:val="32"/>
          <w:szCs w:val="32"/>
          <w:lang w:val="en-US" w:eastAsia="zh-CN" w:bidi="ar-SA"/>
        </w:rPr>
      </w:pPr>
      <w:r>
        <w:rPr>
          <w:rStyle w:val="6"/>
          <w:rFonts w:ascii="仿宋" w:hAnsi="仿宋" w:eastAsia="仿宋"/>
          <w:b w:val="0"/>
          <w:i w:val="0"/>
          <w:caps w:val="0"/>
          <w:spacing w:val="0"/>
          <w:w w:val="100"/>
          <w:kern w:val="2"/>
          <w:sz w:val="32"/>
          <w:szCs w:val="32"/>
          <w:lang w:val="en-US" w:eastAsia="zh-CN" w:bidi="ar-SA"/>
        </w:rPr>
        <w:t>（7）其他财政事务支出</w:t>
      </w:r>
      <w:r>
        <w:rPr>
          <w:rStyle w:val="6"/>
          <w:rFonts w:hint="eastAsia" w:ascii="仿宋" w:hAnsi="仿宋" w:eastAsia="仿宋"/>
          <w:b w:val="0"/>
          <w:i w:val="0"/>
          <w:caps w:val="0"/>
          <w:spacing w:val="0"/>
          <w:w w:val="100"/>
          <w:kern w:val="2"/>
          <w:sz w:val="32"/>
          <w:szCs w:val="32"/>
          <w:lang w:val="en-US" w:eastAsia="zh-CN" w:bidi="ar-SA"/>
        </w:rPr>
        <w:t>0</w:t>
      </w:r>
      <w:r>
        <w:rPr>
          <w:rStyle w:val="6"/>
          <w:rFonts w:ascii="仿宋" w:hAnsi="仿宋" w:eastAsia="仿宋"/>
          <w:b w:val="0"/>
          <w:i w:val="0"/>
          <w:caps w:val="0"/>
          <w:spacing w:val="0"/>
          <w:w w:val="100"/>
          <w:kern w:val="2"/>
          <w:sz w:val="32"/>
          <w:szCs w:val="32"/>
          <w:lang w:val="en-US" w:eastAsia="zh-CN" w:bidi="ar-SA"/>
        </w:rPr>
        <w:t>万元。</w:t>
      </w:r>
    </w:p>
    <w:p>
      <w:pPr>
        <w:snapToGrid/>
        <w:spacing w:before="0" w:beforeAutospacing="0" w:after="0" w:afterAutospacing="0" w:line="540" w:lineRule="exact"/>
        <w:ind w:firstLine="660"/>
        <w:jc w:val="both"/>
        <w:textAlignment w:val="baseline"/>
        <w:rPr>
          <w:rStyle w:val="6"/>
          <w:rFonts w:ascii="仿宋" w:hAnsi="仿宋" w:eastAsia="仿宋"/>
          <w:b w:val="0"/>
          <w:i w:val="0"/>
          <w:caps w:val="0"/>
          <w:spacing w:val="0"/>
          <w:w w:val="100"/>
          <w:kern w:val="2"/>
          <w:sz w:val="32"/>
          <w:szCs w:val="32"/>
          <w:lang w:val="en-US" w:eastAsia="zh-CN" w:bidi="ar-SA"/>
        </w:rPr>
      </w:pPr>
      <w:r>
        <w:rPr>
          <w:rStyle w:val="6"/>
          <w:rFonts w:ascii="仿宋" w:hAnsi="仿宋" w:eastAsia="仿宋"/>
          <w:b w:val="0"/>
          <w:i w:val="0"/>
          <w:caps w:val="0"/>
          <w:spacing w:val="0"/>
          <w:w w:val="100"/>
          <w:kern w:val="2"/>
          <w:sz w:val="32"/>
          <w:szCs w:val="32"/>
          <w:lang w:val="en-US" w:eastAsia="zh-CN" w:bidi="ar-SA"/>
        </w:rPr>
        <w:t>2.社会保障和就业支出10.22万元，具体包括：</w:t>
      </w:r>
    </w:p>
    <w:p>
      <w:pPr>
        <w:snapToGrid/>
        <w:spacing w:before="0" w:beforeAutospacing="0" w:after="0" w:afterAutospacing="0" w:line="540" w:lineRule="exact"/>
        <w:ind w:firstLine="660"/>
        <w:jc w:val="both"/>
        <w:textAlignment w:val="baseline"/>
        <w:rPr>
          <w:rStyle w:val="6"/>
          <w:rFonts w:ascii="仿宋" w:hAnsi="仿宋" w:eastAsia="仿宋"/>
          <w:b w:val="0"/>
          <w:i w:val="0"/>
          <w:caps w:val="0"/>
          <w:spacing w:val="0"/>
          <w:w w:val="100"/>
          <w:kern w:val="2"/>
          <w:sz w:val="32"/>
          <w:szCs w:val="32"/>
          <w:lang w:val="en-US" w:eastAsia="zh-CN" w:bidi="ar-SA"/>
        </w:rPr>
      </w:pPr>
      <w:r>
        <w:rPr>
          <w:rStyle w:val="6"/>
          <w:rFonts w:ascii="仿宋" w:hAnsi="仿宋" w:eastAsia="仿宋"/>
          <w:b w:val="0"/>
          <w:i w:val="0"/>
          <w:caps w:val="0"/>
          <w:spacing w:val="0"/>
          <w:w w:val="100"/>
          <w:kern w:val="2"/>
          <w:sz w:val="32"/>
          <w:szCs w:val="32"/>
          <w:lang w:val="en-US" w:eastAsia="zh-CN" w:bidi="ar-SA"/>
        </w:rPr>
        <w:t>（1）归口管理的行政单位离退休</w:t>
      </w:r>
      <w:r>
        <w:rPr>
          <w:rStyle w:val="6"/>
          <w:rFonts w:hint="eastAsia" w:ascii="仿宋" w:hAnsi="仿宋" w:eastAsia="仿宋"/>
          <w:b w:val="0"/>
          <w:i w:val="0"/>
          <w:caps w:val="0"/>
          <w:spacing w:val="0"/>
          <w:w w:val="100"/>
          <w:kern w:val="2"/>
          <w:sz w:val="32"/>
          <w:szCs w:val="32"/>
          <w:lang w:val="en-US" w:eastAsia="zh-CN" w:bidi="ar-SA"/>
        </w:rPr>
        <w:t>0</w:t>
      </w:r>
      <w:r>
        <w:rPr>
          <w:rStyle w:val="6"/>
          <w:rFonts w:ascii="仿宋" w:hAnsi="仿宋" w:eastAsia="仿宋"/>
          <w:b w:val="0"/>
          <w:i w:val="0"/>
          <w:caps w:val="0"/>
          <w:spacing w:val="0"/>
          <w:w w:val="100"/>
          <w:kern w:val="2"/>
          <w:sz w:val="32"/>
          <w:szCs w:val="32"/>
          <w:lang w:val="en-US" w:eastAsia="zh-CN" w:bidi="ar-SA"/>
        </w:rPr>
        <w:t>万元。</w:t>
      </w:r>
    </w:p>
    <w:p>
      <w:pPr>
        <w:snapToGrid/>
        <w:spacing w:before="0" w:beforeAutospacing="0" w:after="0" w:afterAutospacing="0" w:line="540" w:lineRule="exact"/>
        <w:ind w:firstLine="660"/>
        <w:jc w:val="both"/>
        <w:textAlignment w:val="baseline"/>
        <w:rPr>
          <w:rStyle w:val="6"/>
          <w:rFonts w:ascii="仿宋" w:hAnsi="仿宋" w:eastAsia="仿宋"/>
          <w:b w:val="0"/>
          <w:i w:val="0"/>
          <w:caps w:val="0"/>
          <w:spacing w:val="0"/>
          <w:w w:val="100"/>
          <w:kern w:val="2"/>
          <w:sz w:val="32"/>
          <w:szCs w:val="32"/>
          <w:lang w:val="en-US" w:eastAsia="zh-CN" w:bidi="ar-SA"/>
        </w:rPr>
      </w:pPr>
      <w:r>
        <w:rPr>
          <w:rStyle w:val="6"/>
          <w:rFonts w:ascii="仿宋" w:hAnsi="仿宋" w:eastAsia="仿宋"/>
          <w:b w:val="0"/>
          <w:i w:val="0"/>
          <w:caps w:val="0"/>
          <w:spacing w:val="0"/>
          <w:w w:val="100"/>
          <w:kern w:val="2"/>
          <w:sz w:val="32"/>
          <w:szCs w:val="32"/>
          <w:lang w:val="en-US" w:eastAsia="zh-CN" w:bidi="ar-SA"/>
        </w:rPr>
        <w:t>（2）事业单位离退休</w:t>
      </w:r>
      <w:r>
        <w:rPr>
          <w:rStyle w:val="6"/>
          <w:rFonts w:hint="eastAsia" w:ascii="仿宋" w:hAnsi="仿宋" w:eastAsia="仿宋"/>
          <w:b w:val="0"/>
          <w:i w:val="0"/>
          <w:caps w:val="0"/>
          <w:spacing w:val="0"/>
          <w:w w:val="100"/>
          <w:kern w:val="2"/>
          <w:sz w:val="32"/>
          <w:szCs w:val="32"/>
          <w:lang w:val="en-US" w:eastAsia="zh-CN" w:bidi="ar-SA"/>
        </w:rPr>
        <w:t>0</w:t>
      </w:r>
      <w:r>
        <w:rPr>
          <w:rStyle w:val="6"/>
          <w:rFonts w:ascii="仿宋" w:hAnsi="仿宋" w:eastAsia="仿宋"/>
          <w:b w:val="0"/>
          <w:i w:val="0"/>
          <w:caps w:val="0"/>
          <w:spacing w:val="0"/>
          <w:w w:val="100"/>
          <w:kern w:val="2"/>
          <w:sz w:val="32"/>
          <w:szCs w:val="32"/>
          <w:lang w:val="en-US" w:eastAsia="zh-CN" w:bidi="ar-SA"/>
        </w:rPr>
        <w:t>万元。</w:t>
      </w:r>
    </w:p>
    <w:p>
      <w:pPr>
        <w:snapToGrid/>
        <w:spacing w:before="0" w:beforeAutospacing="0" w:after="0" w:afterAutospacing="0" w:line="540" w:lineRule="exact"/>
        <w:ind w:firstLine="660"/>
        <w:jc w:val="both"/>
        <w:textAlignment w:val="baseline"/>
        <w:rPr>
          <w:rStyle w:val="6"/>
          <w:rFonts w:ascii="仿宋" w:hAnsi="仿宋" w:eastAsia="仿宋"/>
          <w:b w:val="0"/>
          <w:i w:val="0"/>
          <w:caps w:val="0"/>
          <w:spacing w:val="0"/>
          <w:w w:val="100"/>
          <w:kern w:val="2"/>
          <w:sz w:val="32"/>
          <w:szCs w:val="32"/>
          <w:lang w:val="en-US" w:eastAsia="zh-CN" w:bidi="ar-SA"/>
        </w:rPr>
      </w:pPr>
      <w:r>
        <w:rPr>
          <w:rStyle w:val="6"/>
          <w:rFonts w:ascii="仿宋" w:hAnsi="仿宋" w:eastAsia="仿宋"/>
          <w:b w:val="0"/>
          <w:i w:val="0"/>
          <w:caps w:val="0"/>
          <w:spacing w:val="0"/>
          <w:w w:val="100"/>
          <w:kern w:val="2"/>
          <w:sz w:val="32"/>
          <w:szCs w:val="32"/>
          <w:lang w:val="en-US" w:eastAsia="zh-CN" w:bidi="ar-SA"/>
        </w:rPr>
        <w:t>（3）机关事业单位基本养老保险缴费10.22万元，主要是机关事业单位基本养老保险缴费等支出，完成年初预算的</w:t>
      </w:r>
      <w:r>
        <w:rPr>
          <w:rStyle w:val="6"/>
          <w:rFonts w:hint="eastAsia" w:ascii="仿宋" w:hAnsi="仿宋" w:eastAsia="仿宋"/>
          <w:b w:val="0"/>
          <w:i w:val="0"/>
          <w:caps w:val="0"/>
          <w:spacing w:val="0"/>
          <w:w w:val="100"/>
          <w:kern w:val="2"/>
          <w:sz w:val="32"/>
          <w:szCs w:val="32"/>
          <w:lang w:val="en-US" w:eastAsia="zh-CN" w:bidi="ar-SA"/>
        </w:rPr>
        <w:t>0</w:t>
      </w:r>
      <w:r>
        <w:rPr>
          <w:rStyle w:val="6"/>
          <w:rFonts w:ascii="仿宋" w:hAnsi="仿宋" w:eastAsia="仿宋"/>
          <w:b w:val="0"/>
          <w:i w:val="0"/>
          <w:caps w:val="0"/>
          <w:spacing w:val="0"/>
          <w:w w:val="100"/>
          <w:kern w:val="2"/>
          <w:sz w:val="32"/>
          <w:szCs w:val="32"/>
          <w:lang w:val="en-US" w:eastAsia="zh-CN" w:bidi="ar-SA"/>
        </w:rPr>
        <w:t>%，决算数小于（大于）年初预算数的原因主要是</w:t>
      </w:r>
      <w:r>
        <w:rPr>
          <w:rStyle w:val="6"/>
          <w:rFonts w:hint="eastAsia" w:ascii="仿宋" w:hAnsi="仿宋" w:eastAsia="仿宋"/>
          <w:b w:val="0"/>
          <w:i w:val="0"/>
          <w:caps w:val="0"/>
          <w:spacing w:val="0"/>
          <w:w w:val="100"/>
          <w:kern w:val="2"/>
          <w:sz w:val="32"/>
          <w:szCs w:val="32"/>
          <w:lang w:val="en-US" w:eastAsia="zh-CN" w:bidi="ar-SA"/>
        </w:rPr>
        <w:t>0</w:t>
      </w:r>
      <w:r>
        <w:rPr>
          <w:rStyle w:val="6"/>
          <w:rFonts w:ascii="仿宋" w:hAnsi="仿宋" w:eastAsia="仿宋"/>
          <w:b w:val="0"/>
          <w:i w:val="0"/>
          <w:caps w:val="0"/>
          <w:spacing w:val="0"/>
          <w:w w:val="100"/>
          <w:kern w:val="2"/>
          <w:sz w:val="32"/>
          <w:szCs w:val="32"/>
          <w:lang w:val="en-US" w:eastAsia="zh-CN" w:bidi="ar-SA"/>
        </w:rPr>
        <w:t>。</w:t>
      </w:r>
    </w:p>
    <w:p>
      <w:pPr>
        <w:snapToGrid/>
        <w:spacing w:before="0" w:beforeAutospacing="0" w:after="0" w:afterAutospacing="0" w:line="540" w:lineRule="exact"/>
        <w:ind w:firstLine="660"/>
        <w:jc w:val="both"/>
        <w:textAlignment w:val="baseline"/>
        <w:rPr>
          <w:rStyle w:val="6"/>
          <w:rFonts w:ascii="仿宋" w:hAnsi="仿宋" w:eastAsia="仿宋"/>
          <w:b w:val="0"/>
          <w:i w:val="0"/>
          <w:caps w:val="0"/>
          <w:spacing w:val="0"/>
          <w:w w:val="100"/>
          <w:kern w:val="2"/>
          <w:sz w:val="32"/>
          <w:szCs w:val="32"/>
          <w:lang w:val="en-US" w:eastAsia="zh-CN" w:bidi="ar-SA"/>
        </w:rPr>
      </w:pPr>
      <w:r>
        <w:rPr>
          <w:rStyle w:val="6"/>
          <w:rFonts w:ascii="仿宋" w:hAnsi="仿宋" w:eastAsia="仿宋"/>
          <w:b w:val="0"/>
          <w:i w:val="0"/>
          <w:caps w:val="0"/>
          <w:spacing w:val="0"/>
          <w:w w:val="100"/>
          <w:kern w:val="2"/>
          <w:sz w:val="32"/>
          <w:szCs w:val="32"/>
          <w:lang w:val="en-US" w:eastAsia="zh-CN" w:bidi="ar-SA"/>
        </w:rPr>
        <w:t>（4）死亡抚恤</w:t>
      </w:r>
      <w:r>
        <w:rPr>
          <w:rStyle w:val="6"/>
          <w:rFonts w:hint="eastAsia" w:ascii="仿宋" w:hAnsi="仿宋" w:eastAsia="仿宋"/>
          <w:b w:val="0"/>
          <w:i w:val="0"/>
          <w:caps w:val="0"/>
          <w:spacing w:val="0"/>
          <w:w w:val="100"/>
          <w:kern w:val="2"/>
          <w:sz w:val="32"/>
          <w:szCs w:val="32"/>
          <w:lang w:val="en-US" w:eastAsia="zh-CN" w:bidi="ar-SA"/>
        </w:rPr>
        <w:t>0</w:t>
      </w:r>
      <w:r>
        <w:rPr>
          <w:rStyle w:val="6"/>
          <w:rFonts w:ascii="仿宋" w:hAnsi="仿宋" w:eastAsia="仿宋"/>
          <w:b w:val="0"/>
          <w:i w:val="0"/>
          <w:caps w:val="0"/>
          <w:spacing w:val="0"/>
          <w:w w:val="100"/>
          <w:kern w:val="2"/>
          <w:sz w:val="32"/>
          <w:szCs w:val="32"/>
          <w:lang w:val="en-US" w:eastAsia="zh-CN" w:bidi="ar-SA"/>
        </w:rPr>
        <w:t>万元。</w:t>
      </w:r>
    </w:p>
    <w:p>
      <w:pPr>
        <w:snapToGrid/>
        <w:spacing w:before="0" w:beforeAutospacing="0" w:after="0" w:afterAutospacing="0" w:line="540" w:lineRule="exact"/>
        <w:ind w:firstLine="660"/>
        <w:jc w:val="both"/>
        <w:textAlignment w:val="baseline"/>
        <w:rPr>
          <w:rStyle w:val="6"/>
          <w:rFonts w:ascii="仿宋" w:hAnsi="仿宋" w:eastAsia="仿宋"/>
          <w:b w:val="0"/>
          <w:i w:val="0"/>
          <w:caps w:val="0"/>
          <w:spacing w:val="0"/>
          <w:w w:val="100"/>
          <w:kern w:val="2"/>
          <w:sz w:val="32"/>
          <w:szCs w:val="32"/>
          <w:lang w:val="en-US" w:eastAsia="zh-CN" w:bidi="ar-SA"/>
        </w:rPr>
      </w:pPr>
      <w:r>
        <w:rPr>
          <w:rStyle w:val="6"/>
          <w:rFonts w:ascii="仿宋" w:hAnsi="仿宋" w:eastAsia="仿宋"/>
          <w:b w:val="0"/>
          <w:i w:val="0"/>
          <w:caps w:val="0"/>
          <w:spacing w:val="0"/>
          <w:w w:val="100"/>
          <w:kern w:val="2"/>
          <w:sz w:val="32"/>
          <w:szCs w:val="32"/>
          <w:lang w:val="en-US" w:eastAsia="zh-CN" w:bidi="ar-SA"/>
        </w:rPr>
        <w:t>（5）伤残抚恤</w:t>
      </w:r>
      <w:r>
        <w:rPr>
          <w:rStyle w:val="6"/>
          <w:rFonts w:hint="eastAsia" w:ascii="仿宋" w:hAnsi="仿宋" w:eastAsia="仿宋"/>
          <w:b w:val="0"/>
          <w:i w:val="0"/>
          <w:caps w:val="0"/>
          <w:spacing w:val="0"/>
          <w:w w:val="100"/>
          <w:kern w:val="2"/>
          <w:sz w:val="32"/>
          <w:szCs w:val="32"/>
          <w:lang w:val="en-US" w:eastAsia="zh-CN" w:bidi="ar-SA"/>
        </w:rPr>
        <w:t>0</w:t>
      </w:r>
      <w:r>
        <w:rPr>
          <w:rStyle w:val="6"/>
          <w:rFonts w:ascii="仿宋" w:hAnsi="仿宋" w:eastAsia="仿宋"/>
          <w:b w:val="0"/>
          <w:i w:val="0"/>
          <w:caps w:val="0"/>
          <w:spacing w:val="0"/>
          <w:w w:val="100"/>
          <w:kern w:val="2"/>
          <w:sz w:val="32"/>
          <w:szCs w:val="32"/>
          <w:lang w:val="en-US" w:eastAsia="zh-CN" w:bidi="ar-SA"/>
        </w:rPr>
        <w:t>万元。</w:t>
      </w:r>
    </w:p>
    <w:p>
      <w:pPr>
        <w:snapToGrid/>
        <w:spacing w:before="0" w:beforeAutospacing="0" w:after="0" w:afterAutospacing="0" w:line="540" w:lineRule="exact"/>
        <w:ind w:firstLine="660"/>
        <w:jc w:val="both"/>
        <w:textAlignment w:val="baseline"/>
        <w:rPr>
          <w:rStyle w:val="6"/>
          <w:rFonts w:ascii="仿宋" w:hAnsi="仿宋" w:eastAsia="仿宋"/>
          <w:b w:val="0"/>
          <w:i w:val="0"/>
          <w:caps w:val="0"/>
          <w:spacing w:val="0"/>
          <w:w w:val="100"/>
          <w:kern w:val="2"/>
          <w:sz w:val="32"/>
          <w:szCs w:val="32"/>
          <w:lang w:val="en-US" w:eastAsia="zh-CN" w:bidi="ar-SA"/>
        </w:rPr>
      </w:pPr>
      <w:r>
        <w:rPr>
          <w:rStyle w:val="6"/>
          <w:rFonts w:ascii="仿宋" w:hAnsi="仿宋" w:eastAsia="仿宋"/>
          <w:b w:val="0"/>
          <w:i w:val="0"/>
          <w:caps w:val="0"/>
          <w:spacing w:val="0"/>
          <w:w w:val="100"/>
          <w:kern w:val="2"/>
          <w:sz w:val="32"/>
          <w:szCs w:val="32"/>
          <w:lang w:val="en-US" w:eastAsia="zh-CN" w:bidi="ar-SA"/>
        </w:rPr>
        <w:t>3.医疗卫生与计划生育支出</w:t>
      </w:r>
      <w:r>
        <w:rPr>
          <w:rStyle w:val="6"/>
          <w:rFonts w:hint="eastAsia" w:ascii="仿宋" w:hAnsi="仿宋" w:eastAsia="仿宋"/>
          <w:b w:val="0"/>
          <w:i w:val="0"/>
          <w:caps w:val="0"/>
          <w:spacing w:val="0"/>
          <w:w w:val="100"/>
          <w:kern w:val="2"/>
          <w:sz w:val="32"/>
          <w:szCs w:val="32"/>
          <w:lang w:val="en-US" w:eastAsia="zh-CN" w:bidi="ar-SA"/>
        </w:rPr>
        <w:t>0</w:t>
      </w:r>
      <w:r>
        <w:rPr>
          <w:rStyle w:val="6"/>
          <w:rFonts w:ascii="仿宋" w:hAnsi="仿宋" w:eastAsia="仿宋"/>
          <w:b w:val="0"/>
          <w:i w:val="0"/>
          <w:caps w:val="0"/>
          <w:spacing w:val="0"/>
          <w:w w:val="100"/>
          <w:kern w:val="2"/>
          <w:sz w:val="32"/>
          <w:szCs w:val="32"/>
          <w:lang w:val="en-US" w:eastAsia="zh-CN" w:bidi="ar-SA"/>
        </w:rPr>
        <w:t>万元。</w:t>
      </w:r>
    </w:p>
    <w:p>
      <w:pPr>
        <w:snapToGrid/>
        <w:spacing w:before="0" w:beforeAutospacing="0" w:after="0" w:afterAutospacing="0" w:line="540" w:lineRule="exact"/>
        <w:ind w:firstLine="660"/>
        <w:jc w:val="both"/>
        <w:textAlignment w:val="baseline"/>
        <w:rPr>
          <w:rStyle w:val="6"/>
          <w:rFonts w:ascii="仿宋" w:hAnsi="仿宋" w:eastAsia="仿宋"/>
          <w:b w:val="0"/>
          <w:i w:val="0"/>
          <w:caps w:val="0"/>
          <w:spacing w:val="0"/>
          <w:w w:val="100"/>
          <w:kern w:val="2"/>
          <w:sz w:val="32"/>
          <w:szCs w:val="32"/>
          <w:lang w:val="en-US" w:eastAsia="zh-CN" w:bidi="ar-SA"/>
        </w:rPr>
      </w:pPr>
      <w:r>
        <w:rPr>
          <w:rStyle w:val="6"/>
          <w:rFonts w:ascii="仿宋" w:hAnsi="仿宋" w:eastAsia="仿宋"/>
          <w:b w:val="0"/>
          <w:i w:val="0"/>
          <w:caps w:val="0"/>
          <w:spacing w:val="0"/>
          <w:w w:val="100"/>
          <w:kern w:val="2"/>
          <w:sz w:val="32"/>
          <w:szCs w:val="32"/>
          <w:lang w:val="en-US" w:eastAsia="zh-CN" w:bidi="ar-SA"/>
        </w:rPr>
        <w:t>（2）事业单位医疗</w:t>
      </w:r>
      <w:r>
        <w:rPr>
          <w:rStyle w:val="6"/>
          <w:rFonts w:hint="eastAsia" w:ascii="仿宋" w:hAnsi="仿宋" w:eastAsia="仿宋"/>
          <w:b w:val="0"/>
          <w:i w:val="0"/>
          <w:caps w:val="0"/>
          <w:spacing w:val="0"/>
          <w:w w:val="100"/>
          <w:kern w:val="2"/>
          <w:sz w:val="32"/>
          <w:szCs w:val="32"/>
          <w:lang w:val="en-US" w:eastAsia="zh-CN" w:bidi="ar-SA"/>
        </w:rPr>
        <w:t>0</w:t>
      </w:r>
      <w:r>
        <w:rPr>
          <w:rStyle w:val="6"/>
          <w:rFonts w:ascii="仿宋" w:hAnsi="仿宋" w:eastAsia="仿宋"/>
          <w:b w:val="0"/>
          <w:i w:val="0"/>
          <w:caps w:val="0"/>
          <w:spacing w:val="0"/>
          <w:w w:val="100"/>
          <w:kern w:val="2"/>
          <w:sz w:val="32"/>
          <w:szCs w:val="32"/>
          <w:lang w:val="en-US" w:eastAsia="zh-CN" w:bidi="ar-SA"/>
        </w:rPr>
        <w:t>万元。</w:t>
      </w:r>
    </w:p>
    <w:p>
      <w:pPr>
        <w:snapToGrid/>
        <w:spacing w:before="0" w:beforeAutospacing="0" w:after="0" w:afterAutospacing="0" w:line="540" w:lineRule="exact"/>
        <w:ind w:firstLine="660"/>
        <w:jc w:val="both"/>
        <w:textAlignment w:val="baseline"/>
        <w:rPr>
          <w:rStyle w:val="6"/>
          <w:rFonts w:ascii="仿宋" w:hAnsi="仿宋" w:eastAsia="仿宋"/>
          <w:b w:val="0"/>
          <w:i w:val="0"/>
          <w:caps w:val="0"/>
          <w:spacing w:val="0"/>
          <w:w w:val="100"/>
          <w:kern w:val="2"/>
          <w:sz w:val="32"/>
          <w:szCs w:val="32"/>
          <w:lang w:val="en-US" w:eastAsia="zh-CN" w:bidi="ar-SA"/>
        </w:rPr>
      </w:pPr>
      <w:r>
        <w:rPr>
          <w:rStyle w:val="6"/>
          <w:rFonts w:ascii="仿宋" w:hAnsi="仿宋" w:eastAsia="仿宋"/>
          <w:b w:val="0"/>
          <w:i w:val="0"/>
          <w:caps w:val="0"/>
          <w:spacing w:val="0"/>
          <w:w w:val="100"/>
          <w:kern w:val="2"/>
          <w:sz w:val="32"/>
          <w:szCs w:val="32"/>
          <w:lang w:val="en-US" w:eastAsia="zh-CN" w:bidi="ar-SA"/>
        </w:rPr>
        <w:t>4.节能环保支出</w:t>
      </w:r>
      <w:r>
        <w:rPr>
          <w:rStyle w:val="6"/>
          <w:rFonts w:hint="eastAsia" w:ascii="仿宋" w:hAnsi="仿宋" w:eastAsia="仿宋"/>
          <w:b w:val="0"/>
          <w:i w:val="0"/>
          <w:caps w:val="0"/>
          <w:spacing w:val="0"/>
          <w:w w:val="100"/>
          <w:kern w:val="2"/>
          <w:sz w:val="32"/>
          <w:szCs w:val="32"/>
          <w:lang w:val="en-US" w:eastAsia="zh-CN" w:bidi="ar-SA"/>
        </w:rPr>
        <w:t>0</w:t>
      </w:r>
      <w:r>
        <w:rPr>
          <w:rStyle w:val="6"/>
          <w:rFonts w:ascii="仿宋" w:hAnsi="仿宋" w:eastAsia="仿宋"/>
          <w:b w:val="0"/>
          <w:i w:val="0"/>
          <w:caps w:val="0"/>
          <w:spacing w:val="0"/>
          <w:w w:val="100"/>
          <w:kern w:val="2"/>
          <w:sz w:val="32"/>
          <w:szCs w:val="32"/>
          <w:lang w:val="en-US" w:eastAsia="zh-CN" w:bidi="ar-SA"/>
        </w:rPr>
        <w:t>万元。</w:t>
      </w:r>
    </w:p>
    <w:p>
      <w:pPr>
        <w:snapToGrid/>
        <w:spacing w:before="0" w:beforeAutospacing="0" w:after="0" w:afterAutospacing="0" w:line="540" w:lineRule="exact"/>
        <w:ind w:firstLine="660"/>
        <w:jc w:val="both"/>
        <w:textAlignment w:val="baseline"/>
        <w:rPr>
          <w:rStyle w:val="6"/>
          <w:rFonts w:ascii="仿宋" w:hAnsi="仿宋" w:eastAsia="仿宋"/>
          <w:b w:val="0"/>
          <w:i w:val="0"/>
          <w:caps w:val="0"/>
          <w:spacing w:val="0"/>
          <w:w w:val="100"/>
          <w:kern w:val="2"/>
          <w:sz w:val="32"/>
          <w:szCs w:val="32"/>
          <w:lang w:val="en-US" w:eastAsia="zh-CN" w:bidi="ar-SA"/>
        </w:rPr>
      </w:pPr>
      <w:r>
        <w:rPr>
          <w:rStyle w:val="6"/>
          <w:rFonts w:ascii="仿宋" w:hAnsi="仿宋" w:eastAsia="仿宋"/>
          <w:b w:val="0"/>
          <w:i w:val="0"/>
          <w:caps w:val="0"/>
          <w:spacing w:val="0"/>
          <w:w w:val="100"/>
          <w:kern w:val="2"/>
          <w:sz w:val="32"/>
          <w:szCs w:val="32"/>
          <w:lang w:val="en-US" w:eastAsia="zh-CN" w:bidi="ar-SA"/>
        </w:rPr>
        <w:t>5.农林水事务支出</w:t>
      </w:r>
      <w:r>
        <w:rPr>
          <w:rStyle w:val="6"/>
          <w:rFonts w:hint="eastAsia" w:ascii="仿宋" w:hAnsi="仿宋" w:eastAsia="仿宋"/>
          <w:b w:val="0"/>
          <w:i w:val="0"/>
          <w:caps w:val="0"/>
          <w:spacing w:val="0"/>
          <w:w w:val="100"/>
          <w:kern w:val="2"/>
          <w:sz w:val="32"/>
          <w:szCs w:val="32"/>
          <w:lang w:val="en-US" w:eastAsia="zh-CN" w:bidi="ar-SA"/>
        </w:rPr>
        <w:t>0</w:t>
      </w:r>
      <w:r>
        <w:rPr>
          <w:rStyle w:val="6"/>
          <w:rFonts w:ascii="仿宋" w:hAnsi="仿宋" w:eastAsia="仿宋"/>
          <w:b w:val="0"/>
          <w:i w:val="0"/>
          <w:caps w:val="0"/>
          <w:spacing w:val="0"/>
          <w:w w:val="100"/>
          <w:kern w:val="2"/>
          <w:sz w:val="32"/>
          <w:szCs w:val="32"/>
          <w:lang w:val="en-US" w:eastAsia="zh-CN" w:bidi="ar-SA"/>
        </w:rPr>
        <w:t>万元。</w:t>
      </w:r>
    </w:p>
    <w:p>
      <w:pPr>
        <w:snapToGrid/>
        <w:spacing w:before="0" w:beforeAutospacing="0" w:after="0" w:afterAutospacing="0" w:line="540" w:lineRule="exact"/>
        <w:ind w:firstLine="660"/>
        <w:jc w:val="both"/>
        <w:textAlignment w:val="baseline"/>
        <w:rPr>
          <w:rStyle w:val="6"/>
          <w:rFonts w:ascii="仿宋" w:hAnsi="仿宋" w:eastAsia="仿宋"/>
          <w:b w:val="0"/>
          <w:i w:val="0"/>
          <w:caps w:val="0"/>
          <w:spacing w:val="0"/>
          <w:w w:val="100"/>
          <w:kern w:val="2"/>
          <w:sz w:val="32"/>
          <w:szCs w:val="32"/>
          <w:lang w:val="en-US" w:eastAsia="zh-CN" w:bidi="ar-SA"/>
        </w:rPr>
      </w:pPr>
      <w:r>
        <w:rPr>
          <w:rStyle w:val="6"/>
          <w:rFonts w:ascii="仿宋" w:hAnsi="仿宋" w:eastAsia="仿宋"/>
          <w:b w:val="0"/>
          <w:i w:val="0"/>
          <w:caps w:val="0"/>
          <w:spacing w:val="0"/>
          <w:w w:val="100"/>
          <w:kern w:val="2"/>
          <w:sz w:val="32"/>
          <w:szCs w:val="32"/>
          <w:lang w:val="en-US" w:eastAsia="zh-CN" w:bidi="ar-SA"/>
        </w:rPr>
        <w:t>6.交通运输支出</w:t>
      </w:r>
      <w:r>
        <w:rPr>
          <w:rStyle w:val="6"/>
          <w:rFonts w:hint="eastAsia" w:ascii="仿宋" w:hAnsi="仿宋" w:eastAsia="仿宋"/>
          <w:b w:val="0"/>
          <w:i w:val="0"/>
          <w:caps w:val="0"/>
          <w:spacing w:val="0"/>
          <w:w w:val="100"/>
          <w:kern w:val="2"/>
          <w:sz w:val="32"/>
          <w:szCs w:val="32"/>
          <w:lang w:val="en-US" w:eastAsia="zh-CN" w:bidi="ar-SA"/>
        </w:rPr>
        <w:t>0</w:t>
      </w:r>
      <w:r>
        <w:rPr>
          <w:rStyle w:val="6"/>
          <w:rFonts w:ascii="仿宋" w:hAnsi="仿宋" w:eastAsia="仿宋"/>
          <w:b w:val="0"/>
          <w:i w:val="0"/>
          <w:caps w:val="0"/>
          <w:spacing w:val="0"/>
          <w:w w:val="100"/>
          <w:kern w:val="2"/>
          <w:sz w:val="32"/>
          <w:szCs w:val="32"/>
          <w:lang w:val="en-US" w:eastAsia="zh-CN" w:bidi="ar-SA"/>
        </w:rPr>
        <w:t>万元。</w:t>
      </w:r>
    </w:p>
    <w:p>
      <w:pPr>
        <w:snapToGrid/>
        <w:spacing w:before="0" w:beforeAutospacing="0" w:after="0" w:afterAutospacing="0" w:line="540" w:lineRule="exact"/>
        <w:ind w:firstLine="660"/>
        <w:jc w:val="both"/>
        <w:textAlignment w:val="baseline"/>
        <w:rPr>
          <w:rStyle w:val="6"/>
          <w:rFonts w:ascii="仿宋" w:hAnsi="仿宋" w:eastAsia="仿宋"/>
          <w:b w:val="0"/>
          <w:i w:val="0"/>
          <w:caps w:val="0"/>
          <w:spacing w:val="0"/>
          <w:w w:val="100"/>
          <w:kern w:val="2"/>
          <w:sz w:val="32"/>
          <w:szCs w:val="32"/>
          <w:lang w:val="en-US" w:eastAsia="zh-CN" w:bidi="ar-SA"/>
        </w:rPr>
      </w:pPr>
      <w:r>
        <w:rPr>
          <w:rStyle w:val="6"/>
          <w:rFonts w:ascii="仿宋" w:hAnsi="仿宋" w:eastAsia="仿宋"/>
          <w:b w:val="0"/>
          <w:i w:val="0"/>
          <w:caps w:val="0"/>
          <w:spacing w:val="0"/>
          <w:w w:val="100"/>
          <w:kern w:val="2"/>
          <w:sz w:val="32"/>
          <w:szCs w:val="32"/>
          <w:lang w:val="en-US" w:eastAsia="zh-CN" w:bidi="ar-SA"/>
        </w:rPr>
        <w:t>7.资源勘探信息等支出</w:t>
      </w:r>
      <w:r>
        <w:rPr>
          <w:rStyle w:val="6"/>
          <w:rFonts w:hint="eastAsia" w:ascii="仿宋" w:hAnsi="仿宋" w:eastAsia="仿宋"/>
          <w:b w:val="0"/>
          <w:i w:val="0"/>
          <w:caps w:val="0"/>
          <w:spacing w:val="0"/>
          <w:w w:val="100"/>
          <w:kern w:val="2"/>
          <w:sz w:val="32"/>
          <w:szCs w:val="32"/>
          <w:lang w:val="en-US" w:eastAsia="zh-CN" w:bidi="ar-SA"/>
        </w:rPr>
        <w:t>0</w:t>
      </w:r>
      <w:r>
        <w:rPr>
          <w:rStyle w:val="6"/>
          <w:rFonts w:ascii="仿宋" w:hAnsi="仿宋" w:eastAsia="仿宋"/>
          <w:b w:val="0"/>
          <w:i w:val="0"/>
          <w:caps w:val="0"/>
          <w:spacing w:val="0"/>
          <w:w w:val="100"/>
          <w:kern w:val="2"/>
          <w:sz w:val="32"/>
          <w:szCs w:val="32"/>
          <w:lang w:val="en-US" w:eastAsia="zh-CN" w:bidi="ar-SA"/>
        </w:rPr>
        <w:t>万元。</w:t>
      </w:r>
    </w:p>
    <w:p>
      <w:pPr>
        <w:snapToGrid/>
        <w:spacing w:before="0" w:beforeAutospacing="0" w:after="0" w:afterAutospacing="0" w:line="540" w:lineRule="exact"/>
        <w:ind w:firstLine="660"/>
        <w:jc w:val="both"/>
        <w:textAlignment w:val="baseline"/>
        <w:rPr>
          <w:rStyle w:val="6"/>
          <w:rFonts w:ascii="仿宋" w:hAnsi="仿宋" w:eastAsia="仿宋"/>
          <w:b w:val="0"/>
          <w:i w:val="0"/>
          <w:caps w:val="0"/>
          <w:spacing w:val="0"/>
          <w:w w:val="100"/>
          <w:kern w:val="2"/>
          <w:sz w:val="32"/>
          <w:szCs w:val="32"/>
          <w:lang w:val="en-US" w:eastAsia="zh-CN" w:bidi="ar-SA"/>
        </w:rPr>
      </w:pPr>
      <w:r>
        <w:rPr>
          <w:rStyle w:val="6"/>
          <w:rFonts w:ascii="仿宋" w:hAnsi="仿宋" w:eastAsia="仿宋"/>
          <w:b w:val="0"/>
          <w:i w:val="0"/>
          <w:caps w:val="0"/>
          <w:spacing w:val="0"/>
          <w:w w:val="100"/>
          <w:kern w:val="2"/>
          <w:sz w:val="32"/>
          <w:szCs w:val="32"/>
          <w:lang w:val="en-US" w:eastAsia="zh-CN" w:bidi="ar-SA"/>
        </w:rPr>
        <w:t>8.国土海洋气象等事务支出</w:t>
      </w:r>
      <w:r>
        <w:rPr>
          <w:rStyle w:val="6"/>
          <w:rFonts w:hint="eastAsia" w:ascii="仿宋" w:hAnsi="仿宋" w:eastAsia="仿宋"/>
          <w:b w:val="0"/>
          <w:i w:val="0"/>
          <w:caps w:val="0"/>
          <w:spacing w:val="0"/>
          <w:w w:val="100"/>
          <w:kern w:val="2"/>
          <w:sz w:val="32"/>
          <w:szCs w:val="32"/>
          <w:lang w:val="en-US" w:eastAsia="zh-CN" w:bidi="ar-SA"/>
        </w:rPr>
        <w:t>0</w:t>
      </w:r>
      <w:r>
        <w:rPr>
          <w:rStyle w:val="6"/>
          <w:rFonts w:ascii="仿宋" w:hAnsi="仿宋" w:eastAsia="仿宋"/>
          <w:b w:val="0"/>
          <w:i w:val="0"/>
          <w:caps w:val="0"/>
          <w:spacing w:val="0"/>
          <w:w w:val="100"/>
          <w:kern w:val="2"/>
          <w:sz w:val="32"/>
          <w:szCs w:val="32"/>
          <w:lang w:val="en-US" w:eastAsia="zh-CN" w:bidi="ar-SA"/>
        </w:rPr>
        <w:t>万元。</w:t>
      </w:r>
    </w:p>
    <w:p>
      <w:pPr>
        <w:snapToGrid/>
        <w:spacing w:before="0" w:beforeAutospacing="0" w:after="0" w:afterAutospacing="0" w:line="540" w:lineRule="exact"/>
        <w:ind w:firstLine="660"/>
        <w:jc w:val="both"/>
        <w:textAlignment w:val="baseline"/>
        <w:rPr>
          <w:rStyle w:val="6"/>
          <w:rFonts w:ascii="仿宋" w:hAnsi="仿宋" w:eastAsia="仿宋"/>
          <w:b w:val="0"/>
          <w:i w:val="0"/>
          <w:caps w:val="0"/>
          <w:spacing w:val="0"/>
          <w:w w:val="100"/>
          <w:kern w:val="2"/>
          <w:sz w:val="32"/>
          <w:szCs w:val="32"/>
          <w:lang w:val="en-US" w:eastAsia="zh-CN" w:bidi="ar-SA"/>
        </w:rPr>
      </w:pPr>
      <w:r>
        <w:rPr>
          <w:rStyle w:val="6"/>
          <w:rFonts w:ascii="仿宋" w:hAnsi="仿宋" w:eastAsia="仿宋"/>
          <w:b w:val="0"/>
          <w:i w:val="0"/>
          <w:caps w:val="0"/>
          <w:spacing w:val="0"/>
          <w:w w:val="100"/>
          <w:kern w:val="2"/>
          <w:sz w:val="32"/>
          <w:szCs w:val="32"/>
          <w:lang w:val="en-US" w:eastAsia="zh-CN" w:bidi="ar-SA"/>
        </w:rPr>
        <w:t>9.住房保障支出6.16万元，具体包括：</w:t>
      </w:r>
    </w:p>
    <w:p>
      <w:pPr>
        <w:snapToGrid/>
        <w:spacing w:before="0" w:beforeAutospacing="0" w:after="0" w:afterAutospacing="0" w:line="540" w:lineRule="exact"/>
        <w:ind w:firstLine="660"/>
        <w:jc w:val="both"/>
        <w:textAlignment w:val="baseline"/>
        <w:rPr>
          <w:rStyle w:val="6"/>
          <w:rFonts w:ascii="仿宋" w:hAnsi="仿宋" w:eastAsia="仿宋"/>
          <w:b w:val="0"/>
          <w:i w:val="0"/>
          <w:caps w:val="0"/>
          <w:spacing w:val="0"/>
          <w:w w:val="100"/>
          <w:kern w:val="2"/>
          <w:sz w:val="32"/>
          <w:szCs w:val="32"/>
          <w:lang w:val="en-US" w:eastAsia="zh-CN" w:bidi="ar-SA"/>
        </w:rPr>
      </w:pPr>
      <w:r>
        <w:rPr>
          <w:rStyle w:val="6"/>
          <w:rFonts w:ascii="仿宋" w:hAnsi="仿宋" w:eastAsia="仿宋"/>
          <w:b w:val="0"/>
          <w:i w:val="0"/>
          <w:caps w:val="0"/>
          <w:spacing w:val="0"/>
          <w:w w:val="100"/>
          <w:kern w:val="2"/>
          <w:sz w:val="32"/>
          <w:szCs w:val="32"/>
          <w:lang w:val="en-US" w:eastAsia="zh-CN" w:bidi="ar-SA"/>
        </w:rPr>
        <w:t>住房公积金6.16万元，主要是住房公积金等支出，完成年初预算的100 %，决算数年初预算数一致。</w:t>
      </w:r>
    </w:p>
    <w:p>
      <w:pPr>
        <w:snapToGrid/>
        <w:spacing w:before="0" w:beforeAutospacing="0" w:after="0" w:afterAutospacing="0" w:line="540" w:lineRule="exact"/>
        <w:ind w:firstLine="660"/>
        <w:jc w:val="both"/>
        <w:textAlignment w:val="baseline"/>
        <w:rPr>
          <w:rStyle w:val="6"/>
          <w:rFonts w:ascii="黑体" w:hAnsi="黑体" w:eastAsia="黑体"/>
          <w:b w:val="0"/>
          <w:i w:val="0"/>
          <w:caps w:val="0"/>
          <w:spacing w:val="0"/>
          <w:w w:val="100"/>
          <w:kern w:val="2"/>
          <w:sz w:val="32"/>
          <w:szCs w:val="32"/>
          <w:lang w:val="en-US" w:eastAsia="zh-CN" w:bidi="ar-SA"/>
        </w:rPr>
      </w:pPr>
      <w:r>
        <w:rPr>
          <w:rStyle w:val="6"/>
          <w:rFonts w:ascii="黑体" w:hAnsi="黑体" w:eastAsia="黑体"/>
          <w:b w:val="0"/>
          <w:i w:val="0"/>
          <w:caps w:val="0"/>
          <w:spacing w:val="0"/>
          <w:w w:val="100"/>
          <w:kern w:val="2"/>
          <w:sz w:val="32"/>
          <w:szCs w:val="32"/>
          <w:lang w:val="en-US" w:eastAsia="zh-CN" w:bidi="ar-SA"/>
        </w:rPr>
        <w:t>三、一般公共预算财政拨款“三公”经费支出决算情况</w:t>
      </w:r>
    </w:p>
    <w:p>
      <w:pPr>
        <w:snapToGrid/>
        <w:spacing w:before="0" w:beforeAutospacing="0" w:after="0" w:afterAutospacing="0" w:line="540" w:lineRule="exact"/>
        <w:ind w:firstLine="645"/>
        <w:jc w:val="both"/>
        <w:textAlignment w:val="baseline"/>
        <w:rPr>
          <w:rStyle w:val="6"/>
          <w:rFonts w:ascii="仿宋" w:hAnsi="仿宋" w:eastAsia="仿宋"/>
          <w:b w:val="0"/>
          <w:i w:val="0"/>
          <w:caps w:val="0"/>
          <w:color w:val="auto"/>
          <w:spacing w:val="0"/>
          <w:w w:val="100"/>
          <w:kern w:val="2"/>
          <w:sz w:val="32"/>
          <w:szCs w:val="32"/>
          <w:lang w:val="en-US" w:eastAsia="zh-CN" w:bidi="ar-SA"/>
        </w:rPr>
      </w:pPr>
      <w:r>
        <w:rPr>
          <w:rStyle w:val="6"/>
          <w:rFonts w:ascii="仿宋" w:hAnsi="仿宋" w:eastAsia="仿宋"/>
          <w:b w:val="0"/>
          <w:i w:val="0"/>
          <w:caps w:val="0"/>
          <w:color w:val="auto"/>
          <w:spacing w:val="0"/>
          <w:w w:val="100"/>
          <w:kern w:val="2"/>
          <w:sz w:val="32"/>
          <w:szCs w:val="32"/>
          <w:lang w:val="en-US" w:eastAsia="zh-CN" w:bidi="ar-SA"/>
        </w:rPr>
        <w:t>2018年度一般公共预算财政拨款安排的“三公”经费支出0.78万元，完成年初预算的</w:t>
      </w:r>
      <w:r>
        <w:rPr>
          <w:rFonts w:ascii="仿宋" w:hAnsi="仿宋" w:eastAsia="仿宋"/>
          <w:b w:val="0"/>
          <w:i w:val="0"/>
          <w:caps w:val="0"/>
          <w:color w:val="auto"/>
          <w:spacing w:val="0"/>
          <w:w w:val="100"/>
          <w:sz w:val="32"/>
        </w:rPr>
        <w:t>100</w:t>
      </w:r>
      <w:r>
        <w:rPr>
          <w:rStyle w:val="6"/>
          <w:rFonts w:ascii="仿宋" w:hAnsi="仿宋" w:eastAsia="仿宋"/>
          <w:b w:val="0"/>
          <w:i w:val="0"/>
          <w:caps w:val="0"/>
          <w:color w:val="auto"/>
          <w:spacing w:val="0"/>
          <w:w w:val="100"/>
          <w:kern w:val="2"/>
          <w:sz w:val="32"/>
          <w:szCs w:val="32"/>
          <w:lang w:val="en-US" w:eastAsia="zh-CN" w:bidi="ar-SA"/>
        </w:rPr>
        <w:t>%，决算数小于（大于）年初预算数的主要原因是</w:t>
      </w:r>
      <w:r>
        <w:rPr>
          <w:rStyle w:val="6"/>
          <w:rFonts w:hint="eastAsia" w:ascii="仿宋" w:hAnsi="仿宋" w:eastAsia="仿宋"/>
          <w:b w:val="0"/>
          <w:i w:val="0"/>
          <w:caps w:val="0"/>
          <w:color w:val="auto"/>
          <w:spacing w:val="0"/>
          <w:w w:val="100"/>
          <w:kern w:val="2"/>
          <w:sz w:val="32"/>
          <w:szCs w:val="32"/>
          <w:lang w:val="en-US" w:eastAsia="zh-CN" w:bidi="ar-SA"/>
        </w:rPr>
        <w:t>0</w:t>
      </w:r>
      <w:r>
        <w:rPr>
          <w:rStyle w:val="6"/>
          <w:rFonts w:ascii="仿宋" w:hAnsi="仿宋" w:eastAsia="仿宋"/>
          <w:b w:val="0"/>
          <w:i w:val="0"/>
          <w:caps w:val="0"/>
          <w:color w:val="auto"/>
          <w:spacing w:val="0"/>
          <w:w w:val="100"/>
          <w:kern w:val="2"/>
          <w:sz w:val="32"/>
          <w:szCs w:val="32"/>
          <w:lang w:val="en-US" w:eastAsia="zh-CN" w:bidi="ar-SA"/>
        </w:rPr>
        <w:t>。与2017年度决算数相比较，今年支出增加0.78万元，增长（降低）</w:t>
      </w:r>
      <w:r>
        <w:rPr>
          <w:rFonts w:ascii="仿宋" w:hAnsi="仿宋" w:eastAsia="仿宋"/>
          <w:b w:val="0"/>
          <w:i w:val="0"/>
          <w:caps w:val="0"/>
          <w:color w:val="auto"/>
          <w:spacing w:val="0"/>
          <w:w w:val="100"/>
          <w:sz w:val="32"/>
        </w:rPr>
        <w:t>100</w:t>
      </w:r>
      <w:r>
        <w:rPr>
          <w:rStyle w:val="6"/>
          <w:rFonts w:ascii="仿宋" w:hAnsi="仿宋" w:eastAsia="仿宋"/>
          <w:b w:val="0"/>
          <w:i w:val="0"/>
          <w:caps w:val="0"/>
          <w:color w:val="auto"/>
          <w:spacing w:val="0"/>
          <w:w w:val="100"/>
          <w:kern w:val="2"/>
          <w:sz w:val="32"/>
          <w:szCs w:val="32"/>
          <w:lang w:val="en-US" w:eastAsia="zh-CN" w:bidi="ar-SA"/>
        </w:rPr>
        <w:t>%，主要原因：台湾台东县书画教育学会来我区考察交流招待费。其中：因公出国（境）费0万元，公务接待费0.78万元，公务用车购置及运行维护费0万元。</w:t>
      </w:r>
    </w:p>
    <w:p>
      <w:pPr>
        <w:snapToGrid/>
        <w:spacing w:before="0" w:beforeAutospacing="0" w:after="0" w:afterAutospacing="0" w:line="540" w:lineRule="exact"/>
        <w:ind w:firstLine="645"/>
        <w:jc w:val="both"/>
        <w:textAlignment w:val="baseline"/>
        <w:rPr>
          <w:rStyle w:val="6"/>
          <w:rFonts w:ascii="仿宋" w:hAnsi="仿宋" w:eastAsia="仿宋"/>
          <w:b w:val="0"/>
          <w:i w:val="0"/>
          <w:caps w:val="0"/>
          <w:spacing w:val="0"/>
          <w:w w:val="100"/>
          <w:kern w:val="2"/>
          <w:sz w:val="32"/>
          <w:szCs w:val="32"/>
          <w:lang w:val="en-US" w:eastAsia="zh-CN" w:bidi="ar-SA"/>
        </w:rPr>
      </w:pPr>
      <w:r>
        <w:rPr>
          <w:rStyle w:val="6"/>
          <w:rFonts w:ascii="仿宋" w:hAnsi="仿宋" w:eastAsia="仿宋"/>
          <w:b w:val="0"/>
          <w:i w:val="0"/>
          <w:caps w:val="0"/>
          <w:spacing w:val="0"/>
          <w:w w:val="100"/>
          <w:kern w:val="2"/>
          <w:sz w:val="32"/>
          <w:szCs w:val="32"/>
          <w:lang w:val="en-US" w:eastAsia="zh-CN" w:bidi="ar-SA"/>
        </w:rPr>
        <w:t>1.因公出国（境）费0万元。</w:t>
      </w:r>
    </w:p>
    <w:p>
      <w:pPr>
        <w:snapToGrid/>
        <w:spacing w:before="0" w:beforeAutospacing="0" w:after="0" w:afterAutospacing="0" w:line="540" w:lineRule="exact"/>
        <w:ind w:firstLine="645"/>
        <w:jc w:val="both"/>
        <w:textAlignment w:val="baseline"/>
        <w:rPr>
          <w:rStyle w:val="6"/>
          <w:rFonts w:ascii="仿宋" w:hAnsi="仿宋" w:eastAsia="仿宋"/>
          <w:b w:val="0"/>
          <w:i w:val="0"/>
          <w:caps w:val="0"/>
          <w:spacing w:val="0"/>
          <w:w w:val="100"/>
          <w:kern w:val="2"/>
          <w:sz w:val="32"/>
          <w:szCs w:val="32"/>
          <w:lang w:val="en-US" w:eastAsia="zh-CN" w:bidi="ar-SA"/>
        </w:rPr>
      </w:pPr>
      <w:r>
        <w:rPr>
          <w:rStyle w:val="6"/>
          <w:rFonts w:ascii="仿宋" w:hAnsi="仿宋" w:eastAsia="仿宋"/>
          <w:b w:val="0"/>
          <w:i w:val="0"/>
          <w:caps w:val="0"/>
          <w:spacing w:val="0"/>
          <w:w w:val="100"/>
          <w:kern w:val="2"/>
          <w:sz w:val="32"/>
          <w:szCs w:val="32"/>
          <w:lang w:val="en-US" w:eastAsia="zh-CN" w:bidi="ar-SA"/>
        </w:rPr>
        <w:t>2.公务接待费0.78万元，主要用于台湾台东县书画教育学会一行来我区考察交流招待费0.78万元，2018年国内公务接待累计1批次，20人2天3餐花费0.78万元。2018年公务接待费比上年增加0.78万元，增长100%，主要是台湾台东县书画教育学会考察交流。</w:t>
      </w:r>
    </w:p>
    <w:p>
      <w:pPr>
        <w:snapToGrid/>
        <w:spacing w:before="0" w:beforeAutospacing="0" w:after="0" w:afterAutospacing="0" w:line="540" w:lineRule="exact"/>
        <w:ind w:firstLine="645"/>
        <w:jc w:val="both"/>
        <w:textAlignment w:val="baseline"/>
        <w:rPr>
          <w:rStyle w:val="6"/>
          <w:rFonts w:ascii="仿宋" w:hAnsi="仿宋" w:eastAsia="仿宋"/>
          <w:b w:val="0"/>
          <w:i w:val="0"/>
          <w:caps w:val="0"/>
          <w:spacing w:val="0"/>
          <w:w w:val="100"/>
          <w:kern w:val="2"/>
          <w:sz w:val="32"/>
          <w:szCs w:val="32"/>
          <w:lang w:val="en-US" w:eastAsia="zh-CN" w:bidi="ar-SA"/>
        </w:rPr>
      </w:pPr>
      <w:r>
        <w:rPr>
          <w:rStyle w:val="6"/>
          <w:rFonts w:ascii="仿宋" w:hAnsi="仿宋" w:eastAsia="仿宋"/>
          <w:b w:val="0"/>
          <w:i w:val="0"/>
          <w:caps w:val="0"/>
          <w:spacing w:val="0"/>
          <w:w w:val="100"/>
          <w:kern w:val="2"/>
          <w:sz w:val="32"/>
          <w:szCs w:val="32"/>
          <w:lang w:val="en-US" w:eastAsia="zh-CN" w:bidi="ar-SA"/>
        </w:rPr>
        <w:t>3.</w:t>
      </w:r>
      <w:r>
        <w:rPr>
          <w:rStyle w:val="6"/>
          <w:rFonts w:ascii="仿宋" w:hAnsi="仿宋" w:eastAsia="仿宋"/>
          <w:b w:val="0"/>
          <w:i w:val="0"/>
          <w:caps w:val="0"/>
          <w:spacing w:val="0"/>
          <w:w w:val="100"/>
          <w:kern w:val="2"/>
          <w:sz w:val="21"/>
          <w:szCs w:val="24"/>
          <w:lang w:val="en-US" w:eastAsia="zh-CN" w:bidi="ar-SA"/>
        </w:rPr>
        <w:t xml:space="preserve"> </w:t>
      </w:r>
      <w:r>
        <w:rPr>
          <w:rStyle w:val="6"/>
          <w:rFonts w:ascii="仿宋" w:hAnsi="仿宋" w:eastAsia="仿宋"/>
          <w:b w:val="0"/>
          <w:i w:val="0"/>
          <w:caps w:val="0"/>
          <w:spacing w:val="0"/>
          <w:w w:val="100"/>
          <w:kern w:val="2"/>
          <w:sz w:val="32"/>
          <w:szCs w:val="32"/>
          <w:lang w:val="en-US" w:eastAsia="zh-CN" w:bidi="ar-SA"/>
        </w:rPr>
        <w:t>公务用车购置及运行费0万元。</w:t>
      </w:r>
    </w:p>
    <w:p>
      <w:pPr>
        <w:snapToGrid/>
        <w:spacing w:before="0" w:beforeAutospacing="0" w:after="0" w:afterAutospacing="0" w:line="540" w:lineRule="exact"/>
        <w:ind w:firstLine="645"/>
        <w:jc w:val="both"/>
        <w:textAlignment w:val="baseline"/>
        <w:rPr>
          <w:rStyle w:val="6"/>
          <w:rFonts w:ascii="仿宋" w:hAnsi="仿宋" w:eastAsia="仿宋"/>
          <w:b w:val="0"/>
          <w:i w:val="0"/>
          <w:caps w:val="0"/>
          <w:spacing w:val="0"/>
          <w:w w:val="100"/>
          <w:kern w:val="2"/>
          <w:sz w:val="32"/>
          <w:szCs w:val="32"/>
          <w:lang w:val="en-US" w:eastAsia="zh-CN" w:bidi="ar-SA"/>
        </w:rPr>
      </w:pPr>
      <w:r>
        <w:rPr>
          <w:rStyle w:val="6"/>
          <w:rFonts w:ascii="仿宋" w:hAnsi="仿宋" w:eastAsia="仿宋"/>
          <w:b w:val="0"/>
          <w:i w:val="0"/>
          <w:caps w:val="0"/>
          <w:spacing w:val="0"/>
          <w:w w:val="100"/>
          <w:kern w:val="2"/>
          <w:sz w:val="32"/>
          <w:szCs w:val="32"/>
          <w:lang w:val="en-US" w:eastAsia="zh-CN" w:bidi="ar-SA"/>
        </w:rPr>
        <w:t>公务用车购置费</w:t>
      </w:r>
      <w:r>
        <w:rPr>
          <w:rStyle w:val="6"/>
          <w:rFonts w:hint="eastAsia" w:ascii="仿宋" w:hAnsi="仿宋" w:eastAsia="仿宋"/>
          <w:b w:val="0"/>
          <w:i w:val="0"/>
          <w:caps w:val="0"/>
          <w:spacing w:val="0"/>
          <w:w w:val="100"/>
          <w:kern w:val="2"/>
          <w:sz w:val="32"/>
          <w:szCs w:val="32"/>
          <w:lang w:val="en-US" w:eastAsia="zh-CN" w:bidi="ar-SA"/>
        </w:rPr>
        <w:t>0</w:t>
      </w:r>
      <w:r>
        <w:rPr>
          <w:rStyle w:val="6"/>
          <w:rFonts w:ascii="仿宋" w:hAnsi="仿宋" w:eastAsia="仿宋"/>
          <w:b w:val="0"/>
          <w:i w:val="0"/>
          <w:caps w:val="0"/>
          <w:spacing w:val="0"/>
          <w:w w:val="100"/>
          <w:kern w:val="2"/>
          <w:sz w:val="32"/>
          <w:szCs w:val="32"/>
          <w:lang w:val="en-US" w:eastAsia="zh-CN" w:bidi="ar-SA"/>
        </w:rPr>
        <w:t>万元。</w:t>
      </w:r>
    </w:p>
    <w:p>
      <w:pPr>
        <w:snapToGrid/>
        <w:spacing w:before="0" w:beforeAutospacing="0" w:after="0" w:afterAutospacing="0" w:line="540" w:lineRule="exact"/>
        <w:ind w:firstLine="645"/>
        <w:jc w:val="both"/>
        <w:textAlignment w:val="baseline"/>
        <w:rPr>
          <w:rStyle w:val="6"/>
          <w:rFonts w:ascii="仿宋" w:hAnsi="仿宋" w:eastAsia="仿宋"/>
          <w:b w:val="0"/>
          <w:i w:val="0"/>
          <w:caps w:val="0"/>
          <w:spacing w:val="0"/>
          <w:w w:val="100"/>
          <w:kern w:val="2"/>
          <w:sz w:val="32"/>
          <w:szCs w:val="32"/>
          <w:lang w:val="en-US" w:eastAsia="zh-CN" w:bidi="ar-SA"/>
        </w:rPr>
      </w:pPr>
      <w:r>
        <w:rPr>
          <w:rStyle w:val="6"/>
          <w:rFonts w:ascii="仿宋" w:hAnsi="仿宋" w:eastAsia="仿宋"/>
          <w:b w:val="0"/>
          <w:i w:val="0"/>
          <w:caps w:val="0"/>
          <w:spacing w:val="0"/>
          <w:w w:val="100"/>
          <w:kern w:val="2"/>
          <w:sz w:val="32"/>
          <w:szCs w:val="32"/>
          <w:lang w:val="en-US" w:eastAsia="zh-CN" w:bidi="ar-SA"/>
        </w:rPr>
        <w:t>公务用车运行维护费</w:t>
      </w:r>
      <w:r>
        <w:rPr>
          <w:rStyle w:val="6"/>
          <w:rFonts w:hint="eastAsia" w:ascii="仿宋" w:hAnsi="仿宋" w:eastAsia="仿宋"/>
          <w:b w:val="0"/>
          <w:i w:val="0"/>
          <w:caps w:val="0"/>
          <w:spacing w:val="0"/>
          <w:w w:val="100"/>
          <w:kern w:val="2"/>
          <w:sz w:val="32"/>
          <w:szCs w:val="32"/>
          <w:lang w:val="en-US" w:eastAsia="zh-CN" w:bidi="ar-SA"/>
        </w:rPr>
        <w:t>0</w:t>
      </w:r>
      <w:r>
        <w:rPr>
          <w:rStyle w:val="6"/>
          <w:rFonts w:ascii="仿宋" w:hAnsi="仿宋" w:eastAsia="仿宋"/>
          <w:b w:val="0"/>
          <w:i w:val="0"/>
          <w:caps w:val="0"/>
          <w:spacing w:val="0"/>
          <w:w w:val="100"/>
          <w:kern w:val="2"/>
          <w:sz w:val="32"/>
          <w:szCs w:val="32"/>
          <w:lang w:val="en-US" w:eastAsia="zh-CN" w:bidi="ar-SA"/>
        </w:rPr>
        <w:t>万元。</w:t>
      </w:r>
    </w:p>
    <w:p>
      <w:pPr>
        <w:snapToGrid/>
        <w:spacing w:before="0" w:beforeAutospacing="0" w:after="0" w:afterAutospacing="0" w:line="540" w:lineRule="exact"/>
        <w:ind w:firstLine="645"/>
        <w:jc w:val="both"/>
        <w:textAlignment w:val="baseline"/>
        <w:rPr>
          <w:rStyle w:val="6"/>
          <w:rFonts w:ascii="黑体" w:hAnsi="黑体" w:eastAsia="黑体"/>
          <w:b w:val="0"/>
          <w:i w:val="0"/>
          <w:caps w:val="0"/>
          <w:spacing w:val="0"/>
          <w:w w:val="100"/>
          <w:kern w:val="2"/>
          <w:sz w:val="32"/>
          <w:szCs w:val="32"/>
          <w:lang w:val="en-US" w:eastAsia="zh-CN" w:bidi="ar-SA"/>
        </w:rPr>
      </w:pPr>
      <w:r>
        <w:rPr>
          <w:rStyle w:val="6"/>
          <w:rFonts w:ascii="黑体" w:hAnsi="黑体" w:eastAsia="黑体"/>
          <w:b w:val="0"/>
          <w:i w:val="0"/>
          <w:caps w:val="0"/>
          <w:spacing w:val="0"/>
          <w:w w:val="100"/>
          <w:kern w:val="2"/>
          <w:sz w:val="32"/>
          <w:szCs w:val="32"/>
          <w:lang w:val="en-US" w:eastAsia="zh-CN" w:bidi="ar-SA"/>
        </w:rPr>
        <w:t>四、一般公共预算财政拨款基本支出决算情况说明</w:t>
      </w:r>
    </w:p>
    <w:p>
      <w:pPr>
        <w:snapToGrid/>
        <w:spacing w:before="0" w:beforeAutospacing="0" w:after="0" w:afterAutospacing="0" w:line="540" w:lineRule="exact"/>
        <w:ind w:firstLine="645"/>
        <w:jc w:val="both"/>
        <w:textAlignment w:val="baseline"/>
        <w:rPr>
          <w:rStyle w:val="6"/>
          <w:rFonts w:ascii="仿宋" w:hAnsi="仿宋" w:eastAsia="仿宋"/>
          <w:b w:val="0"/>
          <w:i w:val="0"/>
          <w:caps w:val="0"/>
          <w:spacing w:val="0"/>
          <w:w w:val="100"/>
          <w:kern w:val="2"/>
          <w:sz w:val="32"/>
          <w:szCs w:val="32"/>
          <w:lang w:val="en-US" w:eastAsia="zh-CN" w:bidi="ar-SA"/>
        </w:rPr>
      </w:pPr>
      <w:r>
        <w:rPr>
          <w:rStyle w:val="6"/>
          <w:rFonts w:ascii="仿宋" w:hAnsi="仿宋" w:eastAsia="仿宋"/>
          <w:b w:val="0"/>
          <w:i w:val="0"/>
          <w:caps w:val="0"/>
          <w:spacing w:val="0"/>
          <w:w w:val="100"/>
          <w:kern w:val="2"/>
          <w:sz w:val="32"/>
          <w:szCs w:val="32"/>
          <w:lang w:val="en-US" w:eastAsia="zh-CN" w:bidi="ar-SA"/>
        </w:rPr>
        <w:t>2018年度一般公共预算财政拨款基本支出127.63万元，其中：人员经费75.50万元，主要包括基本工资、津贴补贴、奖金、其他社会保障缴费、机关事业单位基本养老保险缴费、其他工资福利支出、离休费、退休费、抚恤金、生活补助、奖励金、住房公积金、采暖补贴、其他对个人和家庭补助的支出；日常公用经费10.16万元，主要包括办公费、印刷费、手续费、水费、电费、邮电费、取暖费、物业费、差旅费、因公出国（境）费用、维修（护）费、租赁费、会议费、培训费、公务接待费、劳务费、委托业务费、工会经费、福利费、公务用车运行维护费、其他交通费用、其他商品和服务支出、办公设备购置、专用设备购置、信息网络及软件购置更新。</w:t>
      </w:r>
    </w:p>
    <w:p>
      <w:pPr>
        <w:snapToGrid/>
        <w:spacing w:before="0" w:beforeAutospacing="0" w:after="0" w:afterAutospacing="0" w:line="540" w:lineRule="exact"/>
        <w:ind w:firstLine="640" w:firstLineChars="200"/>
        <w:jc w:val="both"/>
        <w:textAlignment w:val="baseline"/>
        <w:rPr>
          <w:rStyle w:val="6"/>
          <w:rFonts w:ascii="黑体" w:hAnsi="黑体" w:eastAsia="黑体"/>
          <w:b w:val="0"/>
          <w:i w:val="0"/>
          <w:caps w:val="0"/>
          <w:spacing w:val="0"/>
          <w:w w:val="100"/>
          <w:kern w:val="2"/>
          <w:sz w:val="32"/>
          <w:szCs w:val="32"/>
          <w:lang w:val="en-US" w:eastAsia="zh-CN" w:bidi="ar-SA"/>
        </w:rPr>
      </w:pPr>
      <w:r>
        <w:rPr>
          <w:rStyle w:val="6"/>
          <w:rFonts w:ascii="黑体" w:hAnsi="黑体" w:eastAsia="黑体"/>
          <w:b w:val="0"/>
          <w:i w:val="0"/>
          <w:caps w:val="0"/>
          <w:spacing w:val="0"/>
          <w:w w:val="100"/>
          <w:kern w:val="2"/>
          <w:sz w:val="32"/>
          <w:szCs w:val="32"/>
          <w:lang w:val="en-US" w:eastAsia="zh-CN" w:bidi="ar-SA"/>
        </w:rPr>
        <w:t>五、其他重要事项的情况说明</w:t>
      </w:r>
    </w:p>
    <w:p>
      <w:pPr>
        <w:snapToGrid/>
        <w:spacing w:before="0" w:beforeAutospacing="0" w:after="0" w:afterAutospacing="0" w:line="540" w:lineRule="exact"/>
        <w:ind w:firstLine="643" w:firstLineChars="200"/>
        <w:jc w:val="both"/>
        <w:textAlignment w:val="baseline"/>
        <w:rPr>
          <w:rStyle w:val="6"/>
          <w:rFonts w:ascii="楷体_GB2312" w:hAnsi="黑体" w:eastAsia="楷体_GB2312"/>
          <w:b/>
          <w:i w:val="0"/>
          <w:caps w:val="0"/>
          <w:spacing w:val="0"/>
          <w:w w:val="100"/>
          <w:kern w:val="2"/>
          <w:sz w:val="32"/>
          <w:szCs w:val="32"/>
          <w:lang w:val="en-US" w:eastAsia="zh-CN" w:bidi="ar-SA"/>
        </w:rPr>
      </w:pPr>
      <w:r>
        <w:rPr>
          <w:rStyle w:val="6"/>
          <w:rFonts w:ascii="楷体_GB2312" w:hAnsi="黑体" w:eastAsia="楷体_GB2312"/>
          <w:b/>
          <w:i w:val="0"/>
          <w:caps w:val="0"/>
          <w:spacing w:val="0"/>
          <w:w w:val="100"/>
          <w:kern w:val="2"/>
          <w:sz w:val="32"/>
          <w:szCs w:val="32"/>
          <w:lang w:val="en-US" w:eastAsia="zh-CN" w:bidi="ar-SA"/>
        </w:rPr>
        <w:t>（一）机关运行经费支出情况。</w:t>
      </w:r>
    </w:p>
    <w:p>
      <w:pPr>
        <w:snapToGrid/>
        <w:spacing w:before="0" w:beforeAutospacing="0" w:after="0" w:afterAutospacing="0" w:line="540" w:lineRule="exact"/>
        <w:ind w:firstLine="640" w:firstLineChars="200"/>
        <w:jc w:val="both"/>
        <w:textAlignment w:val="baseline"/>
        <w:rPr>
          <w:rStyle w:val="6"/>
          <w:rFonts w:ascii="仿宋" w:hAnsi="仿宋" w:eastAsia="仿宋"/>
          <w:b w:val="0"/>
          <w:i w:val="0"/>
          <w:caps w:val="0"/>
          <w:spacing w:val="0"/>
          <w:w w:val="100"/>
          <w:kern w:val="2"/>
          <w:sz w:val="32"/>
          <w:szCs w:val="32"/>
          <w:lang w:val="en-US" w:eastAsia="zh-CN" w:bidi="ar-SA"/>
        </w:rPr>
      </w:pPr>
      <w:r>
        <w:rPr>
          <w:rStyle w:val="6"/>
          <w:rFonts w:ascii="仿宋" w:hAnsi="仿宋" w:eastAsia="仿宋"/>
          <w:b w:val="0"/>
          <w:i w:val="0"/>
          <w:caps w:val="0"/>
          <w:spacing w:val="0"/>
          <w:w w:val="100"/>
          <w:kern w:val="2"/>
          <w:sz w:val="32"/>
          <w:szCs w:val="32"/>
          <w:lang w:val="en-US" w:eastAsia="zh-CN" w:bidi="ar-SA"/>
        </w:rPr>
        <w:t>2018年兴隆台区委统战部机关运行经费支出10.16万元，比上年增加  万元，增长  %，主要原因是统战部业务量增加。其中：办公费3.06万元、印刷费</w:t>
      </w:r>
      <w:r>
        <w:rPr>
          <w:rStyle w:val="6"/>
          <w:rFonts w:hint="eastAsia" w:ascii="仿宋" w:hAnsi="仿宋" w:eastAsia="仿宋"/>
          <w:b w:val="0"/>
          <w:i w:val="0"/>
          <w:caps w:val="0"/>
          <w:spacing w:val="0"/>
          <w:w w:val="100"/>
          <w:kern w:val="2"/>
          <w:sz w:val="32"/>
          <w:szCs w:val="32"/>
          <w:lang w:val="en-US" w:eastAsia="zh-CN" w:bidi="ar-SA"/>
        </w:rPr>
        <w:t>0</w:t>
      </w:r>
      <w:r>
        <w:rPr>
          <w:rStyle w:val="6"/>
          <w:rFonts w:ascii="仿宋" w:hAnsi="仿宋" w:eastAsia="仿宋"/>
          <w:b w:val="0"/>
          <w:i w:val="0"/>
          <w:caps w:val="0"/>
          <w:spacing w:val="0"/>
          <w:w w:val="100"/>
          <w:kern w:val="2"/>
          <w:sz w:val="32"/>
          <w:szCs w:val="32"/>
          <w:lang w:val="en-US" w:eastAsia="zh-CN" w:bidi="ar-SA"/>
        </w:rPr>
        <w:t>x万元、水费</w:t>
      </w:r>
      <w:r>
        <w:rPr>
          <w:rStyle w:val="6"/>
          <w:rFonts w:hint="eastAsia" w:ascii="仿宋" w:hAnsi="仿宋" w:eastAsia="仿宋"/>
          <w:b w:val="0"/>
          <w:i w:val="0"/>
          <w:caps w:val="0"/>
          <w:spacing w:val="0"/>
          <w:w w:val="100"/>
          <w:kern w:val="2"/>
          <w:sz w:val="32"/>
          <w:szCs w:val="32"/>
          <w:lang w:val="en-US" w:eastAsia="zh-CN" w:bidi="ar-SA"/>
        </w:rPr>
        <w:t>0</w:t>
      </w:r>
      <w:r>
        <w:rPr>
          <w:rStyle w:val="6"/>
          <w:rFonts w:ascii="仿宋" w:hAnsi="仿宋" w:eastAsia="仿宋"/>
          <w:b w:val="0"/>
          <w:i w:val="0"/>
          <w:caps w:val="0"/>
          <w:spacing w:val="0"/>
          <w:w w:val="100"/>
          <w:kern w:val="2"/>
          <w:sz w:val="32"/>
          <w:szCs w:val="32"/>
          <w:lang w:val="en-US" w:eastAsia="zh-CN" w:bidi="ar-SA"/>
        </w:rPr>
        <w:t>万元、电费</w:t>
      </w:r>
      <w:r>
        <w:rPr>
          <w:rStyle w:val="6"/>
          <w:rFonts w:hint="eastAsia" w:ascii="仿宋" w:hAnsi="仿宋" w:eastAsia="仿宋"/>
          <w:b w:val="0"/>
          <w:i w:val="0"/>
          <w:caps w:val="0"/>
          <w:spacing w:val="0"/>
          <w:w w:val="100"/>
          <w:kern w:val="2"/>
          <w:sz w:val="32"/>
          <w:szCs w:val="32"/>
          <w:lang w:val="en-US" w:eastAsia="zh-CN" w:bidi="ar-SA"/>
        </w:rPr>
        <w:t>0</w:t>
      </w:r>
      <w:r>
        <w:rPr>
          <w:rStyle w:val="6"/>
          <w:rFonts w:ascii="仿宋" w:hAnsi="仿宋" w:eastAsia="仿宋"/>
          <w:b w:val="0"/>
          <w:i w:val="0"/>
          <w:caps w:val="0"/>
          <w:spacing w:val="0"/>
          <w:w w:val="100"/>
          <w:kern w:val="2"/>
          <w:sz w:val="32"/>
          <w:szCs w:val="32"/>
          <w:lang w:val="en-US" w:eastAsia="zh-CN" w:bidi="ar-SA"/>
        </w:rPr>
        <w:t>万元</w:t>
      </w:r>
      <w:r>
        <w:rPr>
          <w:rStyle w:val="6"/>
          <w:rFonts w:hint="eastAsia" w:ascii="仿宋" w:hAnsi="仿宋" w:eastAsia="仿宋"/>
          <w:b w:val="0"/>
          <w:i w:val="0"/>
          <w:caps w:val="0"/>
          <w:spacing w:val="0"/>
          <w:w w:val="100"/>
          <w:kern w:val="2"/>
          <w:sz w:val="32"/>
          <w:szCs w:val="32"/>
          <w:lang w:val="en-US" w:eastAsia="zh-CN" w:bidi="ar-SA"/>
        </w:rPr>
        <w:t>。</w:t>
      </w:r>
    </w:p>
    <w:p>
      <w:pPr>
        <w:snapToGrid/>
        <w:spacing w:before="0" w:beforeAutospacing="0" w:after="0" w:afterAutospacing="0" w:line="540" w:lineRule="exact"/>
        <w:ind w:firstLine="640" w:firstLineChars="200"/>
        <w:jc w:val="both"/>
        <w:textAlignment w:val="baseline"/>
        <w:rPr>
          <w:rStyle w:val="6"/>
          <w:rFonts w:ascii="仿宋_GB2312" w:hAnsi="黑体" w:eastAsia="仿宋_GB2312"/>
          <w:b w:val="0"/>
          <w:i w:val="0"/>
          <w:caps w:val="0"/>
          <w:spacing w:val="0"/>
          <w:w w:val="100"/>
          <w:kern w:val="2"/>
          <w:sz w:val="32"/>
          <w:szCs w:val="32"/>
          <w:lang w:val="en-US" w:eastAsia="zh-CN" w:bidi="ar-SA"/>
        </w:rPr>
      </w:pPr>
      <w:r>
        <w:rPr>
          <w:rStyle w:val="6"/>
          <w:rFonts w:ascii="仿宋" w:hAnsi="仿宋" w:eastAsia="仿宋"/>
          <w:b w:val="0"/>
          <w:i w:val="0"/>
          <w:caps w:val="0"/>
          <w:spacing w:val="0"/>
          <w:w w:val="100"/>
          <w:kern w:val="2"/>
          <w:sz w:val="32"/>
          <w:szCs w:val="32"/>
          <w:lang w:val="en-US" w:eastAsia="zh-CN" w:bidi="ar-SA"/>
        </w:rPr>
        <w:t>（数据</w:t>
      </w:r>
      <w:r>
        <w:rPr>
          <w:rStyle w:val="6"/>
          <w:rFonts w:ascii="仿宋_GB2312" w:hAnsi="黑体" w:eastAsia="仿宋_GB2312"/>
          <w:b w:val="0"/>
          <w:i w:val="0"/>
          <w:caps w:val="0"/>
          <w:spacing w:val="0"/>
          <w:w w:val="100"/>
          <w:kern w:val="2"/>
          <w:sz w:val="32"/>
          <w:szCs w:val="32"/>
          <w:lang w:val="en-US" w:eastAsia="zh-CN" w:bidi="ar-SA"/>
        </w:rPr>
        <w:t>来源部门决算填报说明项下的部门决算相关信息统计表）</w:t>
      </w:r>
    </w:p>
    <w:p>
      <w:pPr>
        <w:snapToGrid/>
        <w:spacing w:before="0" w:beforeAutospacing="0" w:after="0" w:afterAutospacing="0" w:line="540" w:lineRule="exact"/>
        <w:ind w:firstLine="643" w:firstLineChars="200"/>
        <w:jc w:val="both"/>
        <w:textAlignment w:val="baseline"/>
        <w:rPr>
          <w:rStyle w:val="6"/>
          <w:rFonts w:ascii="楷体_GB2312" w:hAnsi="黑体" w:eastAsia="楷体_GB2312"/>
          <w:b/>
          <w:i w:val="0"/>
          <w:caps w:val="0"/>
          <w:spacing w:val="0"/>
          <w:w w:val="100"/>
          <w:kern w:val="2"/>
          <w:sz w:val="32"/>
          <w:szCs w:val="32"/>
          <w:lang w:val="en-US" w:eastAsia="zh-CN" w:bidi="ar-SA"/>
        </w:rPr>
      </w:pPr>
      <w:r>
        <w:rPr>
          <w:rStyle w:val="6"/>
          <w:rFonts w:ascii="楷体_GB2312" w:hAnsi="黑体" w:eastAsia="楷体_GB2312"/>
          <w:b/>
          <w:i w:val="0"/>
          <w:caps w:val="0"/>
          <w:spacing w:val="0"/>
          <w:w w:val="100"/>
          <w:kern w:val="2"/>
          <w:sz w:val="32"/>
          <w:szCs w:val="32"/>
          <w:lang w:val="en-US" w:eastAsia="zh-CN" w:bidi="ar-SA"/>
        </w:rPr>
        <w:t>（二）政府采购支出情况。</w:t>
      </w:r>
    </w:p>
    <w:p>
      <w:pPr>
        <w:snapToGrid/>
        <w:spacing w:before="0" w:beforeAutospacing="0" w:after="0" w:afterAutospacing="0" w:line="540" w:lineRule="exact"/>
        <w:ind w:firstLine="640" w:firstLineChars="200"/>
        <w:jc w:val="both"/>
        <w:textAlignment w:val="baseline"/>
        <w:rPr>
          <w:rStyle w:val="6"/>
          <w:rFonts w:ascii="仿宋" w:hAnsi="仿宋" w:eastAsia="仿宋"/>
          <w:b w:val="0"/>
          <w:i w:val="0"/>
          <w:caps w:val="0"/>
          <w:spacing w:val="0"/>
          <w:w w:val="100"/>
          <w:kern w:val="2"/>
          <w:sz w:val="32"/>
          <w:szCs w:val="32"/>
          <w:lang w:val="en-US" w:eastAsia="zh-CN" w:bidi="ar-SA"/>
        </w:rPr>
      </w:pPr>
      <w:r>
        <w:rPr>
          <w:rStyle w:val="6"/>
          <w:rFonts w:ascii="仿宋" w:hAnsi="仿宋" w:eastAsia="仿宋"/>
          <w:b w:val="0"/>
          <w:i w:val="0"/>
          <w:caps w:val="0"/>
          <w:spacing w:val="0"/>
          <w:w w:val="100"/>
          <w:kern w:val="2"/>
          <w:sz w:val="32"/>
          <w:szCs w:val="32"/>
          <w:lang w:val="en-US" w:eastAsia="zh-CN" w:bidi="ar-SA"/>
        </w:rPr>
        <w:t>2018年兴隆台区委统战部政府采购支出总额5.87万元，其中：政府采购货物支出5.87万元，政府采购工程支出</w:t>
      </w:r>
      <w:r>
        <w:rPr>
          <w:rStyle w:val="6"/>
          <w:rFonts w:hint="eastAsia" w:ascii="仿宋" w:hAnsi="仿宋" w:eastAsia="仿宋"/>
          <w:b w:val="0"/>
          <w:i w:val="0"/>
          <w:caps w:val="0"/>
          <w:spacing w:val="0"/>
          <w:w w:val="100"/>
          <w:kern w:val="2"/>
          <w:sz w:val="32"/>
          <w:szCs w:val="32"/>
          <w:lang w:val="en-US" w:eastAsia="zh-CN" w:bidi="ar-SA"/>
        </w:rPr>
        <w:t>0</w:t>
      </w:r>
      <w:r>
        <w:rPr>
          <w:rStyle w:val="6"/>
          <w:rFonts w:ascii="仿宋" w:hAnsi="仿宋" w:eastAsia="仿宋"/>
          <w:b w:val="0"/>
          <w:i w:val="0"/>
          <w:caps w:val="0"/>
          <w:spacing w:val="0"/>
          <w:w w:val="100"/>
          <w:kern w:val="2"/>
          <w:sz w:val="32"/>
          <w:szCs w:val="32"/>
          <w:lang w:val="en-US" w:eastAsia="zh-CN" w:bidi="ar-SA"/>
        </w:rPr>
        <w:t>万元，政府采购服务支出</w:t>
      </w:r>
      <w:r>
        <w:rPr>
          <w:rStyle w:val="6"/>
          <w:rFonts w:hint="eastAsia" w:ascii="仿宋" w:hAnsi="仿宋" w:eastAsia="仿宋"/>
          <w:b w:val="0"/>
          <w:i w:val="0"/>
          <w:caps w:val="0"/>
          <w:spacing w:val="0"/>
          <w:w w:val="100"/>
          <w:kern w:val="2"/>
          <w:sz w:val="32"/>
          <w:szCs w:val="32"/>
          <w:lang w:val="en-US" w:eastAsia="zh-CN" w:bidi="ar-SA"/>
        </w:rPr>
        <w:t>0</w:t>
      </w:r>
      <w:r>
        <w:rPr>
          <w:rStyle w:val="6"/>
          <w:rFonts w:ascii="仿宋" w:hAnsi="仿宋" w:eastAsia="仿宋"/>
          <w:b w:val="0"/>
          <w:i w:val="0"/>
          <w:caps w:val="0"/>
          <w:spacing w:val="0"/>
          <w:w w:val="100"/>
          <w:kern w:val="2"/>
          <w:sz w:val="32"/>
          <w:szCs w:val="32"/>
          <w:lang w:val="en-US" w:eastAsia="zh-CN" w:bidi="ar-SA"/>
        </w:rPr>
        <w:t>万元。授予中小企业合同金额</w:t>
      </w:r>
      <w:r>
        <w:rPr>
          <w:rStyle w:val="6"/>
          <w:rFonts w:hint="eastAsia" w:ascii="仿宋" w:hAnsi="仿宋" w:eastAsia="仿宋"/>
          <w:b w:val="0"/>
          <w:i w:val="0"/>
          <w:caps w:val="0"/>
          <w:spacing w:val="0"/>
          <w:w w:val="100"/>
          <w:kern w:val="2"/>
          <w:sz w:val="32"/>
          <w:szCs w:val="32"/>
          <w:lang w:val="en-US" w:eastAsia="zh-CN" w:bidi="ar-SA"/>
        </w:rPr>
        <w:t>0</w:t>
      </w:r>
      <w:r>
        <w:rPr>
          <w:rStyle w:val="6"/>
          <w:rFonts w:ascii="仿宋" w:hAnsi="仿宋" w:eastAsia="仿宋"/>
          <w:b w:val="0"/>
          <w:i w:val="0"/>
          <w:caps w:val="0"/>
          <w:spacing w:val="0"/>
          <w:w w:val="100"/>
          <w:kern w:val="2"/>
          <w:sz w:val="32"/>
          <w:szCs w:val="32"/>
          <w:lang w:val="en-US" w:eastAsia="zh-CN" w:bidi="ar-SA"/>
        </w:rPr>
        <w:t>万元，占政府采购支出总额的</w:t>
      </w:r>
      <w:r>
        <w:rPr>
          <w:rStyle w:val="6"/>
          <w:rFonts w:hint="eastAsia" w:ascii="仿宋" w:hAnsi="仿宋" w:eastAsia="仿宋"/>
          <w:b w:val="0"/>
          <w:i w:val="0"/>
          <w:caps w:val="0"/>
          <w:spacing w:val="0"/>
          <w:w w:val="100"/>
          <w:kern w:val="2"/>
          <w:sz w:val="32"/>
          <w:szCs w:val="32"/>
          <w:lang w:val="en-US" w:eastAsia="zh-CN" w:bidi="ar-SA"/>
        </w:rPr>
        <w:t>0</w:t>
      </w:r>
      <w:r>
        <w:rPr>
          <w:rStyle w:val="6"/>
          <w:rFonts w:ascii="仿宋" w:hAnsi="仿宋" w:eastAsia="仿宋"/>
          <w:b w:val="0"/>
          <w:i w:val="0"/>
          <w:caps w:val="0"/>
          <w:spacing w:val="0"/>
          <w:w w:val="100"/>
          <w:kern w:val="2"/>
          <w:sz w:val="32"/>
          <w:szCs w:val="32"/>
          <w:lang w:val="en-US" w:eastAsia="zh-CN" w:bidi="ar-SA"/>
        </w:rPr>
        <w:t>%，其中：授予小微企业合同金额</w:t>
      </w:r>
      <w:r>
        <w:rPr>
          <w:rStyle w:val="6"/>
          <w:rFonts w:hint="eastAsia" w:ascii="仿宋" w:hAnsi="仿宋" w:eastAsia="仿宋"/>
          <w:b w:val="0"/>
          <w:i w:val="0"/>
          <w:caps w:val="0"/>
          <w:spacing w:val="0"/>
          <w:w w:val="100"/>
          <w:kern w:val="2"/>
          <w:sz w:val="32"/>
          <w:szCs w:val="32"/>
          <w:lang w:val="en-US" w:eastAsia="zh-CN" w:bidi="ar-SA"/>
        </w:rPr>
        <w:t>0</w:t>
      </w:r>
      <w:r>
        <w:rPr>
          <w:rStyle w:val="6"/>
          <w:rFonts w:ascii="仿宋" w:hAnsi="仿宋" w:eastAsia="仿宋"/>
          <w:b w:val="0"/>
          <w:i w:val="0"/>
          <w:caps w:val="0"/>
          <w:spacing w:val="0"/>
          <w:w w:val="100"/>
          <w:kern w:val="2"/>
          <w:sz w:val="32"/>
          <w:szCs w:val="32"/>
          <w:lang w:val="en-US" w:eastAsia="zh-CN" w:bidi="ar-SA"/>
        </w:rPr>
        <w:t>万元，占政府采购支出总额的</w:t>
      </w:r>
      <w:r>
        <w:rPr>
          <w:rStyle w:val="6"/>
          <w:rFonts w:hint="eastAsia" w:ascii="仿宋" w:hAnsi="仿宋" w:eastAsia="仿宋"/>
          <w:b w:val="0"/>
          <w:i w:val="0"/>
          <w:caps w:val="0"/>
          <w:spacing w:val="0"/>
          <w:w w:val="100"/>
          <w:kern w:val="2"/>
          <w:sz w:val="32"/>
          <w:szCs w:val="32"/>
          <w:lang w:val="en-US" w:eastAsia="zh-CN" w:bidi="ar-SA"/>
        </w:rPr>
        <w:t>0</w:t>
      </w:r>
      <w:r>
        <w:rPr>
          <w:rStyle w:val="6"/>
          <w:rFonts w:ascii="仿宋" w:hAnsi="仿宋" w:eastAsia="仿宋"/>
          <w:b w:val="0"/>
          <w:i w:val="0"/>
          <w:caps w:val="0"/>
          <w:spacing w:val="0"/>
          <w:w w:val="100"/>
          <w:kern w:val="2"/>
          <w:sz w:val="32"/>
          <w:szCs w:val="32"/>
          <w:lang w:val="en-US" w:eastAsia="zh-CN" w:bidi="ar-SA"/>
        </w:rPr>
        <w:t>%。</w:t>
      </w:r>
    </w:p>
    <w:p>
      <w:pPr>
        <w:snapToGrid/>
        <w:spacing w:before="0" w:beforeAutospacing="0" w:after="0" w:afterAutospacing="0" w:line="540" w:lineRule="exact"/>
        <w:ind w:firstLine="643" w:firstLineChars="200"/>
        <w:jc w:val="both"/>
        <w:textAlignment w:val="baseline"/>
        <w:rPr>
          <w:rStyle w:val="6"/>
          <w:rFonts w:ascii="楷体_GB2312" w:hAnsi="黑体" w:eastAsia="楷体_GB2312"/>
          <w:b/>
          <w:i w:val="0"/>
          <w:caps w:val="0"/>
          <w:spacing w:val="0"/>
          <w:w w:val="100"/>
          <w:kern w:val="2"/>
          <w:sz w:val="32"/>
          <w:szCs w:val="32"/>
          <w:lang w:val="en-US" w:eastAsia="zh-CN" w:bidi="ar-SA"/>
        </w:rPr>
      </w:pPr>
      <w:r>
        <w:rPr>
          <w:rStyle w:val="6"/>
          <w:rFonts w:ascii="楷体_GB2312" w:hAnsi="黑体" w:eastAsia="楷体_GB2312"/>
          <w:b/>
          <w:i w:val="0"/>
          <w:caps w:val="0"/>
          <w:spacing w:val="0"/>
          <w:w w:val="100"/>
          <w:kern w:val="2"/>
          <w:sz w:val="32"/>
          <w:szCs w:val="32"/>
          <w:lang w:val="en-US" w:eastAsia="zh-CN" w:bidi="ar-SA"/>
        </w:rPr>
        <w:t>（三）国有资产占用情况。</w:t>
      </w:r>
    </w:p>
    <w:p>
      <w:pPr>
        <w:snapToGrid/>
        <w:spacing w:before="0" w:beforeAutospacing="0" w:after="0" w:afterAutospacing="0" w:line="540" w:lineRule="exact"/>
        <w:ind w:firstLine="640" w:firstLineChars="200"/>
        <w:jc w:val="both"/>
        <w:textAlignment w:val="baseline"/>
        <w:rPr>
          <w:rStyle w:val="6"/>
          <w:rFonts w:ascii="仿宋" w:hAnsi="仿宋" w:eastAsia="仿宋"/>
          <w:b w:val="0"/>
          <w:i w:val="0"/>
          <w:caps w:val="0"/>
          <w:spacing w:val="0"/>
          <w:w w:val="100"/>
          <w:kern w:val="2"/>
          <w:sz w:val="32"/>
          <w:szCs w:val="32"/>
          <w:lang w:val="en-US" w:eastAsia="zh-CN" w:bidi="ar-SA"/>
        </w:rPr>
      </w:pPr>
      <w:r>
        <w:rPr>
          <w:rStyle w:val="6"/>
          <w:rFonts w:ascii="仿宋" w:hAnsi="仿宋" w:eastAsia="仿宋"/>
          <w:b w:val="0"/>
          <w:i w:val="0"/>
          <w:caps w:val="0"/>
          <w:spacing w:val="0"/>
          <w:w w:val="100"/>
          <w:kern w:val="2"/>
          <w:sz w:val="32"/>
          <w:szCs w:val="32"/>
          <w:lang w:val="en-US" w:eastAsia="zh-CN" w:bidi="ar-SA"/>
        </w:rPr>
        <w:t>截至2018年12月31日，区委统战部共有车辆</w:t>
      </w:r>
      <w:r>
        <w:rPr>
          <w:rStyle w:val="6"/>
          <w:rFonts w:hint="eastAsia" w:ascii="仿宋" w:hAnsi="仿宋" w:eastAsia="仿宋"/>
          <w:b w:val="0"/>
          <w:i w:val="0"/>
          <w:caps w:val="0"/>
          <w:spacing w:val="0"/>
          <w:w w:val="100"/>
          <w:kern w:val="2"/>
          <w:sz w:val="32"/>
          <w:szCs w:val="32"/>
          <w:lang w:val="en-US" w:eastAsia="zh-CN" w:bidi="ar-SA"/>
        </w:rPr>
        <w:t>0</w:t>
      </w:r>
      <w:r>
        <w:rPr>
          <w:rStyle w:val="6"/>
          <w:rFonts w:ascii="仿宋" w:hAnsi="仿宋" w:eastAsia="仿宋"/>
          <w:b w:val="0"/>
          <w:i w:val="0"/>
          <w:caps w:val="0"/>
          <w:spacing w:val="0"/>
          <w:w w:val="100"/>
          <w:kern w:val="2"/>
          <w:sz w:val="32"/>
          <w:szCs w:val="32"/>
          <w:lang w:val="en-US" w:eastAsia="zh-CN" w:bidi="ar-SA"/>
        </w:rPr>
        <w:t>辆，其中：一般公务用车</w:t>
      </w:r>
      <w:r>
        <w:rPr>
          <w:rStyle w:val="6"/>
          <w:rFonts w:hint="eastAsia" w:ascii="仿宋" w:hAnsi="仿宋" w:eastAsia="仿宋"/>
          <w:b w:val="0"/>
          <w:i w:val="0"/>
          <w:caps w:val="0"/>
          <w:spacing w:val="0"/>
          <w:w w:val="100"/>
          <w:kern w:val="2"/>
          <w:sz w:val="32"/>
          <w:szCs w:val="32"/>
          <w:lang w:val="en-US" w:eastAsia="zh-CN" w:bidi="ar-SA"/>
        </w:rPr>
        <w:t>0</w:t>
      </w:r>
      <w:r>
        <w:rPr>
          <w:rStyle w:val="6"/>
          <w:rFonts w:ascii="仿宋" w:hAnsi="仿宋" w:eastAsia="仿宋"/>
          <w:b w:val="0"/>
          <w:i w:val="0"/>
          <w:caps w:val="0"/>
          <w:spacing w:val="0"/>
          <w:w w:val="100"/>
          <w:kern w:val="2"/>
          <w:sz w:val="32"/>
          <w:szCs w:val="32"/>
          <w:lang w:val="en-US" w:eastAsia="zh-CN" w:bidi="ar-SA"/>
        </w:rPr>
        <w:t>辆，一般执法执勤用车</w:t>
      </w:r>
      <w:r>
        <w:rPr>
          <w:rStyle w:val="6"/>
          <w:rFonts w:hint="eastAsia" w:ascii="仿宋" w:hAnsi="仿宋" w:eastAsia="仿宋"/>
          <w:b w:val="0"/>
          <w:i w:val="0"/>
          <w:caps w:val="0"/>
          <w:spacing w:val="0"/>
          <w:w w:val="100"/>
          <w:kern w:val="2"/>
          <w:sz w:val="32"/>
          <w:szCs w:val="32"/>
          <w:lang w:val="en-US" w:eastAsia="zh-CN" w:bidi="ar-SA"/>
        </w:rPr>
        <w:t>0</w:t>
      </w:r>
      <w:r>
        <w:rPr>
          <w:rStyle w:val="6"/>
          <w:rFonts w:ascii="仿宋" w:hAnsi="仿宋" w:eastAsia="仿宋"/>
          <w:b w:val="0"/>
          <w:i w:val="0"/>
          <w:caps w:val="0"/>
          <w:spacing w:val="0"/>
          <w:w w:val="100"/>
          <w:kern w:val="2"/>
          <w:sz w:val="32"/>
          <w:szCs w:val="32"/>
          <w:lang w:val="en-US" w:eastAsia="zh-CN" w:bidi="ar-SA"/>
        </w:rPr>
        <w:t>辆，特种专业技术用车</w:t>
      </w:r>
      <w:r>
        <w:rPr>
          <w:rStyle w:val="6"/>
          <w:rFonts w:hint="eastAsia" w:ascii="仿宋" w:hAnsi="仿宋" w:eastAsia="仿宋"/>
          <w:b w:val="0"/>
          <w:i w:val="0"/>
          <w:caps w:val="0"/>
          <w:spacing w:val="0"/>
          <w:w w:val="100"/>
          <w:kern w:val="2"/>
          <w:sz w:val="32"/>
          <w:szCs w:val="32"/>
          <w:lang w:val="en-US" w:eastAsia="zh-CN" w:bidi="ar-SA"/>
        </w:rPr>
        <w:t>0</w:t>
      </w:r>
      <w:r>
        <w:rPr>
          <w:rStyle w:val="6"/>
          <w:rFonts w:ascii="仿宋" w:hAnsi="仿宋" w:eastAsia="仿宋"/>
          <w:b w:val="0"/>
          <w:i w:val="0"/>
          <w:caps w:val="0"/>
          <w:spacing w:val="0"/>
          <w:w w:val="100"/>
          <w:kern w:val="2"/>
          <w:sz w:val="32"/>
          <w:szCs w:val="32"/>
          <w:lang w:val="en-US" w:eastAsia="zh-CN" w:bidi="ar-SA"/>
        </w:rPr>
        <w:t>辆，其他用车</w:t>
      </w:r>
      <w:r>
        <w:rPr>
          <w:rStyle w:val="6"/>
          <w:rFonts w:hint="eastAsia" w:ascii="仿宋" w:hAnsi="仿宋" w:eastAsia="仿宋"/>
          <w:b w:val="0"/>
          <w:i w:val="0"/>
          <w:caps w:val="0"/>
          <w:spacing w:val="0"/>
          <w:w w:val="100"/>
          <w:kern w:val="2"/>
          <w:sz w:val="32"/>
          <w:szCs w:val="32"/>
          <w:lang w:val="en-US" w:eastAsia="zh-CN" w:bidi="ar-SA"/>
        </w:rPr>
        <w:t>0</w:t>
      </w:r>
      <w:r>
        <w:rPr>
          <w:rStyle w:val="6"/>
          <w:rFonts w:ascii="仿宋" w:hAnsi="仿宋" w:eastAsia="仿宋"/>
          <w:b w:val="0"/>
          <w:i w:val="0"/>
          <w:caps w:val="0"/>
          <w:spacing w:val="0"/>
          <w:w w:val="100"/>
          <w:kern w:val="2"/>
          <w:sz w:val="32"/>
          <w:szCs w:val="32"/>
          <w:lang w:val="en-US" w:eastAsia="zh-CN" w:bidi="ar-SA"/>
        </w:rPr>
        <w:t>辆，其他用车主要</w:t>
      </w:r>
      <w:r>
        <w:rPr>
          <w:rStyle w:val="6"/>
          <w:rFonts w:hint="eastAsia" w:ascii="仿宋" w:hAnsi="仿宋" w:eastAsia="仿宋"/>
          <w:b w:val="0"/>
          <w:i w:val="0"/>
          <w:caps w:val="0"/>
          <w:spacing w:val="0"/>
          <w:w w:val="100"/>
          <w:kern w:val="2"/>
          <w:sz w:val="32"/>
          <w:szCs w:val="32"/>
          <w:lang w:val="en-US" w:eastAsia="zh-CN" w:bidi="ar-SA"/>
        </w:rPr>
        <w:t>0辆</w:t>
      </w:r>
      <w:r>
        <w:rPr>
          <w:rStyle w:val="6"/>
          <w:rFonts w:ascii="仿宋" w:hAnsi="仿宋" w:eastAsia="仿宋"/>
          <w:b w:val="0"/>
          <w:i w:val="0"/>
          <w:caps w:val="0"/>
          <w:spacing w:val="0"/>
          <w:w w:val="100"/>
          <w:kern w:val="2"/>
          <w:sz w:val="32"/>
          <w:szCs w:val="32"/>
          <w:lang w:val="en-US" w:eastAsia="zh-CN" w:bidi="ar-SA"/>
        </w:rPr>
        <w:t>；单位价值50万元以上通用设备</w:t>
      </w:r>
      <w:r>
        <w:rPr>
          <w:rStyle w:val="6"/>
          <w:rFonts w:hint="eastAsia" w:ascii="仿宋" w:hAnsi="仿宋" w:eastAsia="仿宋"/>
          <w:b w:val="0"/>
          <w:i w:val="0"/>
          <w:caps w:val="0"/>
          <w:spacing w:val="0"/>
          <w:w w:val="100"/>
          <w:kern w:val="2"/>
          <w:sz w:val="32"/>
          <w:szCs w:val="32"/>
          <w:lang w:val="en-US" w:eastAsia="zh-CN" w:bidi="ar-SA"/>
        </w:rPr>
        <w:t>0</w:t>
      </w:r>
      <w:r>
        <w:rPr>
          <w:rStyle w:val="6"/>
          <w:rFonts w:ascii="仿宋" w:hAnsi="仿宋" w:eastAsia="仿宋"/>
          <w:b w:val="0"/>
          <w:i w:val="0"/>
          <w:caps w:val="0"/>
          <w:spacing w:val="0"/>
          <w:w w:val="100"/>
          <w:kern w:val="2"/>
          <w:sz w:val="32"/>
          <w:szCs w:val="32"/>
          <w:lang w:val="en-US" w:eastAsia="zh-CN" w:bidi="ar-SA"/>
        </w:rPr>
        <w:t>台（套），单价100万元以上专用设备</w:t>
      </w:r>
      <w:r>
        <w:rPr>
          <w:rStyle w:val="6"/>
          <w:rFonts w:hint="eastAsia" w:ascii="仿宋" w:hAnsi="仿宋" w:eastAsia="仿宋"/>
          <w:b w:val="0"/>
          <w:i w:val="0"/>
          <w:caps w:val="0"/>
          <w:spacing w:val="0"/>
          <w:w w:val="100"/>
          <w:kern w:val="2"/>
          <w:sz w:val="32"/>
          <w:szCs w:val="32"/>
          <w:lang w:val="en-US" w:eastAsia="zh-CN" w:bidi="ar-SA"/>
        </w:rPr>
        <w:t>0</w:t>
      </w:r>
      <w:r>
        <w:rPr>
          <w:rStyle w:val="6"/>
          <w:rFonts w:ascii="仿宋" w:hAnsi="仿宋" w:eastAsia="仿宋"/>
          <w:b w:val="0"/>
          <w:i w:val="0"/>
          <w:caps w:val="0"/>
          <w:spacing w:val="0"/>
          <w:w w:val="100"/>
          <w:kern w:val="2"/>
          <w:sz w:val="32"/>
          <w:szCs w:val="32"/>
          <w:lang w:val="en-US" w:eastAsia="zh-CN" w:bidi="ar-SA"/>
        </w:rPr>
        <w:t>台（套）。</w:t>
      </w:r>
      <w:bookmarkStart w:id="0" w:name="_GoBack"/>
      <w:bookmarkEnd w:id="0"/>
    </w:p>
    <w:p>
      <w:pPr>
        <w:snapToGrid/>
        <w:spacing w:before="0" w:beforeAutospacing="0" w:after="0" w:afterAutospacing="0" w:line="540" w:lineRule="exact"/>
        <w:ind w:firstLine="643" w:firstLineChars="200"/>
        <w:jc w:val="both"/>
        <w:textAlignment w:val="baseline"/>
        <w:rPr>
          <w:rStyle w:val="6"/>
          <w:rFonts w:ascii="楷体_GB2312" w:hAnsi="宋体" w:eastAsia="楷体_GB2312"/>
          <w:b/>
          <w:i w:val="0"/>
          <w:caps w:val="0"/>
          <w:spacing w:val="0"/>
          <w:w w:val="100"/>
          <w:kern w:val="2"/>
          <w:sz w:val="32"/>
          <w:szCs w:val="32"/>
          <w:lang w:val="en-US" w:eastAsia="zh-CN" w:bidi="ar-SA"/>
        </w:rPr>
      </w:pPr>
      <w:r>
        <w:rPr>
          <w:rStyle w:val="6"/>
          <w:rFonts w:ascii="楷体_GB2312" w:hAnsi="宋体" w:eastAsia="楷体_GB2312"/>
          <w:b/>
          <w:i w:val="0"/>
          <w:caps w:val="0"/>
          <w:spacing w:val="0"/>
          <w:w w:val="100"/>
          <w:kern w:val="2"/>
          <w:sz w:val="32"/>
          <w:szCs w:val="32"/>
          <w:lang w:val="en-US" w:eastAsia="zh-CN" w:bidi="ar-SA"/>
        </w:rPr>
        <w:t>（四）预算绩效管理工作开展情况。</w:t>
      </w:r>
    </w:p>
    <w:p>
      <w:pPr>
        <w:snapToGrid/>
        <w:spacing w:before="0" w:beforeAutospacing="0" w:after="0" w:afterAutospacing="0" w:line="540" w:lineRule="exact"/>
        <w:ind w:firstLine="640" w:firstLineChars="200"/>
        <w:jc w:val="both"/>
        <w:textAlignment w:val="baseline"/>
        <w:rPr>
          <w:rStyle w:val="6"/>
          <w:rFonts w:ascii="仿宋" w:hAnsi="仿宋" w:eastAsia="仿宋"/>
          <w:b w:val="0"/>
          <w:i w:val="0"/>
          <w:caps w:val="0"/>
          <w:spacing w:val="0"/>
          <w:w w:val="100"/>
          <w:kern w:val="2"/>
          <w:sz w:val="32"/>
          <w:szCs w:val="32"/>
          <w:lang w:val="en-US" w:eastAsia="zh-CN" w:bidi="ar-SA"/>
        </w:rPr>
      </w:pPr>
      <w:r>
        <w:rPr>
          <w:rStyle w:val="6"/>
          <w:rFonts w:ascii="仿宋" w:hAnsi="仿宋" w:eastAsia="仿宋"/>
          <w:b w:val="0"/>
          <w:i w:val="0"/>
          <w:caps w:val="0"/>
          <w:spacing w:val="0"/>
          <w:w w:val="100"/>
          <w:kern w:val="2"/>
          <w:sz w:val="32"/>
          <w:szCs w:val="32"/>
          <w:lang w:val="en-US" w:eastAsia="zh-CN" w:bidi="ar-SA"/>
        </w:rPr>
        <w:t>根据财政预算管理要求，我部组织对2018年度预算项目支出全面开展绩效自评，共涉及预算支出项目</w:t>
      </w:r>
      <w:r>
        <w:rPr>
          <w:rStyle w:val="6"/>
          <w:rFonts w:hint="eastAsia" w:ascii="仿宋" w:hAnsi="仿宋" w:eastAsia="仿宋"/>
          <w:b w:val="0"/>
          <w:i w:val="0"/>
          <w:caps w:val="0"/>
          <w:spacing w:val="0"/>
          <w:w w:val="100"/>
          <w:kern w:val="2"/>
          <w:sz w:val="32"/>
          <w:szCs w:val="32"/>
          <w:lang w:val="en-US" w:eastAsia="zh-CN" w:bidi="ar-SA"/>
        </w:rPr>
        <w:t>0</w:t>
      </w:r>
      <w:r>
        <w:rPr>
          <w:rStyle w:val="6"/>
          <w:rFonts w:ascii="仿宋" w:hAnsi="仿宋" w:eastAsia="仿宋"/>
          <w:b w:val="0"/>
          <w:i w:val="0"/>
          <w:caps w:val="0"/>
          <w:spacing w:val="0"/>
          <w:w w:val="100"/>
          <w:kern w:val="2"/>
          <w:sz w:val="32"/>
          <w:szCs w:val="32"/>
          <w:lang w:val="en-US" w:eastAsia="zh-CN" w:bidi="ar-SA"/>
        </w:rPr>
        <w:t>个，涉及资金</w:t>
      </w:r>
      <w:r>
        <w:rPr>
          <w:rStyle w:val="6"/>
          <w:rFonts w:hint="eastAsia" w:ascii="仿宋" w:hAnsi="仿宋" w:eastAsia="仿宋"/>
          <w:b w:val="0"/>
          <w:i w:val="0"/>
          <w:caps w:val="0"/>
          <w:spacing w:val="0"/>
          <w:w w:val="100"/>
          <w:kern w:val="2"/>
          <w:sz w:val="32"/>
          <w:szCs w:val="32"/>
          <w:lang w:val="en-US" w:eastAsia="zh-CN" w:bidi="ar-SA"/>
        </w:rPr>
        <w:t>0</w:t>
      </w:r>
      <w:r>
        <w:rPr>
          <w:rStyle w:val="6"/>
          <w:rFonts w:ascii="仿宋" w:hAnsi="仿宋" w:eastAsia="仿宋"/>
          <w:b w:val="0"/>
          <w:i w:val="0"/>
          <w:caps w:val="0"/>
          <w:spacing w:val="0"/>
          <w:w w:val="100"/>
          <w:kern w:val="2"/>
          <w:sz w:val="32"/>
          <w:szCs w:val="32"/>
          <w:lang w:val="en-US" w:eastAsia="zh-CN" w:bidi="ar-SA"/>
        </w:rPr>
        <w:t>万元，自评覆盖率（开展绩效自评的项目数/年初批复绩效目标的项目数）达到</w:t>
      </w:r>
      <w:r>
        <w:rPr>
          <w:rStyle w:val="6"/>
          <w:rFonts w:hint="eastAsia" w:ascii="仿宋" w:hAnsi="仿宋" w:eastAsia="仿宋"/>
          <w:b w:val="0"/>
          <w:i w:val="0"/>
          <w:caps w:val="0"/>
          <w:spacing w:val="0"/>
          <w:w w:val="100"/>
          <w:kern w:val="2"/>
          <w:sz w:val="32"/>
          <w:szCs w:val="32"/>
          <w:lang w:val="en-US" w:eastAsia="zh-CN" w:bidi="ar-SA"/>
        </w:rPr>
        <w:t>0</w:t>
      </w:r>
      <w:r>
        <w:rPr>
          <w:rStyle w:val="6"/>
          <w:rFonts w:ascii="仿宋" w:hAnsi="仿宋" w:eastAsia="仿宋"/>
          <w:b w:val="0"/>
          <w:i w:val="0"/>
          <w:caps w:val="0"/>
          <w:spacing w:val="0"/>
          <w:w w:val="100"/>
          <w:kern w:val="2"/>
          <w:sz w:val="32"/>
          <w:szCs w:val="32"/>
          <w:lang w:val="en-US" w:eastAsia="zh-CN" w:bidi="ar-SA"/>
        </w:rPr>
        <w:t>%，自评平均分（开展绩效自评的项目分数总和/开展绩效自评的项目数）</w:t>
      </w:r>
      <w:r>
        <w:rPr>
          <w:rStyle w:val="6"/>
          <w:rFonts w:hint="eastAsia" w:ascii="仿宋" w:hAnsi="仿宋" w:eastAsia="仿宋"/>
          <w:b w:val="0"/>
          <w:i w:val="0"/>
          <w:caps w:val="0"/>
          <w:spacing w:val="0"/>
          <w:w w:val="100"/>
          <w:kern w:val="2"/>
          <w:sz w:val="32"/>
          <w:szCs w:val="32"/>
          <w:lang w:val="en-US" w:eastAsia="zh-CN" w:bidi="ar-SA"/>
        </w:rPr>
        <w:t>0</w:t>
      </w:r>
      <w:r>
        <w:rPr>
          <w:rStyle w:val="6"/>
          <w:rFonts w:ascii="仿宋" w:hAnsi="仿宋" w:eastAsia="仿宋"/>
          <w:b w:val="0"/>
          <w:i w:val="0"/>
          <w:caps w:val="0"/>
          <w:spacing w:val="0"/>
          <w:w w:val="100"/>
          <w:kern w:val="2"/>
          <w:sz w:val="32"/>
          <w:szCs w:val="32"/>
          <w:lang w:val="en-US" w:eastAsia="zh-CN" w:bidi="ar-SA"/>
        </w:rPr>
        <w:t>分。</w:t>
      </w:r>
    </w:p>
    <w:p>
      <w:pPr>
        <w:snapToGrid/>
        <w:spacing w:before="0" w:beforeAutospacing="0" w:after="0" w:afterAutospacing="0" w:line="540" w:lineRule="exact"/>
        <w:jc w:val="center"/>
        <w:textAlignment w:val="baseline"/>
        <w:rPr>
          <w:rStyle w:val="6"/>
          <w:rFonts w:ascii="宋体" w:hAnsi="宋体"/>
          <w:b/>
          <w:i w:val="0"/>
          <w:caps w:val="0"/>
          <w:spacing w:val="0"/>
          <w:w w:val="100"/>
          <w:kern w:val="2"/>
          <w:sz w:val="36"/>
          <w:szCs w:val="36"/>
          <w:lang w:val="en-US" w:eastAsia="zh-CN" w:bidi="ar-SA"/>
        </w:rPr>
      </w:pPr>
    </w:p>
    <w:p>
      <w:pPr>
        <w:snapToGrid/>
        <w:spacing w:before="0" w:beforeAutospacing="0" w:after="0" w:afterAutospacing="0" w:line="540" w:lineRule="exact"/>
        <w:jc w:val="center"/>
        <w:textAlignment w:val="baseline"/>
        <w:rPr>
          <w:rStyle w:val="6"/>
          <w:rFonts w:ascii="宋体" w:hAnsi="宋体"/>
          <w:b/>
          <w:i w:val="0"/>
          <w:caps w:val="0"/>
          <w:spacing w:val="0"/>
          <w:w w:val="100"/>
          <w:kern w:val="2"/>
          <w:sz w:val="36"/>
          <w:szCs w:val="36"/>
          <w:lang w:val="en-US" w:eastAsia="zh-CN" w:bidi="ar-SA"/>
        </w:rPr>
      </w:pPr>
    </w:p>
    <w:p>
      <w:pPr>
        <w:snapToGrid/>
        <w:spacing w:before="0" w:beforeAutospacing="0" w:after="0" w:afterAutospacing="0" w:line="540" w:lineRule="exact"/>
        <w:jc w:val="center"/>
        <w:textAlignment w:val="baseline"/>
        <w:rPr>
          <w:rStyle w:val="6"/>
          <w:rFonts w:ascii="宋体" w:hAnsi="宋体"/>
          <w:b/>
          <w:i w:val="0"/>
          <w:caps w:val="0"/>
          <w:spacing w:val="0"/>
          <w:w w:val="100"/>
          <w:kern w:val="2"/>
          <w:sz w:val="36"/>
          <w:szCs w:val="36"/>
          <w:lang w:val="en-US" w:eastAsia="zh-CN" w:bidi="ar-SA"/>
        </w:rPr>
      </w:pPr>
    </w:p>
    <w:p>
      <w:pPr>
        <w:snapToGrid/>
        <w:spacing w:before="0" w:beforeAutospacing="0" w:after="0" w:afterAutospacing="0" w:line="540" w:lineRule="exact"/>
        <w:jc w:val="center"/>
        <w:textAlignment w:val="baseline"/>
        <w:rPr>
          <w:rStyle w:val="6"/>
          <w:rFonts w:ascii="宋体" w:hAnsi="宋体"/>
          <w:b/>
          <w:i w:val="0"/>
          <w:caps w:val="0"/>
          <w:spacing w:val="0"/>
          <w:w w:val="100"/>
          <w:kern w:val="2"/>
          <w:sz w:val="36"/>
          <w:szCs w:val="36"/>
          <w:lang w:val="en-US" w:eastAsia="zh-CN" w:bidi="ar-SA"/>
        </w:rPr>
      </w:pPr>
    </w:p>
    <w:p>
      <w:pPr>
        <w:snapToGrid/>
        <w:spacing w:before="0" w:beforeAutospacing="0" w:after="0" w:afterAutospacing="0" w:line="540" w:lineRule="exact"/>
        <w:jc w:val="center"/>
        <w:textAlignment w:val="baseline"/>
        <w:rPr>
          <w:rStyle w:val="6"/>
          <w:rFonts w:ascii="宋体" w:hAnsi="宋体"/>
          <w:b/>
          <w:i w:val="0"/>
          <w:caps w:val="0"/>
          <w:spacing w:val="0"/>
          <w:w w:val="100"/>
          <w:kern w:val="2"/>
          <w:sz w:val="36"/>
          <w:szCs w:val="36"/>
          <w:lang w:val="en-US" w:eastAsia="zh-CN" w:bidi="ar-SA"/>
        </w:rPr>
      </w:pPr>
    </w:p>
    <w:p>
      <w:pPr>
        <w:snapToGrid/>
        <w:spacing w:before="0" w:beforeAutospacing="0" w:after="0" w:afterAutospacing="0" w:line="540" w:lineRule="exact"/>
        <w:jc w:val="center"/>
        <w:textAlignment w:val="baseline"/>
        <w:rPr>
          <w:rStyle w:val="6"/>
          <w:rFonts w:ascii="宋体" w:hAnsi="宋体"/>
          <w:b/>
          <w:i w:val="0"/>
          <w:caps w:val="0"/>
          <w:spacing w:val="0"/>
          <w:w w:val="100"/>
          <w:kern w:val="2"/>
          <w:sz w:val="36"/>
          <w:szCs w:val="36"/>
          <w:lang w:val="en-US" w:eastAsia="zh-CN" w:bidi="ar-SA"/>
        </w:rPr>
      </w:pPr>
    </w:p>
    <w:p>
      <w:pPr>
        <w:snapToGrid/>
        <w:spacing w:before="0" w:beforeAutospacing="0" w:after="0" w:afterAutospacing="0" w:line="540" w:lineRule="exact"/>
        <w:jc w:val="center"/>
        <w:textAlignment w:val="baseline"/>
        <w:rPr>
          <w:rStyle w:val="6"/>
          <w:rFonts w:ascii="宋体" w:hAnsi="宋体"/>
          <w:b/>
          <w:i w:val="0"/>
          <w:caps w:val="0"/>
          <w:spacing w:val="0"/>
          <w:w w:val="100"/>
          <w:kern w:val="2"/>
          <w:sz w:val="36"/>
          <w:szCs w:val="36"/>
          <w:lang w:val="en-US" w:eastAsia="zh-CN" w:bidi="ar-SA"/>
        </w:rPr>
      </w:pPr>
    </w:p>
    <w:p>
      <w:pPr>
        <w:snapToGrid/>
        <w:spacing w:before="0" w:beforeAutospacing="0" w:after="0" w:afterAutospacing="0" w:line="540" w:lineRule="exact"/>
        <w:jc w:val="center"/>
        <w:textAlignment w:val="baseline"/>
        <w:rPr>
          <w:rStyle w:val="6"/>
          <w:rFonts w:ascii="宋体" w:hAnsi="宋体"/>
          <w:b/>
          <w:i w:val="0"/>
          <w:caps w:val="0"/>
          <w:spacing w:val="0"/>
          <w:w w:val="100"/>
          <w:kern w:val="2"/>
          <w:sz w:val="36"/>
          <w:szCs w:val="36"/>
          <w:lang w:val="en-US" w:eastAsia="zh-CN" w:bidi="ar-SA"/>
        </w:rPr>
      </w:pPr>
    </w:p>
    <w:p>
      <w:pPr>
        <w:snapToGrid/>
        <w:spacing w:before="0" w:beforeAutospacing="0" w:after="0" w:afterAutospacing="0" w:line="540" w:lineRule="exact"/>
        <w:jc w:val="center"/>
        <w:textAlignment w:val="baseline"/>
        <w:rPr>
          <w:rStyle w:val="6"/>
          <w:rFonts w:ascii="宋体" w:hAnsi="宋体"/>
          <w:b/>
          <w:i w:val="0"/>
          <w:caps w:val="0"/>
          <w:spacing w:val="0"/>
          <w:w w:val="100"/>
          <w:kern w:val="2"/>
          <w:sz w:val="36"/>
          <w:szCs w:val="36"/>
          <w:lang w:val="en-US" w:eastAsia="zh-CN" w:bidi="ar-SA"/>
        </w:rPr>
      </w:pPr>
    </w:p>
    <w:p>
      <w:pPr>
        <w:snapToGrid/>
        <w:spacing w:before="0" w:beforeAutospacing="0" w:after="0" w:afterAutospacing="0" w:line="540" w:lineRule="exact"/>
        <w:jc w:val="center"/>
        <w:textAlignment w:val="baseline"/>
        <w:rPr>
          <w:rStyle w:val="6"/>
          <w:rFonts w:ascii="宋体" w:hAnsi="宋体"/>
          <w:b/>
          <w:i w:val="0"/>
          <w:caps w:val="0"/>
          <w:spacing w:val="0"/>
          <w:w w:val="100"/>
          <w:kern w:val="2"/>
          <w:sz w:val="36"/>
          <w:szCs w:val="36"/>
          <w:lang w:val="en-US" w:eastAsia="zh-CN" w:bidi="ar-SA"/>
        </w:rPr>
      </w:pPr>
      <w:r>
        <w:rPr>
          <w:rStyle w:val="6"/>
          <w:rFonts w:ascii="宋体" w:hAnsi="宋体"/>
          <w:b/>
          <w:i w:val="0"/>
          <w:caps w:val="0"/>
          <w:spacing w:val="0"/>
          <w:w w:val="100"/>
          <w:kern w:val="2"/>
          <w:sz w:val="36"/>
          <w:szCs w:val="36"/>
          <w:lang w:val="en-US" w:eastAsia="zh-CN" w:bidi="ar-SA"/>
        </w:rPr>
        <w:t>第四部分 名词解释</w:t>
      </w:r>
    </w:p>
    <w:p>
      <w:pPr>
        <w:snapToGrid/>
        <w:spacing w:before="0" w:beforeAutospacing="0" w:after="0" w:afterAutospacing="0" w:line="540" w:lineRule="exact"/>
        <w:ind w:firstLine="540" w:firstLineChars="150"/>
        <w:jc w:val="left"/>
        <w:textAlignment w:val="baseline"/>
        <w:rPr>
          <w:rStyle w:val="6"/>
          <w:rFonts w:ascii="黑体" w:eastAsia="黑体"/>
          <w:b w:val="0"/>
          <w:i w:val="0"/>
          <w:caps w:val="0"/>
          <w:spacing w:val="0"/>
          <w:w w:val="100"/>
          <w:kern w:val="2"/>
          <w:sz w:val="36"/>
          <w:szCs w:val="36"/>
          <w:lang w:val="en-US" w:eastAsia="zh-CN" w:bidi="ar-SA"/>
        </w:rPr>
      </w:pPr>
    </w:p>
    <w:p>
      <w:pPr>
        <w:snapToGrid/>
        <w:spacing w:before="0" w:beforeAutospacing="0" w:after="0" w:afterAutospacing="0" w:line="540" w:lineRule="exact"/>
        <w:ind w:firstLine="482" w:firstLineChars="150"/>
        <w:jc w:val="left"/>
        <w:textAlignment w:val="baseline"/>
        <w:rPr>
          <w:rStyle w:val="6"/>
          <w:rFonts w:ascii="仿宋" w:hAnsi="仿宋" w:eastAsia="仿宋"/>
          <w:b w:val="0"/>
          <w:i w:val="0"/>
          <w:caps w:val="0"/>
          <w:spacing w:val="0"/>
          <w:w w:val="100"/>
          <w:kern w:val="2"/>
          <w:sz w:val="32"/>
          <w:szCs w:val="32"/>
          <w:lang w:val="en-US" w:eastAsia="zh-CN" w:bidi="ar-SA"/>
        </w:rPr>
      </w:pPr>
      <w:r>
        <w:rPr>
          <w:rStyle w:val="6"/>
          <w:rFonts w:ascii="仿宋" w:hAnsi="仿宋" w:eastAsia="仿宋"/>
          <w:b/>
          <w:i w:val="0"/>
          <w:caps w:val="0"/>
          <w:spacing w:val="0"/>
          <w:w w:val="100"/>
          <w:kern w:val="2"/>
          <w:sz w:val="32"/>
          <w:szCs w:val="32"/>
          <w:lang w:val="en-US" w:eastAsia="zh-CN" w:bidi="ar-SA"/>
        </w:rPr>
        <w:t>1.财政拨款收入：</w:t>
      </w:r>
      <w:r>
        <w:rPr>
          <w:rStyle w:val="6"/>
          <w:rFonts w:ascii="仿宋" w:hAnsi="仿宋" w:eastAsia="仿宋"/>
          <w:b w:val="0"/>
          <w:i w:val="0"/>
          <w:caps w:val="0"/>
          <w:spacing w:val="0"/>
          <w:w w:val="100"/>
          <w:kern w:val="2"/>
          <w:sz w:val="32"/>
          <w:szCs w:val="32"/>
          <w:lang w:val="en-US" w:eastAsia="zh-CN" w:bidi="ar-SA"/>
        </w:rPr>
        <w:t>指单位从同级财政部门取得的财政预算资金。</w:t>
      </w:r>
    </w:p>
    <w:p>
      <w:pPr>
        <w:snapToGrid/>
        <w:spacing w:before="0" w:beforeAutospacing="0" w:after="0" w:afterAutospacing="0" w:line="540" w:lineRule="exact"/>
        <w:ind w:firstLine="643" w:firstLineChars="200"/>
        <w:jc w:val="left"/>
        <w:textAlignment w:val="baseline"/>
        <w:rPr>
          <w:rStyle w:val="6"/>
          <w:rFonts w:ascii="仿宋" w:hAnsi="仿宋" w:eastAsia="仿宋"/>
          <w:b w:val="0"/>
          <w:i w:val="0"/>
          <w:caps w:val="0"/>
          <w:spacing w:val="0"/>
          <w:w w:val="100"/>
          <w:kern w:val="2"/>
          <w:sz w:val="32"/>
          <w:szCs w:val="32"/>
          <w:lang w:val="en-US" w:eastAsia="zh-CN" w:bidi="ar-SA"/>
        </w:rPr>
      </w:pPr>
      <w:r>
        <w:rPr>
          <w:rStyle w:val="6"/>
          <w:rFonts w:ascii="仿宋" w:hAnsi="仿宋" w:eastAsia="仿宋"/>
          <w:b/>
          <w:i w:val="0"/>
          <w:caps w:val="0"/>
          <w:spacing w:val="0"/>
          <w:w w:val="100"/>
          <w:kern w:val="2"/>
          <w:sz w:val="32"/>
          <w:szCs w:val="32"/>
          <w:lang w:val="en-US" w:eastAsia="zh-CN" w:bidi="ar-SA"/>
        </w:rPr>
        <w:t>2.上级补助收入：</w:t>
      </w:r>
      <w:r>
        <w:rPr>
          <w:rStyle w:val="6"/>
          <w:rFonts w:ascii="仿宋" w:hAnsi="仿宋" w:eastAsia="仿宋"/>
          <w:b w:val="0"/>
          <w:i w:val="0"/>
          <w:caps w:val="0"/>
          <w:spacing w:val="0"/>
          <w:w w:val="100"/>
          <w:kern w:val="2"/>
          <w:sz w:val="32"/>
          <w:szCs w:val="32"/>
          <w:lang w:val="en-US" w:eastAsia="zh-CN" w:bidi="ar-SA"/>
        </w:rPr>
        <w:t>指单位从主管部门和上级单位取得的非财政性补助收入。</w:t>
      </w:r>
    </w:p>
    <w:p>
      <w:pPr>
        <w:snapToGrid/>
        <w:spacing w:before="0" w:beforeAutospacing="0" w:after="0" w:afterAutospacing="0" w:line="540" w:lineRule="exact"/>
        <w:ind w:firstLine="643" w:firstLineChars="200"/>
        <w:jc w:val="left"/>
        <w:textAlignment w:val="baseline"/>
        <w:rPr>
          <w:rStyle w:val="6"/>
          <w:rFonts w:ascii="仿宋" w:hAnsi="仿宋" w:eastAsia="仿宋"/>
          <w:b w:val="0"/>
          <w:i w:val="0"/>
          <w:caps w:val="0"/>
          <w:spacing w:val="0"/>
          <w:w w:val="100"/>
          <w:kern w:val="2"/>
          <w:sz w:val="32"/>
          <w:szCs w:val="32"/>
          <w:lang w:val="en-US" w:eastAsia="zh-CN" w:bidi="ar-SA"/>
        </w:rPr>
      </w:pPr>
      <w:r>
        <w:rPr>
          <w:rStyle w:val="6"/>
          <w:rFonts w:ascii="仿宋" w:hAnsi="仿宋" w:eastAsia="仿宋"/>
          <w:b/>
          <w:i w:val="0"/>
          <w:caps w:val="0"/>
          <w:spacing w:val="0"/>
          <w:w w:val="100"/>
          <w:kern w:val="2"/>
          <w:sz w:val="32"/>
          <w:szCs w:val="32"/>
          <w:lang w:val="en-US" w:eastAsia="zh-CN" w:bidi="ar-SA"/>
        </w:rPr>
        <w:t>3.事业收入：</w:t>
      </w:r>
      <w:r>
        <w:rPr>
          <w:rStyle w:val="6"/>
          <w:rFonts w:ascii="仿宋" w:hAnsi="仿宋" w:eastAsia="仿宋"/>
          <w:b w:val="0"/>
          <w:i w:val="0"/>
          <w:caps w:val="0"/>
          <w:spacing w:val="0"/>
          <w:w w:val="100"/>
          <w:kern w:val="2"/>
          <w:sz w:val="32"/>
          <w:szCs w:val="32"/>
          <w:lang w:val="en-US" w:eastAsia="zh-CN" w:bidi="ar-SA"/>
        </w:rPr>
        <w:t>指事业单位开展专业业务活动及辅助活动所取得的收入。</w:t>
      </w:r>
    </w:p>
    <w:p>
      <w:pPr>
        <w:snapToGrid/>
        <w:spacing w:before="0" w:beforeAutospacing="0" w:after="0" w:afterAutospacing="0" w:line="540" w:lineRule="exact"/>
        <w:ind w:firstLine="643" w:firstLineChars="200"/>
        <w:jc w:val="left"/>
        <w:textAlignment w:val="baseline"/>
        <w:rPr>
          <w:rStyle w:val="6"/>
          <w:rFonts w:ascii="仿宋" w:hAnsi="仿宋" w:eastAsia="仿宋"/>
          <w:b w:val="0"/>
          <w:i w:val="0"/>
          <w:caps w:val="0"/>
          <w:spacing w:val="0"/>
          <w:w w:val="100"/>
          <w:kern w:val="2"/>
          <w:sz w:val="32"/>
          <w:szCs w:val="32"/>
          <w:lang w:val="en-US" w:eastAsia="zh-CN" w:bidi="ar-SA"/>
        </w:rPr>
      </w:pPr>
      <w:r>
        <w:rPr>
          <w:rStyle w:val="6"/>
          <w:rFonts w:ascii="仿宋" w:hAnsi="仿宋" w:eastAsia="仿宋"/>
          <w:b/>
          <w:i w:val="0"/>
          <w:caps w:val="0"/>
          <w:spacing w:val="0"/>
          <w:w w:val="100"/>
          <w:kern w:val="2"/>
          <w:sz w:val="32"/>
          <w:szCs w:val="32"/>
          <w:lang w:val="en-US" w:eastAsia="zh-CN" w:bidi="ar-SA"/>
        </w:rPr>
        <w:t>4.经营收入：</w:t>
      </w:r>
      <w:r>
        <w:rPr>
          <w:rStyle w:val="6"/>
          <w:rFonts w:ascii="仿宋" w:hAnsi="仿宋" w:eastAsia="仿宋"/>
          <w:b w:val="0"/>
          <w:i w:val="0"/>
          <w:caps w:val="0"/>
          <w:spacing w:val="0"/>
          <w:w w:val="100"/>
          <w:kern w:val="2"/>
          <w:sz w:val="32"/>
          <w:szCs w:val="32"/>
          <w:lang w:val="en-US" w:eastAsia="zh-CN" w:bidi="ar-SA"/>
        </w:rPr>
        <w:t>指事业单位在专业业务活动及辅助活动之外开展非独立核算经营活动取得的收入。</w:t>
      </w:r>
    </w:p>
    <w:p>
      <w:pPr>
        <w:snapToGrid/>
        <w:spacing w:before="0" w:beforeAutospacing="0" w:after="0" w:afterAutospacing="0" w:line="540" w:lineRule="exact"/>
        <w:ind w:firstLine="643" w:firstLineChars="200"/>
        <w:jc w:val="left"/>
        <w:textAlignment w:val="baseline"/>
        <w:rPr>
          <w:rStyle w:val="6"/>
          <w:rFonts w:ascii="仿宋" w:hAnsi="仿宋" w:eastAsia="仿宋"/>
          <w:b w:val="0"/>
          <w:i w:val="0"/>
          <w:caps w:val="0"/>
          <w:spacing w:val="0"/>
          <w:w w:val="100"/>
          <w:kern w:val="2"/>
          <w:sz w:val="32"/>
          <w:szCs w:val="32"/>
          <w:lang w:val="en-US" w:eastAsia="zh-CN" w:bidi="ar-SA"/>
        </w:rPr>
      </w:pPr>
      <w:r>
        <w:rPr>
          <w:rStyle w:val="6"/>
          <w:rFonts w:ascii="仿宋" w:hAnsi="仿宋" w:eastAsia="仿宋"/>
          <w:b/>
          <w:i w:val="0"/>
          <w:caps w:val="0"/>
          <w:spacing w:val="0"/>
          <w:w w:val="100"/>
          <w:kern w:val="2"/>
          <w:sz w:val="32"/>
          <w:szCs w:val="32"/>
          <w:lang w:val="en-US" w:eastAsia="zh-CN" w:bidi="ar-SA"/>
        </w:rPr>
        <w:t>5.附属单位上缴收入：</w:t>
      </w:r>
      <w:r>
        <w:rPr>
          <w:rStyle w:val="6"/>
          <w:rFonts w:ascii="仿宋" w:hAnsi="仿宋" w:eastAsia="仿宋"/>
          <w:b w:val="0"/>
          <w:i w:val="0"/>
          <w:caps w:val="0"/>
          <w:spacing w:val="0"/>
          <w:w w:val="100"/>
          <w:kern w:val="2"/>
          <w:sz w:val="32"/>
          <w:szCs w:val="32"/>
          <w:lang w:val="en-US" w:eastAsia="zh-CN" w:bidi="ar-SA"/>
        </w:rPr>
        <w:t>指单位附属的独立核算单位按照规定上缴的收入。</w:t>
      </w:r>
    </w:p>
    <w:p>
      <w:pPr>
        <w:snapToGrid/>
        <w:spacing w:before="0" w:beforeAutospacing="0" w:after="0" w:afterAutospacing="0" w:line="540" w:lineRule="exact"/>
        <w:ind w:firstLine="643" w:firstLineChars="200"/>
        <w:jc w:val="left"/>
        <w:textAlignment w:val="baseline"/>
        <w:rPr>
          <w:rStyle w:val="6"/>
          <w:rFonts w:ascii="仿宋" w:hAnsi="仿宋" w:eastAsia="仿宋"/>
          <w:b w:val="0"/>
          <w:i w:val="0"/>
          <w:caps w:val="0"/>
          <w:spacing w:val="0"/>
          <w:w w:val="100"/>
          <w:kern w:val="2"/>
          <w:sz w:val="32"/>
          <w:szCs w:val="32"/>
          <w:lang w:val="en-US" w:eastAsia="zh-CN" w:bidi="ar-SA"/>
        </w:rPr>
      </w:pPr>
      <w:r>
        <w:rPr>
          <w:rStyle w:val="6"/>
          <w:rFonts w:ascii="仿宋" w:hAnsi="仿宋" w:eastAsia="仿宋"/>
          <w:b/>
          <w:i w:val="0"/>
          <w:caps w:val="0"/>
          <w:spacing w:val="0"/>
          <w:w w:val="100"/>
          <w:kern w:val="2"/>
          <w:sz w:val="32"/>
          <w:szCs w:val="32"/>
          <w:lang w:val="en-US" w:eastAsia="zh-CN" w:bidi="ar-SA"/>
        </w:rPr>
        <w:t>6.其他收入：</w:t>
      </w:r>
      <w:r>
        <w:rPr>
          <w:rStyle w:val="6"/>
          <w:rFonts w:ascii="仿宋" w:hAnsi="仿宋" w:eastAsia="仿宋"/>
          <w:b w:val="0"/>
          <w:i w:val="0"/>
          <w:caps w:val="0"/>
          <w:spacing w:val="0"/>
          <w:w w:val="100"/>
          <w:kern w:val="2"/>
          <w:sz w:val="32"/>
          <w:szCs w:val="32"/>
          <w:lang w:val="en-US" w:eastAsia="zh-CN" w:bidi="ar-SA"/>
        </w:rPr>
        <w:t>指除上述“财政拨款收入”、</w:t>
      </w:r>
      <w:r>
        <w:rPr>
          <w:rStyle w:val="6"/>
          <w:rFonts w:ascii="仿宋" w:hAnsi="仿宋" w:eastAsia="仿宋"/>
          <w:b/>
          <w:i w:val="0"/>
          <w:caps w:val="0"/>
          <w:spacing w:val="0"/>
          <w:w w:val="100"/>
          <w:kern w:val="2"/>
          <w:sz w:val="32"/>
          <w:szCs w:val="32"/>
          <w:lang w:val="en-US" w:eastAsia="zh-CN" w:bidi="ar-SA"/>
        </w:rPr>
        <w:t xml:space="preserve"> </w:t>
      </w:r>
      <w:r>
        <w:rPr>
          <w:rStyle w:val="6"/>
          <w:rFonts w:ascii="仿宋" w:hAnsi="仿宋" w:eastAsia="仿宋"/>
          <w:b w:val="0"/>
          <w:i w:val="0"/>
          <w:caps w:val="0"/>
          <w:spacing w:val="0"/>
          <w:w w:val="100"/>
          <w:kern w:val="2"/>
          <w:sz w:val="32"/>
          <w:szCs w:val="32"/>
          <w:lang w:val="en-US" w:eastAsia="zh-CN" w:bidi="ar-SA"/>
        </w:rPr>
        <w:t>“上级补助收入”、“事业收入”、“经营收入”、“附属单位上缴收入”等以外的收入。</w:t>
      </w:r>
    </w:p>
    <w:p>
      <w:pPr>
        <w:snapToGrid/>
        <w:spacing w:before="0" w:beforeAutospacing="0" w:after="0" w:afterAutospacing="0" w:line="540" w:lineRule="exact"/>
        <w:ind w:firstLine="643" w:firstLineChars="200"/>
        <w:jc w:val="left"/>
        <w:textAlignment w:val="baseline"/>
        <w:rPr>
          <w:rStyle w:val="6"/>
          <w:rFonts w:ascii="仿宋" w:hAnsi="仿宋" w:eastAsia="仿宋"/>
          <w:b w:val="0"/>
          <w:i w:val="0"/>
          <w:caps w:val="0"/>
          <w:spacing w:val="0"/>
          <w:w w:val="100"/>
          <w:kern w:val="2"/>
          <w:sz w:val="32"/>
          <w:szCs w:val="32"/>
          <w:lang w:val="en-US" w:eastAsia="zh-CN" w:bidi="ar-SA"/>
        </w:rPr>
      </w:pPr>
      <w:r>
        <w:rPr>
          <w:rStyle w:val="6"/>
          <w:rFonts w:ascii="仿宋" w:hAnsi="仿宋" w:eastAsia="仿宋"/>
          <w:b/>
          <w:i w:val="0"/>
          <w:caps w:val="0"/>
          <w:spacing w:val="0"/>
          <w:w w:val="100"/>
          <w:kern w:val="2"/>
          <w:sz w:val="32"/>
          <w:szCs w:val="32"/>
          <w:lang w:val="en-US" w:eastAsia="zh-CN" w:bidi="ar-SA"/>
        </w:rPr>
        <w:t>7.用事业基金弥补收支差额：</w:t>
      </w:r>
      <w:r>
        <w:rPr>
          <w:rStyle w:val="6"/>
          <w:rFonts w:ascii="仿宋" w:hAnsi="仿宋" w:eastAsia="仿宋"/>
          <w:b w:val="0"/>
          <w:i w:val="0"/>
          <w:caps w:val="0"/>
          <w:spacing w:val="0"/>
          <w:w w:val="100"/>
          <w:kern w:val="2"/>
          <w:sz w:val="32"/>
          <w:szCs w:val="32"/>
          <w:lang w:val="en-US" w:eastAsia="zh-CN" w:bidi="ar-SA"/>
        </w:rPr>
        <w:t>指事业单位在当年的“财政拨款收入”、“财政拨款结转和结余资金”、“上级补助收入”、“事业收入”、“经营收入”、“附属单位上缴收入”、“其他收入”不足以安排当年支出情况下，使用以前年度积累的事业基金（事业单位当年收支相抵后按国家规定提取、用于弥补以后年度收支差额的基金）弥补本年度收支缺口的资金。</w:t>
      </w:r>
    </w:p>
    <w:p>
      <w:pPr>
        <w:snapToGrid/>
        <w:spacing w:before="0" w:beforeAutospacing="0" w:after="0" w:afterAutospacing="0" w:line="540" w:lineRule="exact"/>
        <w:ind w:firstLine="643" w:firstLineChars="200"/>
        <w:jc w:val="left"/>
        <w:textAlignment w:val="baseline"/>
        <w:rPr>
          <w:rStyle w:val="6"/>
          <w:rFonts w:ascii="仿宋" w:hAnsi="仿宋" w:eastAsia="仿宋"/>
          <w:b w:val="0"/>
          <w:i w:val="0"/>
          <w:caps w:val="0"/>
          <w:spacing w:val="0"/>
          <w:w w:val="100"/>
          <w:kern w:val="2"/>
          <w:sz w:val="32"/>
          <w:szCs w:val="32"/>
          <w:lang w:val="en-US" w:eastAsia="zh-CN" w:bidi="ar-SA"/>
        </w:rPr>
      </w:pPr>
      <w:r>
        <w:rPr>
          <w:rStyle w:val="6"/>
          <w:rFonts w:ascii="仿宋" w:hAnsi="仿宋" w:eastAsia="仿宋"/>
          <w:b/>
          <w:i w:val="0"/>
          <w:caps w:val="0"/>
          <w:spacing w:val="0"/>
          <w:w w:val="100"/>
          <w:kern w:val="2"/>
          <w:sz w:val="32"/>
          <w:szCs w:val="32"/>
          <w:lang w:val="en-US" w:eastAsia="zh-CN" w:bidi="ar-SA"/>
        </w:rPr>
        <w:t>8.上年结转和结余：</w:t>
      </w:r>
      <w:r>
        <w:rPr>
          <w:rStyle w:val="6"/>
          <w:rFonts w:ascii="仿宋" w:hAnsi="仿宋" w:eastAsia="仿宋"/>
          <w:b w:val="0"/>
          <w:i w:val="0"/>
          <w:caps w:val="0"/>
          <w:spacing w:val="0"/>
          <w:w w:val="100"/>
          <w:kern w:val="2"/>
          <w:sz w:val="32"/>
          <w:szCs w:val="32"/>
          <w:lang w:val="en-US" w:eastAsia="zh-CN" w:bidi="ar-SA"/>
        </w:rPr>
        <w:t>指以前年度尚未完成、结转到本年按有关规定继续使用的资金。</w:t>
      </w:r>
    </w:p>
    <w:p>
      <w:pPr>
        <w:snapToGrid/>
        <w:spacing w:before="0" w:beforeAutospacing="0" w:after="0" w:afterAutospacing="0" w:line="540" w:lineRule="exact"/>
        <w:ind w:firstLine="643" w:firstLineChars="200"/>
        <w:jc w:val="left"/>
        <w:textAlignment w:val="baseline"/>
        <w:rPr>
          <w:rStyle w:val="6"/>
          <w:rFonts w:ascii="仿宋" w:hAnsi="仿宋" w:eastAsia="仿宋"/>
          <w:b w:val="0"/>
          <w:i w:val="0"/>
          <w:caps w:val="0"/>
          <w:spacing w:val="0"/>
          <w:w w:val="100"/>
          <w:kern w:val="2"/>
          <w:sz w:val="32"/>
          <w:szCs w:val="32"/>
          <w:lang w:val="en-US" w:eastAsia="zh-CN" w:bidi="ar-SA"/>
        </w:rPr>
      </w:pPr>
      <w:r>
        <w:rPr>
          <w:rStyle w:val="6"/>
          <w:rFonts w:ascii="仿宋" w:hAnsi="仿宋" w:eastAsia="仿宋"/>
          <w:b/>
          <w:i w:val="0"/>
          <w:caps w:val="0"/>
          <w:spacing w:val="0"/>
          <w:w w:val="100"/>
          <w:kern w:val="2"/>
          <w:sz w:val="32"/>
          <w:szCs w:val="32"/>
          <w:lang w:val="en-US" w:eastAsia="zh-CN" w:bidi="ar-SA"/>
        </w:rPr>
        <w:t>9.基本支出：</w:t>
      </w:r>
      <w:r>
        <w:rPr>
          <w:rStyle w:val="6"/>
          <w:rFonts w:ascii="仿宋" w:hAnsi="仿宋" w:eastAsia="仿宋"/>
          <w:b w:val="0"/>
          <w:i w:val="0"/>
          <w:caps w:val="0"/>
          <w:spacing w:val="0"/>
          <w:w w:val="100"/>
          <w:kern w:val="2"/>
          <w:sz w:val="32"/>
          <w:szCs w:val="32"/>
          <w:lang w:val="en-US" w:eastAsia="zh-CN" w:bidi="ar-SA"/>
        </w:rPr>
        <w:t>指保障机构正常运转、完成日常工作任务而发生的人员支出和公用支出。</w:t>
      </w:r>
    </w:p>
    <w:p>
      <w:pPr>
        <w:snapToGrid/>
        <w:spacing w:before="0" w:beforeAutospacing="0" w:after="0" w:afterAutospacing="0" w:line="540" w:lineRule="exact"/>
        <w:ind w:firstLine="643" w:firstLineChars="200"/>
        <w:jc w:val="left"/>
        <w:textAlignment w:val="baseline"/>
        <w:rPr>
          <w:rStyle w:val="6"/>
          <w:rFonts w:ascii="仿宋" w:hAnsi="仿宋" w:eastAsia="仿宋"/>
          <w:b w:val="0"/>
          <w:i w:val="0"/>
          <w:caps w:val="0"/>
          <w:spacing w:val="0"/>
          <w:w w:val="100"/>
          <w:kern w:val="2"/>
          <w:sz w:val="32"/>
          <w:szCs w:val="32"/>
          <w:lang w:val="en-US" w:eastAsia="zh-CN" w:bidi="ar-SA"/>
        </w:rPr>
      </w:pPr>
      <w:r>
        <w:rPr>
          <w:rStyle w:val="6"/>
          <w:rFonts w:ascii="仿宋" w:hAnsi="仿宋" w:eastAsia="仿宋"/>
          <w:b/>
          <w:i w:val="0"/>
          <w:caps w:val="0"/>
          <w:spacing w:val="0"/>
          <w:w w:val="100"/>
          <w:kern w:val="2"/>
          <w:sz w:val="32"/>
          <w:szCs w:val="32"/>
          <w:lang w:val="en-US" w:eastAsia="zh-CN" w:bidi="ar-SA"/>
        </w:rPr>
        <w:t>10.项目支出：</w:t>
      </w:r>
      <w:r>
        <w:rPr>
          <w:rStyle w:val="6"/>
          <w:rFonts w:ascii="仿宋" w:hAnsi="仿宋" w:eastAsia="仿宋"/>
          <w:b w:val="0"/>
          <w:i w:val="0"/>
          <w:caps w:val="0"/>
          <w:spacing w:val="0"/>
          <w:w w:val="100"/>
          <w:kern w:val="2"/>
          <w:sz w:val="32"/>
          <w:szCs w:val="32"/>
          <w:lang w:val="en-US" w:eastAsia="zh-CN" w:bidi="ar-SA"/>
        </w:rPr>
        <w:t>指在基本支出之外为完成特定行政任务和事业发展目标所发生的支出。</w:t>
      </w:r>
    </w:p>
    <w:p>
      <w:pPr>
        <w:snapToGrid/>
        <w:spacing w:before="0" w:beforeAutospacing="0" w:after="0" w:afterAutospacing="0" w:line="540" w:lineRule="exact"/>
        <w:ind w:firstLine="643" w:firstLineChars="200"/>
        <w:jc w:val="left"/>
        <w:textAlignment w:val="baseline"/>
        <w:rPr>
          <w:rStyle w:val="6"/>
          <w:rFonts w:ascii="仿宋" w:hAnsi="仿宋" w:eastAsia="仿宋"/>
          <w:b w:val="0"/>
          <w:i w:val="0"/>
          <w:caps w:val="0"/>
          <w:spacing w:val="0"/>
          <w:w w:val="100"/>
          <w:kern w:val="2"/>
          <w:sz w:val="32"/>
          <w:szCs w:val="32"/>
          <w:lang w:val="en-US" w:eastAsia="zh-CN" w:bidi="ar-SA"/>
        </w:rPr>
      </w:pPr>
      <w:r>
        <w:rPr>
          <w:rStyle w:val="6"/>
          <w:rFonts w:ascii="仿宋" w:hAnsi="仿宋" w:eastAsia="仿宋"/>
          <w:b/>
          <w:i w:val="0"/>
          <w:caps w:val="0"/>
          <w:spacing w:val="0"/>
          <w:w w:val="100"/>
          <w:kern w:val="2"/>
          <w:sz w:val="32"/>
          <w:szCs w:val="32"/>
          <w:lang w:val="en-US" w:eastAsia="zh-CN" w:bidi="ar-SA"/>
        </w:rPr>
        <w:t>11.上缴上级支出：</w:t>
      </w:r>
      <w:r>
        <w:rPr>
          <w:rStyle w:val="6"/>
          <w:rFonts w:ascii="仿宋" w:hAnsi="仿宋" w:eastAsia="仿宋"/>
          <w:b w:val="0"/>
          <w:i w:val="0"/>
          <w:caps w:val="0"/>
          <w:spacing w:val="0"/>
          <w:w w:val="100"/>
          <w:kern w:val="2"/>
          <w:sz w:val="32"/>
          <w:szCs w:val="32"/>
          <w:lang w:val="en-US" w:eastAsia="zh-CN" w:bidi="ar-SA"/>
        </w:rPr>
        <w:t>指事业单位按照财政部门和主管部门的规定上缴上级单位的支出。</w:t>
      </w:r>
    </w:p>
    <w:p>
      <w:pPr>
        <w:snapToGrid/>
        <w:spacing w:before="0" w:beforeAutospacing="0" w:after="0" w:afterAutospacing="0" w:line="540" w:lineRule="exact"/>
        <w:ind w:firstLine="643" w:firstLineChars="200"/>
        <w:jc w:val="left"/>
        <w:textAlignment w:val="baseline"/>
        <w:rPr>
          <w:rStyle w:val="6"/>
          <w:rFonts w:ascii="仿宋" w:hAnsi="仿宋" w:eastAsia="仿宋"/>
          <w:b w:val="0"/>
          <w:i w:val="0"/>
          <w:caps w:val="0"/>
          <w:spacing w:val="0"/>
          <w:w w:val="100"/>
          <w:kern w:val="2"/>
          <w:sz w:val="32"/>
          <w:szCs w:val="32"/>
          <w:lang w:val="en-US" w:eastAsia="zh-CN" w:bidi="ar-SA"/>
        </w:rPr>
      </w:pPr>
      <w:r>
        <w:rPr>
          <w:rStyle w:val="6"/>
          <w:rFonts w:ascii="仿宋" w:hAnsi="仿宋" w:eastAsia="仿宋"/>
          <w:b/>
          <w:i w:val="0"/>
          <w:caps w:val="0"/>
          <w:spacing w:val="0"/>
          <w:w w:val="100"/>
          <w:kern w:val="2"/>
          <w:sz w:val="32"/>
          <w:szCs w:val="32"/>
          <w:lang w:val="en-US" w:eastAsia="zh-CN" w:bidi="ar-SA"/>
        </w:rPr>
        <w:t>12.经营支出：</w:t>
      </w:r>
      <w:r>
        <w:rPr>
          <w:rStyle w:val="6"/>
          <w:rFonts w:ascii="仿宋" w:hAnsi="仿宋" w:eastAsia="仿宋"/>
          <w:b w:val="0"/>
          <w:i w:val="0"/>
          <w:caps w:val="0"/>
          <w:spacing w:val="0"/>
          <w:w w:val="100"/>
          <w:kern w:val="2"/>
          <w:sz w:val="32"/>
          <w:szCs w:val="32"/>
          <w:lang w:val="en-US" w:eastAsia="zh-CN" w:bidi="ar-SA"/>
        </w:rPr>
        <w:t>指事业单位在专业活动及辅助活动之外开展非独立核算经营活动发生的支出。</w:t>
      </w:r>
    </w:p>
    <w:p>
      <w:pPr>
        <w:snapToGrid/>
        <w:spacing w:before="0" w:beforeAutospacing="0" w:after="0" w:afterAutospacing="0" w:line="540" w:lineRule="exact"/>
        <w:ind w:firstLine="643" w:firstLineChars="200"/>
        <w:jc w:val="left"/>
        <w:textAlignment w:val="baseline"/>
        <w:rPr>
          <w:rStyle w:val="6"/>
          <w:rFonts w:ascii="仿宋" w:hAnsi="仿宋" w:eastAsia="仿宋"/>
          <w:b/>
          <w:i w:val="0"/>
          <w:caps w:val="0"/>
          <w:spacing w:val="0"/>
          <w:w w:val="100"/>
          <w:kern w:val="2"/>
          <w:sz w:val="32"/>
          <w:szCs w:val="32"/>
          <w:lang w:val="en-US" w:eastAsia="zh-CN" w:bidi="ar-SA"/>
        </w:rPr>
      </w:pPr>
      <w:r>
        <w:rPr>
          <w:rStyle w:val="6"/>
          <w:rFonts w:ascii="仿宋" w:hAnsi="仿宋" w:eastAsia="仿宋"/>
          <w:b/>
          <w:i w:val="0"/>
          <w:caps w:val="0"/>
          <w:spacing w:val="0"/>
          <w:w w:val="100"/>
          <w:kern w:val="2"/>
          <w:sz w:val="32"/>
          <w:szCs w:val="32"/>
          <w:lang w:val="en-US" w:eastAsia="zh-CN" w:bidi="ar-SA"/>
        </w:rPr>
        <w:t>13.对附属单位补助支出：</w:t>
      </w:r>
      <w:r>
        <w:rPr>
          <w:rStyle w:val="6"/>
          <w:rFonts w:ascii="仿宋" w:hAnsi="仿宋" w:eastAsia="仿宋"/>
          <w:b w:val="0"/>
          <w:i w:val="0"/>
          <w:caps w:val="0"/>
          <w:spacing w:val="0"/>
          <w:w w:val="100"/>
          <w:kern w:val="2"/>
          <w:sz w:val="32"/>
          <w:szCs w:val="32"/>
          <w:lang w:val="en-US" w:eastAsia="zh-CN" w:bidi="ar-SA"/>
        </w:rPr>
        <w:t>指事业单位用财政补助收入之外的收入对附属单位补助发生的支出。</w:t>
      </w:r>
    </w:p>
    <w:p>
      <w:pPr>
        <w:snapToGrid/>
        <w:spacing w:before="0" w:beforeAutospacing="0" w:after="0" w:afterAutospacing="0" w:line="540" w:lineRule="exact"/>
        <w:ind w:firstLine="643" w:firstLineChars="200"/>
        <w:jc w:val="left"/>
        <w:textAlignment w:val="baseline"/>
        <w:rPr>
          <w:rStyle w:val="6"/>
          <w:rFonts w:ascii="仿宋" w:hAnsi="仿宋" w:eastAsia="仿宋"/>
          <w:b w:val="0"/>
          <w:i w:val="0"/>
          <w:caps w:val="0"/>
          <w:spacing w:val="0"/>
          <w:w w:val="100"/>
          <w:kern w:val="2"/>
          <w:sz w:val="32"/>
          <w:szCs w:val="32"/>
          <w:lang w:val="en-US" w:eastAsia="zh-CN" w:bidi="ar-SA"/>
        </w:rPr>
      </w:pPr>
      <w:r>
        <w:rPr>
          <w:rStyle w:val="6"/>
          <w:rFonts w:ascii="仿宋" w:hAnsi="仿宋" w:eastAsia="仿宋"/>
          <w:b/>
          <w:i w:val="0"/>
          <w:caps w:val="0"/>
          <w:spacing w:val="0"/>
          <w:w w:val="100"/>
          <w:kern w:val="2"/>
          <w:sz w:val="32"/>
          <w:szCs w:val="32"/>
          <w:lang w:val="en-US" w:eastAsia="zh-CN" w:bidi="ar-SA"/>
        </w:rPr>
        <w:t>14.“三公”经费：</w:t>
      </w:r>
      <w:r>
        <w:rPr>
          <w:rStyle w:val="6"/>
          <w:rFonts w:ascii="仿宋" w:hAnsi="仿宋" w:eastAsia="仿宋"/>
          <w:b w:val="0"/>
          <w:i w:val="0"/>
          <w:caps w:val="0"/>
          <w:spacing w:val="0"/>
          <w:w w:val="100"/>
          <w:kern w:val="2"/>
          <w:sz w:val="32"/>
          <w:szCs w:val="32"/>
          <w:lang w:val="en-US" w:eastAsia="zh-CN" w:bidi="ar-SA"/>
        </w:rPr>
        <w:t>指用财政拨款安排的因公出国（境）费、公务用车购置及运行费和公务接待费。其中，因公出国（境）费反映单位公务出国（境）的住宿费、旅费、伙食补助费、杂费、培训费等支出；公务用车购置及运行费反映单位公务用车购置费及燃料费、维修费、过路过桥费、保险费、安全奖励费用等支出；公务接待费反映单位按规定开支的各类公务接待（含外宾接待）支出。</w:t>
      </w:r>
    </w:p>
    <w:p>
      <w:pPr>
        <w:snapToGrid/>
        <w:spacing w:before="0" w:beforeAutospacing="0" w:after="0" w:afterAutospacing="0" w:line="540" w:lineRule="exact"/>
        <w:ind w:firstLine="643" w:firstLineChars="200"/>
        <w:jc w:val="left"/>
        <w:textAlignment w:val="baseline"/>
        <w:rPr>
          <w:rStyle w:val="6"/>
          <w:rFonts w:ascii="仿宋" w:hAnsi="仿宋" w:eastAsia="仿宋"/>
          <w:b/>
          <w:i w:val="0"/>
          <w:caps w:val="0"/>
          <w:spacing w:val="0"/>
          <w:w w:val="100"/>
          <w:kern w:val="2"/>
          <w:sz w:val="32"/>
          <w:szCs w:val="32"/>
          <w:lang w:val="en-US" w:eastAsia="zh-CN" w:bidi="ar-SA"/>
        </w:rPr>
      </w:pPr>
      <w:r>
        <w:rPr>
          <w:rStyle w:val="6"/>
          <w:rFonts w:ascii="仿宋" w:hAnsi="仿宋" w:eastAsia="仿宋"/>
          <w:b/>
          <w:i w:val="0"/>
          <w:caps w:val="0"/>
          <w:spacing w:val="0"/>
          <w:w w:val="100"/>
          <w:kern w:val="2"/>
          <w:sz w:val="32"/>
          <w:szCs w:val="32"/>
          <w:lang w:val="en-US" w:eastAsia="zh-CN" w:bidi="ar-SA"/>
        </w:rPr>
        <w:t>15.一般公共服务（类）财政事务（款）行政运行（项）：</w:t>
      </w:r>
      <w:r>
        <w:rPr>
          <w:rStyle w:val="6"/>
          <w:rFonts w:ascii="仿宋" w:hAnsi="仿宋" w:eastAsia="仿宋"/>
          <w:b w:val="0"/>
          <w:i w:val="0"/>
          <w:caps w:val="0"/>
          <w:spacing w:val="0"/>
          <w:w w:val="100"/>
          <w:kern w:val="2"/>
          <w:sz w:val="32"/>
          <w:szCs w:val="32"/>
          <w:lang w:val="en-US" w:eastAsia="zh-CN" w:bidi="ar-SA"/>
        </w:rPr>
        <w:t>反映行政单位（包括实行公务员管理的事业单位）的基本支出。</w:t>
      </w:r>
    </w:p>
    <w:p>
      <w:pPr>
        <w:snapToGrid/>
        <w:spacing w:before="0" w:beforeAutospacing="0" w:after="0" w:afterAutospacing="0" w:line="540" w:lineRule="exact"/>
        <w:ind w:firstLine="643" w:firstLineChars="200"/>
        <w:jc w:val="left"/>
        <w:textAlignment w:val="baseline"/>
        <w:rPr>
          <w:rStyle w:val="6"/>
          <w:rFonts w:ascii="仿宋" w:hAnsi="仿宋" w:eastAsia="仿宋"/>
          <w:b/>
          <w:i w:val="0"/>
          <w:caps w:val="0"/>
          <w:spacing w:val="0"/>
          <w:w w:val="100"/>
          <w:kern w:val="2"/>
          <w:sz w:val="32"/>
          <w:szCs w:val="32"/>
          <w:lang w:val="en-US" w:eastAsia="zh-CN" w:bidi="ar-SA"/>
        </w:rPr>
      </w:pPr>
      <w:r>
        <w:rPr>
          <w:rStyle w:val="6"/>
          <w:rFonts w:ascii="仿宋" w:hAnsi="仿宋" w:eastAsia="仿宋"/>
          <w:b/>
          <w:i w:val="0"/>
          <w:caps w:val="0"/>
          <w:spacing w:val="0"/>
          <w:w w:val="100"/>
          <w:kern w:val="2"/>
          <w:sz w:val="32"/>
          <w:szCs w:val="32"/>
          <w:lang w:val="en-US" w:eastAsia="zh-CN" w:bidi="ar-SA"/>
        </w:rPr>
        <w:t>16.一般公共服务（类）财政事务（款）一般行政管理事务（项）：</w:t>
      </w:r>
      <w:r>
        <w:rPr>
          <w:rStyle w:val="6"/>
          <w:rFonts w:ascii="仿宋" w:hAnsi="仿宋" w:eastAsia="仿宋"/>
          <w:b w:val="0"/>
          <w:i w:val="0"/>
          <w:caps w:val="0"/>
          <w:spacing w:val="0"/>
          <w:w w:val="100"/>
          <w:kern w:val="2"/>
          <w:sz w:val="32"/>
          <w:szCs w:val="32"/>
          <w:lang w:val="en-US" w:eastAsia="zh-CN" w:bidi="ar-SA"/>
        </w:rPr>
        <w:t>反映行政单位（包括实行公务员管理的事业单位）未单独设置项级科目的其他项目支出。</w:t>
      </w:r>
    </w:p>
    <w:p>
      <w:pPr>
        <w:snapToGrid/>
        <w:spacing w:before="0" w:beforeAutospacing="0" w:after="0" w:afterAutospacing="0" w:line="540" w:lineRule="exact"/>
        <w:ind w:firstLine="643" w:firstLineChars="200"/>
        <w:jc w:val="left"/>
        <w:textAlignment w:val="baseline"/>
        <w:rPr>
          <w:rStyle w:val="6"/>
          <w:rFonts w:ascii="仿宋" w:hAnsi="仿宋" w:eastAsia="仿宋"/>
          <w:b/>
          <w:i w:val="0"/>
          <w:caps w:val="0"/>
          <w:spacing w:val="0"/>
          <w:w w:val="100"/>
          <w:kern w:val="2"/>
          <w:sz w:val="32"/>
          <w:szCs w:val="32"/>
          <w:lang w:val="en-US" w:eastAsia="zh-CN" w:bidi="ar-SA"/>
        </w:rPr>
      </w:pPr>
      <w:r>
        <w:rPr>
          <w:rStyle w:val="6"/>
          <w:rFonts w:ascii="仿宋" w:hAnsi="仿宋" w:eastAsia="仿宋"/>
          <w:b/>
          <w:i w:val="0"/>
          <w:caps w:val="0"/>
          <w:spacing w:val="0"/>
          <w:w w:val="100"/>
          <w:kern w:val="2"/>
          <w:sz w:val="32"/>
          <w:szCs w:val="32"/>
          <w:lang w:val="en-US" w:eastAsia="zh-CN" w:bidi="ar-SA"/>
        </w:rPr>
        <w:t>17.一般公共服务（类）财政事务（款）预算改革业务（项）：</w:t>
      </w:r>
      <w:r>
        <w:rPr>
          <w:rStyle w:val="6"/>
          <w:rFonts w:ascii="仿宋" w:hAnsi="仿宋" w:eastAsia="仿宋"/>
          <w:b w:val="0"/>
          <w:i w:val="0"/>
          <w:caps w:val="0"/>
          <w:spacing w:val="0"/>
          <w:w w:val="100"/>
          <w:kern w:val="2"/>
          <w:sz w:val="32"/>
          <w:szCs w:val="32"/>
          <w:lang w:val="en-US" w:eastAsia="zh-CN" w:bidi="ar-SA"/>
        </w:rPr>
        <w:t>反映财政部门用于预算改革方面的支出。</w:t>
      </w:r>
    </w:p>
    <w:p>
      <w:pPr>
        <w:snapToGrid/>
        <w:spacing w:before="0" w:beforeAutospacing="0" w:after="0" w:afterAutospacing="0" w:line="540" w:lineRule="exact"/>
        <w:ind w:firstLine="643" w:firstLineChars="200"/>
        <w:jc w:val="left"/>
        <w:textAlignment w:val="baseline"/>
        <w:rPr>
          <w:rStyle w:val="6"/>
          <w:rFonts w:ascii="仿宋" w:hAnsi="仿宋" w:eastAsia="仿宋"/>
          <w:b/>
          <w:i w:val="0"/>
          <w:caps w:val="0"/>
          <w:spacing w:val="0"/>
          <w:w w:val="100"/>
          <w:kern w:val="2"/>
          <w:sz w:val="32"/>
          <w:szCs w:val="32"/>
          <w:lang w:val="en-US" w:eastAsia="zh-CN" w:bidi="ar-SA"/>
        </w:rPr>
      </w:pPr>
      <w:r>
        <w:rPr>
          <w:rStyle w:val="6"/>
          <w:rFonts w:ascii="仿宋" w:hAnsi="仿宋" w:eastAsia="仿宋"/>
          <w:b/>
          <w:i w:val="0"/>
          <w:caps w:val="0"/>
          <w:spacing w:val="0"/>
          <w:w w:val="100"/>
          <w:kern w:val="2"/>
          <w:sz w:val="32"/>
          <w:szCs w:val="32"/>
          <w:lang w:val="en-US" w:eastAsia="zh-CN" w:bidi="ar-SA"/>
        </w:rPr>
        <w:t>18.一般公共服务（类）财政事务（款）财政国库业务（项）：</w:t>
      </w:r>
      <w:r>
        <w:rPr>
          <w:rStyle w:val="6"/>
          <w:rFonts w:ascii="仿宋" w:hAnsi="仿宋" w:eastAsia="仿宋"/>
          <w:b w:val="0"/>
          <w:i w:val="0"/>
          <w:caps w:val="0"/>
          <w:spacing w:val="0"/>
          <w:w w:val="100"/>
          <w:kern w:val="2"/>
          <w:sz w:val="32"/>
          <w:szCs w:val="32"/>
          <w:lang w:val="en-US" w:eastAsia="zh-CN" w:bidi="ar-SA"/>
        </w:rPr>
        <w:t>反映财政部门用于财政国库集中收付业务方面的支出。</w:t>
      </w:r>
    </w:p>
    <w:p>
      <w:pPr>
        <w:snapToGrid/>
        <w:spacing w:before="0" w:beforeAutospacing="0" w:after="0" w:afterAutospacing="0" w:line="540" w:lineRule="exact"/>
        <w:ind w:firstLine="643" w:firstLineChars="200"/>
        <w:jc w:val="left"/>
        <w:textAlignment w:val="baseline"/>
        <w:rPr>
          <w:rStyle w:val="6"/>
          <w:rFonts w:ascii="仿宋" w:hAnsi="仿宋" w:eastAsia="仿宋"/>
          <w:b w:val="0"/>
          <w:i w:val="0"/>
          <w:caps w:val="0"/>
          <w:spacing w:val="0"/>
          <w:w w:val="100"/>
          <w:kern w:val="2"/>
          <w:sz w:val="32"/>
          <w:szCs w:val="32"/>
          <w:lang w:val="en-US" w:eastAsia="zh-CN" w:bidi="ar-SA"/>
        </w:rPr>
      </w:pPr>
      <w:r>
        <w:rPr>
          <w:rStyle w:val="6"/>
          <w:rFonts w:ascii="仿宋" w:hAnsi="仿宋" w:eastAsia="仿宋"/>
          <w:b/>
          <w:i w:val="0"/>
          <w:caps w:val="0"/>
          <w:spacing w:val="0"/>
          <w:w w:val="100"/>
          <w:kern w:val="2"/>
          <w:sz w:val="32"/>
          <w:szCs w:val="32"/>
          <w:lang w:val="en-US" w:eastAsia="zh-CN" w:bidi="ar-SA"/>
        </w:rPr>
        <w:t>19.一般公共服务（类）财政事务（款）信息化建设支出（项）：</w:t>
      </w:r>
      <w:r>
        <w:rPr>
          <w:rStyle w:val="6"/>
          <w:rFonts w:ascii="仿宋" w:hAnsi="仿宋" w:eastAsia="仿宋"/>
          <w:b w:val="0"/>
          <w:i w:val="0"/>
          <w:caps w:val="0"/>
          <w:spacing w:val="0"/>
          <w:w w:val="100"/>
          <w:kern w:val="2"/>
          <w:sz w:val="32"/>
          <w:szCs w:val="32"/>
          <w:lang w:val="en-US" w:eastAsia="zh-CN" w:bidi="ar-SA"/>
        </w:rPr>
        <w:t>反映财政部门用于“金财工程”等信息化建设方面的支出。</w:t>
      </w:r>
    </w:p>
    <w:p>
      <w:pPr>
        <w:snapToGrid/>
        <w:spacing w:before="0" w:beforeAutospacing="0" w:after="0" w:afterAutospacing="0" w:line="540" w:lineRule="exact"/>
        <w:ind w:firstLine="643" w:firstLineChars="200"/>
        <w:jc w:val="left"/>
        <w:textAlignment w:val="baseline"/>
        <w:rPr>
          <w:rStyle w:val="6"/>
          <w:rFonts w:ascii="仿宋" w:hAnsi="仿宋" w:eastAsia="仿宋"/>
          <w:b/>
          <w:i w:val="0"/>
          <w:caps w:val="0"/>
          <w:spacing w:val="0"/>
          <w:w w:val="100"/>
          <w:kern w:val="2"/>
          <w:sz w:val="32"/>
          <w:szCs w:val="32"/>
          <w:lang w:val="en-US" w:eastAsia="zh-CN" w:bidi="ar-SA"/>
        </w:rPr>
      </w:pPr>
      <w:r>
        <w:rPr>
          <w:rStyle w:val="6"/>
          <w:rFonts w:ascii="仿宋" w:hAnsi="仿宋" w:eastAsia="仿宋"/>
          <w:b/>
          <w:i w:val="0"/>
          <w:caps w:val="0"/>
          <w:spacing w:val="0"/>
          <w:w w:val="100"/>
          <w:kern w:val="2"/>
          <w:sz w:val="32"/>
          <w:szCs w:val="32"/>
          <w:lang w:val="en-US" w:eastAsia="zh-CN" w:bidi="ar-SA"/>
        </w:rPr>
        <w:t>20.一般公共服务（类）财政事务（款）事业运行（项）：</w:t>
      </w:r>
      <w:r>
        <w:rPr>
          <w:rStyle w:val="6"/>
          <w:rFonts w:ascii="仿宋" w:hAnsi="仿宋" w:eastAsia="仿宋"/>
          <w:b w:val="0"/>
          <w:i w:val="0"/>
          <w:caps w:val="0"/>
          <w:spacing w:val="0"/>
          <w:w w:val="100"/>
          <w:kern w:val="2"/>
          <w:sz w:val="32"/>
          <w:szCs w:val="32"/>
          <w:lang w:val="en-US" w:eastAsia="zh-CN" w:bidi="ar-SA"/>
        </w:rPr>
        <w:t>反映事业单位的基本支出，不包括行政单位（包括实行公务员管理的事业单位）后勤服务中心、医务室等附属事业单位。</w:t>
      </w:r>
    </w:p>
    <w:p>
      <w:pPr>
        <w:snapToGrid/>
        <w:spacing w:before="0" w:beforeAutospacing="0" w:after="0" w:afterAutospacing="0" w:line="540" w:lineRule="exact"/>
        <w:ind w:firstLine="643" w:firstLineChars="200"/>
        <w:jc w:val="left"/>
        <w:textAlignment w:val="baseline"/>
        <w:rPr>
          <w:rStyle w:val="6"/>
          <w:rFonts w:ascii="仿宋" w:hAnsi="仿宋" w:eastAsia="仿宋"/>
          <w:b w:val="0"/>
          <w:i w:val="0"/>
          <w:caps w:val="0"/>
          <w:spacing w:val="0"/>
          <w:w w:val="100"/>
          <w:kern w:val="2"/>
          <w:sz w:val="32"/>
          <w:szCs w:val="32"/>
          <w:lang w:val="en-US" w:eastAsia="zh-CN" w:bidi="ar-SA"/>
        </w:rPr>
      </w:pPr>
      <w:r>
        <w:rPr>
          <w:rStyle w:val="6"/>
          <w:rFonts w:ascii="仿宋" w:hAnsi="仿宋" w:eastAsia="仿宋"/>
          <w:b/>
          <w:i w:val="0"/>
          <w:caps w:val="0"/>
          <w:spacing w:val="0"/>
          <w:w w:val="100"/>
          <w:kern w:val="2"/>
          <w:sz w:val="32"/>
          <w:szCs w:val="32"/>
          <w:lang w:val="en-US" w:eastAsia="zh-CN" w:bidi="ar-SA"/>
        </w:rPr>
        <w:t>21.一般公共服务（类）财政事务（款）其他财政事务支出（项）：</w:t>
      </w:r>
      <w:r>
        <w:rPr>
          <w:rStyle w:val="6"/>
          <w:rFonts w:ascii="仿宋" w:hAnsi="仿宋" w:eastAsia="仿宋"/>
          <w:b w:val="0"/>
          <w:i w:val="0"/>
          <w:caps w:val="0"/>
          <w:spacing w:val="0"/>
          <w:w w:val="100"/>
          <w:kern w:val="2"/>
          <w:sz w:val="32"/>
          <w:szCs w:val="32"/>
          <w:lang w:val="en-US" w:eastAsia="zh-CN" w:bidi="ar-SA"/>
        </w:rPr>
        <w:t>反映除上述项目以外其他财政事务方面的支出。</w:t>
      </w:r>
    </w:p>
    <w:p>
      <w:pPr>
        <w:snapToGrid/>
        <w:spacing w:before="0" w:beforeAutospacing="0" w:after="0" w:afterAutospacing="0" w:line="540" w:lineRule="exact"/>
        <w:ind w:firstLine="643" w:firstLineChars="200"/>
        <w:jc w:val="left"/>
        <w:textAlignment w:val="baseline"/>
        <w:rPr>
          <w:rStyle w:val="6"/>
          <w:rFonts w:ascii="仿宋" w:hAnsi="仿宋" w:eastAsia="仿宋"/>
          <w:b/>
          <w:i w:val="0"/>
          <w:caps w:val="0"/>
          <w:spacing w:val="0"/>
          <w:w w:val="100"/>
          <w:kern w:val="2"/>
          <w:sz w:val="32"/>
          <w:szCs w:val="32"/>
          <w:lang w:val="en-US" w:eastAsia="zh-CN" w:bidi="ar-SA"/>
        </w:rPr>
      </w:pPr>
      <w:r>
        <w:rPr>
          <w:rStyle w:val="6"/>
          <w:rFonts w:ascii="仿宋" w:hAnsi="仿宋" w:eastAsia="仿宋"/>
          <w:b/>
          <w:i w:val="0"/>
          <w:caps w:val="0"/>
          <w:spacing w:val="0"/>
          <w:w w:val="100"/>
          <w:kern w:val="2"/>
          <w:sz w:val="32"/>
          <w:szCs w:val="32"/>
          <w:lang w:val="en-US" w:eastAsia="zh-CN" w:bidi="ar-SA"/>
        </w:rPr>
        <w:t>22.社会保障和就业（类）行政事业单位离退休（款）归口管理的行政单位离退休（项）：</w:t>
      </w:r>
      <w:r>
        <w:rPr>
          <w:rStyle w:val="6"/>
          <w:rFonts w:ascii="仿宋" w:hAnsi="仿宋" w:eastAsia="仿宋"/>
          <w:b w:val="0"/>
          <w:i w:val="0"/>
          <w:caps w:val="0"/>
          <w:spacing w:val="0"/>
          <w:w w:val="100"/>
          <w:kern w:val="2"/>
          <w:sz w:val="32"/>
          <w:szCs w:val="32"/>
          <w:lang w:val="en-US" w:eastAsia="zh-CN" w:bidi="ar-SA"/>
        </w:rPr>
        <w:t>反映实行归口管理的行政单位（包括实行公务员管理的事业单位）开支的离退休经费。</w:t>
      </w:r>
    </w:p>
    <w:p>
      <w:pPr>
        <w:snapToGrid/>
        <w:spacing w:before="0" w:beforeAutospacing="0" w:after="0" w:afterAutospacing="0" w:line="540" w:lineRule="exact"/>
        <w:ind w:firstLine="643" w:firstLineChars="200"/>
        <w:jc w:val="left"/>
        <w:textAlignment w:val="baseline"/>
        <w:rPr>
          <w:rStyle w:val="6"/>
          <w:rFonts w:ascii="仿宋" w:hAnsi="仿宋" w:eastAsia="仿宋"/>
          <w:b w:val="0"/>
          <w:i w:val="0"/>
          <w:caps w:val="0"/>
          <w:spacing w:val="0"/>
          <w:w w:val="100"/>
          <w:kern w:val="2"/>
          <w:sz w:val="32"/>
          <w:szCs w:val="32"/>
          <w:lang w:val="en-US" w:eastAsia="zh-CN" w:bidi="ar-SA"/>
        </w:rPr>
      </w:pPr>
      <w:r>
        <w:rPr>
          <w:rStyle w:val="6"/>
          <w:rFonts w:ascii="仿宋" w:hAnsi="仿宋" w:eastAsia="仿宋"/>
          <w:b/>
          <w:i w:val="0"/>
          <w:caps w:val="0"/>
          <w:spacing w:val="0"/>
          <w:w w:val="100"/>
          <w:kern w:val="2"/>
          <w:sz w:val="32"/>
          <w:szCs w:val="32"/>
          <w:lang w:val="en-US" w:eastAsia="zh-CN" w:bidi="ar-SA"/>
        </w:rPr>
        <w:t>23.社会保障和就业（类）行政事业单位离退休（款）事业单位离退休（项）：</w:t>
      </w:r>
      <w:r>
        <w:rPr>
          <w:rStyle w:val="6"/>
          <w:rFonts w:ascii="仿宋" w:hAnsi="仿宋" w:eastAsia="仿宋"/>
          <w:b w:val="0"/>
          <w:i w:val="0"/>
          <w:caps w:val="0"/>
          <w:spacing w:val="0"/>
          <w:w w:val="100"/>
          <w:kern w:val="2"/>
          <w:sz w:val="32"/>
          <w:szCs w:val="32"/>
          <w:lang w:val="en-US" w:eastAsia="zh-CN" w:bidi="ar-SA"/>
        </w:rPr>
        <w:t>反映实行归口管理的事业单位开支的离退休经费。</w:t>
      </w:r>
    </w:p>
    <w:p>
      <w:pPr>
        <w:snapToGrid/>
        <w:spacing w:before="0" w:beforeAutospacing="0" w:after="0" w:afterAutospacing="0" w:line="540" w:lineRule="exact"/>
        <w:ind w:firstLine="643" w:firstLineChars="200"/>
        <w:jc w:val="left"/>
        <w:textAlignment w:val="baseline"/>
        <w:rPr>
          <w:rStyle w:val="6"/>
          <w:rFonts w:ascii="仿宋" w:hAnsi="仿宋" w:eastAsia="仿宋"/>
          <w:b/>
          <w:i w:val="0"/>
          <w:caps w:val="0"/>
          <w:spacing w:val="0"/>
          <w:w w:val="100"/>
          <w:kern w:val="2"/>
          <w:sz w:val="32"/>
          <w:szCs w:val="32"/>
          <w:lang w:val="en-US" w:eastAsia="zh-CN" w:bidi="ar-SA"/>
        </w:rPr>
      </w:pPr>
      <w:r>
        <w:rPr>
          <w:rStyle w:val="6"/>
          <w:rFonts w:ascii="仿宋" w:hAnsi="仿宋" w:eastAsia="仿宋"/>
          <w:b/>
          <w:i w:val="0"/>
          <w:caps w:val="0"/>
          <w:spacing w:val="0"/>
          <w:w w:val="100"/>
          <w:kern w:val="2"/>
          <w:sz w:val="32"/>
          <w:szCs w:val="32"/>
          <w:lang w:val="en-US" w:eastAsia="zh-CN" w:bidi="ar-SA"/>
        </w:rPr>
        <w:t>24.社会保障和就业（类）抚恤（款）死亡抚恤（项）：</w:t>
      </w:r>
      <w:r>
        <w:rPr>
          <w:rStyle w:val="6"/>
          <w:rFonts w:ascii="仿宋" w:hAnsi="仿宋" w:eastAsia="仿宋"/>
          <w:b w:val="0"/>
          <w:i w:val="0"/>
          <w:caps w:val="0"/>
          <w:spacing w:val="0"/>
          <w:w w:val="100"/>
          <w:kern w:val="2"/>
          <w:sz w:val="32"/>
          <w:szCs w:val="32"/>
          <w:lang w:val="en-US" w:eastAsia="zh-CN" w:bidi="ar-SA"/>
        </w:rPr>
        <w:t>反映按规定用于烈士和牺牲、病故人员家属的一次性和定期抚恤金以及丧葬补助费。</w:t>
      </w:r>
    </w:p>
    <w:p>
      <w:pPr>
        <w:snapToGrid/>
        <w:spacing w:before="0" w:beforeAutospacing="0" w:after="0" w:afterAutospacing="0" w:line="540" w:lineRule="exact"/>
        <w:ind w:firstLine="643" w:firstLineChars="200"/>
        <w:jc w:val="left"/>
        <w:textAlignment w:val="baseline"/>
        <w:rPr>
          <w:rStyle w:val="6"/>
          <w:rFonts w:ascii="仿宋" w:hAnsi="仿宋" w:eastAsia="仿宋"/>
          <w:b w:val="0"/>
          <w:i w:val="0"/>
          <w:caps w:val="0"/>
          <w:spacing w:val="0"/>
          <w:w w:val="100"/>
          <w:kern w:val="2"/>
          <w:sz w:val="32"/>
          <w:szCs w:val="32"/>
          <w:lang w:val="en-US" w:eastAsia="zh-CN" w:bidi="ar-SA"/>
        </w:rPr>
      </w:pPr>
      <w:r>
        <w:rPr>
          <w:rStyle w:val="6"/>
          <w:rFonts w:ascii="仿宋" w:hAnsi="仿宋" w:eastAsia="仿宋"/>
          <w:b/>
          <w:i w:val="0"/>
          <w:caps w:val="0"/>
          <w:spacing w:val="0"/>
          <w:w w:val="100"/>
          <w:kern w:val="2"/>
          <w:sz w:val="32"/>
          <w:szCs w:val="32"/>
          <w:lang w:val="en-US" w:eastAsia="zh-CN" w:bidi="ar-SA"/>
        </w:rPr>
        <w:t>25.社会保障和就业（类）抚恤（款）伤残抚恤（项）：</w:t>
      </w:r>
      <w:r>
        <w:rPr>
          <w:rStyle w:val="6"/>
          <w:rFonts w:ascii="仿宋" w:hAnsi="仿宋" w:eastAsia="仿宋"/>
          <w:b w:val="0"/>
          <w:i w:val="0"/>
          <w:caps w:val="0"/>
          <w:spacing w:val="0"/>
          <w:w w:val="100"/>
          <w:kern w:val="2"/>
          <w:sz w:val="32"/>
          <w:szCs w:val="32"/>
          <w:lang w:val="en-US" w:eastAsia="zh-CN" w:bidi="ar-SA"/>
        </w:rPr>
        <w:t>反映按规定用于伤残人员的抚恤金和按规定开支的各种伤残补助费。</w:t>
      </w:r>
    </w:p>
    <w:p>
      <w:pPr>
        <w:snapToGrid/>
        <w:spacing w:before="0" w:beforeAutospacing="0" w:after="0" w:afterAutospacing="0" w:line="540" w:lineRule="exact"/>
        <w:ind w:firstLine="643" w:firstLineChars="200"/>
        <w:jc w:val="left"/>
        <w:textAlignment w:val="baseline"/>
        <w:rPr>
          <w:rStyle w:val="6"/>
          <w:rFonts w:ascii="仿宋" w:hAnsi="仿宋" w:eastAsia="仿宋"/>
          <w:b w:val="0"/>
          <w:i w:val="0"/>
          <w:caps w:val="0"/>
          <w:spacing w:val="0"/>
          <w:w w:val="100"/>
          <w:kern w:val="2"/>
          <w:sz w:val="32"/>
          <w:szCs w:val="32"/>
          <w:lang w:val="en-US" w:eastAsia="zh-CN" w:bidi="ar-SA"/>
        </w:rPr>
      </w:pPr>
      <w:r>
        <w:rPr>
          <w:rStyle w:val="6"/>
          <w:rFonts w:ascii="仿宋" w:hAnsi="仿宋" w:eastAsia="仿宋"/>
          <w:b/>
          <w:i w:val="0"/>
          <w:caps w:val="0"/>
          <w:spacing w:val="0"/>
          <w:w w:val="100"/>
          <w:kern w:val="2"/>
          <w:sz w:val="32"/>
          <w:szCs w:val="32"/>
          <w:lang w:val="en-US" w:eastAsia="zh-CN" w:bidi="ar-SA"/>
        </w:rPr>
        <w:t>26.医疗卫生与计划生育（类）行政事业单位医疗（款）行政单位医疗（项）：</w:t>
      </w:r>
      <w:r>
        <w:rPr>
          <w:rStyle w:val="6"/>
          <w:rFonts w:ascii="仿宋" w:hAnsi="仿宋" w:eastAsia="仿宋"/>
          <w:b w:val="0"/>
          <w:i w:val="0"/>
          <w:caps w:val="0"/>
          <w:spacing w:val="0"/>
          <w:w w:val="100"/>
          <w:kern w:val="2"/>
          <w:sz w:val="32"/>
          <w:szCs w:val="32"/>
          <w:lang w:val="en-US" w:eastAsia="zh-CN" w:bidi="ar-SA"/>
        </w:rPr>
        <w:t>反映财政部门集中安排的行政单位基本医疗保险缴费经费，未参加医疗保险的行政单位的公费医疗经费，按国家规定享受离休人员、红军老战士待遇人员的医疗经费。</w:t>
      </w:r>
    </w:p>
    <w:p>
      <w:pPr>
        <w:snapToGrid/>
        <w:spacing w:before="0" w:beforeAutospacing="0" w:after="0" w:afterAutospacing="0" w:line="540" w:lineRule="exact"/>
        <w:ind w:firstLine="643" w:firstLineChars="200"/>
        <w:jc w:val="left"/>
        <w:textAlignment w:val="baseline"/>
        <w:rPr>
          <w:rStyle w:val="6"/>
          <w:rFonts w:ascii="仿宋" w:hAnsi="仿宋" w:eastAsia="仿宋"/>
          <w:b w:val="0"/>
          <w:i w:val="0"/>
          <w:caps w:val="0"/>
          <w:spacing w:val="0"/>
          <w:w w:val="100"/>
          <w:kern w:val="2"/>
          <w:sz w:val="32"/>
          <w:szCs w:val="32"/>
          <w:lang w:val="en-US" w:eastAsia="zh-CN" w:bidi="ar-SA"/>
        </w:rPr>
      </w:pPr>
      <w:r>
        <w:rPr>
          <w:rStyle w:val="6"/>
          <w:rFonts w:ascii="仿宋" w:hAnsi="仿宋" w:eastAsia="仿宋"/>
          <w:b/>
          <w:i w:val="0"/>
          <w:caps w:val="0"/>
          <w:spacing w:val="0"/>
          <w:w w:val="100"/>
          <w:kern w:val="2"/>
          <w:sz w:val="32"/>
          <w:szCs w:val="32"/>
          <w:lang w:val="en-US" w:eastAsia="zh-CN" w:bidi="ar-SA"/>
        </w:rPr>
        <w:t>27. 医疗卫生与计划生育（类）行政事业单位医疗（款）事业单位医疗（项）：</w:t>
      </w:r>
      <w:r>
        <w:rPr>
          <w:rStyle w:val="6"/>
          <w:rFonts w:ascii="仿宋" w:hAnsi="仿宋" w:eastAsia="仿宋"/>
          <w:b w:val="0"/>
          <w:i w:val="0"/>
          <w:caps w:val="0"/>
          <w:spacing w:val="0"/>
          <w:w w:val="100"/>
          <w:kern w:val="2"/>
          <w:sz w:val="32"/>
          <w:szCs w:val="32"/>
          <w:lang w:val="en-US" w:eastAsia="zh-CN" w:bidi="ar-SA"/>
        </w:rPr>
        <w:t>反映财政部门集中安排的事业单位基本医疗保险缴费经费，未参加医疗保险的事业单位的公费医疗经费，按国家规定享受离休人员待遇的医疗经费。</w:t>
      </w:r>
    </w:p>
    <w:p>
      <w:pPr>
        <w:snapToGrid/>
        <w:spacing w:before="0" w:beforeAutospacing="0" w:after="0" w:afterAutospacing="0" w:line="540" w:lineRule="exact"/>
        <w:ind w:firstLine="643" w:firstLineChars="200"/>
        <w:jc w:val="left"/>
        <w:textAlignment w:val="baseline"/>
        <w:rPr>
          <w:rStyle w:val="6"/>
          <w:rFonts w:ascii="仿宋" w:hAnsi="仿宋" w:eastAsia="仿宋"/>
          <w:b w:val="0"/>
          <w:i w:val="0"/>
          <w:caps w:val="0"/>
          <w:spacing w:val="0"/>
          <w:w w:val="100"/>
          <w:kern w:val="2"/>
          <w:sz w:val="32"/>
          <w:szCs w:val="32"/>
          <w:lang w:val="en-US" w:eastAsia="zh-CN" w:bidi="ar-SA"/>
        </w:rPr>
      </w:pPr>
      <w:r>
        <w:rPr>
          <w:rStyle w:val="6"/>
          <w:rFonts w:ascii="仿宋" w:hAnsi="仿宋" w:eastAsia="仿宋"/>
          <w:b/>
          <w:i w:val="0"/>
          <w:caps w:val="0"/>
          <w:spacing w:val="0"/>
          <w:w w:val="100"/>
          <w:kern w:val="2"/>
          <w:sz w:val="32"/>
          <w:szCs w:val="32"/>
          <w:lang w:val="en-US" w:eastAsia="zh-CN" w:bidi="ar-SA"/>
        </w:rPr>
        <w:t>28.节能环保支出（类）污染防治（款）水体（项）：</w:t>
      </w:r>
      <w:r>
        <w:rPr>
          <w:rStyle w:val="6"/>
          <w:rFonts w:ascii="仿宋" w:hAnsi="仿宋" w:eastAsia="仿宋"/>
          <w:b w:val="0"/>
          <w:i w:val="0"/>
          <w:caps w:val="0"/>
          <w:spacing w:val="0"/>
          <w:w w:val="100"/>
          <w:kern w:val="2"/>
          <w:sz w:val="32"/>
          <w:szCs w:val="32"/>
          <w:lang w:val="en-US" w:eastAsia="zh-CN" w:bidi="ar-SA"/>
        </w:rPr>
        <w:t>反映政府在排水、污水处理、水污染防治、湖库生态环境保护、水源地保护、国土江河综合整治、河流治理与保护、地下水修复与保护等方面的支出。</w:t>
      </w:r>
    </w:p>
    <w:p>
      <w:pPr>
        <w:snapToGrid/>
        <w:spacing w:before="0" w:beforeAutospacing="0" w:after="0" w:afterAutospacing="0" w:line="540" w:lineRule="exact"/>
        <w:ind w:firstLine="643" w:firstLineChars="200"/>
        <w:jc w:val="left"/>
        <w:textAlignment w:val="baseline"/>
        <w:rPr>
          <w:rStyle w:val="6"/>
          <w:rFonts w:ascii="仿宋" w:hAnsi="仿宋" w:eastAsia="仿宋"/>
          <w:b w:val="0"/>
          <w:i w:val="0"/>
          <w:caps w:val="0"/>
          <w:spacing w:val="0"/>
          <w:w w:val="100"/>
          <w:kern w:val="2"/>
          <w:sz w:val="32"/>
          <w:szCs w:val="32"/>
          <w:lang w:val="en-US" w:eastAsia="zh-CN" w:bidi="ar-SA"/>
        </w:rPr>
      </w:pPr>
      <w:r>
        <w:rPr>
          <w:rStyle w:val="6"/>
          <w:rFonts w:ascii="仿宋" w:hAnsi="仿宋" w:eastAsia="仿宋"/>
          <w:b/>
          <w:i w:val="0"/>
          <w:caps w:val="0"/>
          <w:spacing w:val="0"/>
          <w:w w:val="100"/>
          <w:kern w:val="2"/>
          <w:sz w:val="32"/>
          <w:szCs w:val="32"/>
          <w:lang w:val="en-US" w:eastAsia="zh-CN" w:bidi="ar-SA"/>
        </w:rPr>
        <w:t>29.农林水事务（类）农业（款）其他农业支出（项）：</w:t>
      </w:r>
      <w:r>
        <w:rPr>
          <w:rStyle w:val="6"/>
          <w:rFonts w:ascii="仿宋" w:hAnsi="仿宋" w:eastAsia="仿宋"/>
          <w:b w:val="0"/>
          <w:i w:val="0"/>
          <w:caps w:val="0"/>
          <w:spacing w:val="0"/>
          <w:w w:val="100"/>
          <w:kern w:val="2"/>
          <w:sz w:val="32"/>
          <w:szCs w:val="32"/>
          <w:lang w:val="en-US" w:eastAsia="zh-CN" w:bidi="ar-SA"/>
        </w:rPr>
        <w:t>反映其他用于农业方面的支出。</w:t>
      </w:r>
    </w:p>
    <w:p>
      <w:pPr>
        <w:snapToGrid/>
        <w:spacing w:before="0" w:beforeAutospacing="0" w:after="0" w:afterAutospacing="0" w:line="540" w:lineRule="exact"/>
        <w:ind w:firstLine="643" w:firstLineChars="200"/>
        <w:jc w:val="left"/>
        <w:textAlignment w:val="baseline"/>
        <w:rPr>
          <w:rStyle w:val="6"/>
          <w:rFonts w:ascii="仿宋" w:hAnsi="仿宋" w:eastAsia="仿宋"/>
          <w:b w:val="0"/>
          <w:i w:val="0"/>
          <w:caps w:val="0"/>
          <w:spacing w:val="0"/>
          <w:w w:val="100"/>
          <w:kern w:val="2"/>
          <w:sz w:val="32"/>
          <w:szCs w:val="32"/>
          <w:lang w:val="en-US" w:eastAsia="zh-CN" w:bidi="ar-SA"/>
        </w:rPr>
      </w:pPr>
      <w:r>
        <w:rPr>
          <w:rStyle w:val="6"/>
          <w:rFonts w:ascii="仿宋" w:hAnsi="仿宋" w:eastAsia="仿宋"/>
          <w:b/>
          <w:i w:val="0"/>
          <w:caps w:val="0"/>
          <w:spacing w:val="0"/>
          <w:w w:val="100"/>
          <w:kern w:val="2"/>
          <w:sz w:val="32"/>
          <w:szCs w:val="32"/>
          <w:lang w:val="en-US" w:eastAsia="zh-CN" w:bidi="ar-SA"/>
        </w:rPr>
        <w:t>30.交通运输（类）成品油价格改革对交通运输的补贴（款）成品油价格改革补贴其他支出（项）：</w:t>
      </w:r>
      <w:r>
        <w:rPr>
          <w:rStyle w:val="6"/>
          <w:rFonts w:ascii="仿宋" w:hAnsi="仿宋" w:eastAsia="仿宋"/>
          <w:b w:val="0"/>
          <w:i w:val="0"/>
          <w:caps w:val="0"/>
          <w:spacing w:val="0"/>
          <w:w w:val="100"/>
          <w:kern w:val="2"/>
          <w:sz w:val="32"/>
          <w:szCs w:val="32"/>
          <w:lang w:val="en-US" w:eastAsia="zh-CN" w:bidi="ar-SA"/>
        </w:rPr>
        <w:t>反映成品油价格改革财政补贴对其他方面的支出。</w:t>
      </w:r>
    </w:p>
    <w:p>
      <w:pPr>
        <w:snapToGrid/>
        <w:spacing w:before="0" w:beforeAutospacing="0" w:after="0" w:afterAutospacing="0" w:line="540" w:lineRule="exact"/>
        <w:ind w:firstLine="643" w:firstLineChars="200"/>
        <w:jc w:val="left"/>
        <w:textAlignment w:val="baseline"/>
        <w:rPr>
          <w:rStyle w:val="6"/>
          <w:rFonts w:ascii="仿宋" w:hAnsi="仿宋" w:eastAsia="仿宋"/>
          <w:b w:val="0"/>
          <w:i w:val="0"/>
          <w:caps w:val="0"/>
          <w:spacing w:val="0"/>
          <w:w w:val="100"/>
          <w:kern w:val="2"/>
          <w:sz w:val="32"/>
          <w:szCs w:val="32"/>
          <w:lang w:val="en-US" w:eastAsia="zh-CN" w:bidi="ar-SA"/>
        </w:rPr>
      </w:pPr>
      <w:r>
        <w:rPr>
          <w:rStyle w:val="6"/>
          <w:rFonts w:ascii="仿宋" w:hAnsi="仿宋" w:eastAsia="仿宋"/>
          <w:b/>
          <w:i w:val="0"/>
          <w:caps w:val="0"/>
          <w:spacing w:val="0"/>
          <w:w w:val="100"/>
          <w:kern w:val="2"/>
          <w:sz w:val="32"/>
          <w:szCs w:val="32"/>
          <w:lang w:val="en-US" w:eastAsia="zh-CN" w:bidi="ar-SA"/>
        </w:rPr>
        <w:t>31.资源勘探信息等支出（类）工业和信息产业监管（款）其他工业和信息产业监管支出（项）：</w:t>
      </w:r>
      <w:r>
        <w:rPr>
          <w:rStyle w:val="6"/>
          <w:rFonts w:ascii="仿宋" w:hAnsi="仿宋" w:eastAsia="仿宋"/>
          <w:b w:val="0"/>
          <w:i w:val="0"/>
          <w:caps w:val="0"/>
          <w:spacing w:val="0"/>
          <w:w w:val="100"/>
          <w:kern w:val="2"/>
          <w:sz w:val="32"/>
          <w:szCs w:val="32"/>
          <w:lang w:val="en-US" w:eastAsia="zh-CN" w:bidi="ar-SA"/>
        </w:rPr>
        <w:t>反映其他用于工业和信息产业监管方面的支出。</w:t>
      </w:r>
    </w:p>
    <w:p>
      <w:pPr>
        <w:snapToGrid/>
        <w:spacing w:before="0" w:beforeAutospacing="0" w:after="0" w:afterAutospacing="0" w:line="540" w:lineRule="exact"/>
        <w:ind w:firstLine="643" w:firstLineChars="200"/>
        <w:jc w:val="left"/>
        <w:textAlignment w:val="baseline"/>
        <w:rPr>
          <w:rStyle w:val="6"/>
          <w:rFonts w:ascii="仿宋" w:hAnsi="仿宋" w:eastAsia="仿宋"/>
          <w:b w:val="0"/>
          <w:i w:val="0"/>
          <w:caps w:val="0"/>
          <w:spacing w:val="0"/>
          <w:w w:val="100"/>
          <w:kern w:val="2"/>
          <w:sz w:val="32"/>
          <w:szCs w:val="32"/>
          <w:lang w:val="en-US" w:eastAsia="zh-CN" w:bidi="ar-SA"/>
        </w:rPr>
      </w:pPr>
      <w:r>
        <w:rPr>
          <w:rStyle w:val="6"/>
          <w:rFonts w:ascii="仿宋" w:hAnsi="仿宋" w:eastAsia="仿宋"/>
          <w:b/>
          <w:i w:val="0"/>
          <w:caps w:val="0"/>
          <w:spacing w:val="0"/>
          <w:w w:val="100"/>
          <w:kern w:val="2"/>
          <w:sz w:val="32"/>
          <w:szCs w:val="32"/>
          <w:lang w:val="en-US" w:eastAsia="zh-CN" w:bidi="ar-SA"/>
        </w:rPr>
        <w:t>32.援助其他地区支出（类）其他支出（款）其他（项）：</w:t>
      </w:r>
      <w:r>
        <w:rPr>
          <w:rStyle w:val="6"/>
          <w:rFonts w:ascii="仿宋" w:hAnsi="仿宋" w:eastAsia="仿宋"/>
          <w:b w:val="0"/>
          <w:i w:val="0"/>
          <w:caps w:val="0"/>
          <w:spacing w:val="0"/>
          <w:w w:val="100"/>
          <w:kern w:val="2"/>
          <w:sz w:val="32"/>
          <w:szCs w:val="32"/>
          <w:lang w:val="en-US" w:eastAsia="zh-CN" w:bidi="ar-SA"/>
        </w:rPr>
        <w:t>反映援助其他地区资金中的其他支出。</w:t>
      </w:r>
    </w:p>
    <w:p>
      <w:pPr>
        <w:snapToGrid/>
        <w:spacing w:before="0" w:beforeAutospacing="0" w:after="0" w:afterAutospacing="0" w:line="540" w:lineRule="exact"/>
        <w:ind w:firstLine="643" w:firstLineChars="200"/>
        <w:jc w:val="left"/>
        <w:textAlignment w:val="baseline"/>
        <w:rPr>
          <w:rStyle w:val="6"/>
          <w:rFonts w:ascii="仿宋" w:hAnsi="仿宋" w:eastAsia="仿宋"/>
          <w:b w:val="0"/>
          <w:i w:val="0"/>
          <w:caps w:val="0"/>
          <w:spacing w:val="0"/>
          <w:w w:val="100"/>
          <w:kern w:val="2"/>
          <w:sz w:val="32"/>
          <w:szCs w:val="32"/>
          <w:lang w:val="en-US" w:eastAsia="zh-CN" w:bidi="ar-SA"/>
        </w:rPr>
      </w:pPr>
      <w:r>
        <w:rPr>
          <w:rStyle w:val="6"/>
          <w:rFonts w:ascii="仿宋" w:hAnsi="仿宋" w:eastAsia="仿宋"/>
          <w:b/>
          <w:i w:val="0"/>
          <w:caps w:val="0"/>
          <w:spacing w:val="0"/>
          <w:w w:val="100"/>
          <w:kern w:val="2"/>
          <w:sz w:val="32"/>
          <w:szCs w:val="32"/>
          <w:lang w:val="en-US" w:eastAsia="zh-CN" w:bidi="ar-SA"/>
        </w:rPr>
        <w:t>33. 国土海洋气象等支出（类）国土资源事务（款）其他国土资源事务支出（项）：</w:t>
      </w:r>
      <w:r>
        <w:rPr>
          <w:rStyle w:val="6"/>
          <w:rFonts w:ascii="仿宋" w:hAnsi="仿宋" w:eastAsia="仿宋"/>
          <w:b w:val="0"/>
          <w:i w:val="0"/>
          <w:caps w:val="0"/>
          <w:spacing w:val="0"/>
          <w:w w:val="100"/>
          <w:kern w:val="2"/>
          <w:sz w:val="32"/>
          <w:szCs w:val="32"/>
          <w:lang w:val="en-US" w:eastAsia="zh-CN" w:bidi="ar-SA"/>
        </w:rPr>
        <w:t>反映其他用于国土资源事务方面的支出。</w:t>
      </w:r>
    </w:p>
    <w:p>
      <w:pPr>
        <w:snapToGrid/>
        <w:spacing w:before="0" w:beforeAutospacing="0" w:after="0" w:afterAutospacing="0" w:line="540" w:lineRule="exact"/>
        <w:ind w:firstLine="643" w:firstLineChars="200"/>
        <w:jc w:val="left"/>
        <w:textAlignment w:val="baseline"/>
        <w:rPr>
          <w:rStyle w:val="6"/>
          <w:rFonts w:ascii="仿宋" w:hAnsi="仿宋" w:eastAsia="仿宋"/>
          <w:b/>
          <w:i w:val="0"/>
          <w:caps w:val="0"/>
          <w:spacing w:val="0"/>
          <w:w w:val="100"/>
          <w:kern w:val="2"/>
          <w:sz w:val="32"/>
          <w:szCs w:val="32"/>
          <w:lang w:val="en-US" w:eastAsia="zh-CN" w:bidi="ar-SA"/>
        </w:rPr>
      </w:pPr>
      <w:r>
        <w:rPr>
          <w:rStyle w:val="6"/>
          <w:rFonts w:ascii="仿宋" w:hAnsi="仿宋" w:eastAsia="仿宋"/>
          <w:b/>
          <w:i w:val="0"/>
          <w:caps w:val="0"/>
          <w:spacing w:val="0"/>
          <w:w w:val="100"/>
          <w:kern w:val="2"/>
          <w:sz w:val="32"/>
          <w:szCs w:val="32"/>
          <w:lang w:val="en-US" w:eastAsia="zh-CN" w:bidi="ar-SA"/>
        </w:rPr>
        <w:t>34.住房保障（类）住房改革（款）住房公积金（项）：</w:t>
      </w:r>
      <w:r>
        <w:rPr>
          <w:rStyle w:val="6"/>
          <w:rFonts w:ascii="仿宋" w:hAnsi="仿宋" w:eastAsia="仿宋"/>
          <w:b w:val="0"/>
          <w:i w:val="0"/>
          <w:caps w:val="0"/>
          <w:spacing w:val="0"/>
          <w:w w:val="100"/>
          <w:kern w:val="2"/>
          <w:sz w:val="32"/>
          <w:szCs w:val="32"/>
          <w:lang w:val="en-US" w:eastAsia="zh-CN" w:bidi="ar-SA"/>
        </w:rPr>
        <w:t>反映行政事业单位按人力资源和社会保障部、财政部规定的基本工资和津贴补贴以及规定比例为职工缴纳的住房公积金。</w:t>
      </w:r>
    </w:p>
    <w:p>
      <w:pPr>
        <w:snapToGrid/>
        <w:spacing w:before="0" w:beforeAutospacing="0" w:after="0" w:afterAutospacing="0" w:line="540" w:lineRule="exact"/>
        <w:ind w:firstLine="643" w:firstLineChars="200"/>
        <w:jc w:val="left"/>
        <w:textAlignment w:val="baseline"/>
        <w:rPr>
          <w:rStyle w:val="6"/>
          <w:rFonts w:ascii="仿宋" w:hAnsi="仿宋" w:eastAsia="仿宋"/>
          <w:b w:val="0"/>
          <w:i w:val="0"/>
          <w:caps w:val="0"/>
          <w:spacing w:val="0"/>
          <w:w w:val="100"/>
          <w:kern w:val="2"/>
          <w:sz w:val="32"/>
          <w:szCs w:val="32"/>
          <w:lang w:val="en-US" w:eastAsia="zh-CN" w:bidi="ar-SA"/>
        </w:rPr>
      </w:pPr>
      <w:r>
        <w:rPr>
          <w:rStyle w:val="6"/>
          <w:rFonts w:ascii="仿宋" w:hAnsi="仿宋" w:eastAsia="仿宋"/>
          <w:b/>
          <w:i w:val="0"/>
          <w:caps w:val="0"/>
          <w:spacing w:val="0"/>
          <w:w w:val="100"/>
          <w:kern w:val="2"/>
          <w:sz w:val="32"/>
          <w:szCs w:val="32"/>
          <w:lang w:val="en-US" w:eastAsia="zh-CN" w:bidi="ar-SA"/>
        </w:rPr>
        <w:t>35.机关运行经费：</w:t>
      </w:r>
      <w:r>
        <w:rPr>
          <w:rStyle w:val="6"/>
          <w:rFonts w:ascii="仿宋" w:hAnsi="仿宋" w:eastAsia="仿宋"/>
          <w:b w:val="0"/>
          <w:i w:val="0"/>
          <w:caps w:val="0"/>
          <w:spacing w:val="0"/>
          <w:w w:val="100"/>
          <w:kern w:val="2"/>
          <w:sz w:val="32"/>
          <w:szCs w:val="32"/>
          <w:lang w:val="en-US" w:eastAsia="zh-CN" w:bidi="ar-SA"/>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sectPr>
      <w:footerReference r:id="rId3" w:type="default"/>
      <w:footerReference r:id="rId4" w:type="even"/>
      <w:pgSz w:w="11906" w:h="16838"/>
      <w:pgMar w:top="1440" w:right="1588" w:bottom="1440" w:left="1588" w:header="851" w:footer="992" w:gutter="0"/>
      <w:lnNumType w:countBy="0"/>
      <w:cols w:space="720" w:num="1"/>
      <w:vAlign w:val="top"/>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Verdana">
    <w:panose1 w:val="020B0604030504040204"/>
    <w:charset w:val="00"/>
    <w:family w:val="swiss"/>
    <w:pitch w:val="default"/>
    <w:sig w:usb0="A10006FF" w:usb1="4000205B" w:usb2="0000001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margin" w:hAnchor="text" w:xAlign="center" w:yAlign="inline"/>
      <w:widowControl/>
      <w:snapToGrid w:val="0"/>
      <w:jc w:val="left"/>
      <w:textAlignment w:val="baseline"/>
      <w:rPr>
        <w:rStyle w:val="9"/>
        <w:kern w:val="2"/>
        <w:sz w:val="18"/>
        <w:szCs w:val="18"/>
        <w:lang w:val="en-US" w:eastAsia="zh-CN" w:bidi="ar-SA"/>
      </w:rPr>
    </w:pPr>
  </w:p>
  <w:p>
    <w:pPr>
      <w:pStyle w:val="2"/>
      <w:widowControl/>
      <w:snapToGrid w:val="0"/>
      <w:jc w:val="left"/>
      <w:textAlignment w:val="baseline"/>
      <w:rPr>
        <w:rStyle w:val="6"/>
        <w:kern w:val="2"/>
        <w:sz w:val="18"/>
        <w:szCs w:val="18"/>
        <w:lang w:val="en-US" w:eastAsia="zh-CN" w:bidi="ar-S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margin" w:hAnchor="text" w:xAlign="center" w:yAlign="inline"/>
      <w:widowControl/>
      <w:snapToGrid w:val="0"/>
      <w:jc w:val="left"/>
      <w:textAlignment w:val="baseline"/>
      <w:rPr>
        <w:rStyle w:val="9"/>
        <w:kern w:val="2"/>
        <w:sz w:val="18"/>
        <w:szCs w:val="18"/>
        <w:lang w:val="en-US" w:eastAsia="zh-CN" w:bidi="ar-SA"/>
      </w:rPr>
    </w:pPr>
  </w:p>
  <w:p>
    <w:pPr>
      <w:pStyle w:val="2"/>
      <w:widowControl/>
      <w:snapToGrid w:val="0"/>
      <w:jc w:val="left"/>
      <w:textAlignment w:val="baseline"/>
      <w:rPr>
        <w:rStyle w:val="6"/>
        <w:kern w:val="2"/>
        <w:sz w:val="18"/>
        <w:szCs w:val="18"/>
        <w:lang w:val="en-US" w:eastAsia="zh-CN" w:bidi="ar-SA"/>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isplayHorizontalDrawingGridEvery w:val="0"/>
  <w:displayVerticalDrawingGridEvery w:val="2"/>
  <w:doNotUseMarginsForDrawingGridOrigin w:val="1"/>
  <w:drawingGridHorizontalOrigin w:val="1800"/>
  <w:drawingGridVerticalOrigin w:val="1440"/>
  <w:noPunctuationKerning w:val="1"/>
  <w:compat>
    <w:balanceSingleByteDoubleByteWidth/>
    <w:doNotLeaveBackslashAlon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ompatSetting w:name="compatibilityMode" w:uri="http://schemas.microsoft.com/office/word" w:val="12"/>
  </w:compat>
  <w:rsids>
    <w:rsidRoot w:val="00000000"/>
    <w:rsid w:val="00043812"/>
    <w:rsid w:val="00056D87"/>
    <w:rsid w:val="000946CB"/>
    <w:rsid w:val="00207DD5"/>
    <w:rsid w:val="00261F62"/>
    <w:rsid w:val="003354CF"/>
    <w:rsid w:val="00384E51"/>
    <w:rsid w:val="004B10FD"/>
    <w:rsid w:val="00526B6C"/>
    <w:rsid w:val="00615776"/>
    <w:rsid w:val="0068797A"/>
    <w:rsid w:val="006E4985"/>
    <w:rsid w:val="00707973"/>
    <w:rsid w:val="00725FF8"/>
    <w:rsid w:val="00891818"/>
    <w:rsid w:val="009A23C8"/>
    <w:rsid w:val="00A22300"/>
    <w:rsid w:val="00A27035"/>
    <w:rsid w:val="00A70CAC"/>
    <w:rsid w:val="00A918D9"/>
    <w:rsid w:val="00BD1B1F"/>
    <w:rsid w:val="00DB0124"/>
    <w:rsid w:val="00DE4622"/>
    <w:rsid w:val="00E756D0"/>
    <w:rsid w:val="00EB2D06"/>
    <w:rsid w:val="00EE55F4"/>
    <w:rsid w:val="00FD05B8"/>
    <w:rsid w:val="1C5D4192"/>
    <w:rsid w:val="207C1F2C"/>
    <w:rsid w:val="3C5B59C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link w:val="9"/>
    <w:uiPriority w:val="0"/>
    <w:pPr>
      <w:jc w:val="both"/>
      <w:textAlignment w:val="baseline"/>
    </w:pPr>
    <w:rPr>
      <w:rFonts w:ascii="Times New Roman" w:hAnsi="Times New Roman" w:eastAsia="宋体"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textAlignment w:val="baseline"/>
    </w:pPr>
    <w:rPr>
      <w:kern w:val="2"/>
      <w:sz w:val="18"/>
      <w:szCs w:val="18"/>
      <w:lang w:val="en-US" w:eastAsia="zh-CN" w:bidi="ar-SA"/>
    </w:rPr>
  </w:style>
  <w:style w:type="paragraph" w:styleId="3">
    <w:name w:val="header"/>
    <w:basedOn w:val="1"/>
    <w:link w:val="8"/>
    <w:uiPriority w:val="0"/>
    <w:pPr>
      <w:pBdr>
        <w:bottom w:val="single" w:color="000000" w:sz="6" w:space="1"/>
      </w:pBdr>
      <w:tabs>
        <w:tab w:val="center" w:pos="4153"/>
        <w:tab w:val="right" w:pos="8306"/>
      </w:tabs>
      <w:snapToGrid w:val="0"/>
      <w:jc w:val="center"/>
      <w:textAlignment w:val="baseline"/>
    </w:pPr>
    <w:rPr>
      <w:kern w:val="2"/>
      <w:sz w:val="18"/>
      <w:szCs w:val="18"/>
      <w:lang w:bidi="ar-SA"/>
    </w:rPr>
  </w:style>
  <w:style w:type="character" w:customStyle="1" w:styleId="6">
    <w:name w:val="NormalCharacter"/>
    <w:link w:val="1"/>
    <w:semiHidden/>
    <w:uiPriority w:val="0"/>
  </w:style>
  <w:style w:type="table" w:customStyle="1" w:styleId="7">
    <w:name w:val="TableNormal"/>
    <w:semiHidden/>
    <w:uiPriority w:val="0"/>
  </w:style>
  <w:style w:type="character" w:customStyle="1" w:styleId="8">
    <w:name w:val="UserStyle_0"/>
    <w:link w:val="3"/>
    <w:qFormat/>
    <w:uiPriority w:val="0"/>
    <w:rPr>
      <w:kern w:val="2"/>
      <w:sz w:val="18"/>
      <w:szCs w:val="18"/>
    </w:rPr>
  </w:style>
  <w:style w:type="character" w:customStyle="1" w:styleId="9">
    <w:name w:val="PageNumber"/>
    <w:basedOn w:val="6"/>
    <w:link w:val="1"/>
    <w:qFormat/>
    <w:uiPriority w:val="0"/>
  </w:style>
  <w:style w:type="character" w:customStyle="1" w:styleId="10">
    <w:name w:val="UserStyle_1"/>
    <w:link w:val="11"/>
    <w:qFormat/>
    <w:uiPriority w:val="0"/>
    <w:rPr>
      <w:kern w:val="2"/>
      <w:sz w:val="18"/>
      <w:szCs w:val="18"/>
    </w:rPr>
  </w:style>
  <w:style w:type="paragraph" w:customStyle="1" w:styleId="11">
    <w:name w:val="Acetate"/>
    <w:basedOn w:val="1"/>
    <w:link w:val="10"/>
    <w:qFormat/>
    <w:uiPriority w:val="0"/>
    <w:pPr>
      <w:jc w:val="both"/>
      <w:textAlignment w:val="baseline"/>
    </w:pPr>
    <w:rPr>
      <w:kern w:val="2"/>
      <w:sz w:val="18"/>
      <w:szCs w:val="18"/>
      <w:lang w:bidi="ar-SA"/>
    </w:rPr>
  </w:style>
  <w:style w:type="paragraph" w:customStyle="1" w:styleId="12">
    <w:name w:val="UserStyle_2"/>
    <w:basedOn w:val="1"/>
    <w:uiPriority w:val="0"/>
    <w:pPr>
      <w:widowControl/>
      <w:jc w:val="left"/>
      <w:textAlignment w:val="baseline"/>
    </w:pPr>
    <w:rPr>
      <w:rFonts w:ascii="Verdana" w:hAnsi="Verdana" w:eastAsia="仿宋_GB2312"/>
      <w:kern w:val="0"/>
      <w:sz w:val="28"/>
      <w:szCs w:val="20"/>
      <w:lang w:val="en-US" w:eastAsia="en-US"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28</TotalTime>
  <ScaleCrop>false</ScaleCrop>
  <LinksUpToDate>false</LinksUpToDate>
  <Application>WPS Office_11.1.0.10495_F1E327BC-269C-435d-A152-05C5408002CA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2021-05-29T04:42:00Z</dcterms:created>
  <dc:creator>Administrator</dc:creator>
  <cp:lastModifiedBy>Administrator</cp:lastModifiedBy>
  <dcterms:modified xsi:type="dcterms:W3CDTF">2021-05-30T01:50:36Z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B81D1E4EF75A43578321A2E17678C2C8</vt:lpwstr>
  </property>
</Properties>
</file>