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40" w:lineRule="exact"/>
        <w:jc w:val="center"/>
        <w:rPr>
          <w:rFonts w:hint="eastAsia"/>
          <w:b/>
          <w:sz w:val="44"/>
          <w:szCs w:val="44"/>
          <w:u w:val="single"/>
        </w:rPr>
      </w:pPr>
    </w:p>
    <w:p>
      <w:pPr>
        <w:spacing w:line="540" w:lineRule="exact"/>
        <w:jc w:val="center"/>
        <w:rPr>
          <w:rFonts w:hint="eastAsia"/>
          <w:b/>
          <w:sz w:val="44"/>
          <w:szCs w:val="44"/>
          <w:u w:val="single"/>
        </w:rPr>
      </w:pPr>
    </w:p>
    <w:p>
      <w:pPr>
        <w:spacing w:line="540" w:lineRule="exact"/>
        <w:jc w:val="center"/>
        <w:rPr>
          <w:rFonts w:hint="eastAsia"/>
          <w:b/>
          <w:sz w:val="44"/>
          <w:szCs w:val="44"/>
          <w:u w:val="single"/>
        </w:rPr>
      </w:pPr>
    </w:p>
    <w:p>
      <w:pPr>
        <w:spacing w:line="540" w:lineRule="exact"/>
        <w:jc w:val="center"/>
        <w:rPr>
          <w:rFonts w:hint="eastAsia"/>
          <w:b/>
          <w:sz w:val="44"/>
          <w:szCs w:val="44"/>
          <w:u w:val="single"/>
        </w:rPr>
      </w:pPr>
    </w:p>
    <w:p>
      <w:pPr>
        <w:spacing w:line="540" w:lineRule="exact"/>
        <w:jc w:val="center"/>
        <w:rPr>
          <w:rFonts w:hint="eastAsia"/>
          <w:b/>
          <w:sz w:val="44"/>
          <w:szCs w:val="44"/>
          <w:u w:val="single"/>
        </w:rPr>
      </w:pPr>
    </w:p>
    <w:p>
      <w:pPr>
        <w:spacing w:line="540" w:lineRule="exact"/>
        <w:jc w:val="center"/>
        <w:rPr>
          <w:rFonts w:hint="eastAsia"/>
          <w:b/>
          <w:sz w:val="44"/>
          <w:szCs w:val="44"/>
          <w:u w:val="single"/>
        </w:rPr>
      </w:pPr>
    </w:p>
    <w:p>
      <w:pPr>
        <w:spacing w:line="540" w:lineRule="exact"/>
        <w:jc w:val="center"/>
        <w:rPr>
          <w:rFonts w:hint="eastAsia"/>
          <w:b/>
          <w:sz w:val="44"/>
          <w:szCs w:val="44"/>
          <w:u w:val="single"/>
        </w:rPr>
      </w:pPr>
    </w:p>
    <w:p>
      <w:pPr>
        <w:spacing w:line="540" w:lineRule="exact"/>
        <w:jc w:val="center"/>
        <w:rPr>
          <w:rFonts w:hint="eastAsia"/>
          <w:b/>
          <w:sz w:val="44"/>
          <w:szCs w:val="44"/>
          <w:u w:val="single"/>
        </w:rPr>
      </w:pPr>
    </w:p>
    <w:p>
      <w:pPr>
        <w:spacing w:line="540" w:lineRule="exact"/>
        <w:jc w:val="center"/>
        <w:rPr>
          <w:rFonts w:hint="eastAsia"/>
          <w:b/>
          <w:sz w:val="44"/>
          <w:szCs w:val="44"/>
          <w:u w:val="single"/>
        </w:rPr>
      </w:pPr>
    </w:p>
    <w:p>
      <w:pPr>
        <w:spacing w:line="540" w:lineRule="exact"/>
        <w:jc w:val="center"/>
        <w:rPr>
          <w:rFonts w:hint="eastAsia" w:ascii="宋体" w:hAnsi="宋体"/>
          <w:b/>
          <w:sz w:val="52"/>
          <w:szCs w:val="52"/>
        </w:rPr>
      </w:pPr>
      <w:r>
        <w:rPr>
          <w:rFonts w:hint="eastAsia" w:ascii="宋体" w:hAnsi="宋体"/>
          <w:b/>
          <w:sz w:val="52"/>
          <w:szCs w:val="52"/>
        </w:rPr>
        <w:t>盘锦市兴隆台区</w:t>
      </w:r>
      <w:r>
        <w:rPr>
          <w:rFonts w:hint="eastAsia" w:ascii="宋体" w:hAnsi="宋体"/>
          <w:b/>
          <w:sz w:val="52"/>
          <w:szCs w:val="52"/>
          <w:lang w:eastAsia="zh-CN"/>
        </w:rPr>
        <w:t>审计局</w:t>
      </w:r>
      <w:r>
        <w:rPr>
          <w:rFonts w:hint="eastAsia" w:ascii="宋体" w:hAnsi="宋体"/>
          <w:b/>
          <w:sz w:val="52"/>
          <w:szCs w:val="52"/>
        </w:rPr>
        <w:t>2019年度</w:t>
      </w:r>
    </w:p>
    <w:p>
      <w:pPr>
        <w:spacing w:line="540" w:lineRule="exact"/>
        <w:jc w:val="center"/>
        <w:rPr>
          <w:rFonts w:hint="eastAsia" w:ascii="宋体" w:hAnsi="宋体"/>
          <w:b/>
          <w:sz w:val="52"/>
          <w:szCs w:val="52"/>
        </w:rPr>
      </w:pPr>
      <w:r>
        <w:rPr>
          <w:rFonts w:hint="eastAsia" w:ascii="宋体" w:hAnsi="宋体"/>
          <w:b/>
          <w:sz w:val="52"/>
          <w:szCs w:val="52"/>
        </w:rPr>
        <w:t>部门决算公开说明</w:t>
      </w:r>
    </w:p>
    <w:p>
      <w:pPr>
        <w:spacing w:line="540" w:lineRule="exact"/>
        <w:jc w:val="center"/>
        <w:rPr>
          <w:rFonts w:hint="eastAsia"/>
          <w:b/>
          <w:sz w:val="44"/>
          <w:szCs w:val="44"/>
          <w:u w:val="single"/>
        </w:rPr>
      </w:pPr>
    </w:p>
    <w:p>
      <w:pPr>
        <w:spacing w:line="540" w:lineRule="exact"/>
        <w:jc w:val="center"/>
        <w:rPr>
          <w:rFonts w:hint="eastAsia"/>
          <w:b/>
          <w:sz w:val="44"/>
          <w:szCs w:val="44"/>
          <w:u w:val="single"/>
        </w:rPr>
      </w:pPr>
    </w:p>
    <w:p>
      <w:pPr>
        <w:spacing w:line="540" w:lineRule="exact"/>
        <w:jc w:val="center"/>
        <w:rPr>
          <w:rFonts w:hint="eastAsia"/>
          <w:b/>
          <w:sz w:val="44"/>
          <w:szCs w:val="44"/>
          <w:u w:val="single"/>
        </w:rPr>
      </w:pPr>
    </w:p>
    <w:p>
      <w:pPr>
        <w:spacing w:line="540" w:lineRule="exact"/>
        <w:jc w:val="center"/>
        <w:rPr>
          <w:rFonts w:hint="eastAsia"/>
          <w:b/>
          <w:sz w:val="44"/>
          <w:szCs w:val="44"/>
          <w:u w:val="single"/>
        </w:rPr>
      </w:pPr>
    </w:p>
    <w:p>
      <w:pPr>
        <w:spacing w:line="540" w:lineRule="exact"/>
        <w:jc w:val="center"/>
        <w:rPr>
          <w:rFonts w:hint="eastAsia"/>
          <w:b/>
          <w:sz w:val="44"/>
          <w:szCs w:val="44"/>
          <w:u w:val="single"/>
        </w:rPr>
      </w:pPr>
    </w:p>
    <w:p>
      <w:pPr>
        <w:spacing w:line="540" w:lineRule="exact"/>
        <w:jc w:val="center"/>
        <w:rPr>
          <w:rFonts w:hint="eastAsia"/>
          <w:b/>
          <w:sz w:val="44"/>
          <w:szCs w:val="44"/>
          <w:u w:val="single"/>
        </w:rPr>
      </w:pPr>
    </w:p>
    <w:p>
      <w:pPr>
        <w:spacing w:line="540" w:lineRule="exact"/>
        <w:jc w:val="center"/>
        <w:rPr>
          <w:rFonts w:hint="eastAsia"/>
          <w:b/>
          <w:sz w:val="44"/>
          <w:szCs w:val="44"/>
          <w:u w:val="single"/>
        </w:rPr>
      </w:pPr>
    </w:p>
    <w:p>
      <w:pPr>
        <w:spacing w:line="540" w:lineRule="exact"/>
        <w:jc w:val="center"/>
        <w:rPr>
          <w:rFonts w:hint="eastAsia"/>
          <w:b/>
          <w:sz w:val="44"/>
          <w:szCs w:val="44"/>
          <w:u w:val="single"/>
        </w:rPr>
      </w:pPr>
    </w:p>
    <w:p>
      <w:pPr>
        <w:spacing w:line="540" w:lineRule="exact"/>
        <w:jc w:val="center"/>
        <w:rPr>
          <w:rFonts w:hint="eastAsia"/>
          <w:b/>
          <w:sz w:val="44"/>
          <w:szCs w:val="44"/>
          <w:u w:val="single"/>
        </w:rPr>
      </w:pPr>
    </w:p>
    <w:p>
      <w:pPr>
        <w:spacing w:line="540" w:lineRule="exact"/>
        <w:jc w:val="center"/>
        <w:rPr>
          <w:rFonts w:hint="eastAsia"/>
          <w:b/>
          <w:sz w:val="44"/>
          <w:szCs w:val="44"/>
          <w:u w:val="single"/>
        </w:rPr>
      </w:pPr>
    </w:p>
    <w:p>
      <w:pPr>
        <w:spacing w:line="540" w:lineRule="exact"/>
        <w:jc w:val="center"/>
        <w:rPr>
          <w:rFonts w:hint="eastAsia"/>
          <w:b/>
          <w:sz w:val="44"/>
          <w:szCs w:val="44"/>
          <w:u w:val="single"/>
        </w:rPr>
      </w:pPr>
    </w:p>
    <w:p>
      <w:pPr>
        <w:spacing w:line="540" w:lineRule="exact"/>
        <w:jc w:val="center"/>
        <w:rPr>
          <w:rFonts w:hint="eastAsia"/>
          <w:b/>
          <w:sz w:val="44"/>
          <w:szCs w:val="44"/>
          <w:u w:val="single"/>
        </w:rPr>
      </w:pPr>
    </w:p>
    <w:p>
      <w:pPr>
        <w:spacing w:line="540" w:lineRule="exact"/>
        <w:jc w:val="center"/>
        <w:rPr>
          <w:rFonts w:hint="eastAsia"/>
          <w:b/>
          <w:sz w:val="44"/>
          <w:szCs w:val="44"/>
        </w:rPr>
      </w:pPr>
    </w:p>
    <w:p>
      <w:pPr>
        <w:spacing w:line="540" w:lineRule="exact"/>
        <w:jc w:val="center"/>
        <w:rPr>
          <w:rFonts w:hint="eastAsia"/>
          <w:b/>
          <w:sz w:val="44"/>
          <w:szCs w:val="44"/>
        </w:rPr>
      </w:pPr>
    </w:p>
    <w:p>
      <w:pPr>
        <w:spacing w:line="540" w:lineRule="exact"/>
        <w:jc w:val="center"/>
        <w:rPr>
          <w:rFonts w:hint="eastAsia"/>
          <w:b/>
          <w:sz w:val="44"/>
          <w:szCs w:val="44"/>
        </w:rPr>
      </w:pPr>
    </w:p>
    <w:p>
      <w:pPr>
        <w:spacing w:line="540" w:lineRule="exact"/>
        <w:jc w:val="center"/>
        <w:rPr>
          <w:rFonts w:hint="eastAsia"/>
          <w:b/>
          <w:sz w:val="44"/>
          <w:szCs w:val="44"/>
        </w:rPr>
      </w:pPr>
      <w:r>
        <w:rPr>
          <w:rFonts w:hint="eastAsia"/>
          <w:b/>
          <w:sz w:val="44"/>
          <w:szCs w:val="44"/>
        </w:rPr>
        <w:t>目    录</w:t>
      </w:r>
    </w:p>
    <w:p>
      <w:pPr>
        <w:spacing w:line="540" w:lineRule="exact"/>
        <w:rPr>
          <w:rFonts w:hint="eastAsia"/>
          <w:b/>
          <w:sz w:val="44"/>
          <w:szCs w:val="44"/>
          <w:u w:val="single"/>
        </w:rPr>
      </w:pPr>
    </w:p>
    <w:p>
      <w:pPr>
        <w:spacing w:line="540" w:lineRule="exact"/>
        <w:rPr>
          <w:rFonts w:hint="eastAsia"/>
          <w:b/>
          <w:sz w:val="44"/>
          <w:szCs w:val="44"/>
          <w:u w:val="single"/>
        </w:rPr>
      </w:pPr>
    </w:p>
    <w:p>
      <w:pPr>
        <w:autoSpaceDE w:val="0"/>
        <w:autoSpaceDN w:val="0"/>
        <w:adjustRightInd w:val="0"/>
        <w:spacing w:line="540" w:lineRule="exact"/>
        <w:rPr>
          <w:rFonts w:eastAsia="黑体"/>
          <w:sz w:val="32"/>
          <w:szCs w:val="32"/>
        </w:rPr>
      </w:pPr>
      <w:r>
        <w:rPr>
          <w:rFonts w:hint="eastAsia" w:ascii="黑体" w:eastAsia="黑体" w:cs="黑体"/>
          <w:sz w:val="32"/>
          <w:szCs w:val="32"/>
        </w:rPr>
        <w:t>第一部分</w:t>
      </w:r>
      <w:r>
        <w:rPr>
          <w:rFonts w:ascii="黑体" w:eastAsia="黑体" w:cs="黑体"/>
          <w:sz w:val="32"/>
          <w:szCs w:val="32"/>
        </w:rPr>
        <w:t xml:space="preserve">  </w:t>
      </w:r>
      <w:r>
        <w:rPr>
          <w:rFonts w:hint="eastAsia" w:ascii="黑体" w:hAnsi="黑体" w:eastAsia="黑体" w:cs="楷体_GB2312"/>
          <w:iCs/>
          <w:sz w:val="32"/>
          <w:szCs w:val="32"/>
        </w:rPr>
        <w:t>兴隆台区</w:t>
      </w:r>
      <w:r>
        <w:rPr>
          <w:rFonts w:hint="eastAsia" w:ascii="黑体" w:hAnsi="黑体" w:eastAsia="黑体" w:cs="楷体_GB2312"/>
          <w:iCs/>
          <w:sz w:val="32"/>
          <w:szCs w:val="32"/>
          <w:lang w:eastAsia="zh-CN"/>
        </w:rPr>
        <w:t>审计局</w:t>
      </w:r>
      <w:r>
        <w:rPr>
          <w:rFonts w:hint="eastAsia" w:ascii="黑体" w:eastAsia="黑体" w:cs="黑体"/>
          <w:sz w:val="32"/>
          <w:szCs w:val="32"/>
        </w:rPr>
        <w:t>概况</w:t>
      </w:r>
    </w:p>
    <w:p>
      <w:pPr>
        <w:autoSpaceDE w:val="0"/>
        <w:autoSpaceDN w:val="0"/>
        <w:adjustRightInd w:val="0"/>
        <w:spacing w:line="540" w:lineRule="exact"/>
        <w:ind w:left="720" w:hanging="720"/>
        <w:rPr>
          <w:rFonts w:eastAsia="仿宋_GB2312"/>
          <w:sz w:val="32"/>
          <w:szCs w:val="32"/>
        </w:rPr>
      </w:pPr>
      <w:r>
        <w:rPr>
          <w:rFonts w:hint="eastAsia" w:ascii="宋体" w:cs="宋体"/>
          <w:szCs w:val="21"/>
        </w:rPr>
        <w:t>一、</w:t>
      </w:r>
      <w:r>
        <w:rPr>
          <w:szCs w:val="21"/>
        </w:rPr>
        <w:tab/>
      </w:r>
      <w:r>
        <w:rPr>
          <w:rFonts w:hint="eastAsia" w:ascii="仿宋_GB2312" w:eastAsia="仿宋_GB2312" w:cs="仿宋_GB2312"/>
          <w:sz w:val="32"/>
          <w:szCs w:val="32"/>
        </w:rPr>
        <w:t>主要职责</w:t>
      </w:r>
    </w:p>
    <w:p>
      <w:pPr>
        <w:autoSpaceDE w:val="0"/>
        <w:autoSpaceDN w:val="0"/>
        <w:adjustRightInd w:val="0"/>
        <w:spacing w:line="540" w:lineRule="exact"/>
        <w:ind w:left="720" w:hanging="720"/>
        <w:rPr>
          <w:rFonts w:eastAsia="仿宋_GB2312"/>
          <w:sz w:val="32"/>
          <w:szCs w:val="32"/>
        </w:rPr>
      </w:pPr>
      <w:r>
        <w:rPr>
          <w:rFonts w:hint="eastAsia" w:ascii="宋体" w:cs="宋体"/>
          <w:szCs w:val="21"/>
        </w:rPr>
        <w:t>二、</w:t>
      </w:r>
      <w:r>
        <w:rPr>
          <w:szCs w:val="21"/>
        </w:rPr>
        <w:tab/>
      </w:r>
      <w:r>
        <w:rPr>
          <w:rFonts w:hint="eastAsia" w:ascii="仿宋_GB2312" w:eastAsia="仿宋_GB2312" w:cs="仿宋_GB2312"/>
          <w:sz w:val="32"/>
          <w:szCs w:val="32"/>
        </w:rPr>
        <w:t>部门决算单位构成</w:t>
      </w:r>
    </w:p>
    <w:p>
      <w:pPr>
        <w:autoSpaceDE w:val="0"/>
        <w:autoSpaceDN w:val="0"/>
        <w:adjustRightInd w:val="0"/>
        <w:spacing w:line="540" w:lineRule="exact"/>
        <w:rPr>
          <w:rFonts w:eastAsia="黑体"/>
          <w:sz w:val="32"/>
          <w:szCs w:val="32"/>
        </w:rPr>
      </w:pPr>
      <w:r>
        <w:rPr>
          <w:rFonts w:hint="eastAsia" w:ascii="黑体" w:eastAsia="黑体" w:cs="黑体"/>
          <w:sz w:val="32"/>
          <w:szCs w:val="32"/>
        </w:rPr>
        <w:t>第二部分</w:t>
      </w:r>
      <w:r>
        <w:rPr>
          <w:rFonts w:ascii="黑体" w:eastAsia="黑体" w:cs="黑体"/>
          <w:sz w:val="32"/>
          <w:szCs w:val="32"/>
        </w:rPr>
        <w:t xml:space="preserve"> </w:t>
      </w:r>
      <w:r>
        <w:rPr>
          <w:rFonts w:hint="eastAsia" w:ascii="黑体" w:eastAsia="黑体" w:cs="黑体"/>
          <w:sz w:val="32"/>
          <w:szCs w:val="32"/>
        </w:rPr>
        <w:t xml:space="preserve"> </w:t>
      </w:r>
      <w:r>
        <w:rPr>
          <w:rFonts w:hint="eastAsia" w:ascii="黑体" w:hAnsi="黑体" w:eastAsia="黑体" w:cs="楷体_GB2312"/>
          <w:b/>
          <w:iCs/>
          <w:sz w:val="32"/>
          <w:szCs w:val="32"/>
        </w:rPr>
        <w:t>兴隆台区</w:t>
      </w:r>
      <w:r>
        <w:rPr>
          <w:rFonts w:hint="eastAsia" w:ascii="黑体" w:hAnsi="黑体" w:eastAsia="黑体" w:cs="楷体_GB2312"/>
          <w:b/>
          <w:iCs/>
          <w:sz w:val="32"/>
          <w:szCs w:val="32"/>
          <w:lang w:eastAsia="zh-CN"/>
        </w:rPr>
        <w:t>审计局</w:t>
      </w:r>
      <w:r>
        <w:rPr>
          <w:rFonts w:ascii="黑体" w:eastAsia="黑体" w:cs="黑体"/>
          <w:sz w:val="32"/>
          <w:szCs w:val="32"/>
        </w:rPr>
        <w:t>201</w:t>
      </w:r>
      <w:r>
        <w:rPr>
          <w:rFonts w:hint="eastAsia" w:ascii="黑体" w:eastAsia="黑体" w:cs="黑体"/>
          <w:sz w:val="32"/>
          <w:szCs w:val="32"/>
          <w:lang w:val="en-US" w:eastAsia="zh-CN"/>
        </w:rPr>
        <w:t>9</w:t>
      </w:r>
      <w:r>
        <w:rPr>
          <w:rFonts w:hint="eastAsia" w:ascii="黑体" w:eastAsia="黑体" w:cs="黑体"/>
          <w:sz w:val="32"/>
          <w:szCs w:val="32"/>
        </w:rPr>
        <w:t>年度部门决算报表</w:t>
      </w:r>
    </w:p>
    <w:p>
      <w:pPr>
        <w:autoSpaceDE w:val="0"/>
        <w:autoSpaceDN w:val="0"/>
        <w:adjustRightInd w:val="0"/>
        <w:spacing w:line="540" w:lineRule="exact"/>
        <w:rPr>
          <w:rFonts w:eastAsia="仿宋_GB2312"/>
          <w:sz w:val="32"/>
          <w:szCs w:val="32"/>
        </w:rPr>
      </w:pPr>
      <w:r>
        <w:rPr>
          <w:rFonts w:hint="eastAsia" w:ascii="仿宋_GB2312" w:eastAsia="仿宋_GB2312" w:cs="仿宋_GB2312"/>
          <w:sz w:val="32"/>
          <w:szCs w:val="32"/>
        </w:rPr>
        <w:t>一、</w:t>
      </w:r>
      <w:r>
        <w:rPr>
          <w:rFonts w:ascii="仿宋_GB2312" w:eastAsia="仿宋_GB2312" w:cs="仿宋_GB2312"/>
          <w:sz w:val="32"/>
          <w:szCs w:val="32"/>
        </w:rPr>
        <w:t>201</w:t>
      </w:r>
      <w:r>
        <w:rPr>
          <w:rFonts w:hint="eastAsia" w:ascii="仿宋_GB2312" w:eastAsia="仿宋_GB2312" w:cs="仿宋_GB2312"/>
          <w:sz w:val="32"/>
          <w:szCs w:val="32"/>
        </w:rPr>
        <w:t>9年度收入支出决算总表</w:t>
      </w:r>
    </w:p>
    <w:p>
      <w:pPr>
        <w:autoSpaceDE w:val="0"/>
        <w:autoSpaceDN w:val="0"/>
        <w:adjustRightInd w:val="0"/>
        <w:spacing w:line="540" w:lineRule="exact"/>
        <w:rPr>
          <w:rFonts w:eastAsia="仿宋_GB2312"/>
          <w:sz w:val="32"/>
          <w:szCs w:val="32"/>
        </w:rPr>
      </w:pPr>
      <w:r>
        <w:rPr>
          <w:rFonts w:hint="eastAsia" w:ascii="仿宋_GB2312" w:eastAsia="仿宋_GB2312" w:cs="仿宋_GB2312"/>
          <w:sz w:val="32"/>
          <w:szCs w:val="32"/>
        </w:rPr>
        <w:t>二、</w:t>
      </w:r>
      <w:r>
        <w:rPr>
          <w:rFonts w:ascii="仿宋_GB2312" w:eastAsia="仿宋_GB2312" w:cs="仿宋_GB2312"/>
          <w:sz w:val="32"/>
          <w:szCs w:val="32"/>
        </w:rPr>
        <w:t>201</w:t>
      </w:r>
      <w:r>
        <w:rPr>
          <w:rFonts w:hint="eastAsia" w:ascii="仿宋_GB2312" w:eastAsia="仿宋_GB2312" w:cs="仿宋_GB2312"/>
          <w:sz w:val="32"/>
          <w:szCs w:val="32"/>
        </w:rPr>
        <w:t>9年度收入决算表</w:t>
      </w:r>
    </w:p>
    <w:p>
      <w:pPr>
        <w:autoSpaceDE w:val="0"/>
        <w:autoSpaceDN w:val="0"/>
        <w:adjustRightInd w:val="0"/>
        <w:spacing w:line="540" w:lineRule="exact"/>
        <w:rPr>
          <w:rFonts w:eastAsia="仿宋_GB2312"/>
          <w:sz w:val="32"/>
          <w:szCs w:val="32"/>
        </w:rPr>
      </w:pPr>
      <w:r>
        <w:rPr>
          <w:rFonts w:hint="eastAsia" w:ascii="仿宋_GB2312" w:eastAsia="仿宋_GB2312" w:cs="仿宋_GB2312"/>
          <w:sz w:val="32"/>
          <w:szCs w:val="32"/>
        </w:rPr>
        <w:t>三、</w:t>
      </w:r>
      <w:r>
        <w:rPr>
          <w:rFonts w:ascii="仿宋_GB2312" w:eastAsia="仿宋_GB2312" w:cs="仿宋_GB2312"/>
          <w:sz w:val="32"/>
          <w:szCs w:val="32"/>
        </w:rPr>
        <w:t>201</w:t>
      </w:r>
      <w:r>
        <w:rPr>
          <w:rFonts w:hint="eastAsia" w:ascii="仿宋_GB2312" w:eastAsia="仿宋_GB2312" w:cs="仿宋_GB2312"/>
          <w:sz w:val="32"/>
          <w:szCs w:val="32"/>
        </w:rPr>
        <w:t>9年度支出决算表</w:t>
      </w:r>
    </w:p>
    <w:p>
      <w:pPr>
        <w:autoSpaceDE w:val="0"/>
        <w:autoSpaceDN w:val="0"/>
        <w:adjustRightInd w:val="0"/>
        <w:spacing w:line="540" w:lineRule="exact"/>
        <w:rPr>
          <w:rFonts w:eastAsia="仿宋_GB2312"/>
          <w:sz w:val="32"/>
          <w:szCs w:val="32"/>
        </w:rPr>
      </w:pPr>
      <w:r>
        <w:rPr>
          <w:rFonts w:hint="eastAsia" w:ascii="仿宋_GB2312" w:eastAsia="仿宋_GB2312" w:cs="仿宋_GB2312"/>
          <w:sz w:val="32"/>
          <w:szCs w:val="32"/>
        </w:rPr>
        <w:t>四、</w:t>
      </w:r>
      <w:r>
        <w:rPr>
          <w:rFonts w:ascii="仿宋_GB2312" w:eastAsia="仿宋_GB2312" w:cs="仿宋_GB2312"/>
          <w:sz w:val="32"/>
          <w:szCs w:val="32"/>
        </w:rPr>
        <w:t>201</w:t>
      </w:r>
      <w:r>
        <w:rPr>
          <w:rFonts w:hint="eastAsia" w:ascii="仿宋_GB2312" w:eastAsia="仿宋_GB2312" w:cs="仿宋_GB2312"/>
          <w:sz w:val="32"/>
          <w:szCs w:val="32"/>
        </w:rPr>
        <w:t>9年度财政拨款收入支出决算表</w:t>
      </w:r>
    </w:p>
    <w:p>
      <w:pPr>
        <w:autoSpaceDE w:val="0"/>
        <w:autoSpaceDN w:val="0"/>
        <w:adjustRightInd w:val="0"/>
        <w:spacing w:line="540" w:lineRule="exact"/>
        <w:rPr>
          <w:rFonts w:eastAsia="仿宋_GB2312"/>
          <w:sz w:val="32"/>
          <w:szCs w:val="32"/>
        </w:rPr>
      </w:pPr>
      <w:r>
        <w:rPr>
          <w:rFonts w:hint="eastAsia" w:ascii="仿宋_GB2312" w:eastAsia="仿宋_GB2312" w:cs="仿宋_GB2312"/>
          <w:sz w:val="32"/>
          <w:szCs w:val="32"/>
        </w:rPr>
        <w:t>五、</w:t>
      </w:r>
      <w:r>
        <w:rPr>
          <w:rFonts w:ascii="仿宋_GB2312" w:eastAsia="仿宋_GB2312" w:cs="仿宋_GB2312"/>
          <w:sz w:val="32"/>
          <w:szCs w:val="32"/>
        </w:rPr>
        <w:t>201</w:t>
      </w:r>
      <w:r>
        <w:rPr>
          <w:rFonts w:hint="eastAsia" w:ascii="仿宋_GB2312" w:eastAsia="仿宋_GB2312" w:cs="仿宋_GB2312"/>
          <w:sz w:val="32"/>
          <w:szCs w:val="32"/>
        </w:rPr>
        <w:t>9年度一般公共预算财政拨款收入支出决算表</w:t>
      </w:r>
    </w:p>
    <w:p>
      <w:pPr>
        <w:autoSpaceDE w:val="0"/>
        <w:autoSpaceDN w:val="0"/>
        <w:adjustRightInd w:val="0"/>
        <w:spacing w:line="540" w:lineRule="exact"/>
        <w:rPr>
          <w:rFonts w:eastAsia="仿宋_GB2312"/>
          <w:sz w:val="32"/>
          <w:szCs w:val="32"/>
        </w:rPr>
      </w:pPr>
      <w:r>
        <w:rPr>
          <w:rFonts w:hint="eastAsia" w:ascii="仿宋_GB2312" w:eastAsia="仿宋_GB2312" w:cs="仿宋_GB2312"/>
          <w:sz w:val="32"/>
          <w:szCs w:val="32"/>
        </w:rPr>
        <w:t>六、</w:t>
      </w:r>
      <w:r>
        <w:rPr>
          <w:rFonts w:ascii="仿宋_GB2312" w:eastAsia="仿宋_GB2312" w:cs="仿宋_GB2312"/>
          <w:sz w:val="32"/>
          <w:szCs w:val="32"/>
        </w:rPr>
        <w:t>201</w:t>
      </w:r>
      <w:r>
        <w:rPr>
          <w:rFonts w:hint="eastAsia" w:ascii="仿宋_GB2312" w:eastAsia="仿宋_GB2312" w:cs="仿宋_GB2312"/>
          <w:sz w:val="32"/>
          <w:szCs w:val="32"/>
        </w:rPr>
        <w:t>9年度一般公共预算财政拨款基本支出决算表</w:t>
      </w:r>
    </w:p>
    <w:p>
      <w:pPr>
        <w:autoSpaceDE w:val="0"/>
        <w:autoSpaceDN w:val="0"/>
        <w:adjustRightInd w:val="0"/>
        <w:spacing w:line="540" w:lineRule="exact"/>
        <w:rPr>
          <w:rFonts w:eastAsia="仿宋_GB2312"/>
          <w:sz w:val="32"/>
          <w:szCs w:val="32"/>
        </w:rPr>
      </w:pPr>
      <w:r>
        <w:rPr>
          <w:rFonts w:hint="eastAsia" w:ascii="仿宋_GB2312" w:eastAsia="仿宋_GB2312" w:cs="仿宋_GB2312"/>
          <w:sz w:val="32"/>
          <w:szCs w:val="32"/>
        </w:rPr>
        <w:t>七、</w:t>
      </w:r>
      <w:r>
        <w:rPr>
          <w:rFonts w:ascii="仿宋_GB2312" w:eastAsia="仿宋_GB2312" w:cs="仿宋_GB2312"/>
          <w:sz w:val="32"/>
          <w:szCs w:val="32"/>
        </w:rPr>
        <w:t>201</w:t>
      </w:r>
      <w:r>
        <w:rPr>
          <w:rFonts w:hint="eastAsia" w:ascii="仿宋_GB2312" w:eastAsia="仿宋_GB2312" w:cs="仿宋_GB2312"/>
          <w:sz w:val="32"/>
          <w:szCs w:val="32"/>
        </w:rPr>
        <w:t>9年度政府性基金预算财政拨款收入支出决算表</w:t>
      </w:r>
    </w:p>
    <w:p>
      <w:pPr>
        <w:autoSpaceDE w:val="0"/>
        <w:autoSpaceDN w:val="0"/>
        <w:adjustRightInd w:val="0"/>
        <w:spacing w:line="540" w:lineRule="exact"/>
        <w:rPr>
          <w:rFonts w:eastAsia="仿宋_GB2312"/>
          <w:sz w:val="32"/>
          <w:szCs w:val="32"/>
        </w:rPr>
      </w:pPr>
      <w:r>
        <w:rPr>
          <w:rFonts w:hint="eastAsia" w:ascii="仿宋_GB2312" w:eastAsia="仿宋_GB2312" w:cs="仿宋_GB2312"/>
          <w:sz w:val="32"/>
          <w:szCs w:val="32"/>
        </w:rPr>
        <w:t>八、</w:t>
      </w:r>
      <w:r>
        <w:rPr>
          <w:rFonts w:ascii="仿宋_GB2312" w:eastAsia="仿宋_GB2312" w:cs="仿宋_GB2312"/>
          <w:sz w:val="32"/>
          <w:szCs w:val="32"/>
        </w:rPr>
        <w:t>201</w:t>
      </w:r>
      <w:r>
        <w:rPr>
          <w:rFonts w:hint="eastAsia" w:ascii="仿宋_GB2312" w:eastAsia="仿宋_GB2312" w:cs="仿宋_GB2312"/>
          <w:sz w:val="32"/>
          <w:szCs w:val="32"/>
        </w:rPr>
        <w:t>9年度财政专户管理资金收入支出决算表</w:t>
      </w:r>
    </w:p>
    <w:p>
      <w:pPr>
        <w:autoSpaceDE w:val="0"/>
        <w:autoSpaceDN w:val="0"/>
        <w:adjustRightInd w:val="0"/>
        <w:spacing w:line="540" w:lineRule="exact"/>
        <w:ind w:left="640" w:hanging="640"/>
        <w:rPr>
          <w:rFonts w:eastAsia="仿宋_GB2312"/>
          <w:sz w:val="32"/>
          <w:szCs w:val="32"/>
        </w:rPr>
      </w:pPr>
      <w:r>
        <w:rPr>
          <w:rFonts w:hint="eastAsia" w:ascii="仿宋_GB2312" w:eastAsia="仿宋_GB2312" w:cs="仿宋_GB2312"/>
          <w:sz w:val="32"/>
          <w:szCs w:val="32"/>
        </w:rPr>
        <w:t>九、</w:t>
      </w:r>
      <w:r>
        <w:rPr>
          <w:rFonts w:ascii="仿宋_GB2312" w:eastAsia="仿宋_GB2312" w:cs="仿宋_GB2312"/>
          <w:sz w:val="32"/>
          <w:szCs w:val="32"/>
        </w:rPr>
        <w:t>201</w:t>
      </w:r>
      <w:r>
        <w:rPr>
          <w:rFonts w:hint="eastAsia" w:ascii="仿宋_GB2312" w:eastAsia="仿宋_GB2312" w:cs="仿宋_GB2312"/>
          <w:sz w:val="32"/>
          <w:szCs w:val="32"/>
        </w:rPr>
        <w:t>9年度一般公共预算财政拨款</w:t>
      </w:r>
      <w:r>
        <w:rPr>
          <w:rFonts w:eastAsia="仿宋_GB2312"/>
          <w:sz w:val="32"/>
          <w:szCs w:val="32"/>
        </w:rPr>
        <w:t>“</w:t>
      </w:r>
      <w:r>
        <w:rPr>
          <w:rFonts w:hint="eastAsia" w:ascii="仿宋_GB2312" w:eastAsia="仿宋_GB2312" w:cs="仿宋_GB2312"/>
          <w:sz w:val="32"/>
          <w:szCs w:val="32"/>
        </w:rPr>
        <w:t>三公</w:t>
      </w:r>
      <w:r>
        <w:rPr>
          <w:rFonts w:eastAsia="仿宋_GB2312"/>
          <w:sz w:val="32"/>
          <w:szCs w:val="32"/>
        </w:rPr>
        <w:t>”</w:t>
      </w:r>
      <w:r>
        <w:rPr>
          <w:rFonts w:hint="eastAsia" w:ascii="仿宋_GB2312" w:eastAsia="仿宋_GB2312" w:cs="仿宋_GB2312"/>
          <w:sz w:val="32"/>
          <w:szCs w:val="32"/>
        </w:rPr>
        <w:t>经费支出决算表</w:t>
      </w:r>
    </w:p>
    <w:p>
      <w:pPr>
        <w:autoSpaceDE w:val="0"/>
        <w:autoSpaceDN w:val="0"/>
        <w:adjustRightInd w:val="0"/>
        <w:spacing w:line="540" w:lineRule="exact"/>
        <w:rPr>
          <w:rFonts w:eastAsia="黑体"/>
          <w:sz w:val="32"/>
          <w:szCs w:val="32"/>
        </w:rPr>
      </w:pPr>
      <w:r>
        <w:rPr>
          <w:rFonts w:hint="eastAsia" w:ascii="黑体" w:eastAsia="黑体" w:cs="黑体"/>
          <w:sz w:val="32"/>
          <w:szCs w:val="32"/>
        </w:rPr>
        <w:t>第三部分</w:t>
      </w:r>
      <w:r>
        <w:rPr>
          <w:rFonts w:ascii="黑体" w:eastAsia="黑体" w:cs="黑体"/>
          <w:sz w:val="32"/>
          <w:szCs w:val="32"/>
        </w:rPr>
        <w:t xml:space="preserve">  </w:t>
      </w:r>
      <w:r>
        <w:rPr>
          <w:rFonts w:hint="eastAsia" w:ascii="黑体" w:hAnsi="黑体" w:eastAsia="黑体" w:cs="楷体_GB2312"/>
          <w:iCs/>
          <w:sz w:val="32"/>
          <w:szCs w:val="32"/>
        </w:rPr>
        <w:t>兴隆台区</w:t>
      </w:r>
      <w:r>
        <w:rPr>
          <w:rFonts w:hint="eastAsia" w:ascii="黑体" w:hAnsi="黑体" w:eastAsia="黑体" w:cs="楷体_GB2312"/>
          <w:iCs/>
          <w:sz w:val="32"/>
          <w:szCs w:val="32"/>
          <w:lang w:eastAsia="zh-CN"/>
        </w:rPr>
        <w:t>审计局</w:t>
      </w:r>
      <w:r>
        <w:rPr>
          <w:rFonts w:ascii="黑体" w:eastAsia="黑体" w:cs="黑体"/>
          <w:sz w:val="32"/>
          <w:szCs w:val="32"/>
        </w:rPr>
        <w:t>201</w:t>
      </w:r>
      <w:r>
        <w:rPr>
          <w:rFonts w:hint="eastAsia" w:ascii="黑体" w:eastAsia="黑体" w:cs="黑体"/>
          <w:sz w:val="32"/>
          <w:szCs w:val="32"/>
        </w:rPr>
        <w:t>9年度部门决算情况说明</w:t>
      </w:r>
    </w:p>
    <w:p>
      <w:pPr>
        <w:autoSpaceDE w:val="0"/>
        <w:autoSpaceDN w:val="0"/>
        <w:adjustRightInd w:val="0"/>
        <w:spacing w:line="540" w:lineRule="exact"/>
        <w:rPr>
          <w:rFonts w:eastAsia="黑体"/>
          <w:sz w:val="32"/>
          <w:szCs w:val="32"/>
        </w:rPr>
      </w:pPr>
      <w:r>
        <w:rPr>
          <w:rFonts w:hint="eastAsia" w:ascii="黑体" w:eastAsia="黑体" w:cs="黑体"/>
          <w:sz w:val="32"/>
          <w:szCs w:val="32"/>
        </w:rPr>
        <w:t>第四部分</w:t>
      </w:r>
      <w:r>
        <w:rPr>
          <w:rFonts w:ascii="黑体" w:eastAsia="黑体" w:cs="黑体"/>
          <w:sz w:val="32"/>
          <w:szCs w:val="32"/>
        </w:rPr>
        <w:t xml:space="preserve">  </w:t>
      </w:r>
      <w:r>
        <w:rPr>
          <w:rFonts w:hint="eastAsia" w:ascii="黑体" w:eastAsia="黑体" w:cs="黑体"/>
          <w:sz w:val="32"/>
          <w:szCs w:val="32"/>
        </w:rPr>
        <w:t>名词解释</w:t>
      </w:r>
    </w:p>
    <w:p>
      <w:pPr>
        <w:spacing w:line="540" w:lineRule="exact"/>
        <w:jc w:val="center"/>
        <w:rPr>
          <w:rFonts w:hint="eastAsia" w:ascii="黑体" w:hAnsi="黑体" w:eastAsia="黑体"/>
          <w:b/>
          <w:sz w:val="44"/>
          <w:szCs w:val="44"/>
          <w:u w:val="single"/>
        </w:rPr>
      </w:pPr>
    </w:p>
    <w:p>
      <w:pPr>
        <w:spacing w:line="540" w:lineRule="exact"/>
        <w:jc w:val="center"/>
        <w:rPr>
          <w:rFonts w:hint="eastAsia"/>
          <w:b/>
          <w:sz w:val="44"/>
          <w:szCs w:val="44"/>
          <w:u w:val="single"/>
        </w:rPr>
      </w:pPr>
    </w:p>
    <w:p>
      <w:pPr>
        <w:spacing w:line="540" w:lineRule="exact"/>
        <w:jc w:val="center"/>
        <w:rPr>
          <w:rFonts w:hint="eastAsia"/>
          <w:b/>
          <w:sz w:val="44"/>
          <w:szCs w:val="44"/>
          <w:u w:val="single"/>
        </w:rPr>
      </w:pPr>
    </w:p>
    <w:p>
      <w:pPr>
        <w:spacing w:line="540" w:lineRule="exact"/>
        <w:jc w:val="center"/>
        <w:rPr>
          <w:rFonts w:hint="eastAsia"/>
          <w:b/>
          <w:sz w:val="44"/>
          <w:szCs w:val="44"/>
          <w:u w:val="single"/>
        </w:rPr>
      </w:pPr>
    </w:p>
    <w:p>
      <w:pPr>
        <w:spacing w:line="540" w:lineRule="exact"/>
        <w:jc w:val="center"/>
        <w:rPr>
          <w:rFonts w:hint="eastAsia" w:ascii="黑体" w:eastAsia="黑体"/>
          <w:sz w:val="32"/>
          <w:szCs w:val="32"/>
        </w:rPr>
      </w:pPr>
    </w:p>
    <w:p>
      <w:pPr>
        <w:spacing w:line="540" w:lineRule="exact"/>
        <w:jc w:val="center"/>
        <w:rPr>
          <w:rFonts w:hint="eastAsia" w:ascii="黑体" w:eastAsia="黑体"/>
          <w:sz w:val="32"/>
          <w:szCs w:val="32"/>
        </w:rPr>
      </w:pPr>
    </w:p>
    <w:p>
      <w:pPr>
        <w:spacing w:line="540" w:lineRule="exact"/>
        <w:jc w:val="center"/>
        <w:rPr>
          <w:rFonts w:hint="eastAsia" w:ascii="宋体" w:hAnsi="宋体"/>
          <w:b/>
          <w:sz w:val="36"/>
          <w:szCs w:val="36"/>
        </w:rPr>
      </w:pPr>
      <w:r>
        <w:rPr>
          <w:rFonts w:hint="eastAsia" w:ascii="宋体" w:hAnsi="宋体"/>
          <w:b/>
          <w:sz w:val="36"/>
          <w:szCs w:val="36"/>
        </w:rPr>
        <w:t>第一部分 兴隆台区</w:t>
      </w:r>
      <w:r>
        <w:rPr>
          <w:rFonts w:hint="eastAsia" w:ascii="宋体" w:hAnsi="宋体"/>
          <w:b/>
          <w:sz w:val="36"/>
          <w:szCs w:val="36"/>
          <w:lang w:eastAsia="zh-CN"/>
        </w:rPr>
        <w:t>审计局</w:t>
      </w:r>
      <w:r>
        <w:rPr>
          <w:rFonts w:hint="eastAsia" w:ascii="宋体" w:hAnsi="宋体"/>
          <w:b/>
          <w:sz w:val="36"/>
          <w:szCs w:val="36"/>
        </w:rPr>
        <w:t>部门概况</w:t>
      </w:r>
    </w:p>
    <w:p>
      <w:pPr>
        <w:spacing w:line="540" w:lineRule="exact"/>
        <w:ind w:firstLine="640" w:firstLineChars="200"/>
        <w:jc w:val="left"/>
        <w:rPr>
          <w:rFonts w:hint="eastAsia" w:ascii="黑体" w:eastAsia="黑体"/>
          <w:sz w:val="32"/>
          <w:szCs w:val="32"/>
        </w:rPr>
      </w:pPr>
    </w:p>
    <w:p>
      <w:pPr>
        <w:spacing w:line="540" w:lineRule="exact"/>
        <w:ind w:firstLine="640" w:firstLineChars="200"/>
        <w:jc w:val="left"/>
        <w:rPr>
          <w:rFonts w:hint="eastAsia" w:ascii="黑体" w:eastAsia="黑体"/>
          <w:sz w:val="32"/>
          <w:szCs w:val="32"/>
        </w:rPr>
      </w:pPr>
      <w:r>
        <w:rPr>
          <w:rFonts w:hint="eastAsia" w:ascii="黑体" w:eastAsia="黑体"/>
          <w:sz w:val="32"/>
          <w:szCs w:val="32"/>
        </w:rPr>
        <w:t>一、主要职责及机构设置</w:t>
      </w:r>
    </w:p>
    <w:p>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（一）主管全区审计工作。负责对区级财政收支和法律 、法规规定属于审计监督范围的财务收支的真实、合法和效益进行审计监督，对公共资金、国有资产、国有资源和领导干部履行经济责任情况实行审计全覆盖，对领导干部实行自然资源资产离任审计，对国家、省、市和区有关重大政策措施落实情况进行跟踪审计。对审计、专项审计调查和核查社会审计机构相关审计报告的结果承担责任，并负有督促被审计单位整改的责任。</w:t>
      </w:r>
    </w:p>
    <w:p>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贯彻执行审计地方性法规和政府规章，负责监督并执行审计规章、国家审计准则和指南。制定并组织实施全区专业领域审计工作规划。对直接审计、调查和核查的事项依法进行审计评价，作出审计决定或提出审计建议。</w:t>
      </w:r>
    </w:p>
    <w:p>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（三）向区委审计委员会提出年度区级预算执行和其他财政收支情况审计报告。向区长提出年度区级预算执行和其他财政收支情况的审计结果报告。受区政府委托向区人大常 委会提出区级预算执行和其他财政收支情况的审计工作报 告、审计查出问题整改情况报告。向区委和区政府报告对其他事项的审计和专项审计调查情况及结果。依法向社会公布审计结果。向区委和区政府有关部门、街道办事处通报审计情况和审计结果。</w:t>
      </w:r>
    </w:p>
    <w:p>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四）直接审计下列事项，出具审计报告，在法定职权范围内作出审计决定，包括国家、省委省政府，市委市政府和区委、区政府有关重大政策措施贯彻落实情况；区级预算执行情况和其他财政收支，区委和区政府各部门（含直属单位）预算执行情况、决算草案和其他财政收支，区级财政转移支付资金；使用区级财政资金的事业单位和社会团体的财务收支；区政府投资和以区政府投资为主的建设项目的预算执行情况和决算，区重大公共工程项目的资金管理使用和建设运营情况；自然资源管理、污染防治和生态保护与修复情况；区属国有企业和金融机构、区政府规定的区国有资本占控股或主导地位的企业和金融机构境内外资产、负债和损益，区驻外非经营性机构的财务收支；有关社会保障基金、社会捐赠资金和其他基金、资金的财务收支；根据审计署、审计厅授权审计国际组织和外国政府援助、贷款项目；法律法规规定的其他事项。</w:t>
      </w:r>
    </w:p>
    <w:p>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（五）按规定对乡科级党政主要领导干部及其他单位主要负责人实施经济责任审计和自然资源资产离任审计。</w:t>
      </w:r>
    </w:p>
    <w:p>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（六）组织实施对国家、省、市和区财经法律法规、规章、政策和宏观调控措施执行情况、财政预算管理及国有资产管理使用等与国家、省、市和区财政收支有关的特定事项进行专项审计调查。</w:t>
      </w:r>
    </w:p>
    <w:p>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（七）依法检查审计决定执行情况，督促整改审计查出的问题，依法办理被审计单位对审计决定提请行政复议、行政诉讼或市、区政府裁决中的有关事项，协助配合有关部门查处相关重大案件。</w:t>
      </w:r>
    </w:p>
    <w:p>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（八）指导和监督内部审计工作，核查社会审计机构对依法属于审计监督对象的单位出具的相关审计报告。</w:t>
      </w:r>
    </w:p>
    <w:p>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（九）组织开展全区审计领域的对外交流与合作，指导和推广信息技术在审计领域的应用。</w:t>
      </w:r>
    </w:p>
    <w:p>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（十）完成区委、区政府交办的其他任务。</w:t>
      </w:r>
    </w:p>
    <w:p>
      <w:pPr>
        <w:spacing w:line="600" w:lineRule="exact"/>
        <w:ind w:firstLine="640" w:firstLineChars="200"/>
        <w:rPr>
          <w:rFonts w:hint="eastAsia" w:ascii="仿宋_GB2312" w:hAnsi="仿宋" w:eastAsia="仿宋_GB2312"/>
          <w:sz w:val="32"/>
          <w:szCs w:val="32"/>
        </w:rPr>
      </w:pPr>
      <w:r>
        <w:rPr>
          <w:rFonts w:hint="eastAsia" w:ascii="仿宋_GB2312" w:hAnsi="仿宋_GB2312" w:eastAsia="仿宋_GB2312" w:cs="仿宋_GB2312"/>
          <w:sz w:val="32"/>
          <w:szCs w:val="32"/>
        </w:rPr>
        <w:t>（十一）职能转变。进一步完善审计管理体制，加强全区审计工作统筹，明晰职能定位，理顺内部职责关系，优化审计资源配置，充实加强一线审计力量，构建集中统一、全面覆盖、权威高效的审计监督体系。优化审计工作机制，坚 持科技强审，完善业务流程，改进工作方式，加强与相关部 门的沟通协调，充分调动内部审计和社会审计力量，增强监督合力。</w:t>
      </w:r>
    </w:p>
    <w:p>
      <w:pPr>
        <w:snapToGrid w:val="0"/>
        <w:spacing w:line="520" w:lineRule="exact"/>
        <w:ind w:firstLine="640" w:firstLineChars="200"/>
        <w:rPr>
          <w:rFonts w:ascii="仿宋_GB2312" w:hAnsi="仿宋" w:eastAsia="仿宋_GB2312"/>
          <w:sz w:val="32"/>
          <w:szCs w:val="32"/>
        </w:rPr>
      </w:pPr>
      <w:r>
        <w:rPr>
          <w:rFonts w:hint="eastAsia" w:ascii="仿宋_GB2312" w:hAnsi="仿宋" w:eastAsia="仿宋_GB2312"/>
          <w:sz w:val="32"/>
          <w:szCs w:val="32"/>
        </w:rPr>
        <w:t>区审计局设</w:t>
      </w:r>
      <w:r>
        <w:rPr>
          <w:rFonts w:hint="eastAsia" w:ascii="仿宋_GB2312" w:hAnsi="仿宋" w:eastAsia="仿宋_GB2312"/>
          <w:sz w:val="32"/>
          <w:szCs w:val="32"/>
          <w:lang w:val="en-US" w:eastAsia="zh-CN"/>
        </w:rPr>
        <w:t>3</w:t>
      </w:r>
      <w:r>
        <w:rPr>
          <w:rFonts w:hint="eastAsia" w:ascii="仿宋_GB2312" w:hAnsi="仿宋" w:eastAsia="仿宋_GB2312"/>
          <w:sz w:val="32"/>
          <w:szCs w:val="32"/>
        </w:rPr>
        <w:t>个内设机构：</w:t>
      </w:r>
    </w:p>
    <w:p>
      <w:pPr>
        <w:snapToGrid w:val="0"/>
        <w:spacing w:line="520" w:lineRule="exact"/>
        <w:ind w:firstLine="640" w:firstLineChars="200"/>
        <w:rPr>
          <w:rFonts w:ascii="仿宋_GB2312" w:hAnsi="仿宋" w:eastAsia="仿宋_GB2312"/>
          <w:sz w:val="32"/>
          <w:szCs w:val="32"/>
        </w:rPr>
      </w:pPr>
      <w:r>
        <w:rPr>
          <w:rFonts w:hint="eastAsia" w:ascii="仿宋_GB2312" w:hAnsi="仿宋" w:eastAsia="仿宋_GB2312"/>
          <w:sz w:val="32"/>
          <w:szCs w:val="32"/>
        </w:rPr>
        <w:t>（一）办公室。负责政务和有关事务的综合协调工作；负责文电、会务、机要、档案、宣传、文明创建、办公自动化、政务公开、机关后勤服务等工作；承担综合性文稿起草工作；负责重大政策落实和局机关重要工作以及领导交办的重要事项等督办工作。</w:t>
      </w:r>
    </w:p>
    <w:p>
      <w:pPr>
        <w:snapToGrid w:val="0"/>
        <w:spacing w:line="520" w:lineRule="exact"/>
        <w:ind w:firstLine="640" w:firstLineChars="200"/>
        <w:rPr>
          <w:rFonts w:ascii="仿宋_GB2312" w:hAnsi="仿宋" w:eastAsia="仿宋_GB2312"/>
          <w:sz w:val="32"/>
          <w:szCs w:val="32"/>
        </w:rPr>
      </w:pPr>
      <w:r>
        <w:rPr>
          <w:rFonts w:hint="eastAsia" w:ascii="仿宋_GB2312" w:hAnsi="仿宋" w:eastAsia="仿宋_GB2312"/>
          <w:sz w:val="32"/>
          <w:szCs w:val="32"/>
        </w:rPr>
        <w:t>（二）财金股。负责区本级财政预算执行情况审计等工作。</w:t>
      </w:r>
    </w:p>
    <w:p>
      <w:pPr>
        <w:snapToGrid w:val="0"/>
        <w:spacing w:line="520" w:lineRule="exact"/>
        <w:ind w:firstLine="640" w:firstLineChars="200"/>
        <w:rPr>
          <w:rFonts w:ascii="仿宋_GB2312" w:hAnsi="仿宋" w:eastAsia="仿宋_GB2312"/>
          <w:sz w:val="32"/>
          <w:szCs w:val="32"/>
        </w:rPr>
      </w:pPr>
      <w:r>
        <w:rPr>
          <w:rFonts w:hint="eastAsia" w:ascii="仿宋_GB2312" w:hAnsi="仿宋" w:eastAsia="仿宋_GB2312"/>
          <w:sz w:val="32"/>
          <w:szCs w:val="32"/>
        </w:rPr>
        <w:t>（三）经责股。负责领导干部经济责任审计等工作。</w:t>
      </w:r>
    </w:p>
    <w:p>
      <w:pPr>
        <w:autoSpaceDE w:val="0"/>
        <w:autoSpaceDN w:val="0"/>
        <w:adjustRightInd w:val="0"/>
        <w:spacing w:line="540" w:lineRule="exact"/>
        <w:ind w:firstLine="640"/>
        <w:jc w:val="left"/>
        <w:rPr>
          <w:rFonts w:eastAsia="黑体"/>
          <w:sz w:val="32"/>
          <w:szCs w:val="32"/>
        </w:rPr>
      </w:pPr>
      <w:r>
        <w:rPr>
          <w:rFonts w:hint="eastAsia" w:ascii="黑体" w:eastAsia="黑体" w:cs="黑体"/>
          <w:sz w:val="32"/>
          <w:szCs w:val="32"/>
        </w:rPr>
        <w:t>二、部门决算单位构成</w:t>
      </w:r>
    </w:p>
    <w:p>
      <w:pPr>
        <w:spacing w:line="540" w:lineRule="exact"/>
        <w:ind w:firstLine="640" w:firstLineChars="200"/>
        <w:jc w:val="left"/>
        <w:rPr>
          <w:rFonts w:ascii="仿宋_GB2312" w:eastAsia="仿宋_GB2312" w:cs="仿宋_GB2312"/>
          <w:sz w:val="32"/>
          <w:szCs w:val="32"/>
        </w:rPr>
      </w:pPr>
      <w:r>
        <w:rPr>
          <w:rFonts w:hint="eastAsia" w:ascii="仿宋_GB2312" w:eastAsia="仿宋_GB2312" w:cs="仿宋_GB2312"/>
          <w:sz w:val="32"/>
          <w:szCs w:val="32"/>
        </w:rPr>
        <w:t>纳入兴隆台区</w:t>
      </w:r>
      <w:r>
        <w:rPr>
          <w:rFonts w:hint="eastAsia" w:ascii="仿宋_GB2312" w:eastAsia="仿宋_GB2312" w:cs="仿宋_GB2312"/>
          <w:sz w:val="32"/>
          <w:szCs w:val="32"/>
          <w:lang w:eastAsia="zh-CN"/>
        </w:rPr>
        <w:t>审计局</w:t>
      </w:r>
      <w:r>
        <w:rPr>
          <w:rFonts w:ascii="仿宋_GB2312" w:eastAsia="仿宋_GB2312" w:cs="仿宋_GB2312"/>
          <w:sz w:val="32"/>
          <w:szCs w:val="32"/>
        </w:rPr>
        <w:t>201</w:t>
      </w:r>
      <w:r>
        <w:rPr>
          <w:rFonts w:hint="eastAsia" w:ascii="仿宋_GB2312" w:eastAsia="仿宋_GB2312" w:cs="仿宋_GB2312"/>
          <w:sz w:val="32"/>
          <w:szCs w:val="32"/>
        </w:rPr>
        <w:t>9年部门决算编制范围的一级预算单位。</w:t>
      </w:r>
    </w:p>
    <w:p>
      <w:pPr>
        <w:spacing w:line="540" w:lineRule="exact"/>
        <w:ind w:firstLine="640" w:firstLineChars="200"/>
        <w:jc w:val="left"/>
        <w:rPr>
          <w:rFonts w:ascii="仿宋_GB2312" w:eastAsia="仿宋_GB2312"/>
          <w:sz w:val="32"/>
          <w:szCs w:val="32"/>
        </w:rPr>
      </w:pPr>
      <w:r>
        <w:rPr>
          <w:rFonts w:hint="eastAsia" w:ascii="仿宋_GB2312" w:eastAsia="仿宋_GB2312"/>
          <w:sz w:val="32"/>
          <w:szCs w:val="32"/>
        </w:rPr>
        <w:t>无下设二级预算单位</w:t>
      </w:r>
    </w:p>
    <w:p>
      <w:pPr>
        <w:spacing w:line="540" w:lineRule="exact"/>
        <w:jc w:val="center"/>
        <w:rPr>
          <w:rFonts w:hint="eastAsia" w:ascii="宋体" w:hAnsi="宋体"/>
          <w:b/>
          <w:sz w:val="36"/>
          <w:szCs w:val="36"/>
        </w:rPr>
      </w:pPr>
      <w:bookmarkStart w:id="0" w:name="YS060102"/>
    </w:p>
    <w:p>
      <w:pPr>
        <w:spacing w:line="540" w:lineRule="exact"/>
        <w:jc w:val="center"/>
        <w:rPr>
          <w:rFonts w:hint="eastAsia" w:ascii="宋体" w:hAnsi="宋体"/>
          <w:b/>
          <w:sz w:val="36"/>
          <w:szCs w:val="36"/>
        </w:rPr>
      </w:pPr>
    </w:p>
    <w:p>
      <w:pPr>
        <w:spacing w:line="540" w:lineRule="exact"/>
        <w:jc w:val="center"/>
        <w:rPr>
          <w:rFonts w:hint="eastAsia" w:ascii="宋体" w:hAnsi="宋体"/>
          <w:b/>
          <w:sz w:val="36"/>
          <w:szCs w:val="36"/>
        </w:rPr>
      </w:pPr>
      <w:r>
        <w:rPr>
          <w:rFonts w:hint="eastAsia" w:ascii="宋体" w:hAnsi="宋体"/>
          <w:b/>
          <w:sz w:val="36"/>
          <w:szCs w:val="36"/>
        </w:rPr>
        <w:t>第二部分兴隆台区</w:t>
      </w:r>
      <w:r>
        <w:rPr>
          <w:rFonts w:hint="eastAsia" w:ascii="宋体" w:hAnsi="宋体"/>
          <w:b/>
          <w:sz w:val="36"/>
          <w:szCs w:val="36"/>
          <w:lang w:eastAsia="zh-CN"/>
        </w:rPr>
        <w:t>审计局</w:t>
      </w:r>
      <w:r>
        <w:rPr>
          <w:rFonts w:hint="eastAsia" w:ascii="宋体" w:hAnsi="宋体"/>
          <w:b/>
          <w:sz w:val="36"/>
          <w:szCs w:val="36"/>
        </w:rPr>
        <w:t>2019年度</w:t>
      </w:r>
    </w:p>
    <w:p>
      <w:pPr>
        <w:spacing w:line="540" w:lineRule="exact"/>
        <w:jc w:val="center"/>
        <w:rPr>
          <w:rFonts w:hint="eastAsia" w:ascii="仿宋_GB2312" w:eastAsia="仿宋_GB2312"/>
          <w:sz w:val="32"/>
          <w:szCs w:val="32"/>
        </w:rPr>
      </w:pPr>
      <w:r>
        <w:rPr>
          <w:rFonts w:hint="eastAsia" w:ascii="宋体" w:hAnsi="宋体"/>
          <w:b/>
          <w:sz w:val="36"/>
          <w:szCs w:val="36"/>
        </w:rPr>
        <w:t>部门决算公开报表</w:t>
      </w:r>
    </w:p>
    <w:p>
      <w:pPr>
        <w:spacing w:line="540" w:lineRule="exact"/>
        <w:jc w:val="center"/>
        <w:rPr>
          <w:rFonts w:hint="eastAsia" w:ascii="仿宋_GB2312" w:eastAsia="仿宋_GB2312"/>
          <w:b/>
          <w:sz w:val="32"/>
          <w:szCs w:val="32"/>
        </w:rPr>
      </w:pPr>
    </w:p>
    <w:p>
      <w:pPr>
        <w:spacing w:line="540" w:lineRule="exact"/>
        <w:ind w:firstLine="640" w:firstLineChars="200"/>
        <w:jc w:val="left"/>
        <w:rPr>
          <w:rFonts w:hint="eastAsia" w:ascii="仿宋" w:hAnsi="仿宋" w:eastAsia="仿宋"/>
          <w:sz w:val="32"/>
          <w:szCs w:val="32"/>
        </w:rPr>
      </w:pPr>
      <w:r>
        <w:rPr>
          <w:rFonts w:hint="eastAsia" w:ascii="仿宋" w:hAnsi="仿宋" w:eastAsia="仿宋"/>
          <w:sz w:val="32"/>
          <w:szCs w:val="32"/>
        </w:rPr>
        <w:t>1.2019年度收入支出决算总表</w:t>
      </w:r>
    </w:p>
    <w:p>
      <w:pPr>
        <w:spacing w:line="540" w:lineRule="exact"/>
        <w:ind w:firstLine="640" w:firstLineChars="200"/>
        <w:jc w:val="left"/>
        <w:rPr>
          <w:rFonts w:hint="eastAsia" w:ascii="仿宋" w:hAnsi="仿宋" w:eastAsia="仿宋"/>
          <w:sz w:val="32"/>
          <w:szCs w:val="32"/>
        </w:rPr>
      </w:pPr>
      <w:r>
        <w:rPr>
          <w:rFonts w:hint="eastAsia" w:ascii="仿宋" w:hAnsi="仿宋" w:eastAsia="仿宋"/>
          <w:sz w:val="32"/>
          <w:szCs w:val="32"/>
        </w:rPr>
        <w:t>2.2019年度收入决算表</w:t>
      </w:r>
    </w:p>
    <w:p>
      <w:pPr>
        <w:spacing w:line="540" w:lineRule="exact"/>
        <w:ind w:firstLine="640" w:firstLineChars="200"/>
        <w:jc w:val="left"/>
        <w:rPr>
          <w:rFonts w:hint="eastAsia" w:ascii="仿宋" w:hAnsi="仿宋" w:eastAsia="仿宋"/>
          <w:sz w:val="32"/>
          <w:szCs w:val="32"/>
        </w:rPr>
      </w:pPr>
      <w:r>
        <w:rPr>
          <w:rFonts w:hint="eastAsia" w:ascii="仿宋" w:hAnsi="仿宋" w:eastAsia="仿宋"/>
          <w:sz w:val="32"/>
          <w:szCs w:val="32"/>
        </w:rPr>
        <w:t>3.2019年度支出决算表</w:t>
      </w:r>
    </w:p>
    <w:p>
      <w:pPr>
        <w:spacing w:line="540" w:lineRule="exact"/>
        <w:ind w:firstLine="640" w:firstLineChars="200"/>
        <w:jc w:val="left"/>
        <w:rPr>
          <w:rFonts w:hint="eastAsia" w:ascii="仿宋" w:hAnsi="仿宋" w:eastAsia="仿宋"/>
          <w:sz w:val="32"/>
          <w:szCs w:val="32"/>
        </w:rPr>
      </w:pPr>
      <w:r>
        <w:rPr>
          <w:rFonts w:hint="eastAsia" w:ascii="仿宋" w:hAnsi="仿宋" w:eastAsia="仿宋"/>
          <w:sz w:val="32"/>
          <w:szCs w:val="32"/>
        </w:rPr>
        <w:t>4.2019年度财政拨款收入支出决算表</w:t>
      </w:r>
    </w:p>
    <w:p>
      <w:pPr>
        <w:spacing w:line="540" w:lineRule="exact"/>
        <w:ind w:firstLine="640" w:firstLineChars="200"/>
        <w:jc w:val="left"/>
        <w:rPr>
          <w:rFonts w:hint="eastAsia" w:ascii="仿宋" w:hAnsi="仿宋" w:eastAsia="仿宋"/>
          <w:sz w:val="32"/>
          <w:szCs w:val="32"/>
        </w:rPr>
      </w:pPr>
      <w:r>
        <w:rPr>
          <w:rFonts w:hint="eastAsia" w:ascii="仿宋" w:hAnsi="仿宋" w:eastAsia="仿宋"/>
          <w:sz w:val="32"/>
          <w:szCs w:val="32"/>
        </w:rPr>
        <w:t>5.</w:t>
      </w:r>
      <w:r>
        <w:rPr>
          <w:rFonts w:ascii="仿宋" w:hAnsi="仿宋" w:eastAsia="仿宋"/>
          <w:sz w:val="32"/>
          <w:szCs w:val="32"/>
        </w:rPr>
        <w:t>201</w:t>
      </w:r>
      <w:r>
        <w:rPr>
          <w:rFonts w:hint="eastAsia" w:ascii="仿宋" w:hAnsi="仿宋" w:eastAsia="仿宋"/>
          <w:sz w:val="32"/>
          <w:szCs w:val="32"/>
        </w:rPr>
        <w:t>9</w:t>
      </w:r>
      <w:r>
        <w:rPr>
          <w:rFonts w:ascii="仿宋" w:hAnsi="仿宋" w:eastAsia="仿宋"/>
          <w:sz w:val="32"/>
          <w:szCs w:val="32"/>
        </w:rPr>
        <w:t>年度</w:t>
      </w:r>
      <w:r>
        <w:rPr>
          <w:rFonts w:hint="eastAsia" w:ascii="仿宋" w:hAnsi="仿宋" w:eastAsia="仿宋"/>
          <w:sz w:val="32"/>
          <w:szCs w:val="32"/>
        </w:rPr>
        <w:t>一般公共预算</w:t>
      </w:r>
      <w:r>
        <w:rPr>
          <w:rFonts w:ascii="仿宋" w:hAnsi="仿宋" w:eastAsia="仿宋"/>
          <w:sz w:val="32"/>
          <w:szCs w:val="32"/>
        </w:rPr>
        <w:t>财政拨款收入支出决算表</w:t>
      </w:r>
    </w:p>
    <w:p>
      <w:pPr>
        <w:spacing w:line="540" w:lineRule="exact"/>
        <w:ind w:firstLine="640" w:firstLineChars="200"/>
        <w:jc w:val="left"/>
        <w:rPr>
          <w:rFonts w:hint="eastAsia" w:ascii="仿宋" w:hAnsi="仿宋" w:eastAsia="仿宋"/>
          <w:sz w:val="32"/>
          <w:szCs w:val="32"/>
        </w:rPr>
      </w:pPr>
      <w:r>
        <w:rPr>
          <w:rFonts w:hint="eastAsia" w:ascii="仿宋" w:hAnsi="仿宋" w:eastAsia="仿宋"/>
          <w:sz w:val="32"/>
          <w:szCs w:val="32"/>
        </w:rPr>
        <w:t>6.</w:t>
      </w:r>
      <w:r>
        <w:rPr>
          <w:rFonts w:ascii="仿宋" w:hAnsi="仿宋" w:eastAsia="仿宋"/>
          <w:sz w:val="32"/>
          <w:szCs w:val="32"/>
        </w:rPr>
        <w:t>201</w:t>
      </w:r>
      <w:r>
        <w:rPr>
          <w:rFonts w:hint="eastAsia" w:ascii="仿宋" w:hAnsi="仿宋" w:eastAsia="仿宋"/>
          <w:sz w:val="32"/>
          <w:szCs w:val="32"/>
        </w:rPr>
        <w:t>9</w:t>
      </w:r>
      <w:r>
        <w:rPr>
          <w:rFonts w:ascii="仿宋" w:hAnsi="仿宋" w:eastAsia="仿宋"/>
          <w:sz w:val="32"/>
          <w:szCs w:val="32"/>
        </w:rPr>
        <w:t>年度</w:t>
      </w:r>
      <w:r>
        <w:rPr>
          <w:rFonts w:hint="eastAsia" w:ascii="仿宋" w:hAnsi="仿宋" w:eastAsia="仿宋"/>
          <w:sz w:val="32"/>
          <w:szCs w:val="32"/>
        </w:rPr>
        <w:t>一般公共预算</w:t>
      </w:r>
      <w:r>
        <w:rPr>
          <w:rFonts w:ascii="仿宋" w:hAnsi="仿宋" w:eastAsia="仿宋"/>
          <w:sz w:val="32"/>
          <w:szCs w:val="32"/>
        </w:rPr>
        <w:t>财政拨款</w:t>
      </w:r>
      <w:r>
        <w:rPr>
          <w:rFonts w:hint="eastAsia" w:ascii="仿宋" w:hAnsi="仿宋" w:eastAsia="仿宋"/>
          <w:sz w:val="32"/>
          <w:szCs w:val="32"/>
        </w:rPr>
        <w:t>基本支出</w:t>
      </w:r>
      <w:r>
        <w:rPr>
          <w:rFonts w:ascii="仿宋" w:hAnsi="仿宋" w:eastAsia="仿宋"/>
          <w:sz w:val="32"/>
          <w:szCs w:val="32"/>
        </w:rPr>
        <w:t>决算表</w:t>
      </w:r>
    </w:p>
    <w:p>
      <w:pPr>
        <w:spacing w:line="540" w:lineRule="exact"/>
        <w:ind w:firstLine="640" w:firstLineChars="200"/>
        <w:jc w:val="left"/>
        <w:rPr>
          <w:rFonts w:hint="eastAsia" w:ascii="仿宋" w:hAnsi="仿宋" w:eastAsia="仿宋"/>
          <w:sz w:val="32"/>
          <w:szCs w:val="32"/>
        </w:rPr>
      </w:pPr>
      <w:r>
        <w:rPr>
          <w:rFonts w:hint="eastAsia" w:ascii="仿宋" w:hAnsi="仿宋" w:eastAsia="仿宋"/>
          <w:sz w:val="32"/>
          <w:szCs w:val="32"/>
        </w:rPr>
        <w:t>7.</w:t>
      </w:r>
      <w:r>
        <w:rPr>
          <w:rFonts w:ascii="仿宋" w:hAnsi="仿宋" w:eastAsia="仿宋"/>
          <w:sz w:val="32"/>
          <w:szCs w:val="32"/>
        </w:rPr>
        <w:t>201</w:t>
      </w:r>
      <w:r>
        <w:rPr>
          <w:rFonts w:hint="eastAsia" w:ascii="仿宋" w:hAnsi="仿宋" w:eastAsia="仿宋"/>
          <w:sz w:val="32"/>
          <w:szCs w:val="32"/>
        </w:rPr>
        <w:t>9</w:t>
      </w:r>
      <w:r>
        <w:rPr>
          <w:rFonts w:ascii="仿宋" w:hAnsi="仿宋" w:eastAsia="仿宋"/>
          <w:sz w:val="32"/>
          <w:szCs w:val="32"/>
        </w:rPr>
        <w:t>年度政府性基金预算财政拨款收入支出决算表</w:t>
      </w:r>
    </w:p>
    <w:p>
      <w:pPr>
        <w:spacing w:line="540" w:lineRule="exact"/>
        <w:ind w:firstLine="640" w:firstLineChars="200"/>
        <w:jc w:val="left"/>
        <w:rPr>
          <w:rFonts w:hint="eastAsia" w:ascii="仿宋" w:hAnsi="仿宋" w:eastAsia="仿宋"/>
          <w:sz w:val="32"/>
          <w:szCs w:val="32"/>
        </w:rPr>
      </w:pPr>
      <w:r>
        <w:rPr>
          <w:rFonts w:hint="eastAsia" w:ascii="仿宋" w:hAnsi="仿宋" w:eastAsia="仿宋"/>
          <w:sz w:val="32"/>
          <w:szCs w:val="32"/>
        </w:rPr>
        <w:t>8.2019年度财政专户管理资金收入支出决算表</w:t>
      </w:r>
    </w:p>
    <w:p>
      <w:pPr>
        <w:spacing w:line="540" w:lineRule="exact"/>
        <w:ind w:firstLine="640" w:firstLineChars="200"/>
        <w:jc w:val="left"/>
        <w:rPr>
          <w:rFonts w:hint="eastAsia" w:ascii="仿宋" w:hAnsi="仿宋" w:eastAsia="仿宋"/>
          <w:sz w:val="32"/>
          <w:szCs w:val="32"/>
        </w:rPr>
      </w:pPr>
      <w:r>
        <w:rPr>
          <w:rFonts w:hint="eastAsia" w:ascii="仿宋" w:hAnsi="仿宋" w:eastAsia="仿宋"/>
          <w:sz w:val="32"/>
          <w:szCs w:val="32"/>
        </w:rPr>
        <w:t>9.</w:t>
      </w:r>
      <w:r>
        <w:rPr>
          <w:rFonts w:ascii="仿宋" w:hAnsi="仿宋" w:eastAsia="仿宋"/>
          <w:sz w:val="32"/>
          <w:szCs w:val="32"/>
        </w:rPr>
        <w:t>201</w:t>
      </w:r>
      <w:r>
        <w:rPr>
          <w:rFonts w:hint="eastAsia" w:ascii="仿宋" w:hAnsi="仿宋" w:eastAsia="仿宋"/>
          <w:sz w:val="32"/>
          <w:szCs w:val="32"/>
        </w:rPr>
        <w:t>9年度一般公共预算财政拨款“三公”经费支出决算表</w:t>
      </w:r>
    </w:p>
    <w:p>
      <w:pPr>
        <w:spacing w:line="540" w:lineRule="exact"/>
        <w:ind w:firstLine="640" w:firstLineChars="200"/>
        <w:jc w:val="left"/>
        <w:rPr>
          <w:rFonts w:hint="eastAsia" w:ascii="仿宋" w:hAnsi="仿宋" w:eastAsia="仿宋"/>
          <w:sz w:val="32"/>
          <w:szCs w:val="32"/>
        </w:rPr>
      </w:pPr>
      <w:r>
        <w:rPr>
          <w:rFonts w:hint="eastAsia" w:ascii="仿宋" w:hAnsi="仿宋" w:eastAsia="仿宋"/>
          <w:sz w:val="32"/>
          <w:szCs w:val="32"/>
        </w:rPr>
        <w:t>详见《兴隆台区</w:t>
      </w:r>
      <w:r>
        <w:rPr>
          <w:rFonts w:hint="eastAsia" w:ascii="仿宋" w:hAnsi="仿宋" w:eastAsia="仿宋"/>
          <w:sz w:val="32"/>
          <w:szCs w:val="32"/>
          <w:lang w:eastAsia="zh-CN"/>
        </w:rPr>
        <w:t>审计局</w:t>
      </w:r>
      <w:r>
        <w:rPr>
          <w:rFonts w:hint="eastAsia" w:ascii="仿宋" w:hAnsi="仿宋" w:eastAsia="仿宋"/>
          <w:sz w:val="32"/>
          <w:szCs w:val="32"/>
        </w:rPr>
        <w:t>2019年度部门决算公开报表》</w:t>
      </w:r>
    </w:p>
    <w:p>
      <w:pPr>
        <w:spacing w:line="540" w:lineRule="exact"/>
        <w:jc w:val="center"/>
        <w:rPr>
          <w:rFonts w:hint="eastAsia" w:ascii="仿宋_GB2312" w:eastAsia="仿宋_GB2312"/>
          <w:b/>
          <w:sz w:val="32"/>
          <w:szCs w:val="32"/>
        </w:rPr>
      </w:pPr>
    </w:p>
    <w:p>
      <w:pPr>
        <w:spacing w:line="540" w:lineRule="exact"/>
        <w:jc w:val="center"/>
        <w:rPr>
          <w:rFonts w:hint="eastAsia" w:ascii="黑体" w:eastAsia="黑体"/>
          <w:sz w:val="32"/>
          <w:szCs w:val="32"/>
        </w:rPr>
      </w:pPr>
    </w:p>
    <w:p>
      <w:pPr>
        <w:spacing w:line="540" w:lineRule="exact"/>
        <w:jc w:val="center"/>
        <w:rPr>
          <w:rFonts w:hint="eastAsia" w:ascii="黑体" w:eastAsia="黑体"/>
          <w:sz w:val="32"/>
          <w:szCs w:val="32"/>
        </w:rPr>
      </w:pPr>
    </w:p>
    <w:p>
      <w:pPr>
        <w:spacing w:line="540" w:lineRule="exact"/>
        <w:jc w:val="center"/>
        <w:rPr>
          <w:rFonts w:hint="eastAsia" w:ascii="黑体" w:eastAsia="黑体"/>
          <w:sz w:val="32"/>
          <w:szCs w:val="32"/>
        </w:rPr>
      </w:pPr>
    </w:p>
    <w:p>
      <w:pPr>
        <w:spacing w:line="540" w:lineRule="exact"/>
        <w:jc w:val="center"/>
        <w:rPr>
          <w:rFonts w:hint="eastAsia" w:ascii="黑体" w:eastAsia="黑体"/>
          <w:sz w:val="36"/>
          <w:szCs w:val="36"/>
        </w:rPr>
      </w:pPr>
    </w:p>
    <w:p>
      <w:pPr>
        <w:spacing w:line="540" w:lineRule="exact"/>
        <w:jc w:val="center"/>
        <w:rPr>
          <w:rFonts w:hint="eastAsia" w:ascii="黑体" w:eastAsia="黑体"/>
          <w:sz w:val="36"/>
          <w:szCs w:val="36"/>
        </w:rPr>
      </w:pPr>
    </w:p>
    <w:p>
      <w:pPr>
        <w:spacing w:line="540" w:lineRule="exact"/>
        <w:jc w:val="center"/>
        <w:rPr>
          <w:rFonts w:hint="eastAsia" w:ascii="黑体" w:eastAsia="黑体"/>
          <w:sz w:val="36"/>
          <w:szCs w:val="36"/>
        </w:rPr>
      </w:pPr>
    </w:p>
    <w:bookmarkEnd w:id="0"/>
    <w:p>
      <w:pPr>
        <w:spacing w:line="540" w:lineRule="exact"/>
        <w:jc w:val="center"/>
        <w:rPr>
          <w:rFonts w:hint="eastAsia" w:ascii="宋体" w:hAnsi="宋体"/>
          <w:b/>
          <w:sz w:val="36"/>
          <w:szCs w:val="36"/>
        </w:rPr>
      </w:pPr>
      <w:r>
        <w:rPr>
          <w:rFonts w:hint="eastAsia" w:ascii="宋体" w:hAnsi="宋体"/>
          <w:b/>
          <w:sz w:val="36"/>
          <w:szCs w:val="36"/>
        </w:rPr>
        <w:t>第三部分 盘锦市兴隆台</w:t>
      </w:r>
      <w:r>
        <w:rPr>
          <w:rFonts w:hint="eastAsia" w:ascii="宋体" w:hAnsi="宋体"/>
          <w:b/>
          <w:sz w:val="36"/>
          <w:szCs w:val="36"/>
          <w:lang w:eastAsia="zh-CN"/>
        </w:rPr>
        <w:t>审计局</w:t>
      </w:r>
      <w:r>
        <w:rPr>
          <w:rFonts w:hint="eastAsia" w:ascii="宋体" w:hAnsi="宋体"/>
          <w:b/>
          <w:sz w:val="36"/>
          <w:szCs w:val="36"/>
        </w:rPr>
        <w:t>2019年度</w:t>
      </w:r>
    </w:p>
    <w:p>
      <w:pPr>
        <w:spacing w:line="540" w:lineRule="exact"/>
        <w:jc w:val="center"/>
        <w:rPr>
          <w:rFonts w:hint="eastAsia" w:ascii="宋体" w:hAnsi="宋体"/>
          <w:b/>
          <w:sz w:val="36"/>
          <w:szCs w:val="36"/>
        </w:rPr>
      </w:pPr>
      <w:r>
        <w:rPr>
          <w:rFonts w:hint="eastAsia" w:ascii="宋体" w:hAnsi="宋体"/>
          <w:b/>
          <w:sz w:val="36"/>
          <w:szCs w:val="36"/>
        </w:rPr>
        <w:t>部门决算情况说明</w:t>
      </w:r>
    </w:p>
    <w:p>
      <w:pPr>
        <w:spacing w:line="540" w:lineRule="exact"/>
        <w:rPr>
          <w:rFonts w:hint="eastAsia" w:ascii="宋体" w:hAnsi="宋体"/>
          <w:b/>
          <w:sz w:val="36"/>
          <w:szCs w:val="36"/>
        </w:rPr>
      </w:pPr>
    </w:p>
    <w:p>
      <w:pPr>
        <w:spacing w:line="540" w:lineRule="exact"/>
        <w:ind w:firstLine="627" w:firstLineChars="196"/>
        <w:rPr>
          <w:rFonts w:hint="eastAsia" w:ascii="黑体" w:hAnsi="黑体" w:eastAsia="黑体"/>
          <w:sz w:val="32"/>
          <w:szCs w:val="32"/>
        </w:rPr>
      </w:pPr>
      <w:r>
        <w:rPr>
          <w:rFonts w:hint="eastAsia" w:ascii="黑体" w:hAnsi="黑体" w:eastAsia="黑体"/>
          <w:sz w:val="32"/>
          <w:szCs w:val="32"/>
        </w:rPr>
        <w:t>一、收入支出决算总体情况</w:t>
      </w:r>
    </w:p>
    <w:p>
      <w:pPr>
        <w:rPr>
          <w:rFonts w:hint="eastAsia" w:ascii="宋体" w:hAnsi="宋体" w:cs="宋体"/>
          <w:color w:val="000000"/>
          <w:kern w:val="0"/>
          <w:sz w:val="22"/>
          <w:szCs w:val="22"/>
        </w:rPr>
      </w:pPr>
      <w:r>
        <w:rPr>
          <w:rFonts w:hint="eastAsia" w:ascii="楷体_GB2312" w:hAnsi="宋体" w:eastAsia="楷体_GB2312"/>
          <w:b/>
          <w:sz w:val="32"/>
          <w:szCs w:val="32"/>
        </w:rPr>
        <w:t>（一）收入总计</w:t>
      </w:r>
      <w:r>
        <w:rPr>
          <w:rFonts w:hint="eastAsia" w:ascii="楷体_GB2312" w:hAnsi="宋体" w:eastAsia="楷体_GB2312"/>
          <w:b/>
          <w:sz w:val="32"/>
          <w:szCs w:val="32"/>
          <w:lang w:val="en-US" w:eastAsia="zh-CN"/>
        </w:rPr>
        <w:t>423.84</w:t>
      </w:r>
      <w:r>
        <w:rPr>
          <w:rFonts w:hint="eastAsia" w:ascii="楷体_GB2312" w:hAnsi="宋体" w:eastAsia="楷体_GB2312"/>
          <w:b/>
          <w:sz w:val="32"/>
          <w:szCs w:val="32"/>
        </w:rPr>
        <w:t>万元，</w:t>
      </w:r>
      <w:r>
        <w:rPr>
          <w:rFonts w:hint="eastAsia" w:ascii="仿宋" w:hAnsi="仿宋" w:eastAsia="仿宋"/>
          <w:sz w:val="32"/>
          <w:szCs w:val="32"/>
        </w:rPr>
        <w:t>与2018年度部门决算相比较，</w:t>
      </w:r>
      <w:r>
        <w:rPr>
          <w:rFonts w:hint="eastAsia" w:ascii="仿宋" w:hAnsi="仿宋" w:eastAsia="仿宋"/>
          <w:color w:val="000000"/>
          <w:sz w:val="32"/>
          <w:szCs w:val="32"/>
        </w:rPr>
        <w:t>今年收入增加</w:t>
      </w:r>
      <w:r>
        <w:rPr>
          <w:rFonts w:hint="eastAsia" w:ascii="仿宋" w:hAnsi="仿宋" w:eastAsia="仿宋"/>
          <w:color w:val="000000"/>
          <w:sz w:val="32"/>
          <w:szCs w:val="32"/>
          <w:lang w:val="en-US" w:eastAsia="zh-CN"/>
        </w:rPr>
        <w:t>121.84</w:t>
      </w:r>
      <w:r>
        <w:rPr>
          <w:rFonts w:hint="eastAsia" w:ascii="仿宋" w:hAnsi="仿宋" w:eastAsia="仿宋"/>
          <w:color w:val="000000"/>
          <w:sz w:val="32"/>
          <w:szCs w:val="32"/>
        </w:rPr>
        <w:t>万元，增长</w:t>
      </w:r>
      <w:r>
        <w:rPr>
          <w:rFonts w:hint="eastAsia" w:ascii="仿宋" w:hAnsi="仿宋" w:eastAsia="仿宋" w:cs="宋体"/>
          <w:color w:val="000000"/>
          <w:kern w:val="0"/>
          <w:sz w:val="32"/>
          <w:szCs w:val="32"/>
          <w:lang w:val="en-US" w:eastAsia="zh-CN"/>
        </w:rPr>
        <w:t>28.7</w:t>
      </w:r>
      <w:r>
        <w:rPr>
          <w:rFonts w:hint="eastAsia" w:ascii="仿宋" w:hAnsi="仿宋" w:eastAsia="仿宋" w:cs="宋体"/>
          <w:color w:val="000000"/>
          <w:kern w:val="0"/>
          <w:sz w:val="32"/>
          <w:szCs w:val="32"/>
        </w:rPr>
        <w:t>%</w:t>
      </w:r>
      <w:r>
        <w:rPr>
          <w:rFonts w:hint="eastAsia" w:ascii="仿宋" w:hAnsi="仿宋" w:eastAsia="仿宋"/>
          <w:color w:val="000000"/>
          <w:sz w:val="32"/>
          <w:szCs w:val="32"/>
        </w:rPr>
        <w:t>，主要原因：</w:t>
      </w:r>
      <w:r>
        <w:rPr>
          <w:rFonts w:hint="eastAsia" w:ascii="仿宋" w:hAnsi="仿宋" w:eastAsia="仿宋"/>
          <w:color w:val="000000"/>
          <w:sz w:val="32"/>
          <w:szCs w:val="32"/>
          <w:lang w:eastAsia="zh-CN"/>
        </w:rPr>
        <w:t>审计</w:t>
      </w:r>
      <w:r>
        <w:rPr>
          <w:rFonts w:hint="eastAsia" w:ascii="仿宋" w:hAnsi="仿宋" w:eastAsia="仿宋"/>
          <w:color w:val="000000"/>
          <w:sz w:val="32"/>
          <w:szCs w:val="32"/>
        </w:rPr>
        <w:t>业务量增加。</w:t>
      </w:r>
      <w:r>
        <w:rPr>
          <w:rFonts w:hint="eastAsia" w:ascii="楷体_GB2312" w:hAnsi="宋体" w:eastAsia="楷体_GB2312"/>
          <w:b/>
          <w:sz w:val="32"/>
          <w:szCs w:val="32"/>
        </w:rPr>
        <w:t>收入包括：</w:t>
      </w:r>
    </w:p>
    <w:p>
      <w:pPr>
        <w:spacing w:line="540" w:lineRule="exact"/>
        <w:ind w:firstLine="660"/>
        <w:rPr>
          <w:rFonts w:hint="eastAsia" w:ascii="仿宋" w:hAnsi="仿宋" w:eastAsia="仿宋"/>
          <w:sz w:val="32"/>
          <w:szCs w:val="32"/>
        </w:rPr>
      </w:pPr>
      <w:r>
        <w:rPr>
          <w:rFonts w:hint="eastAsia" w:ascii="仿宋" w:hAnsi="仿宋" w:eastAsia="仿宋"/>
          <w:sz w:val="32"/>
          <w:szCs w:val="32"/>
        </w:rPr>
        <w:t>1.财政拨款收入</w:t>
      </w:r>
      <w:r>
        <w:rPr>
          <w:rFonts w:hint="eastAsia" w:ascii="仿宋" w:hAnsi="仿宋" w:eastAsia="仿宋"/>
          <w:sz w:val="32"/>
          <w:szCs w:val="32"/>
          <w:lang w:val="en-US" w:eastAsia="zh-CN"/>
        </w:rPr>
        <w:t>413.33</w:t>
      </w:r>
      <w:r>
        <w:rPr>
          <w:rFonts w:hint="eastAsia" w:ascii="仿宋" w:hAnsi="仿宋" w:eastAsia="仿宋"/>
          <w:sz w:val="32"/>
          <w:szCs w:val="32"/>
        </w:rPr>
        <w:t>万元，占</w:t>
      </w:r>
      <w:r>
        <w:rPr>
          <w:rFonts w:ascii="仿宋" w:hAnsi="仿宋" w:eastAsia="仿宋"/>
          <w:sz w:val="32"/>
          <w:szCs w:val="32"/>
        </w:rPr>
        <w:t>收入总计的</w:t>
      </w:r>
      <w:r>
        <w:rPr>
          <w:rFonts w:hint="eastAsia" w:ascii="仿宋" w:hAnsi="仿宋" w:eastAsia="仿宋"/>
          <w:sz w:val="32"/>
          <w:szCs w:val="32"/>
        </w:rPr>
        <w:t>100</w:t>
      </w:r>
      <w:r>
        <w:rPr>
          <w:rFonts w:ascii="仿宋" w:hAnsi="仿宋" w:eastAsia="仿宋"/>
          <w:sz w:val="32"/>
          <w:szCs w:val="32"/>
        </w:rPr>
        <w:t>%</w:t>
      </w:r>
      <w:r>
        <w:rPr>
          <w:rFonts w:hint="eastAsia" w:ascii="仿宋" w:hAnsi="仿宋" w:eastAsia="仿宋"/>
          <w:sz w:val="32"/>
          <w:szCs w:val="32"/>
        </w:rPr>
        <w:t>。其中：公共预算财政拨款收入</w:t>
      </w:r>
      <w:r>
        <w:rPr>
          <w:rFonts w:hint="eastAsia" w:ascii="仿宋" w:hAnsi="仿宋" w:eastAsia="仿宋"/>
          <w:sz w:val="32"/>
          <w:szCs w:val="32"/>
          <w:lang w:val="en-US" w:eastAsia="zh-CN"/>
        </w:rPr>
        <w:t>413.33</w:t>
      </w:r>
      <w:r>
        <w:rPr>
          <w:rFonts w:hint="eastAsia" w:ascii="仿宋" w:hAnsi="仿宋" w:eastAsia="仿宋"/>
          <w:sz w:val="32"/>
          <w:szCs w:val="32"/>
        </w:rPr>
        <w:t>万元，政府性基金收入0万元。</w:t>
      </w:r>
    </w:p>
    <w:p>
      <w:pPr>
        <w:spacing w:line="540" w:lineRule="exact"/>
        <w:ind w:firstLine="660"/>
        <w:rPr>
          <w:rFonts w:hint="eastAsia" w:ascii="仿宋" w:hAnsi="仿宋" w:eastAsia="仿宋"/>
          <w:sz w:val="32"/>
          <w:szCs w:val="32"/>
        </w:rPr>
      </w:pPr>
      <w:r>
        <w:rPr>
          <w:rFonts w:hint="eastAsia" w:ascii="仿宋" w:hAnsi="仿宋" w:eastAsia="仿宋"/>
          <w:sz w:val="32"/>
          <w:szCs w:val="32"/>
        </w:rPr>
        <w:t>2.上级补助收入0万元，占收入总计的0%。</w:t>
      </w:r>
    </w:p>
    <w:p>
      <w:pPr>
        <w:spacing w:line="540" w:lineRule="exact"/>
        <w:ind w:firstLine="660"/>
        <w:rPr>
          <w:rFonts w:hint="eastAsia" w:ascii="仿宋" w:hAnsi="仿宋" w:eastAsia="仿宋"/>
          <w:sz w:val="32"/>
          <w:szCs w:val="32"/>
        </w:rPr>
      </w:pPr>
      <w:r>
        <w:rPr>
          <w:rFonts w:hint="eastAsia" w:ascii="仿宋" w:hAnsi="仿宋" w:eastAsia="仿宋"/>
          <w:sz w:val="32"/>
          <w:szCs w:val="32"/>
        </w:rPr>
        <w:t>3.事业收入0万元，占收入总计的0%。</w:t>
      </w:r>
    </w:p>
    <w:p>
      <w:pPr>
        <w:spacing w:line="540" w:lineRule="exact"/>
        <w:ind w:firstLine="660"/>
        <w:rPr>
          <w:rFonts w:hint="eastAsia" w:ascii="仿宋" w:hAnsi="仿宋" w:eastAsia="仿宋"/>
          <w:sz w:val="32"/>
          <w:szCs w:val="32"/>
        </w:rPr>
      </w:pPr>
      <w:r>
        <w:rPr>
          <w:rFonts w:hint="eastAsia" w:ascii="仿宋" w:hAnsi="仿宋" w:eastAsia="仿宋"/>
          <w:sz w:val="32"/>
          <w:szCs w:val="32"/>
        </w:rPr>
        <w:t>4.经营收入0万元，占收入总计的0%。</w:t>
      </w:r>
    </w:p>
    <w:p>
      <w:pPr>
        <w:spacing w:line="540" w:lineRule="exact"/>
        <w:ind w:firstLine="660"/>
        <w:rPr>
          <w:rFonts w:hint="eastAsia" w:ascii="仿宋" w:hAnsi="仿宋" w:eastAsia="仿宋"/>
          <w:sz w:val="32"/>
          <w:szCs w:val="32"/>
        </w:rPr>
      </w:pPr>
      <w:r>
        <w:rPr>
          <w:rFonts w:hint="eastAsia" w:ascii="仿宋" w:hAnsi="仿宋" w:eastAsia="仿宋"/>
          <w:sz w:val="32"/>
          <w:szCs w:val="32"/>
        </w:rPr>
        <w:t>5.附属单位上缴收入0万元，占收入总计的0%。</w:t>
      </w:r>
    </w:p>
    <w:p>
      <w:pPr>
        <w:spacing w:line="540" w:lineRule="exact"/>
        <w:ind w:firstLine="660"/>
        <w:rPr>
          <w:rFonts w:hint="eastAsia" w:ascii="仿宋" w:hAnsi="仿宋" w:eastAsia="仿宋"/>
          <w:sz w:val="32"/>
          <w:szCs w:val="32"/>
          <w:lang w:eastAsia="zh-CN"/>
        </w:rPr>
      </w:pPr>
      <w:r>
        <w:rPr>
          <w:rFonts w:hint="eastAsia" w:ascii="仿宋" w:hAnsi="仿宋" w:eastAsia="仿宋"/>
          <w:sz w:val="32"/>
          <w:szCs w:val="32"/>
        </w:rPr>
        <w:t>6.其他收入</w:t>
      </w:r>
      <w:r>
        <w:rPr>
          <w:rFonts w:hint="eastAsia" w:ascii="仿宋" w:hAnsi="仿宋" w:eastAsia="仿宋"/>
          <w:sz w:val="32"/>
          <w:szCs w:val="32"/>
          <w:lang w:val="en-US" w:eastAsia="zh-CN"/>
        </w:rPr>
        <w:t>5</w:t>
      </w:r>
      <w:r>
        <w:rPr>
          <w:rFonts w:hint="eastAsia" w:ascii="仿宋" w:hAnsi="仿宋" w:eastAsia="仿宋"/>
          <w:sz w:val="32"/>
          <w:szCs w:val="32"/>
        </w:rPr>
        <w:t>万元，占收入总计的</w:t>
      </w:r>
      <w:r>
        <w:rPr>
          <w:rFonts w:hint="eastAsia" w:ascii="仿宋" w:hAnsi="仿宋" w:eastAsia="仿宋"/>
          <w:sz w:val="32"/>
          <w:szCs w:val="32"/>
          <w:lang w:val="en-US" w:eastAsia="zh-CN"/>
        </w:rPr>
        <w:t>0.011</w:t>
      </w:r>
      <w:r>
        <w:rPr>
          <w:rFonts w:hint="eastAsia" w:ascii="仿宋" w:hAnsi="仿宋" w:eastAsia="仿宋"/>
          <w:sz w:val="32"/>
          <w:szCs w:val="32"/>
        </w:rPr>
        <w:t>%。</w:t>
      </w:r>
      <w:r>
        <w:rPr>
          <w:rFonts w:hint="eastAsia" w:ascii="仿宋" w:hAnsi="仿宋" w:eastAsia="仿宋"/>
          <w:sz w:val="32"/>
          <w:szCs w:val="32"/>
          <w:lang w:eastAsia="zh-CN"/>
        </w:rPr>
        <w:t>主要原因：科目调剂。</w:t>
      </w:r>
    </w:p>
    <w:p>
      <w:pPr>
        <w:spacing w:line="540" w:lineRule="exact"/>
        <w:ind w:firstLine="660"/>
        <w:rPr>
          <w:rFonts w:hint="eastAsia" w:ascii="仿宋" w:hAnsi="仿宋" w:eastAsia="仿宋"/>
          <w:sz w:val="32"/>
          <w:szCs w:val="32"/>
        </w:rPr>
      </w:pPr>
      <w:r>
        <w:rPr>
          <w:rFonts w:hint="eastAsia" w:ascii="仿宋" w:hAnsi="仿宋" w:eastAsia="仿宋"/>
          <w:sz w:val="32"/>
          <w:szCs w:val="32"/>
        </w:rPr>
        <w:t>7.用事业基金弥补收支差额0万元，占收入总计的0%。</w:t>
      </w:r>
    </w:p>
    <w:p>
      <w:pPr>
        <w:spacing w:line="540" w:lineRule="exact"/>
        <w:ind w:firstLine="660"/>
        <w:rPr>
          <w:rFonts w:hint="eastAsia" w:ascii="仿宋" w:hAnsi="仿宋" w:eastAsia="仿宋"/>
          <w:sz w:val="32"/>
          <w:szCs w:val="32"/>
        </w:rPr>
      </w:pPr>
      <w:r>
        <w:rPr>
          <w:rFonts w:hint="eastAsia" w:ascii="仿宋" w:hAnsi="仿宋" w:eastAsia="仿宋"/>
          <w:sz w:val="32"/>
          <w:szCs w:val="32"/>
        </w:rPr>
        <w:t>8.上年结转和结余</w:t>
      </w:r>
      <w:r>
        <w:rPr>
          <w:rFonts w:hint="eastAsia" w:ascii="仿宋" w:hAnsi="仿宋" w:eastAsia="仿宋"/>
          <w:sz w:val="32"/>
          <w:szCs w:val="32"/>
          <w:lang w:val="en-US" w:eastAsia="zh-CN"/>
        </w:rPr>
        <w:t>5.52</w:t>
      </w:r>
      <w:r>
        <w:rPr>
          <w:rFonts w:hint="eastAsia" w:ascii="仿宋" w:hAnsi="仿宋" w:eastAsia="仿宋"/>
          <w:sz w:val="32"/>
          <w:szCs w:val="32"/>
        </w:rPr>
        <w:t>万元，占收入总计的</w:t>
      </w:r>
      <w:r>
        <w:rPr>
          <w:rFonts w:hint="eastAsia" w:ascii="仿宋" w:hAnsi="仿宋" w:eastAsia="仿宋"/>
          <w:sz w:val="32"/>
          <w:szCs w:val="32"/>
          <w:lang w:val="en-US" w:eastAsia="zh-CN"/>
        </w:rPr>
        <w:t>0.013</w:t>
      </w:r>
      <w:r>
        <w:rPr>
          <w:rFonts w:hint="eastAsia" w:ascii="仿宋" w:hAnsi="仿宋" w:eastAsia="仿宋"/>
          <w:sz w:val="32"/>
          <w:szCs w:val="32"/>
        </w:rPr>
        <w:t>%。</w:t>
      </w:r>
    </w:p>
    <w:p>
      <w:pPr>
        <w:rPr>
          <w:rFonts w:hint="eastAsia" w:ascii="仿宋" w:hAnsi="仿宋" w:eastAsia="仿宋" w:cs="宋体"/>
          <w:color w:val="000000"/>
          <w:kern w:val="0"/>
          <w:sz w:val="32"/>
          <w:szCs w:val="32"/>
        </w:rPr>
      </w:pPr>
      <w:r>
        <w:rPr>
          <w:rFonts w:hint="eastAsia" w:ascii="仿宋" w:hAnsi="仿宋" w:eastAsia="仿宋"/>
          <w:color w:val="000000"/>
          <w:sz w:val="32"/>
          <w:szCs w:val="32"/>
        </w:rPr>
        <w:t>与上年相比，今年收入增加</w:t>
      </w:r>
      <w:r>
        <w:rPr>
          <w:rFonts w:hint="eastAsia" w:ascii="仿宋" w:hAnsi="仿宋" w:eastAsia="仿宋"/>
          <w:color w:val="000000"/>
          <w:sz w:val="32"/>
          <w:szCs w:val="32"/>
          <w:lang w:val="en-US" w:eastAsia="zh-CN"/>
        </w:rPr>
        <w:t>121.84</w:t>
      </w:r>
      <w:r>
        <w:rPr>
          <w:rFonts w:hint="eastAsia" w:ascii="仿宋" w:hAnsi="仿宋" w:eastAsia="仿宋"/>
          <w:color w:val="000000"/>
          <w:sz w:val="32"/>
          <w:szCs w:val="32"/>
        </w:rPr>
        <w:t>万元，增长</w:t>
      </w:r>
      <w:r>
        <w:rPr>
          <w:rFonts w:hint="eastAsia" w:ascii="仿宋" w:hAnsi="仿宋" w:eastAsia="仿宋" w:cs="宋体"/>
          <w:color w:val="000000"/>
          <w:kern w:val="0"/>
          <w:sz w:val="32"/>
          <w:szCs w:val="32"/>
          <w:lang w:val="en-US" w:eastAsia="zh-CN"/>
        </w:rPr>
        <w:t>28.7</w:t>
      </w:r>
      <w:r>
        <w:rPr>
          <w:rFonts w:hint="eastAsia" w:ascii="仿宋" w:hAnsi="仿宋" w:eastAsia="仿宋" w:cs="宋体"/>
          <w:color w:val="000000"/>
          <w:kern w:val="0"/>
          <w:sz w:val="32"/>
          <w:szCs w:val="32"/>
        </w:rPr>
        <w:t>%</w:t>
      </w:r>
      <w:r>
        <w:rPr>
          <w:rFonts w:hint="eastAsia" w:ascii="仿宋" w:hAnsi="仿宋" w:eastAsia="仿宋"/>
          <w:color w:val="000000"/>
          <w:sz w:val="32"/>
          <w:szCs w:val="32"/>
        </w:rPr>
        <w:t>，主要原因：</w:t>
      </w:r>
      <w:r>
        <w:rPr>
          <w:rFonts w:hint="eastAsia" w:ascii="仿宋" w:hAnsi="仿宋" w:eastAsia="仿宋"/>
          <w:color w:val="000000"/>
          <w:sz w:val="32"/>
          <w:szCs w:val="32"/>
          <w:lang w:eastAsia="zh-CN"/>
        </w:rPr>
        <w:t>审计</w:t>
      </w:r>
      <w:r>
        <w:rPr>
          <w:rFonts w:hint="eastAsia" w:ascii="仿宋" w:hAnsi="仿宋" w:eastAsia="仿宋"/>
          <w:color w:val="000000"/>
          <w:sz w:val="32"/>
          <w:szCs w:val="32"/>
        </w:rPr>
        <w:t>业务量增加。。</w:t>
      </w:r>
    </w:p>
    <w:p>
      <w:pPr>
        <w:spacing w:line="540" w:lineRule="exact"/>
        <w:ind w:firstLine="660"/>
        <w:rPr>
          <w:rFonts w:hint="eastAsia" w:ascii="仿宋" w:hAnsi="仿宋" w:eastAsia="仿宋"/>
          <w:sz w:val="32"/>
          <w:szCs w:val="32"/>
        </w:rPr>
      </w:pPr>
      <w:r>
        <w:rPr>
          <w:rFonts w:hint="eastAsia" w:ascii="楷体_GB2312" w:hAnsi="宋体" w:eastAsia="楷体_GB2312"/>
          <w:b/>
          <w:color w:val="000000"/>
          <w:sz w:val="32"/>
          <w:szCs w:val="32"/>
        </w:rPr>
        <w:t>（二）支出总计</w:t>
      </w:r>
      <w:r>
        <w:rPr>
          <w:rFonts w:hint="eastAsia" w:ascii="楷体_GB2312" w:hAnsi="宋体" w:eastAsia="楷体_GB2312"/>
          <w:b/>
          <w:color w:val="000000"/>
          <w:sz w:val="32"/>
          <w:szCs w:val="32"/>
          <w:lang w:val="en-US" w:eastAsia="zh-CN"/>
        </w:rPr>
        <w:t>232.6</w:t>
      </w:r>
      <w:r>
        <w:rPr>
          <w:rFonts w:hint="eastAsia" w:ascii="楷体_GB2312" w:hAnsi="宋体" w:eastAsia="楷体_GB2312"/>
          <w:b/>
          <w:color w:val="000000"/>
          <w:sz w:val="32"/>
          <w:szCs w:val="32"/>
        </w:rPr>
        <w:t>万元，</w:t>
      </w:r>
      <w:r>
        <w:rPr>
          <w:rFonts w:hint="eastAsia" w:ascii="仿宋" w:hAnsi="仿宋" w:eastAsia="仿宋"/>
          <w:sz w:val="32"/>
          <w:szCs w:val="32"/>
        </w:rPr>
        <w:t>与2018年度部门决算相比较，</w:t>
      </w:r>
      <w:r>
        <w:rPr>
          <w:rFonts w:hint="eastAsia" w:ascii="仿宋" w:hAnsi="仿宋" w:eastAsia="仿宋"/>
          <w:color w:val="000000"/>
          <w:sz w:val="32"/>
          <w:szCs w:val="32"/>
        </w:rPr>
        <w:t>今年支出</w:t>
      </w:r>
      <w:r>
        <w:rPr>
          <w:rFonts w:hint="eastAsia" w:ascii="仿宋" w:hAnsi="仿宋" w:eastAsia="仿宋"/>
          <w:color w:val="000000"/>
          <w:sz w:val="32"/>
          <w:szCs w:val="32"/>
          <w:lang w:eastAsia="zh-CN"/>
        </w:rPr>
        <w:t>减少</w:t>
      </w:r>
      <w:r>
        <w:rPr>
          <w:rFonts w:hint="eastAsia" w:ascii="仿宋" w:hAnsi="仿宋" w:eastAsia="仿宋"/>
          <w:color w:val="000000"/>
          <w:sz w:val="32"/>
          <w:szCs w:val="32"/>
          <w:lang w:val="en-US" w:eastAsia="zh-CN"/>
        </w:rPr>
        <w:t>69.4</w:t>
      </w:r>
      <w:r>
        <w:rPr>
          <w:rFonts w:hint="eastAsia" w:ascii="仿宋" w:hAnsi="仿宋" w:eastAsia="仿宋"/>
          <w:color w:val="000000"/>
          <w:sz w:val="32"/>
          <w:szCs w:val="32"/>
        </w:rPr>
        <w:t>万元，</w:t>
      </w:r>
      <w:r>
        <w:rPr>
          <w:rFonts w:hint="eastAsia" w:ascii="仿宋" w:hAnsi="仿宋" w:eastAsia="仿宋"/>
          <w:color w:val="000000"/>
          <w:sz w:val="32"/>
          <w:szCs w:val="32"/>
          <w:lang w:eastAsia="zh-CN"/>
        </w:rPr>
        <w:t>减少</w:t>
      </w:r>
      <w:r>
        <w:rPr>
          <w:rFonts w:hint="eastAsia" w:ascii="仿宋" w:hAnsi="仿宋" w:eastAsia="仿宋" w:cs="宋体"/>
          <w:color w:val="000000"/>
          <w:kern w:val="0"/>
          <w:sz w:val="32"/>
          <w:szCs w:val="32"/>
          <w:lang w:val="en-US" w:eastAsia="zh-CN"/>
        </w:rPr>
        <w:t>29.8</w:t>
      </w:r>
      <w:r>
        <w:rPr>
          <w:rFonts w:hint="eastAsia" w:ascii="仿宋" w:hAnsi="仿宋" w:eastAsia="仿宋" w:cs="宋体"/>
          <w:color w:val="000000"/>
          <w:kern w:val="0"/>
          <w:sz w:val="32"/>
          <w:szCs w:val="32"/>
        </w:rPr>
        <w:t>%</w:t>
      </w:r>
      <w:r>
        <w:rPr>
          <w:rFonts w:hint="eastAsia" w:ascii="仿宋" w:hAnsi="仿宋" w:eastAsia="仿宋"/>
          <w:color w:val="000000"/>
          <w:sz w:val="32"/>
          <w:szCs w:val="32"/>
        </w:rPr>
        <w:t>，主要原因：</w:t>
      </w:r>
      <w:r>
        <w:rPr>
          <w:rFonts w:hint="eastAsia" w:ascii="仿宋" w:hAnsi="仿宋" w:eastAsia="仿宋"/>
          <w:color w:val="000000"/>
          <w:sz w:val="32"/>
          <w:szCs w:val="32"/>
          <w:lang w:eastAsia="zh-CN"/>
        </w:rPr>
        <w:t>审计业务未完成，未付款</w:t>
      </w:r>
      <w:r>
        <w:rPr>
          <w:rFonts w:hint="eastAsia" w:ascii="仿宋" w:hAnsi="仿宋" w:eastAsia="仿宋"/>
          <w:sz w:val="32"/>
          <w:szCs w:val="32"/>
        </w:rPr>
        <w:t>。</w:t>
      </w:r>
    </w:p>
    <w:p>
      <w:pPr>
        <w:spacing w:line="540" w:lineRule="exact"/>
        <w:ind w:firstLine="660"/>
        <w:rPr>
          <w:rFonts w:hint="eastAsia" w:ascii="楷体_GB2312" w:hAnsi="宋体" w:eastAsia="楷体_GB2312"/>
          <w:b/>
          <w:color w:val="000000"/>
          <w:sz w:val="32"/>
          <w:szCs w:val="32"/>
        </w:rPr>
      </w:pPr>
      <w:r>
        <w:rPr>
          <w:rFonts w:hint="eastAsia" w:ascii="楷体_GB2312" w:hAnsi="宋体" w:eastAsia="楷体_GB2312"/>
          <w:b/>
          <w:color w:val="000000"/>
          <w:sz w:val="32"/>
          <w:szCs w:val="32"/>
        </w:rPr>
        <w:t>支出包括：</w:t>
      </w:r>
    </w:p>
    <w:p>
      <w:pPr>
        <w:spacing w:line="540" w:lineRule="exact"/>
        <w:ind w:firstLine="660"/>
        <w:rPr>
          <w:rFonts w:hint="eastAsia" w:ascii="仿宋" w:hAnsi="仿宋" w:eastAsia="仿宋"/>
          <w:sz w:val="32"/>
          <w:szCs w:val="32"/>
        </w:rPr>
      </w:pPr>
      <w:r>
        <w:rPr>
          <w:rFonts w:hint="eastAsia" w:ascii="仿宋" w:hAnsi="仿宋" w:eastAsia="仿宋"/>
          <w:sz w:val="32"/>
          <w:szCs w:val="32"/>
        </w:rPr>
        <w:t>1.基本支出</w:t>
      </w:r>
      <w:r>
        <w:rPr>
          <w:rFonts w:hint="eastAsia" w:ascii="仿宋" w:hAnsi="仿宋" w:eastAsia="仿宋"/>
          <w:sz w:val="32"/>
          <w:szCs w:val="32"/>
          <w:lang w:val="en-US" w:eastAsia="zh-CN"/>
        </w:rPr>
        <w:t>87.81</w:t>
      </w:r>
      <w:r>
        <w:rPr>
          <w:rFonts w:hint="eastAsia" w:ascii="仿宋" w:hAnsi="仿宋" w:eastAsia="仿宋"/>
          <w:sz w:val="32"/>
          <w:szCs w:val="32"/>
        </w:rPr>
        <w:t>万元，占支出总计的</w:t>
      </w:r>
      <w:r>
        <w:rPr>
          <w:rFonts w:hint="eastAsia" w:ascii="仿宋" w:hAnsi="仿宋" w:eastAsia="仿宋"/>
          <w:sz w:val="32"/>
          <w:szCs w:val="32"/>
          <w:lang w:val="en-US" w:eastAsia="zh-CN"/>
        </w:rPr>
        <w:t>36.7</w:t>
      </w:r>
      <w:r>
        <w:rPr>
          <w:rFonts w:hint="eastAsia" w:ascii="仿宋" w:hAnsi="仿宋" w:eastAsia="仿宋"/>
          <w:sz w:val="32"/>
          <w:szCs w:val="32"/>
        </w:rPr>
        <w:t>%。主要是为保障机构正常运转、完成日常工作任务而发生的各项支出，其中：工资福利支出</w:t>
      </w:r>
      <w:r>
        <w:rPr>
          <w:rFonts w:hint="eastAsia" w:ascii="仿宋" w:hAnsi="仿宋" w:eastAsia="仿宋"/>
          <w:sz w:val="32"/>
          <w:szCs w:val="32"/>
          <w:lang w:val="en-US" w:eastAsia="zh-CN"/>
        </w:rPr>
        <w:t>80.23</w:t>
      </w:r>
      <w:r>
        <w:rPr>
          <w:rFonts w:hint="eastAsia" w:ascii="仿宋" w:hAnsi="仿宋" w:eastAsia="仿宋"/>
          <w:sz w:val="32"/>
          <w:szCs w:val="32"/>
        </w:rPr>
        <w:t>万元，对个人和家庭的补助支出</w:t>
      </w:r>
      <w:r>
        <w:rPr>
          <w:rFonts w:hint="eastAsia" w:ascii="仿宋" w:hAnsi="仿宋" w:eastAsia="仿宋"/>
          <w:sz w:val="32"/>
          <w:szCs w:val="32"/>
          <w:lang w:val="en-US" w:eastAsia="zh-CN"/>
        </w:rPr>
        <w:t>0.24</w:t>
      </w:r>
      <w:r>
        <w:rPr>
          <w:rFonts w:hint="eastAsia" w:ascii="仿宋" w:hAnsi="仿宋" w:eastAsia="仿宋"/>
          <w:sz w:val="32"/>
          <w:szCs w:val="32"/>
        </w:rPr>
        <w:t>万元，商品和服务支出</w:t>
      </w:r>
      <w:r>
        <w:rPr>
          <w:rFonts w:hint="eastAsia" w:ascii="仿宋" w:hAnsi="仿宋" w:eastAsia="仿宋"/>
          <w:sz w:val="32"/>
          <w:szCs w:val="32"/>
          <w:lang w:val="en-US" w:eastAsia="zh-CN"/>
        </w:rPr>
        <w:t>7.04</w:t>
      </w:r>
      <w:r>
        <w:rPr>
          <w:rFonts w:hint="eastAsia" w:ascii="仿宋" w:hAnsi="仿宋" w:eastAsia="仿宋"/>
          <w:sz w:val="32"/>
          <w:szCs w:val="32"/>
        </w:rPr>
        <w:t>万元，</w:t>
      </w:r>
      <w:r>
        <w:rPr>
          <w:rFonts w:ascii="仿宋" w:hAnsi="仿宋" w:eastAsia="仿宋"/>
          <w:sz w:val="32"/>
          <w:szCs w:val="32"/>
        </w:rPr>
        <w:t>资本性支出</w:t>
      </w:r>
      <w:r>
        <w:rPr>
          <w:rFonts w:hint="eastAsia" w:ascii="仿宋" w:hAnsi="仿宋" w:eastAsia="仿宋"/>
          <w:sz w:val="32"/>
          <w:szCs w:val="32"/>
          <w:lang w:val="en-US" w:eastAsia="zh-CN"/>
        </w:rPr>
        <w:t>0.3</w:t>
      </w:r>
      <w:r>
        <w:rPr>
          <w:rFonts w:hint="eastAsia" w:ascii="仿宋" w:hAnsi="仿宋" w:eastAsia="仿宋"/>
          <w:sz w:val="32"/>
          <w:szCs w:val="32"/>
        </w:rPr>
        <w:t>万元。</w:t>
      </w:r>
    </w:p>
    <w:p>
      <w:pPr>
        <w:spacing w:line="540" w:lineRule="exact"/>
        <w:ind w:firstLine="660"/>
        <w:rPr>
          <w:rFonts w:hint="eastAsia" w:ascii="仿宋" w:hAnsi="仿宋" w:eastAsia="仿宋"/>
          <w:sz w:val="32"/>
          <w:szCs w:val="32"/>
        </w:rPr>
      </w:pPr>
      <w:r>
        <w:rPr>
          <w:rFonts w:hint="eastAsia" w:ascii="仿宋" w:hAnsi="仿宋" w:eastAsia="仿宋"/>
          <w:sz w:val="32"/>
          <w:szCs w:val="32"/>
        </w:rPr>
        <w:t>2.项目支出</w:t>
      </w:r>
      <w:r>
        <w:rPr>
          <w:rFonts w:hint="eastAsia" w:ascii="仿宋" w:hAnsi="仿宋" w:eastAsia="仿宋"/>
          <w:sz w:val="32"/>
          <w:szCs w:val="32"/>
          <w:lang w:val="en-US" w:eastAsia="zh-CN"/>
        </w:rPr>
        <w:t>144.79</w:t>
      </w:r>
      <w:r>
        <w:rPr>
          <w:rFonts w:hint="eastAsia" w:ascii="仿宋" w:hAnsi="仿宋" w:eastAsia="仿宋"/>
          <w:sz w:val="32"/>
          <w:szCs w:val="32"/>
        </w:rPr>
        <w:t>万元，占支出总计的</w:t>
      </w:r>
      <w:r>
        <w:rPr>
          <w:rFonts w:hint="eastAsia" w:ascii="仿宋" w:hAnsi="仿宋" w:eastAsia="仿宋"/>
          <w:sz w:val="32"/>
          <w:szCs w:val="32"/>
          <w:lang w:val="en-US" w:eastAsia="zh-CN"/>
        </w:rPr>
        <w:t>62.2</w:t>
      </w:r>
      <w:r>
        <w:rPr>
          <w:rFonts w:hint="eastAsia" w:ascii="仿宋" w:hAnsi="仿宋" w:eastAsia="仿宋"/>
          <w:sz w:val="32"/>
          <w:szCs w:val="32"/>
        </w:rPr>
        <w:t>%。主要包括</w:t>
      </w:r>
      <w:r>
        <w:rPr>
          <w:rFonts w:hint="eastAsia" w:ascii="仿宋" w:hAnsi="仿宋" w:eastAsia="仿宋"/>
          <w:sz w:val="32"/>
          <w:szCs w:val="32"/>
          <w:lang w:eastAsia="zh-CN"/>
        </w:rPr>
        <w:t>审计事务</w:t>
      </w:r>
      <w:r>
        <w:rPr>
          <w:rFonts w:hint="eastAsia" w:ascii="仿宋" w:hAnsi="仿宋" w:eastAsia="仿宋"/>
          <w:sz w:val="32"/>
          <w:szCs w:val="32"/>
        </w:rPr>
        <w:t>业务支出。</w:t>
      </w:r>
    </w:p>
    <w:p>
      <w:pPr>
        <w:spacing w:line="540" w:lineRule="exact"/>
        <w:ind w:firstLine="660"/>
        <w:rPr>
          <w:rFonts w:hint="eastAsia" w:ascii="仿宋" w:hAnsi="仿宋" w:eastAsia="仿宋"/>
          <w:sz w:val="32"/>
          <w:szCs w:val="32"/>
        </w:rPr>
      </w:pPr>
      <w:r>
        <w:rPr>
          <w:rFonts w:hint="eastAsia" w:ascii="仿宋" w:hAnsi="仿宋" w:eastAsia="仿宋"/>
          <w:sz w:val="32"/>
          <w:szCs w:val="32"/>
        </w:rPr>
        <w:t>3.上缴上级支出0万元，占支出总计的0%。。</w:t>
      </w:r>
    </w:p>
    <w:p>
      <w:pPr>
        <w:spacing w:line="540" w:lineRule="exact"/>
        <w:ind w:firstLine="660"/>
        <w:rPr>
          <w:rFonts w:hint="eastAsia" w:ascii="仿宋" w:hAnsi="仿宋" w:eastAsia="仿宋"/>
          <w:sz w:val="32"/>
          <w:szCs w:val="32"/>
        </w:rPr>
      </w:pPr>
      <w:r>
        <w:rPr>
          <w:rFonts w:hint="eastAsia" w:ascii="仿宋" w:hAnsi="仿宋" w:eastAsia="仿宋"/>
          <w:sz w:val="32"/>
          <w:szCs w:val="32"/>
        </w:rPr>
        <w:t>4.经营支出0万元，占支出总计的0%。。</w:t>
      </w:r>
    </w:p>
    <w:p>
      <w:pPr>
        <w:spacing w:line="540" w:lineRule="exact"/>
        <w:ind w:firstLine="660"/>
        <w:rPr>
          <w:rFonts w:hint="eastAsia" w:ascii="仿宋" w:hAnsi="仿宋" w:eastAsia="仿宋"/>
          <w:sz w:val="32"/>
          <w:szCs w:val="32"/>
        </w:rPr>
      </w:pPr>
      <w:r>
        <w:rPr>
          <w:rFonts w:hint="eastAsia" w:ascii="仿宋" w:hAnsi="仿宋" w:eastAsia="仿宋"/>
          <w:sz w:val="32"/>
          <w:szCs w:val="32"/>
        </w:rPr>
        <w:t>5.对附属单位补助支出0万元，占支出总计的0%。。</w:t>
      </w:r>
    </w:p>
    <w:p>
      <w:pPr>
        <w:spacing w:line="540" w:lineRule="exact"/>
        <w:ind w:firstLine="660"/>
        <w:rPr>
          <w:rFonts w:hint="eastAsia" w:ascii="楷体_GB2312" w:hAnsi="宋体" w:eastAsia="楷体_GB2312"/>
          <w:b/>
          <w:sz w:val="32"/>
          <w:szCs w:val="32"/>
        </w:rPr>
      </w:pPr>
      <w:r>
        <w:rPr>
          <w:rFonts w:hint="eastAsia" w:ascii="楷体_GB2312" w:hAnsi="宋体" w:eastAsia="楷体_GB2312"/>
          <w:b/>
          <w:sz w:val="32"/>
          <w:szCs w:val="32"/>
        </w:rPr>
        <w:t>（三）年末结转和结余</w:t>
      </w:r>
      <w:r>
        <w:rPr>
          <w:rFonts w:hint="eastAsia" w:ascii="楷体_GB2312" w:hAnsi="宋体" w:eastAsia="楷体_GB2312"/>
          <w:b/>
          <w:sz w:val="32"/>
          <w:szCs w:val="32"/>
          <w:lang w:val="en-US" w:eastAsia="zh-CN"/>
        </w:rPr>
        <w:t>184.79</w:t>
      </w:r>
      <w:r>
        <w:rPr>
          <w:rFonts w:hint="eastAsia" w:ascii="楷体_GB2312" w:hAnsi="宋体" w:eastAsia="楷体_GB2312"/>
          <w:b/>
          <w:sz w:val="32"/>
          <w:szCs w:val="32"/>
        </w:rPr>
        <w:t>万元。</w:t>
      </w:r>
    </w:p>
    <w:p>
      <w:pPr>
        <w:spacing w:line="540" w:lineRule="exact"/>
        <w:ind w:firstLine="660"/>
        <w:rPr>
          <w:rFonts w:hint="eastAsia" w:ascii="仿宋" w:hAnsi="仿宋" w:eastAsia="仿宋"/>
          <w:sz w:val="32"/>
          <w:szCs w:val="32"/>
        </w:rPr>
      </w:pPr>
      <w:r>
        <w:rPr>
          <w:rFonts w:hint="eastAsia" w:ascii="仿宋" w:hAnsi="仿宋" w:eastAsia="仿宋"/>
          <w:sz w:val="32"/>
          <w:szCs w:val="32"/>
        </w:rPr>
        <w:t>主要</w:t>
      </w:r>
      <w:r>
        <w:rPr>
          <w:rFonts w:hint="eastAsia" w:ascii="仿宋" w:hAnsi="仿宋" w:eastAsia="仿宋"/>
          <w:sz w:val="32"/>
          <w:szCs w:val="32"/>
          <w:lang w:eastAsia="zh-CN"/>
        </w:rPr>
        <w:t>是审计业务未完成无法结算</w:t>
      </w:r>
      <w:r>
        <w:rPr>
          <w:rFonts w:hint="eastAsia" w:ascii="仿宋" w:hAnsi="仿宋" w:eastAsia="仿宋"/>
          <w:sz w:val="32"/>
          <w:szCs w:val="32"/>
        </w:rPr>
        <w:t>原因形成的结余。与上年相比，今年结转结余增加</w:t>
      </w:r>
      <w:r>
        <w:rPr>
          <w:rFonts w:hint="eastAsia" w:ascii="仿宋" w:hAnsi="仿宋" w:eastAsia="仿宋"/>
          <w:sz w:val="32"/>
          <w:szCs w:val="32"/>
          <w:lang w:val="en-US" w:eastAsia="zh-CN"/>
        </w:rPr>
        <w:t>184.79</w:t>
      </w:r>
      <w:r>
        <w:rPr>
          <w:rFonts w:hint="eastAsia" w:ascii="仿宋" w:hAnsi="仿宋" w:eastAsia="仿宋"/>
          <w:sz w:val="32"/>
          <w:szCs w:val="32"/>
        </w:rPr>
        <w:t>万元，增长</w:t>
      </w:r>
      <w:r>
        <w:rPr>
          <w:rFonts w:hint="eastAsia" w:ascii="仿宋" w:hAnsi="仿宋" w:eastAsia="仿宋"/>
          <w:sz w:val="32"/>
          <w:szCs w:val="32"/>
          <w:lang w:val="en-US" w:eastAsia="zh-CN"/>
        </w:rPr>
        <w:t>100</w:t>
      </w:r>
      <w:r>
        <w:rPr>
          <w:rFonts w:hint="eastAsia" w:ascii="仿宋" w:hAnsi="仿宋" w:eastAsia="仿宋"/>
          <w:sz w:val="32"/>
          <w:szCs w:val="32"/>
        </w:rPr>
        <w:t>%，主要原因：</w:t>
      </w:r>
      <w:r>
        <w:rPr>
          <w:rFonts w:hint="eastAsia" w:ascii="仿宋" w:hAnsi="仿宋" w:eastAsia="仿宋"/>
          <w:sz w:val="32"/>
          <w:szCs w:val="32"/>
          <w:lang w:eastAsia="zh-CN"/>
        </w:rPr>
        <w:t>审计业务未完成无法结算</w:t>
      </w:r>
      <w:r>
        <w:rPr>
          <w:rFonts w:hint="eastAsia" w:ascii="仿宋" w:hAnsi="仿宋" w:eastAsia="仿宋"/>
          <w:sz w:val="32"/>
          <w:szCs w:val="32"/>
        </w:rPr>
        <w:t>。</w:t>
      </w:r>
    </w:p>
    <w:p>
      <w:pPr>
        <w:spacing w:line="540" w:lineRule="exact"/>
        <w:ind w:firstLine="660"/>
        <w:rPr>
          <w:rFonts w:hint="eastAsia" w:ascii="黑体" w:hAnsi="黑体" w:eastAsia="黑体"/>
          <w:sz w:val="32"/>
          <w:szCs w:val="32"/>
        </w:rPr>
      </w:pPr>
      <w:r>
        <w:rPr>
          <w:rFonts w:hint="eastAsia" w:ascii="黑体" w:hAnsi="黑体" w:eastAsia="黑体"/>
          <w:sz w:val="32"/>
          <w:szCs w:val="32"/>
        </w:rPr>
        <w:t>二、财政拨款支出决算情况</w:t>
      </w:r>
    </w:p>
    <w:p>
      <w:pPr>
        <w:spacing w:line="540" w:lineRule="exact"/>
        <w:ind w:firstLine="660"/>
        <w:rPr>
          <w:rFonts w:hint="eastAsia" w:ascii="楷体_GB2312" w:hAnsi="宋体" w:eastAsia="楷体_GB2312"/>
          <w:b/>
          <w:sz w:val="32"/>
          <w:szCs w:val="32"/>
        </w:rPr>
      </w:pPr>
      <w:r>
        <w:rPr>
          <w:rFonts w:hint="eastAsia" w:ascii="楷体_GB2312" w:hAnsi="宋体" w:eastAsia="楷体_GB2312"/>
          <w:b/>
          <w:sz w:val="32"/>
          <w:szCs w:val="32"/>
        </w:rPr>
        <w:t>（一）总体情况。</w:t>
      </w:r>
    </w:p>
    <w:p>
      <w:pPr>
        <w:spacing w:line="540" w:lineRule="exact"/>
        <w:ind w:firstLine="660"/>
        <w:rPr>
          <w:rFonts w:hint="eastAsia" w:ascii="仿宋" w:hAnsi="仿宋" w:eastAsia="仿宋"/>
          <w:sz w:val="32"/>
          <w:szCs w:val="32"/>
        </w:rPr>
      </w:pPr>
      <w:r>
        <w:rPr>
          <w:rFonts w:hint="eastAsia" w:ascii="仿宋" w:hAnsi="仿宋" w:eastAsia="仿宋"/>
          <w:sz w:val="32"/>
          <w:szCs w:val="32"/>
        </w:rPr>
        <w:t>2019年度财政拨款支出</w:t>
      </w:r>
      <w:r>
        <w:rPr>
          <w:rFonts w:hint="eastAsia" w:ascii="仿宋" w:hAnsi="仿宋" w:eastAsia="仿宋"/>
          <w:sz w:val="32"/>
          <w:szCs w:val="32"/>
          <w:lang w:val="en-US" w:eastAsia="zh-CN"/>
        </w:rPr>
        <w:t>239.06</w:t>
      </w:r>
      <w:r>
        <w:rPr>
          <w:rFonts w:hint="eastAsia" w:ascii="仿宋" w:hAnsi="仿宋" w:eastAsia="仿宋"/>
          <w:sz w:val="32"/>
          <w:szCs w:val="32"/>
        </w:rPr>
        <w:t>万元，其中：基本支出</w:t>
      </w:r>
      <w:r>
        <w:rPr>
          <w:rFonts w:hint="eastAsia" w:ascii="仿宋" w:hAnsi="仿宋" w:eastAsia="仿宋"/>
          <w:sz w:val="32"/>
          <w:szCs w:val="32"/>
          <w:lang w:val="en-US" w:eastAsia="zh-CN"/>
        </w:rPr>
        <w:t>87.81</w:t>
      </w:r>
      <w:r>
        <w:rPr>
          <w:rFonts w:hint="eastAsia" w:ascii="仿宋" w:hAnsi="仿宋" w:eastAsia="仿宋"/>
          <w:sz w:val="32"/>
          <w:szCs w:val="32"/>
        </w:rPr>
        <w:t>万元，项目支出</w:t>
      </w:r>
      <w:r>
        <w:rPr>
          <w:rFonts w:hint="eastAsia" w:ascii="仿宋" w:hAnsi="仿宋" w:eastAsia="仿宋"/>
          <w:sz w:val="32"/>
          <w:szCs w:val="32"/>
          <w:lang w:val="en-US" w:eastAsia="zh-CN"/>
        </w:rPr>
        <w:t>151.25</w:t>
      </w:r>
      <w:r>
        <w:rPr>
          <w:rFonts w:hint="eastAsia" w:ascii="仿宋" w:hAnsi="仿宋" w:eastAsia="仿宋"/>
          <w:sz w:val="32"/>
          <w:szCs w:val="32"/>
        </w:rPr>
        <w:t>1万元。与</w:t>
      </w:r>
      <w:r>
        <w:rPr>
          <w:rFonts w:ascii="仿宋" w:hAnsi="仿宋" w:eastAsia="仿宋"/>
          <w:sz w:val="32"/>
          <w:szCs w:val="32"/>
        </w:rPr>
        <w:t>上年相比，</w:t>
      </w:r>
      <w:r>
        <w:rPr>
          <w:rFonts w:hint="eastAsia" w:ascii="仿宋" w:hAnsi="仿宋" w:eastAsia="仿宋"/>
          <w:sz w:val="32"/>
          <w:szCs w:val="32"/>
        </w:rPr>
        <w:t>财政拨款支出</w:t>
      </w:r>
      <w:r>
        <w:rPr>
          <w:rFonts w:hint="eastAsia" w:ascii="仿宋" w:hAnsi="仿宋" w:eastAsia="仿宋"/>
          <w:sz w:val="32"/>
          <w:szCs w:val="32"/>
          <w:lang w:eastAsia="zh-CN"/>
        </w:rPr>
        <w:t>减少</w:t>
      </w:r>
      <w:r>
        <w:rPr>
          <w:rFonts w:hint="eastAsia" w:ascii="仿宋" w:hAnsi="仿宋" w:eastAsia="仿宋"/>
          <w:sz w:val="32"/>
          <w:szCs w:val="32"/>
          <w:lang w:val="en-US" w:eastAsia="zh-CN"/>
        </w:rPr>
        <w:t>62.94</w:t>
      </w:r>
      <w:r>
        <w:rPr>
          <w:rFonts w:hint="eastAsia" w:ascii="仿宋" w:hAnsi="仿宋" w:eastAsia="仿宋"/>
          <w:sz w:val="32"/>
          <w:szCs w:val="32"/>
        </w:rPr>
        <w:t>万元，</w:t>
      </w:r>
      <w:r>
        <w:rPr>
          <w:rFonts w:hint="eastAsia" w:ascii="仿宋" w:hAnsi="仿宋" w:eastAsia="仿宋"/>
          <w:sz w:val="32"/>
          <w:szCs w:val="32"/>
          <w:lang w:eastAsia="zh-CN"/>
        </w:rPr>
        <w:t>减少</w:t>
      </w:r>
      <w:r>
        <w:rPr>
          <w:rFonts w:hint="eastAsia" w:ascii="仿宋" w:hAnsi="仿宋" w:eastAsia="仿宋"/>
          <w:sz w:val="32"/>
          <w:szCs w:val="32"/>
          <w:lang w:val="en-US" w:eastAsia="zh-CN"/>
        </w:rPr>
        <w:t>26.33</w:t>
      </w:r>
      <w:r>
        <w:rPr>
          <w:rFonts w:hint="eastAsia" w:ascii="仿宋" w:hAnsi="仿宋" w:eastAsia="仿宋"/>
          <w:sz w:val="32"/>
          <w:szCs w:val="32"/>
        </w:rPr>
        <w:t>%，主要原因：</w:t>
      </w:r>
      <w:r>
        <w:rPr>
          <w:rFonts w:hint="eastAsia" w:ascii="仿宋" w:hAnsi="仿宋" w:eastAsia="仿宋"/>
          <w:sz w:val="32"/>
          <w:szCs w:val="32"/>
          <w:lang w:eastAsia="zh-CN"/>
        </w:rPr>
        <w:t>审计未结算</w:t>
      </w:r>
      <w:r>
        <w:rPr>
          <w:rFonts w:hint="eastAsia" w:ascii="仿宋" w:hAnsi="仿宋" w:eastAsia="仿宋"/>
          <w:sz w:val="32"/>
          <w:szCs w:val="32"/>
        </w:rPr>
        <w:t>。与年初预算相比，2018财政拨款支出完成年初预算的</w:t>
      </w:r>
      <w:r>
        <w:rPr>
          <w:rFonts w:hint="eastAsia" w:ascii="仿宋" w:hAnsi="仿宋" w:eastAsia="仿宋"/>
          <w:sz w:val="32"/>
          <w:szCs w:val="32"/>
          <w:lang w:val="en-US" w:eastAsia="zh-CN"/>
        </w:rPr>
        <w:t>57.8</w:t>
      </w:r>
      <w:r>
        <w:rPr>
          <w:rFonts w:hint="eastAsia" w:ascii="仿宋" w:hAnsi="仿宋" w:eastAsia="仿宋"/>
          <w:sz w:val="32"/>
          <w:szCs w:val="32"/>
        </w:rPr>
        <w:t>%，其中：基本支出完成年初预算的</w:t>
      </w:r>
      <w:r>
        <w:rPr>
          <w:rFonts w:hint="eastAsia" w:ascii="仿宋" w:hAnsi="仿宋" w:eastAsia="仿宋"/>
          <w:sz w:val="32"/>
          <w:szCs w:val="32"/>
          <w:lang w:val="en-US" w:eastAsia="zh-CN"/>
        </w:rPr>
        <w:t>21.2</w:t>
      </w:r>
      <w:r>
        <w:rPr>
          <w:rFonts w:hint="eastAsia" w:ascii="仿宋" w:hAnsi="仿宋" w:eastAsia="仿宋"/>
          <w:sz w:val="32"/>
          <w:szCs w:val="32"/>
        </w:rPr>
        <w:t>%，项目完成年初预算的</w:t>
      </w:r>
      <w:r>
        <w:rPr>
          <w:rFonts w:hint="eastAsia" w:ascii="仿宋" w:hAnsi="仿宋" w:eastAsia="仿宋"/>
          <w:sz w:val="32"/>
          <w:szCs w:val="32"/>
          <w:lang w:val="en-US" w:eastAsia="zh-CN"/>
        </w:rPr>
        <w:t>36.6</w:t>
      </w:r>
      <w:r>
        <w:rPr>
          <w:rFonts w:hint="eastAsia" w:ascii="仿宋" w:hAnsi="仿宋" w:eastAsia="仿宋"/>
          <w:sz w:val="32"/>
          <w:szCs w:val="32"/>
        </w:rPr>
        <w:t>%。</w:t>
      </w:r>
    </w:p>
    <w:p>
      <w:pPr>
        <w:spacing w:line="540" w:lineRule="exact"/>
        <w:ind w:firstLine="660"/>
        <w:rPr>
          <w:rFonts w:hint="eastAsia" w:ascii="楷体_GB2312" w:hAnsi="宋体" w:eastAsia="楷体_GB2312"/>
          <w:b/>
          <w:sz w:val="32"/>
          <w:szCs w:val="32"/>
        </w:rPr>
      </w:pPr>
      <w:r>
        <w:rPr>
          <w:rFonts w:hint="eastAsia" w:ascii="楷体_GB2312" w:hAnsi="宋体" w:eastAsia="楷体_GB2312"/>
          <w:b/>
          <w:sz w:val="32"/>
          <w:szCs w:val="32"/>
        </w:rPr>
        <w:t>（二）具体情况。</w:t>
      </w:r>
    </w:p>
    <w:p>
      <w:pPr>
        <w:spacing w:line="540" w:lineRule="exact"/>
        <w:ind w:firstLine="660"/>
        <w:rPr>
          <w:rFonts w:hint="eastAsia" w:ascii="仿宋" w:hAnsi="仿宋" w:eastAsia="仿宋"/>
          <w:sz w:val="32"/>
          <w:szCs w:val="32"/>
        </w:rPr>
      </w:pPr>
      <w:r>
        <w:rPr>
          <w:rFonts w:hint="eastAsia" w:ascii="仿宋" w:hAnsi="仿宋" w:eastAsia="仿宋"/>
          <w:sz w:val="32"/>
          <w:szCs w:val="32"/>
        </w:rPr>
        <w:t>2019年度财政拨款支出</w:t>
      </w:r>
      <w:r>
        <w:rPr>
          <w:rFonts w:hint="eastAsia" w:ascii="仿宋" w:hAnsi="仿宋" w:eastAsia="仿宋"/>
          <w:sz w:val="32"/>
          <w:szCs w:val="32"/>
          <w:lang w:val="en-US" w:eastAsia="zh-CN"/>
        </w:rPr>
        <w:t>239.06</w:t>
      </w:r>
      <w:r>
        <w:rPr>
          <w:rFonts w:hint="eastAsia" w:ascii="仿宋" w:hAnsi="仿宋" w:eastAsia="仿宋"/>
          <w:sz w:val="32"/>
          <w:szCs w:val="32"/>
        </w:rPr>
        <w:t>万元，按支出功能分类科目分，包括：一般公共服务支出</w:t>
      </w:r>
      <w:r>
        <w:rPr>
          <w:rFonts w:hint="eastAsia" w:ascii="仿宋" w:hAnsi="仿宋" w:eastAsia="仿宋"/>
          <w:sz w:val="32"/>
          <w:szCs w:val="32"/>
          <w:lang w:val="en-US" w:eastAsia="zh-CN"/>
        </w:rPr>
        <w:t>224.57</w:t>
      </w:r>
      <w:r>
        <w:rPr>
          <w:rFonts w:hint="eastAsia" w:ascii="仿宋" w:hAnsi="仿宋" w:eastAsia="仿宋"/>
          <w:sz w:val="32"/>
          <w:szCs w:val="32"/>
        </w:rPr>
        <w:t>万元，占</w:t>
      </w:r>
      <w:r>
        <w:rPr>
          <w:rFonts w:hint="eastAsia" w:ascii="仿宋" w:hAnsi="仿宋" w:eastAsia="仿宋"/>
          <w:sz w:val="32"/>
          <w:szCs w:val="32"/>
          <w:lang w:val="en-US" w:eastAsia="zh-CN"/>
        </w:rPr>
        <w:t>93.9</w:t>
      </w:r>
      <w:r>
        <w:rPr>
          <w:rFonts w:ascii="仿宋" w:hAnsi="仿宋" w:eastAsia="仿宋"/>
          <w:sz w:val="32"/>
          <w:szCs w:val="32"/>
        </w:rPr>
        <w:t>%</w:t>
      </w:r>
      <w:r>
        <w:rPr>
          <w:rFonts w:hint="eastAsia" w:ascii="仿宋" w:hAnsi="仿宋" w:eastAsia="仿宋"/>
          <w:sz w:val="32"/>
          <w:szCs w:val="32"/>
        </w:rPr>
        <w:t>；社会保障和就业支出</w:t>
      </w:r>
      <w:r>
        <w:rPr>
          <w:rFonts w:hint="eastAsia" w:ascii="仿宋" w:hAnsi="仿宋" w:eastAsia="仿宋"/>
          <w:sz w:val="32"/>
          <w:szCs w:val="32"/>
          <w:lang w:val="en-US" w:eastAsia="zh-CN"/>
        </w:rPr>
        <w:t>6.93</w:t>
      </w:r>
      <w:r>
        <w:rPr>
          <w:rFonts w:hint="eastAsia" w:ascii="仿宋" w:hAnsi="仿宋" w:eastAsia="仿宋"/>
          <w:sz w:val="32"/>
          <w:szCs w:val="32"/>
        </w:rPr>
        <w:t>万元，占</w:t>
      </w:r>
      <w:r>
        <w:rPr>
          <w:rFonts w:hint="eastAsia" w:ascii="仿宋" w:hAnsi="仿宋" w:eastAsia="仿宋"/>
          <w:sz w:val="32"/>
          <w:szCs w:val="32"/>
          <w:lang w:val="en-US" w:eastAsia="zh-CN"/>
        </w:rPr>
        <w:t>2.9</w:t>
      </w:r>
      <w:r>
        <w:rPr>
          <w:rFonts w:hint="eastAsia" w:ascii="仿宋" w:hAnsi="仿宋" w:eastAsia="仿宋"/>
          <w:sz w:val="32"/>
          <w:szCs w:val="32"/>
        </w:rPr>
        <w:t>%；医疗卫生与计划生育支出</w:t>
      </w:r>
      <w:r>
        <w:rPr>
          <w:rFonts w:hint="eastAsia" w:ascii="仿宋" w:hAnsi="仿宋" w:eastAsia="仿宋"/>
          <w:sz w:val="32"/>
          <w:szCs w:val="32"/>
          <w:lang w:val="en-US" w:eastAsia="zh-CN"/>
        </w:rPr>
        <w:t>2.64</w:t>
      </w:r>
      <w:r>
        <w:rPr>
          <w:rFonts w:hint="eastAsia" w:ascii="仿宋" w:hAnsi="仿宋" w:eastAsia="仿宋"/>
          <w:sz w:val="32"/>
          <w:szCs w:val="32"/>
        </w:rPr>
        <w:t>万元，占</w:t>
      </w:r>
      <w:r>
        <w:rPr>
          <w:rFonts w:hint="eastAsia" w:ascii="仿宋" w:hAnsi="仿宋" w:eastAsia="仿宋"/>
          <w:sz w:val="32"/>
          <w:szCs w:val="32"/>
          <w:lang w:val="en-US" w:eastAsia="zh-CN"/>
        </w:rPr>
        <w:t>1.1</w:t>
      </w:r>
      <w:r>
        <w:rPr>
          <w:rFonts w:hint="eastAsia" w:ascii="仿宋" w:hAnsi="仿宋" w:eastAsia="仿宋"/>
          <w:sz w:val="32"/>
          <w:szCs w:val="32"/>
        </w:rPr>
        <w:t>%；节能环保支出0万元，占0%；农林水支出0万元，占0%；交通运输支出0万元，占0%；资源勘探信息等支出0万元，占0%；援助其他地区支出0万元，占0%；国土海洋气象等支出0万元，占0%；住房保障支出</w:t>
      </w:r>
      <w:r>
        <w:rPr>
          <w:rFonts w:hint="eastAsia" w:ascii="仿宋" w:hAnsi="仿宋" w:eastAsia="仿宋"/>
          <w:sz w:val="32"/>
          <w:szCs w:val="32"/>
          <w:lang w:val="en-US" w:eastAsia="zh-CN"/>
        </w:rPr>
        <w:t>4.93</w:t>
      </w:r>
      <w:r>
        <w:rPr>
          <w:rFonts w:hint="eastAsia" w:ascii="仿宋" w:hAnsi="仿宋" w:eastAsia="仿宋"/>
          <w:sz w:val="32"/>
          <w:szCs w:val="32"/>
        </w:rPr>
        <w:t>万元，占</w:t>
      </w:r>
      <w:r>
        <w:rPr>
          <w:rFonts w:hint="eastAsia" w:ascii="仿宋" w:hAnsi="仿宋" w:eastAsia="仿宋"/>
          <w:sz w:val="32"/>
          <w:szCs w:val="32"/>
          <w:lang w:val="en-US" w:eastAsia="zh-CN"/>
        </w:rPr>
        <w:t>2.1</w:t>
      </w:r>
      <w:r>
        <w:rPr>
          <w:rFonts w:hint="eastAsia" w:ascii="仿宋" w:hAnsi="仿宋" w:eastAsia="仿宋"/>
          <w:sz w:val="32"/>
          <w:szCs w:val="32"/>
        </w:rPr>
        <w:t>%。</w:t>
      </w:r>
    </w:p>
    <w:p>
      <w:pPr>
        <w:spacing w:line="540" w:lineRule="exact"/>
        <w:ind w:firstLine="660"/>
        <w:rPr>
          <w:rFonts w:hint="eastAsia" w:ascii="仿宋" w:hAnsi="仿宋" w:eastAsia="仿宋"/>
          <w:sz w:val="32"/>
          <w:szCs w:val="32"/>
        </w:rPr>
      </w:pPr>
      <w:r>
        <w:rPr>
          <w:rFonts w:hint="eastAsia" w:ascii="仿宋" w:hAnsi="仿宋" w:eastAsia="仿宋"/>
          <w:sz w:val="32"/>
          <w:szCs w:val="32"/>
        </w:rPr>
        <w:t>1.一般公共服务支出</w:t>
      </w:r>
      <w:r>
        <w:rPr>
          <w:rFonts w:hint="eastAsia" w:ascii="仿宋" w:hAnsi="仿宋" w:eastAsia="仿宋"/>
          <w:sz w:val="32"/>
          <w:szCs w:val="32"/>
          <w:lang w:val="en-US" w:eastAsia="zh-CN"/>
        </w:rPr>
        <w:t>224.57</w:t>
      </w:r>
      <w:r>
        <w:rPr>
          <w:rFonts w:hint="eastAsia" w:ascii="仿宋" w:hAnsi="仿宋" w:eastAsia="仿宋"/>
          <w:sz w:val="32"/>
          <w:szCs w:val="32"/>
        </w:rPr>
        <w:t>万元，具体包括：</w:t>
      </w:r>
    </w:p>
    <w:p>
      <w:pPr>
        <w:spacing w:line="540" w:lineRule="exact"/>
        <w:ind w:firstLine="660"/>
        <w:rPr>
          <w:rFonts w:hint="eastAsia" w:ascii="仿宋" w:hAnsi="仿宋" w:eastAsia="仿宋"/>
          <w:sz w:val="32"/>
          <w:szCs w:val="32"/>
        </w:rPr>
      </w:pPr>
      <w:r>
        <w:rPr>
          <w:rFonts w:hint="eastAsia" w:ascii="仿宋" w:hAnsi="仿宋" w:eastAsia="仿宋"/>
          <w:sz w:val="32"/>
          <w:szCs w:val="32"/>
        </w:rPr>
        <w:t>（1）行政运行</w:t>
      </w:r>
      <w:r>
        <w:rPr>
          <w:rFonts w:hint="eastAsia" w:ascii="仿宋" w:hAnsi="仿宋" w:eastAsia="仿宋"/>
          <w:sz w:val="32"/>
          <w:szCs w:val="32"/>
          <w:lang w:val="en-US" w:eastAsia="zh-CN"/>
        </w:rPr>
        <w:t>73.32</w:t>
      </w:r>
      <w:r>
        <w:rPr>
          <w:rFonts w:hint="eastAsia" w:ascii="仿宋" w:hAnsi="仿宋" w:eastAsia="仿宋"/>
          <w:sz w:val="32"/>
          <w:szCs w:val="32"/>
        </w:rPr>
        <w:t>万元，主要是工资等支出，完成年初预算的</w:t>
      </w:r>
      <w:r>
        <w:rPr>
          <w:rFonts w:hint="eastAsia" w:ascii="仿宋" w:hAnsi="仿宋" w:eastAsia="仿宋"/>
          <w:sz w:val="32"/>
          <w:szCs w:val="32"/>
          <w:lang w:val="en-US" w:eastAsia="zh-CN"/>
        </w:rPr>
        <w:t>32.65</w:t>
      </w:r>
      <w:r>
        <w:rPr>
          <w:rFonts w:hint="eastAsia" w:ascii="仿宋" w:hAnsi="仿宋" w:eastAsia="仿宋"/>
          <w:sz w:val="32"/>
          <w:szCs w:val="32"/>
        </w:rPr>
        <w:t>%，决算数小于年初预算数的原因主要是机构调整。</w:t>
      </w:r>
    </w:p>
    <w:p>
      <w:pPr>
        <w:spacing w:line="540" w:lineRule="exact"/>
        <w:ind w:firstLine="660"/>
        <w:rPr>
          <w:rFonts w:hint="eastAsia" w:ascii="仿宋" w:hAnsi="仿宋" w:eastAsia="仿宋"/>
          <w:sz w:val="32"/>
          <w:szCs w:val="32"/>
        </w:rPr>
      </w:pPr>
      <w:r>
        <w:rPr>
          <w:rFonts w:hint="eastAsia" w:ascii="仿宋" w:hAnsi="仿宋" w:eastAsia="仿宋"/>
          <w:sz w:val="32"/>
          <w:szCs w:val="32"/>
        </w:rPr>
        <w:t>（2）一般行政管理事务</w:t>
      </w:r>
      <w:r>
        <w:rPr>
          <w:rFonts w:hint="eastAsia" w:ascii="仿宋" w:hAnsi="仿宋" w:eastAsia="仿宋"/>
          <w:sz w:val="32"/>
          <w:szCs w:val="32"/>
          <w:lang w:val="en-US" w:eastAsia="zh-CN"/>
        </w:rPr>
        <w:t>151.25</w:t>
      </w:r>
      <w:r>
        <w:rPr>
          <w:rFonts w:hint="eastAsia" w:ascii="仿宋" w:hAnsi="仿宋" w:eastAsia="仿宋"/>
          <w:sz w:val="32"/>
          <w:szCs w:val="32"/>
        </w:rPr>
        <w:t>万元，主要是</w:t>
      </w:r>
      <w:r>
        <w:rPr>
          <w:rFonts w:hint="eastAsia" w:ascii="仿宋" w:hAnsi="仿宋" w:eastAsia="仿宋"/>
          <w:sz w:val="32"/>
          <w:szCs w:val="32"/>
          <w:lang w:eastAsia="zh-CN"/>
        </w:rPr>
        <w:t>审计</w:t>
      </w:r>
      <w:r>
        <w:rPr>
          <w:rFonts w:hint="eastAsia" w:ascii="仿宋" w:hAnsi="仿宋" w:eastAsia="仿宋"/>
          <w:sz w:val="32"/>
          <w:szCs w:val="32"/>
        </w:rPr>
        <w:t>支出，完成年初预算的</w:t>
      </w:r>
      <w:r>
        <w:rPr>
          <w:rFonts w:hint="eastAsia" w:ascii="仿宋" w:hAnsi="仿宋" w:eastAsia="仿宋"/>
          <w:sz w:val="32"/>
          <w:szCs w:val="32"/>
          <w:lang w:val="en-US" w:eastAsia="zh-CN"/>
        </w:rPr>
        <w:t>67.4</w:t>
      </w:r>
      <w:r>
        <w:rPr>
          <w:rFonts w:hint="eastAsia" w:ascii="仿宋" w:hAnsi="仿宋" w:eastAsia="仿宋"/>
          <w:sz w:val="32"/>
          <w:szCs w:val="32"/>
        </w:rPr>
        <w:t>%，决算数大于年初预算数的原因主要是</w:t>
      </w:r>
      <w:r>
        <w:rPr>
          <w:rFonts w:hint="eastAsia" w:ascii="仿宋" w:hAnsi="仿宋" w:eastAsia="仿宋"/>
          <w:sz w:val="32"/>
          <w:szCs w:val="32"/>
          <w:lang w:eastAsia="zh-CN"/>
        </w:rPr>
        <w:t>审计</w:t>
      </w:r>
      <w:r>
        <w:rPr>
          <w:rFonts w:ascii="仿宋" w:hAnsi="仿宋" w:eastAsia="仿宋"/>
          <w:sz w:val="32"/>
          <w:szCs w:val="32"/>
        </w:rPr>
        <w:t>业务量增加</w:t>
      </w:r>
      <w:r>
        <w:rPr>
          <w:rFonts w:hint="eastAsia" w:ascii="仿宋" w:hAnsi="仿宋" w:eastAsia="仿宋"/>
          <w:sz w:val="32"/>
          <w:szCs w:val="32"/>
        </w:rPr>
        <w:t>。</w:t>
      </w:r>
    </w:p>
    <w:p>
      <w:pPr>
        <w:spacing w:line="540" w:lineRule="exact"/>
        <w:ind w:firstLine="660"/>
        <w:rPr>
          <w:rFonts w:hint="eastAsia" w:ascii="仿宋" w:hAnsi="仿宋" w:eastAsia="仿宋"/>
          <w:sz w:val="32"/>
          <w:szCs w:val="32"/>
        </w:rPr>
      </w:pPr>
      <w:r>
        <w:rPr>
          <w:rFonts w:hint="eastAsia" w:ascii="仿宋" w:hAnsi="仿宋" w:eastAsia="仿宋"/>
          <w:sz w:val="32"/>
          <w:szCs w:val="32"/>
        </w:rPr>
        <w:t>（3）预算改革业务</w:t>
      </w:r>
      <w:r>
        <w:rPr>
          <w:rFonts w:hint="eastAsia" w:ascii="仿宋" w:hAnsi="仿宋" w:eastAsia="仿宋"/>
          <w:sz w:val="32"/>
          <w:szCs w:val="32"/>
          <w:lang w:eastAsia="zh-CN"/>
        </w:rPr>
        <w:t>0</w:t>
      </w:r>
      <w:r>
        <w:rPr>
          <w:rFonts w:hint="eastAsia" w:ascii="仿宋" w:hAnsi="仿宋" w:eastAsia="仿宋"/>
          <w:sz w:val="32"/>
          <w:szCs w:val="32"/>
        </w:rPr>
        <w:t>万元，完成年初预算的</w:t>
      </w:r>
      <w:r>
        <w:rPr>
          <w:rFonts w:hint="eastAsia" w:ascii="仿宋" w:hAnsi="仿宋" w:eastAsia="仿宋"/>
          <w:sz w:val="32"/>
          <w:szCs w:val="32"/>
          <w:lang w:eastAsia="zh-CN"/>
        </w:rPr>
        <w:t>0</w:t>
      </w:r>
      <w:r>
        <w:rPr>
          <w:rFonts w:hint="eastAsia" w:ascii="仿宋" w:hAnsi="仿宋" w:eastAsia="仿宋"/>
          <w:sz w:val="32"/>
          <w:szCs w:val="32"/>
        </w:rPr>
        <w:t>%。</w:t>
      </w:r>
    </w:p>
    <w:p>
      <w:pPr>
        <w:spacing w:line="540" w:lineRule="exact"/>
        <w:ind w:firstLine="660"/>
        <w:rPr>
          <w:rFonts w:hint="eastAsia" w:ascii="仿宋" w:hAnsi="仿宋" w:eastAsia="仿宋"/>
          <w:sz w:val="32"/>
          <w:szCs w:val="32"/>
        </w:rPr>
      </w:pPr>
      <w:r>
        <w:rPr>
          <w:rFonts w:hint="eastAsia" w:ascii="仿宋" w:hAnsi="仿宋" w:eastAsia="仿宋"/>
          <w:sz w:val="32"/>
          <w:szCs w:val="32"/>
        </w:rPr>
        <w:t>（4）财政国库业务</w:t>
      </w:r>
      <w:r>
        <w:rPr>
          <w:rFonts w:hint="eastAsia" w:ascii="仿宋" w:hAnsi="仿宋" w:eastAsia="仿宋"/>
          <w:sz w:val="32"/>
          <w:szCs w:val="32"/>
          <w:lang w:eastAsia="zh-CN"/>
        </w:rPr>
        <w:t>0</w:t>
      </w:r>
      <w:r>
        <w:rPr>
          <w:rFonts w:hint="eastAsia" w:ascii="仿宋" w:hAnsi="仿宋" w:eastAsia="仿宋"/>
          <w:sz w:val="32"/>
          <w:szCs w:val="32"/>
        </w:rPr>
        <w:t>万元，完成年初预算的</w:t>
      </w:r>
      <w:r>
        <w:rPr>
          <w:rFonts w:hint="eastAsia" w:ascii="仿宋" w:hAnsi="仿宋" w:eastAsia="仿宋"/>
          <w:sz w:val="32"/>
          <w:szCs w:val="32"/>
          <w:lang w:eastAsia="zh-CN"/>
        </w:rPr>
        <w:t>0</w:t>
      </w:r>
      <w:r>
        <w:rPr>
          <w:rFonts w:hint="eastAsia" w:ascii="仿宋" w:hAnsi="仿宋" w:eastAsia="仿宋"/>
          <w:sz w:val="32"/>
          <w:szCs w:val="32"/>
        </w:rPr>
        <w:t>%。</w:t>
      </w:r>
    </w:p>
    <w:p>
      <w:pPr>
        <w:spacing w:line="540" w:lineRule="exact"/>
        <w:ind w:firstLine="660"/>
        <w:rPr>
          <w:rFonts w:hint="eastAsia" w:ascii="仿宋" w:hAnsi="仿宋" w:eastAsia="仿宋"/>
          <w:sz w:val="32"/>
          <w:szCs w:val="32"/>
        </w:rPr>
      </w:pPr>
      <w:r>
        <w:rPr>
          <w:rFonts w:hint="eastAsia" w:ascii="仿宋" w:hAnsi="仿宋" w:eastAsia="仿宋"/>
          <w:sz w:val="32"/>
          <w:szCs w:val="32"/>
        </w:rPr>
        <w:t>（5）信息化建设</w:t>
      </w:r>
      <w:r>
        <w:rPr>
          <w:rFonts w:hint="eastAsia" w:ascii="仿宋" w:hAnsi="仿宋" w:eastAsia="仿宋"/>
          <w:sz w:val="32"/>
          <w:szCs w:val="32"/>
          <w:lang w:eastAsia="zh-CN"/>
        </w:rPr>
        <w:t>0</w:t>
      </w:r>
      <w:r>
        <w:rPr>
          <w:rFonts w:hint="eastAsia" w:ascii="仿宋" w:hAnsi="仿宋" w:eastAsia="仿宋"/>
          <w:sz w:val="32"/>
          <w:szCs w:val="32"/>
        </w:rPr>
        <w:t>万元，完成年初预算的</w:t>
      </w:r>
      <w:r>
        <w:rPr>
          <w:rFonts w:hint="eastAsia" w:ascii="仿宋" w:hAnsi="仿宋" w:eastAsia="仿宋"/>
          <w:sz w:val="32"/>
          <w:szCs w:val="32"/>
          <w:lang w:eastAsia="zh-CN"/>
        </w:rPr>
        <w:t>0</w:t>
      </w:r>
      <w:r>
        <w:rPr>
          <w:rFonts w:hint="eastAsia" w:ascii="仿宋" w:hAnsi="仿宋" w:eastAsia="仿宋"/>
          <w:sz w:val="32"/>
          <w:szCs w:val="32"/>
        </w:rPr>
        <w:t>%。</w:t>
      </w:r>
    </w:p>
    <w:p>
      <w:pPr>
        <w:spacing w:line="540" w:lineRule="exact"/>
        <w:ind w:firstLine="660"/>
        <w:rPr>
          <w:rFonts w:hint="eastAsia" w:ascii="仿宋" w:hAnsi="仿宋" w:eastAsia="仿宋"/>
          <w:sz w:val="32"/>
          <w:szCs w:val="32"/>
        </w:rPr>
      </w:pPr>
      <w:r>
        <w:rPr>
          <w:rFonts w:hint="eastAsia" w:ascii="仿宋" w:hAnsi="仿宋" w:eastAsia="仿宋"/>
          <w:sz w:val="32"/>
          <w:szCs w:val="32"/>
        </w:rPr>
        <w:t>（6）事业运行</w:t>
      </w:r>
      <w:r>
        <w:rPr>
          <w:rFonts w:hint="eastAsia" w:ascii="仿宋" w:hAnsi="仿宋" w:eastAsia="仿宋"/>
          <w:sz w:val="32"/>
          <w:szCs w:val="32"/>
          <w:lang w:eastAsia="zh-CN"/>
        </w:rPr>
        <w:t>0</w:t>
      </w:r>
      <w:r>
        <w:rPr>
          <w:rFonts w:hint="eastAsia" w:ascii="仿宋" w:hAnsi="仿宋" w:eastAsia="仿宋"/>
          <w:sz w:val="32"/>
          <w:szCs w:val="32"/>
        </w:rPr>
        <w:t>万元，完成年初预算的</w:t>
      </w:r>
      <w:r>
        <w:rPr>
          <w:rFonts w:hint="eastAsia" w:ascii="仿宋" w:hAnsi="仿宋" w:eastAsia="仿宋"/>
          <w:sz w:val="32"/>
          <w:szCs w:val="32"/>
          <w:lang w:eastAsia="zh-CN"/>
        </w:rPr>
        <w:t>0</w:t>
      </w:r>
      <w:r>
        <w:rPr>
          <w:rFonts w:hint="eastAsia" w:ascii="仿宋" w:hAnsi="仿宋" w:eastAsia="仿宋"/>
          <w:sz w:val="32"/>
          <w:szCs w:val="32"/>
        </w:rPr>
        <w:t>%。</w:t>
      </w:r>
    </w:p>
    <w:p>
      <w:pPr>
        <w:spacing w:line="540" w:lineRule="exact"/>
        <w:ind w:firstLine="660"/>
        <w:rPr>
          <w:rFonts w:hint="eastAsia" w:ascii="仿宋" w:hAnsi="仿宋" w:eastAsia="仿宋"/>
          <w:sz w:val="32"/>
          <w:szCs w:val="32"/>
        </w:rPr>
      </w:pPr>
      <w:r>
        <w:rPr>
          <w:rFonts w:hint="eastAsia" w:ascii="仿宋" w:hAnsi="仿宋" w:eastAsia="仿宋"/>
          <w:sz w:val="32"/>
          <w:szCs w:val="32"/>
        </w:rPr>
        <w:t>（7）其他财政事务支出</w:t>
      </w:r>
      <w:r>
        <w:rPr>
          <w:rFonts w:hint="eastAsia" w:ascii="仿宋" w:hAnsi="仿宋" w:eastAsia="仿宋"/>
          <w:sz w:val="32"/>
          <w:szCs w:val="32"/>
          <w:lang w:eastAsia="zh-CN"/>
        </w:rPr>
        <w:t>0</w:t>
      </w:r>
      <w:r>
        <w:rPr>
          <w:rFonts w:hint="eastAsia" w:ascii="仿宋" w:hAnsi="仿宋" w:eastAsia="仿宋"/>
          <w:sz w:val="32"/>
          <w:szCs w:val="32"/>
        </w:rPr>
        <w:t>万元，完成年初预算的</w:t>
      </w:r>
      <w:r>
        <w:rPr>
          <w:rFonts w:hint="eastAsia" w:ascii="仿宋" w:hAnsi="仿宋" w:eastAsia="仿宋"/>
          <w:sz w:val="32"/>
          <w:szCs w:val="32"/>
          <w:lang w:eastAsia="zh-CN"/>
        </w:rPr>
        <w:t>0</w:t>
      </w:r>
      <w:r>
        <w:rPr>
          <w:rFonts w:hint="eastAsia" w:ascii="仿宋" w:hAnsi="仿宋" w:eastAsia="仿宋"/>
          <w:sz w:val="32"/>
          <w:szCs w:val="32"/>
        </w:rPr>
        <w:t>%。</w:t>
      </w:r>
    </w:p>
    <w:p>
      <w:pPr>
        <w:autoSpaceDE w:val="0"/>
        <w:autoSpaceDN w:val="0"/>
        <w:adjustRightInd w:val="0"/>
        <w:spacing w:line="540" w:lineRule="exact"/>
        <w:ind w:firstLine="660"/>
        <w:rPr>
          <w:rFonts w:hint="eastAsia"/>
        </w:rPr>
      </w:pPr>
      <w:r>
        <w:rPr>
          <w:rFonts w:hint="eastAsia" w:ascii="仿宋_GB2312" w:eastAsia="仿宋_GB2312" w:cs="仿宋_GB2312"/>
          <w:sz w:val="32"/>
          <w:szCs w:val="32"/>
        </w:rPr>
        <w:t>（8）其他一般公共服务支出0万元。</w:t>
      </w:r>
    </w:p>
    <w:p>
      <w:pPr>
        <w:spacing w:line="540" w:lineRule="exact"/>
        <w:ind w:firstLine="660"/>
        <w:rPr>
          <w:rFonts w:hint="eastAsia" w:ascii="仿宋" w:hAnsi="仿宋" w:eastAsia="仿宋"/>
          <w:sz w:val="32"/>
          <w:szCs w:val="32"/>
        </w:rPr>
      </w:pPr>
      <w:r>
        <w:rPr>
          <w:rFonts w:hint="eastAsia" w:ascii="仿宋" w:hAnsi="仿宋" w:eastAsia="仿宋"/>
          <w:sz w:val="32"/>
          <w:szCs w:val="32"/>
        </w:rPr>
        <w:t>2.社会保障和就业支出</w:t>
      </w:r>
      <w:r>
        <w:rPr>
          <w:rFonts w:hint="eastAsia" w:ascii="仿宋" w:hAnsi="仿宋" w:eastAsia="仿宋"/>
          <w:sz w:val="32"/>
          <w:szCs w:val="32"/>
          <w:lang w:val="en-US" w:eastAsia="zh-CN"/>
        </w:rPr>
        <w:t>6.93</w:t>
      </w:r>
      <w:r>
        <w:rPr>
          <w:rFonts w:hint="eastAsia" w:ascii="仿宋" w:hAnsi="仿宋" w:eastAsia="仿宋"/>
          <w:sz w:val="32"/>
          <w:szCs w:val="32"/>
        </w:rPr>
        <w:t>万元，具体包括：</w:t>
      </w:r>
    </w:p>
    <w:p>
      <w:pPr>
        <w:spacing w:line="540" w:lineRule="exact"/>
        <w:ind w:firstLine="660"/>
        <w:rPr>
          <w:rFonts w:hint="eastAsia" w:ascii="仿宋" w:hAnsi="仿宋" w:eastAsia="仿宋"/>
          <w:sz w:val="32"/>
          <w:szCs w:val="32"/>
        </w:rPr>
      </w:pPr>
      <w:r>
        <w:rPr>
          <w:rFonts w:hint="eastAsia" w:ascii="仿宋" w:hAnsi="仿宋" w:eastAsia="仿宋"/>
          <w:sz w:val="32"/>
          <w:szCs w:val="32"/>
        </w:rPr>
        <w:t>（1）归口管理的行政单位离退休</w:t>
      </w:r>
      <w:r>
        <w:rPr>
          <w:rFonts w:hint="eastAsia" w:ascii="仿宋" w:hAnsi="仿宋" w:eastAsia="仿宋"/>
          <w:sz w:val="32"/>
          <w:szCs w:val="32"/>
          <w:lang w:val="en-US" w:eastAsia="zh-CN"/>
        </w:rPr>
        <w:t>0.24</w:t>
      </w:r>
      <w:r>
        <w:rPr>
          <w:rFonts w:hint="eastAsia" w:ascii="仿宋" w:hAnsi="仿宋" w:eastAsia="仿宋"/>
          <w:sz w:val="32"/>
          <w:szCs w:val="32"/>
        </w:rPr>
        <w:t>万元，完成年初预算的</w:t>
      </w:r>
      <w:r>
        <w:rPr>
          <w:rFonts w:hint="eastAsia" w:ascii="仿宋" w:hAnsi="仿宋" w:eastAsia="仿宋"/>
          <w:sz w:val="32"/>
          <w:szCs w:val="32"/>
          <w:lang w:val="en-US" w:eastAsia="zh-CN"/>
        </w:rPr>
        <w:t>3.46</w:t>
      </w:r>
      <w:r>
        <w:rPr>
          <w:rFonts w:hint="eastAsia" w:ascii="仿宋" w:hAnsi="仿宋" w:eastAsia="仿宋"/>
          <w:sz w:val="32"/>
          <w:szCs w:val="32"/>
        </w:rPr>
        <w:t>%。</w:t>
      </w:r>
    </w:p>
    <w:p>
      <w:pPr>
        <w:spacing w:line="540" w:lineRule="exact"/>
        <w:ind w:firstLine="660"/>
        <w:rPr>
          <w:rFonts w:hint="eastAsia" w:ascii="仿宋" w:hAnsi="仿宋" w:eastAsia="仿宋"/>
          <w:sz w:val="32"/>
          <w:szCs w:val="32"/>
        </w:rPr>
      </w:pPr>
      <w:r>
        <w:rPr>
          <w:rFonts w:hint="eastAsia" w:ascii="仿宋" w:hAnsi="仿宋" w:eastAsia="仿宋"/>
          <w:sz w:val="32"/>
          <w:szCs w:val="32"/>
        </w:rPr>
        <w:t>（2）事业单位离退休</w:t>
      </w:r>
      <w:r>
        <w:rPr>
          <w:rFonts w:hint="eastAsia" w:ascii="仿宋" w:hAnsi="仿宋" w:eastAsia="仿宋"/>
          <w:sz w:val="32"/>
          <w:szCs w:val="32"/>
          <w:lang w:eastAsia="zh-CN"/>
        </w:rPr>
        <w:t>0</w:t>
      </w:r>
      <w:r>
        <w:rPr>
          <w:rFonts w:hint="eastAsia" w:ascii="仿宋" w:hAnsi="仿宋" w:eastAsia="仿宋"/>
          <w:sz w:val="32"/>
          <w:szCs w:val="32"/>
        </w:rPr>
        <w:t>万元，完成年初预算的</w:t>
      </w:r>
      <w:r>
        <w:rPr>
          <w:rFonts w:hint="eastAsia" w:ascii="仿宋" w:hAnsi="仿宋" w:eastAsia="仿宋"/>
          <w:sz w:val="32"/>
          <w:szCs w:val="32"/>
          <w:lang w:eastAsia="zh-CN"/>
        </w:rPr>
        <w:t>0</w:t>
      </w:r>
      <w:r>
        <w:rPr>
          <w:rFonts w:hint="eastAsia" w:ascii="仿宋" w:hAnsi="仿宋" w:eastAsia="仿宋"/>
          <w:sz w:val="32"/>
          <w:szCs w:val="32"/>
        </w:rPr>
        <w:t>%。</w:t>
      </w:r>
    </w:p>
    <w:p>
      <w:pPr>
        <w:spacing w:line="540" w:lineRule="exact"/>
        <w:ind w:firstLine="660"/>
        <w:rPr>
          <w:rFonts w:hint="eastAsia" w:ascii="仿宋" w:hAnsi="仿宋" w:eastAsia="仿宋"/>
          <w:sz w:val="32"/>
          <w:szCs w:val="32"/>
        </w:rPr>
      </w:pPr>
      <w:r>
        <w:rPr>
          <w:rFonts w:hint="eastAsia" w:ascii="仿宋" w:hAnsi="仿宋" w:eastAsia="仿宋"/>
          <w:sz w:val="32"/>
          <w:szCs w:val="32"/>
        </w:rPr>
        <w:t>（3）机关事业单位基本养老保险缴费</w:t>
      </w:r>
      <w:r>
        <w:rPr>
          <w:rFonts w:hint="eastAsia" w:ascii="仿宋" w:hAnsi="仿宋" w:eastAsia="仿宋"/>
          <w:sz w:val="32"/>
          <w:szCs w:val="32"/>
          <w:lang w:val="en-US" w:eastAsia="zh-CN"/>
        </w:rPr>
        <w:t>6.69</w:t>
      </w:r>
      <w:r>
        <w:rPr>
          <w:rFonts w:hint="eastAsia" w:ascii="仿宋" w:hAnsi="仿宋" w:eastAsia="仿宋"/>
          <w:sz w:val="32"/>
          <w:szCs w:val="32"/>
        </w:rPr>
        <w:t>万元，主要是机关</w:t>
      </w:r>
      <w:r>
        <w:rPr>
          <w:rFonts w:ascii="仿宋" w:hAnsi="仿宋" w:eastAsia="仿宋"/>
          <w:sz w:val="32"/>
          <w:szCs w:val="32"/>
        </w:rPr>
        <w:t>事业单位基本养老保险缴费</w:t>
      </w:r>
      <w:r>
        <w:rPr>
          <w:rFonts w:hint="eastAsia" w:ascii="仿宋" w:hAnsi="仿宋" w:eastAsia="仿宋"/>
          <w:sz w:val="32"/>
          <w:szCs w:val="32"/>
        </w:rPr>
        <w:t>等支出，完成年初预算的</w:t>
      </w:r>
      <w:r>
        <w:rPr>
          <w:rFonts w:hint="eastAsia" w:ascii="仿宋" w:hAnsi="仿宋" w:eastAsia="仿宋"/>
          <w:sz w:val="32"/>
          <w:szCs w:val="32"/>
          <w:lang w:val="en-US" w:eastAsia="zh-CN"/>
        </w:rPr>
        <w:t>96.5</w:t>
      </w:r>
      <w:r>
        <w:rPr>
          <w:rFonts w:hint="eastAsia" w:ascii="仿宋" w:hAnsi="仿宋" w:eastAsia="仿宋"/>
          <w:sz w:val="32"/>
          <w:szCs w:val="32"/>
        </w:rPr>
        <w:t>%。</w:t>
      </w:r>
    </w:p>
    <w:p>
      <w:pPr>
        <w:spacing w:line="540" w:lineRule="exact"/>
        <w:ind w:firstLine="660"/>
        <w:rPr>
          <w:rFonts w:hint="eastAsia" w:ascii="仿宋" w:hAnsi="仿宋" w:eastAsia="仿宋"/>
          <w:sz w:val="32"/>
          <w:szCs w:val="32"/>
        </w:rPr>
      </w:pPr>
      <w:r>
        <w:rPr>
          <w:rFonts w:hint="eastAsia" w:ascii="仿宋" w:hAnsi="仿宋" w:eastAsia="仿宋"/>
          <w:sz w:val="32"/>
          <w:szCs w:val="32"/>
        </w:rPr>
        <w:t>（4）死亡抚恤</w:t>
      </w:r>
      <w:r>
        <w:rPr>
          <w:rFonts w:hint="eastAsia" w:ascii="仿宋" w:hAnsi="仿宋" w:eastAsia="仿宋"/>
          <w:sz w:val="32"/>
          <w:szCs w:val="32"/>
          <w:lang w:eastAsia="zh-CN"/>
        </w:rPr>
        <w:t>0</w:t>
      </w:r>
      <w:r>
        <w:rPr>
          <w:rFonts w:hint="eastAsia" w:ascii="仿宋" w:hAnsi="仿宋" w:eastAsia="仿宋"/>
          <w:sz w:val="32"/>
          <w:szCs w:val="32"/>
        </w:rPr>
        <w:t>万元，完成年初预算的</w:t>
      </w:r>
      <w:r>
        <w:rPr>
          <w:rFonts w:hint="eastAsia" w:ascii="仿宋" w:hAnsi="仿宋" w:eastAsia="仿宋"/>
          <w:sz w:val="32"/>
          <w:szCs w:val="32"/>
          <w:lang w:eastAsia="zh-CN"/>
        </w:rPr>
        <w:t>0</w:t>
      </w:r>
      <w:r>
        <w:rPr>
          <w:rFonts w:hint="eastAsia" w:ascii="仿宋" w:hAnsi="仿宋" w:eastAsia="仿宋"/>
          <w:sz w:val="32"/>
          <w:szCs w:val="32"/>
        </w:rPr>
        <w:t>%。</w:t>
      </w:r>
    </w:p>
    <w:p>
      <w:pPr>
        <w:spacing w:line="540" w:lineRule="exact"/>
        <w:ind w:firstLine="660"/>
        <w:rPr>
          <w:rFonts w:hint="eastAsia" w:ascii="仿宋" w:hAnsi="仿宋" w:eastAsia="仿宋"/>
          <w:sz w:val="32"/>
          <w:szCs w:val="32"/>
        </w:rPr>
      </w:pPr>
      <w:r>
        <w:rPr>
          <w:rFonts w:hint="eastAsia" w:ascii="仿宋" w:hAnsi="仿宋" w:eastAsia="仿宋"/>
          <w:sz w:val="32"/>
          <w:szCs w:val="32"/>
        </w:rPr>
        <w:t>（5）伤残抚恤</w:t>
      </w:r>
      <w:r>
        <w:rPr>
          <w:rFonts w:hint="eastAsia" w:ascii="仿宋" w:hAnsi="仿宋" w:eastAsia="仿宋"/>
          <w:sz w:val="32"/>
          <w:szCs w:val="32"/>
          <w:lang w:eastAsia="zh-CN"/>
        </w:rPr>
        <w:t>0</w:t>
      </w:r>
      <w:r>
        <w:rPr>
          <w:rFonts w:hint="eastAsia" w:ascii="仿宋" w:hAnsi="仿宋" w:eastAsia="仿宋"/>
          <w:sz w:val="32"/>
          <w:szCs w:val="32"/>
        </w:rPr>
        <w:t>万元，完成年初预算的</w:t>
      </w:r>
      <w:r>
        <w:rPr>
          <w:rFonts w:hint="eastAsia" w:ascii="仿宋" w:hAnsi="仿宋" w:eastAsia="仿宋"/>
          <w:sz w:val="32"/>
          <w:szCs w:val="32"/>
          <w:lang w:eastAsia="zh-CN"/>
        </w:rPr>
        <w:t>0</w:t>
      </w:r>
      <w:r>
        <w:rPr>
          <w:rFonts w:hint="eastAsia" w:ascii="仿宋" w:hAnsi="仿宋" w:eastAsia="仿宋"/>
          <w:sz w:val="32"/>
          <w:szCs w:val="32"/>
        </w:rPr>
        <w:t>%。</w:t>
      </w:r>
    </w:p>
    <w:p>
      <w:pPr>
        <w:spacing w:line="540" w:lineRule="exact"/>
        <w:ind w:firstLine="660"/>
        <w:rPr>
          <w:rFonts w:hint="eastAsia" w:ascii="仿宋" w:hAnsi="仿宋" w:eastAsia="仿宋"/>
          <w:sz w:val="32"/>
          <w:szCs w:val="32"/>
        </w:rPr>
      </w:pPr>
      <w:r>
        <w:rPr>
          <w:rFonts w:hint="eastAsia" w:ascii="仿宋" w:hAnsi="仿宋" w:eastAsia="仿宋"/>
          <w:sz w:val="32"/>
          <w:szCs w:val="32"/>
        </w:rPr>
        <w:t>3.医疗卫生与计划生育支出</w:t>
      </w:r>
      <w:r>
        <w:rPr>
          <w:rFonts w:hint="eastAsia" w:ascii="仿宋" w:hAnsi="仿宋" w:eastAsia="仿宋"/>
          <w:sz w:val="32"/>
          <w:szCs w:val="32"/>
          <w:lang w:val="en-US" w:eastAsia="zh-CN"/>
        </w:rPr>
        <w:t>2.64</w:t>
      </w:r>
      <w:r>
        <w:rPr>
          <w:rFonts w:hint="eastAsia" w:ascii="仿宋" w:hAnsi="仿宋" w:eastAsia="仿宋"/>
          <w:sz w:val="32"/>
          <w:szCs w:val="32"/>
        </w:rPr>
        <w:t>万元，包括：</w:t>
      </w:r>
    </w:p>
    <w:p>
      <w:pPr>
        <w:spacing w:line="540" w:lineRule="exact"/>
        <w:ind w:firstLine="660"/>
        <w:rPr>
          <w:rFonts w:hint="eastAsia" w:ascii="仿宋" w:hAnsi="仿宋" w:eastAsia="仿宋"/>
          <w:sz w:val="32"/>
          <w:szCs w:val="32"/>
        </w:rPr>
      </w:pPr>
      <w:r>
        <w:rPr>
          <w:rFonts w:hint="eastAsia" w:ascii="仿宋" w:hAnsi="仿宋" w:eastAsia="仿宋"/>
          <w:sz w:val="32"/>
          <w:szCs w:val="32"/>
        </w:rPr>
        <w:t>（1）行政单位医疗</w:t>
      </w:r>
      <w:r>
        <w:rPr>
          <w:rFonts w:hint="eastAsia" w:ascii="仿宋" w:hAnsi="仿宋" w:eastAsia="仿宋"/>
          <w:sz w:val="32"/>
          <w:szCs w:val="32"/>
          <w:lang w:val="en-US" w:eastAsia="zh-CN"/>
        </w:rPr>
        <w:t>2.64</w:t>
      </w:r>
      <w:r>
        <w:rPr>
          <w:rFonts w:hint="eastAsia" w:ascii="仿宋" w:hAnsi="仿宋" w:eastAsia="仿宋"/>
          <w:sz w:val="32"/>
          <w:szCs w:val="32"/>
        </w:rPr>
        <w:t>万元</w:t>
      </w:r>
      <w:r>
        <w:rPr>
          <w:rFonts w:hint="eastAsia" w:ascii="仿宋" w:hAnsi="仿宋" w:eastAsia="仿宋"/>
          <w:sz w:val="32"/>
          <w:szCs w:val="32"/>
          <w:lang w:eastAsia="zh-CN"/>
        </w:rPr>
        <w:t>，</w:t>
      </w:r>
      <w:r>
        <w:rPr>
          <w:rFonts w:hint="eastAsia" w:ascii="仿宋" w:hAnsi="仿宋" w:eastAsia="仿宋"/>
          <w:sz w:val="32"/>
          <w:szCs w:val="32"/>
        </w:rPr>
        <w:t>完成年初预算的</w:t>
      </w:r>
      <w:r>
        <w:rPr>
          <w:rFonts w:hint="eastAsia" w:ascii="仿宋" w:hAnsi="仿宋" w:eastAsia="仿宋"/>
          <w:sz w:val="32"/>
          <w:szCs w:val="32"/>
          <w:lang w:val="en-US" w:eastAsia="zh-CN"/>
        </w:rPr>
        <w:t>100</w:t>
      </w:r>
      <w:r>
        <w:rPr>
          <w:rFonts w:hint="eastAsia" w:ascii="仿宋" w:hAnsi="仿宋" w:eastAsia="仿宋"/>
          <w:sz w:val="32"/>
          <w:szCs w:val="32"/>
        </w:rPr>
        <w:t>%。</w:t>
      </w:r>
    </w:p>
    <w:p>
      <w:pPr>
        <w:spacing w:line="540" w:lineRule="exact"/>
        <w:ind w:firstLine="660"/>
        <w:rPr>
          <w:rFonts w:hint="eastAsia" w:ascii="仿宋" w:hAnsi="仿宋" w:eastAsia="仿宋"/>
          <w:sz w:val="32"/>
          <w:szCs w:val="32"/>
        </w:rPr>
      </w:pPr>
      <w:r>
        <w:rPr>
          <w:rFonts w:hint="eastAsia" w:ascii="仿宋" w:hAnsi="仿宋" w:eastAsia="仿宋"/>
          <w:sz w:val="32"/>
          <w:szCs w:val="32"/>
        </w:rPr>
        <w:t>（2）事业单位医疗</w:t>
      </w:r>
      <w:r>
        <w:rPr>
          <w:rFonts w:hint="eastAsia" w:ascii="仿宋" w:hAnsi="仿宋" w:eastAsia="仿宋"/>
          <w:sz w:val="32"/>
          <w:szCs w:val="32"/>
          <w:lang w:eastAsia="zh-CN"/>
        </w:rPr>
        <w:t>0</w:t>
      </w:r>
      <w:r>
        <w:rPr>
          <w:rFonts w:hint="eastAsia" w:ascii="仿宋" w:hAnsi="仿宋" w:eastAsia="仿宋"/>
          <w:sz w:val="32"/>
          <w:szCs w:val="32"/>
        </w:rPr>
        <w:t>万元</w:t>
      </w:r>
      <w:r>
        <w:rPr>
          <w:rFonts w:hint="eastAsia" w:ascii="仿宋" w:hAnsi="仿宋" w:eastAsia="仿宋"/>
          <w:sz w:val="32"/>
          <w:szCs w:val="32"/>
          <w:lang w:eastAsia="zh-CN"/>
        </w:rPr>
        <w:t>，</w:t>
      </w:r>
      <w:r>
        <w:rPr>
          <w:rFonts w:hint="eastAsia" w:ascii="仿宋" w:hAnsi="仿宋" w:eastAsia="仿宋"/>
          <w:sz w:val="32"/>
          <w:szCs w:val="32"/>
        </w:rPr>
        <w:t>完成年初预算的</w:t>
      </w:r>
      <w:r>
        <w:rPr>
          <w:rFonts w:hint="eastAsia" w:ascii="仿宋" w:hAnsi="仿宋" w:eastAsia="仿宋"/>
          <w:sz w:val="32"/>
          <w:szCs w:val="32"/>
          <w:lang w:eastAsia="zh-CN"/>
        </w:rPr>
        <w:t>0</w:t>
      </w:r>
      <w:r>
        <w:rPr>
          <w:rFonts w:hint="eastAsia" w:ascii="仿宋" w:hAnsi="仿宋" w:eastAsia="仿宋"/>
          <w:sz w:val="32"/>
          <w:szCs w:val="32"/>
        </w:rPr>
        <w:t>%。</w:t>
      </w:r>
    </w:p>
    <w:p>
      <w:pPr>
        <w:autoSpaceDE w:val="0"/>
        <w:autoSpaceDN w:val="0"/>
        <w:adjustRightInd w:val="0"/>
        <w:spacing w:line="540" w:lineRule="exact"/>
        <w:ind w:firstLine="660"/>
        <w:rPr>
          <w:rFonts w:hint="eastAsia"/>
        </w:rPr>
      </w:pPr>
      <w:r>
        <w:rPr>
          <w:rFonts w:hint="eastAsia" w:ascii="仿宋_GB2312" w:eastAsia="仿宋_GB2312" w:cs="仿宋_GB2312"/>
          <w:sz w:val="32"/>
          <w:szCs w:val="32"/>
        </w:rPr>
        <w:t>（3）公务员医疗补助0万元，主要是用于职工公务员医疗补助缴费支出。</w:t>
      </w:r>
    </w:p>
    <w:p>
      <w:pPr>
        <w:spacing w:line="540" w:lineRule="exact"/>
        <w:ind w:firstLine="660"/>
        <w:rPr>
          <w:rFonts w:hint="eastAsia" w:ascii="仿宋" w:hAnsi="仿宋" w:eastAsia="仿宋"/>
          <w:sz w:val="32"/>
          <w:szCs w:val="32"/>
        </w:rPr>
      </w:pPr>
      <w:r>
        <w:rPr>
          <w:rFonts w:hint="eastAsia" w:ascii="仿宋" w:hAnsi="仿宋" w:eastAsia="仿宋"/>
          <w:sz w:val="32"/>
          <w:szCs w:val="32"/>
        </w:rPr>
        <w:t>4.节能环保支出</w:t>
      </w:r>
      <w:r>
        <w:rPr>
          <w:rFonts w:hint="eastAsia" w:ascii="仿宋" w:hAnsi="仿宋" w:eastAsia="仿宋"/>
          <w:sz w:val="32"/>
          <w:szCs w:val="32"/>
          <w:lang w:eastAsia="zh-CN"/>
        </w:rPr>
        <w:t>0</w:t>
      </w:r>
      <w:r>
        <w:rPr>
          <w:rFonts w:hint="eastAsia" w:ascii="仿宋" w:hAnsi="仿宋" w:eastAsia="仿宋"/>
          <w:sz w:val="32"/>
          <w:szCs w:val="32"/>
        </w:rPr>
        <w:t>万元，具体包括：</w:t>
      </w:r>
    </w:p>
    <w:p>
      <w:pPr>
        <w:spacing w:line="540" w:lineRule="exact"/>
        <w:ind w:firstLine="660"/>
        <w:rPr>
          <w:rFonts w:hint="eastAsia" w:ascii="仿宋" w:hAnsi="仿宋" w:eastAsia="仿宋"/>
          <w:sz w:val="32"/>
          <w:szCs w:val="32"/>
        </w:rPr>
      </w:pPr>
      <w:r>
        <w:rPr>
          <w:rFonts w:hint="eastAsia" w:ascii="仿宋" w:hAnsi="仿宋" w:eastAsia="仿宋"/>
          <w:sz w:val="32"/>
          <w:szCs w:val="32"/>
        </w:rPr>
        <w:t>水体支出</w:t>
      </w:r>
      <w:r>
        <w:rPr>
          <w:rFonts w:hint="eastAsia" w:ascii="仿宋" w:hAnsi="仿宋" w:eastAsia="仿宋"/>
          <w:sz w:val="32"/>
          <w:szCs w:val="32"/>
          <w:lang w:eastAsia="zh-CN"/>
        </w:rPr>
        <w:t>0</w:t>
      </w:r>
      <w:r>
        <w:rPr>
          <w:rFonts w:hint="eastAsia" w:ascii="仿宋" w:hAnsi="仿宋" w:eastAsia="仿宋"/>
          <w:sz w:val="32"/>
          <w:szCs w:val="32"/>
        </w:rPr>
        <w:t>万元，完成年初预算的</w:t>
      </w:r>
      <w:r>
        <w:rPr>
          <w:rFonts w:hint="eastAsia" w:ascii="仿宋" w:hAnsi="仿宋" w:eastAsia="仿宋"/>
          <w:sz w:val="32"/>
          <w:szCs w:val="32"/>
          <w:lang w:eastAsia="zh-CN"/>
        </w:rPr>
        <w:t>0</w:t>
      </w:r>
      <w:r>
        <w:rPr>
          <w:rFonts w:hint="eastAsia" w:ascii="仿宋" w:hAnsi="仿宋" w:eastAsia="仿宋"/>
          <w:sz w:val="32"/>
          <w:szCs w:val="32"/>
        </w:rPr>
        <w:t>%。</w:t>
      </w:r>
    </w:p>
    <w:p>
      <w:pPr>
        <w:spacing w:line="540" w:lineRule="exact"/>
        <w:ind w:firstLine="660"/>
        <w:rPr>
          <w:rFonts w:hint="eastAsia" w:ascii="仿宋" w:hAnsi="仿宋" w:eastAsia="仿宋"/>
          <w:sz w:val="32"/>
          <w:szCs w:val="32"/>
        </w:rPr>
      </w:pPr>
      <w:r>
        <w:rPr>
          <w:rFonts w:hint="eastAsia" w:ascii="仿宋" w:hAnsi="仿宋" w:eastAsia="仿宋"/>
          <w:sz w:val="32"/>
          <w:szCs w:val="32"/>
        </w:rPr>
        <w:t>5.农林水事务支出</w:t>
      </w:r>
      <w:r>
        <w:rPr>
          <w:rFonts w:hint="eastAsia" w:ascii="仿宋" w:hAnsi="仿宋" w:eastAsia="仿宋"/>
          <w:sz w:val="32"/>
          <w:szCs w:val="32"/>
          <w:lang w:eastAsia="zh-CN"/>
        </w:rPr>
        <w:t>0</w:t>
      </w:r>
      <w:r>
        <w:rPr>
          <w:rFonts w:hint="eastAsia" w:ascii="仿宋" w:hAnsi="仿宋" w:eastAsia="仿宋"/>
          <w:sz w:val="32"/>
          <w:szCs w:val="32"/>
        </w:rPr>
        <w:t>万元，具体包括：</w:t>
      </w:r>
    </w:p>
    <w:p>
      <w:pPr>
        <w:spacing w:line="540" w:lineRule="exact"/>
        <w:ind w:firstLine="660"/>
        <w:rPr>
          <w:rFonts w:hint="eastAsia" w:ascii="仿宋" w:hAnsi="仿宋" w:eastAsia="仿宋"/>
          <w:sz w:val="32"/>
          <w:szCs w:val="32"/>
        </w:rPr>
      </w:pPr>
      <w:r>
        <w:rPr>
          <w:rFonts w:hint="eastAsia" w:ascii="仿宋" w:hAnsi="仿宋" w:eastAsia="仿宋"/>
          <w:sz w:val="32"/>
          <w:szCs w:val="32"/>
        </w:rPr>
        <w:t>其他农业支出</w:t>
      </w:r>
      <w:r>
        <w:rPr>
          <w:rFonts w:hint="eastAsia" w:ascii="仿宋" w:hAnsi="仿宋" w:eastAsia="仿宋"/>
          <w:sz w:val="32"/>
          <w:szCs w:val="32"/>
          <w:lang w:eastAsia="zh-CN"/>
        </w:rPr>
        <w:t>0</w:t>
      </w:r>
      <w:r>
        <w:rPr>
          <w:rFonts w:hint="eastAsia" w:ascii="仿宋" w:hAnsi="仿宋" w:eastAsia="仿宋"/>
          <w:sz w:val="32"/>
          <w:szCs w:val="32"/>
        </w:rPr>
        <w:t>万元，完成年初预算的</w:t>
      </w:r>
      <w:r>
        <w:rPr>
          <w:rFonts w:hint="eastAsia" w:ascii="仿宋" w:hAnsi="仿宋" w:eastAsia="仿宋"/>
          <w:sz w:val="32"/>
          <w:szCs w:val="32"/>
          <w:lang w:eastAsia="zh-CN"/>
        </w:rPr>
        <w:t>0</w:t>
      </w:r>
      <w:r>
        <w:rPr>
          <w:rFonts w:hint="eastAsia" w:ascii="仿宋" w:hAnsi="仿宋" w:eastAsia="仿宋"/>
          <w:sz w:val="32"/>
          <w:szCs w:val="32"/>
        </w:rPr>
        <w:t>%。</w:t>
      </w:r>
    </w:p>
    <w:p>
      <w:pPr>
        <w:spacing w:line="540" w:lineRule="exact"/>
        <w:ind w:firstLine="660"/>
        <w:rPr>
          <w:rFonts w:hint="eastAsia" w:ascii="仿宋" w:hAnsi="仿宋" w:eastAsia="仿宋"/>
          <w:sz w:val="32"/>
          <w:szCs w:val="32"/>
        </w:rPr>
      </w:pPr>
      <w:r>
        <w:rPr>
          <w:rFonts w:hint="eastAsia" w:ascii="仿宋" w:hAnsi="仿宋" w:eastAsia="仿宋"/>
          <w:sz w:val="32"/>
          <w:szCs w:val="32"/>
        </w:rPr>
        <w:t>6.交通运输支出</w:t>
      </w:r>
      <w:r>
        <w:rPr>
          <w:rFonts w:hint="eastAsia" w:ascii="仿宋" w:hAnsi="仿宋" w:eastAsia="仿宋"/>
          <w:sz w:val="32"/>
          <w:szCs w:val="32"/>
          <w:lang w:eastAsia="zh-CN"/>
        </w:rPr>
        <w:t>0</w:t>
      </w:r>
      <w:r>
        <w:rPr>
          <w:rFonts w:hint="eastAsia" w:ascii="仿宋" w:hAnsi="仿宋" w:eastAsia="仿宋"/>
          <w:sz w:val="32"/>
          <w:szCs w:val="32"/>
        </w:rPr>
        <w:t>万元，具体包括：</w:t>
      </w:r>
    </w:p>
    <w:p>
      <w:pPr>
        <w:spacing w:line="540" w:lineRule="exact"/>
        <w:ind w:firstLine="660"/>
        <w:rPr>
          <w:rFonts w:hint="eastAsia" w:ascii="仿宋" w:hAnsi="仿宋" w:eastAsia="仿宋"/>
          <w:sz w:val="32"/>
          <w:szCs w:val="32"/>
        </w:rPr>
      </w:pPr>
      <w:r>
        <w:rPr>
          <w:rFonts w:hint="eastAsia" w:ascii="仿宋" w:hAnsi="仿宋" w:eastAsia="仿宋"/>
          <w:sz w:val="32"/>
          <w:szCs w:val="32"/>
        </w:rPr>
        <w:t>成品油价格改革补贴其他支出</w:t>
      </w:r>
      <w:r>
        <w:rPr>
          <w:rFonts w:hint="eastAsia" w:ascii="仿宋" w:hAnsi="仿宋" w:eastAsia="仿宋"/>
          <w:sz w:val="32"/>
          <w:szCs w:val="32"/>
          <w:lang w:eastAsia="zh-CN"/>
        </w:rPr>
        <w:t>0</w:t>
      </w:r>
      <w:r>
        <w:rPr>
          <w:rFonts w:hint="eastAsia" w:ascii="仿宋" w:hAnsi="仿宋" w:eastAsia="仿宋"/>
          <w:sz w:val="32"/>
          <w:szCs w:val="32"/>
        </w:rPr>
        <w:t>万元，完成年初预算的</w:t>
      </w:r>
      <w:r>
        <w:rPr>
          <w:rFonts w:hint="eastAsia" w:ascii="仿宋" w:hAnsi="仿宋" w:eastAsia="仿宋"/>
          <w:sz w:val="32"/>
          <w:szCs w:val="32"/>
          <w:lang w:eastAsia="zh-CN"/>
        </w:rPr>
        <w:t>0</w:t>
      </w:r>
      <w:r>
        <w:rPr>
          <w:rFonts w:hint="eastAsia" w:ascii="仿宋" w:hAnsi="仿宋" w:eastAsia="仿宋"/>
          <w:sz w:val="32"/>
          <w:szCs w:val="32"/>
        </w:rPr>
        <w:t>%。</w:t>
      </w:r>
    </w:p>
    <w:p>
      <w:pPr>
        <w:spacing w:line="540" w:lineRule="exact"/>
        <w:ind w:firstLine="660"/>
        <w:rPr>
          <w:rFonts w:hint="eastAsia" w:ascii="仿宋" w:hAnsi="仿宋" w:eastAsia="仿宋"/>
          <w:sz w:val="32"/>
          <w:szCs w:val="32"/>
        </w:rPr>
      </w:pPr>
      <w:r>
        <w:rPr>
          <w:rFonts w:hint="eastAsia" w:ascii="仿宋" w:hAnsi="仿宋" w:eastAsia="仿宋"/>
          <w:sz w:val="32"/>
          <w:szCs w:val="32"/>
        </w:rPr>
        <w:t>7.资源勘探信息等支出</w:t>
      </w:r>
      <w:r>
        <w:rPr>
          <w:rFonts w:hint="eastAsia" w:ascii="仿宋" w:hAnsi="仿宋" w:eastAsia="仿宋"/>
          <w:sz w:val="32"/>
          <w:szCs w:val="32"/>
          <w:lang w:eastAsia="zh-CN"/>
        </w:rPr>
        <w:t>0</w:t>
      </w:r>
      <w:r>
        <w:rPr>
          <w:rFonts w:hint="eastAsia" w:ascii="仿宋" w:hAnsi="仿宋" w:eastAsia="仿宋"/>
          <w:sz w:val="32"/>
          <w:szCs w:val="32"/>
        </w:rPr>
        <w:t>万元，包括：</w:t>
      </w:r>
    </w:p>
    <w:p>
      <w:pPr>
        <w:spacing w:line="540" w:lineRule="exact"/>
        <w:ind w:firstLine="660"/>
        <w:rPr>
          <w:rFonts w:hint="eastAsia" w:ascii="仿宋" w:hAnsi="仿宋" w:eastAsia="仿宋"/>
          <w:sz w:val="32"/>
          <w:szCs w:val="32"/>
        </w:rPr>
      </w:pPr>
      <w:r>
        <w:rPr>
          <w:rFonts w:hint="eastAsia" w:ascii="仿宋" w:hAnsi="仿宋" w:eastAsia="仿宋"/>
          <w:sz w:val="32"/>
          <w:szCs w:val="32"/>
        </w:rPr>
        <w:t>其他工业和信息产业监管支出</w:t>
      </w:r>
      <w:r>
        <w:rPr>
          <w:rFonts w:hint="eastAsia" w:ascii="仿宋" w:hAnsi="仿宋" w:eastAsia="仿宋"/>
          <w:sz w:val="32"/>
          <w:szCs w:val="32"/>
          <w:lang w:eastAsia="zh-CN"/>
        </w:rPr>
        <w:t>0</w:t>
      </w:r>
      <w:r>
        <w:rPr>
          <w:rFonts w:hint="eastAsia" w:ascii="仿宋" w:hAnsi="仿宋" w:eastAsia="仿宋"/>
          <w:sz w:val="32"/>
          <w:szCs w:val="32"/>
        </w:rPr>
        <w:t>万元，完成年初预算的</w:t>
      </w:r>
      <w:r>
        <w:rPr>
          <w:rFonts w:hint="eastAsia" w:ascii="仿宋" w:hAnsi="仿宋" w:eastAsia="仿宋"/>
          <w:sz w:val="32"/>
          <w:szCs w:val="32"/>
          <w:lang w:eastAsia="zh-CN"/>
        </w:rPr>
        <w:t>0</w:t>
      </w:r>
      <w:r>
        <w:rPr>
          <w:rFonts w:hint="eastAsia" w:ascii="仿宋" w:hAnsi="仿宋" w:eastAsia="仿宋"/>
          <w:sz w:val="32"/>
          <w:szCs w:val="32"/>
        </w:rPr>
        <w:t>%。</w:t>
      </w:r>
    </w:p>
    <w:p>
      <w:pPr>
        <w:spacing w:line="540" w:lineRule="exact"/>
        <w:ind w:firstLine="660"/>
        <w:rPr>
          <w:rFonts w:hint="eastAsia" w:ascii="仿宋" w:hAnsi="仿宋" w:eastAsia="仿宋"/>
          <w:sz w:val="32"/>
          <w:szCs w:val="32"/>
        </w:rPr>
      </w:pPr>
      <w:r>
        <w:rPr>
          <w:rFonts w:hint="eastAsia" w:ascii="仿宋" w:hAnsi="仿宋" w:eastAsia="仿宋"/>
          <w:sz w:val="32"/>
          <w:szCs w:val="32"/>
        </w:rPr>
        <w:t>8.国土海洋气象等事务支出</w:t>
      </w:r>
      <w:r>
        <w:rPr>
          <w:rFonts w:hint="eastAsia" w:ascii="仿宋" w:hAnsi="仿宋" w:eastAsia="仿宋"/>
          <w:sz w:val="32"/>
          <w:szCs w:val="32"/>
          <w:lang w:eastAsia="zh-CN"/>
        </w:rPr>
        <w:t>0</w:t>
      </w:r>
      <w:r>
        <w:rPr>
          <w:rFonts w:hint="eastAsia" w:ascii="仿宋" w:hAnsi="仿宋" w:eastAsia="仿宋"/>
          <w:sz w:val="32"/>
          <w:szCs w:val="32"/>
        </w:rPr>
        <w:t>万元，具体包括：</w:t>
      </w:r>
    </w:p>
    <w:p>
      <w:pPr>
        <w:spacing w:line="540" w:lineRule="exact"/>
        <w:ind w:firstLine="660"/>
        <w:rPr>
          <w:rFonts w:hint="eastAsia" w:ascii="仿宋" w:hAnsi="仿宋" w:eastAsia="仿宋"/>
          <w:sz w:val="32"/>
          <w:szCs w:val="32"/>
        </w:rPr>
      </w:pPr>
      <w:r>
        <w:rPr>
          <w:rFonts w:hint="eastAsia" w:ascii="仿宋" w:hAnsi="仿宋" w:eastAsia="仿宋"/>
          <w:sz w:val="32"/>
          <w:szCs w:val="32"/>
        </w:rPr>
        <w:t>其他其他国土资源事务支出</w:t>
      </w:r>
      <w:r>
        <w:rPr>
          <w:rFonts w:hint="eastAsia" w:ascii="仿宋" w:hAnsi="仿宋" w:eastAsia="仿宋"/>
          <w:sz w:val="32"/>
          <w:szCs w:val="32"/>
          <w:lang w:eastAsia="zh-CN"/>
        </w:rPr>
        <w:t>0</w:t>
      </w:r>
      <w:r>
        <w:rPr>
          <w:rFonts w:hint="eastAsia" w:ascii="仿宋" w:hAnsi="仿宋" w:eastAsia="仿宋"/>
          <w:sz w:val="32"/>
          <w:szCs w:val="32"/>
        </w:rPr>
        <w:t>万元，完成年初预算的</w:t>
      </w:r>
      <w:r>
        <w:rPr>
          <w:rFonts w:hint="eastAsia" w:ascii="仿宋" w:hAnsi="仿宋" w:eastAsia="仿宋"/>
          <w:sz w:val="32"/>
          <w:szCs w:val="32"/>
          <w:lang w:eastAsia="zh-CN"/>
        </w:rPr>
        <w:t>0</w:t>
      </w:r>
      <w:r>
        <w:rPr>
          <w:rFonts w:hint="eastAsia" w:ascii="仿宋" w:hAnsi="仿宋" w:eastAsia="仿宋"/>
          <w:sz w:val="32"/>
          <w:szCs w:val="32"/>
        </w:rPr>
        <w:t>%，。</w:t>
      </w:r>
    </w:p>
    <w:p>
      <w:pPr>
        <w:spacing w:line="540" w:lineRule="exact"/>
        <w:ind w:firstLine="660"/>
        <w:rPr>
          <w:rFonts w:hint="eastAsia" w:ascii="仿宋" w:hAnsi="仿宋" w:eastAsia="仿宋"/>
          <w:sz w:val="32"/>
          <w:szCs w:val="32"/>
        </w:rPr>
      </w:pPr>
      <w:r>
        <w:rPr>
          <w:rFonts w:hint="eastAsia" w:ascii="仿宋" w:hAnsi="仿宋" w:eastAsia="仿宋"/>
          <w:sz w:val="32"/>
          <w:szCs w:val="32"/>
        </w:rPr>
        <w:t>9.住房保障支出</w:t>
      </w:r>
      <w:r>
        <w:rPr>
          <w:rFonts w:hint="eastAsia" w:ascii="仿宋" w:hAnsi="仿宋" w:eastAsia="仿宋"/>
          <w:sz w:val="32"/>
          <w:szCs w:val="32"/>
          <w:lang w:val="en-US" w:eastAsia="zh-CN"/>
        </w:rPr>
        <w:t>4.93</w:t>
      </w:r>
      <w:r>
        <w:rPr>
          <w:rFonts w:hint="eastAsia" w:ascii="仿宋" w:hAnsi="仿宋" w:eastAsia="仿宋"/>
          <w:sz w:val="32"/>
          <w:szCs w:val="32"/>
        </w:rPr>
        <w:t>万元，具体包括：</w:t>
      </w:r>
    </w:p>
    <w:p>
      <w:pPr>
        <w:spacing w:line="540" w:lineRule="exact"/>
        <w:ind w:firstLine="660"/>
        <w:rPr>
          <w:rFonts w:hint="eastAsia" w:ascii="仿宋" w:hAnsi="仿宋" w:eastAsia="仿宋"/>
          <w:sz w:val="32"/>
          <w:szCs w:val="32"/>
        </w:rPr>
      </w:pPr>
      <w:r>
        <w:rPr>
          <w:rFonts w:hint="eastAsia" w:ascii="仿宋" w:hAnsi="仿宋" w:eastAsia="仿宋"/>
          <w:sz w:val="32"/>
          <w:szCs w:val="32"/>
        </w:rPr>
        <w:t>住房公积金</w:t>
      </w:r>
      <w:r>
        <w:rPr>
          <w:rFonts w:hint="eastAsia" w:ascii="仿宋" w:hAnsi="仿宋" w:eastAsia="仿宋"/>
          <w:sz w:val="32"/>
          <w:szCs w:val="32"/>
          <w:lang w:val="en-US" w:eastAsia="zh-CN"/>
        </w:rPr>
        <w:t>4.93</w:t>
      </w:r>
      <w:r>
        <w:rPr>
          <w:rFonts w:hint="eastAsia" w:ascii="仿宋" w:hAnsi="仿宋" w:eastAsia="仿宋"/>
          <w:sz w:val="32"/>
          <w:szCs w:val="32"/>
        </w:rPr>
        <w:t>万元，主要是住房</w:t>
      </w:r>
      <w:r>
        <w:rPr>
          <w:rFonts w:ascii="仿宋" w:hAnsi="仿宋" w:eastAsia="仿宋"/>
          <w:sz w:val="32"/>
          <w:szCs w:val="32"/>
        </w:rPr>
        <w:t>公积金</w:t>
      </w:r>
      <w:r>
        <w:rPr>
          <w:rFonts w:hint="eastAsia" w:ascii="仿宋" w:hAnsi="仿宋" w:eastAsia="仿宋"/>
          <w:sz w:val="32"/>
          <w:szCs w:val="32"/>
        </w:rPr>
        <w:t>等支出，完成年初预算的100 %，决算数年初预算数一致。</w:t>
      </w:r>
    </w:p>
    <w:p>
      <w:pPr>
        <w:spacing w:line="540" w:lineRule="exact"/>
        <w:ind w:firstLine="660"/>
        <w:rPr>
          <w:rFonts w:hint="eastAsia" w:ascii="黑体" w:hAnsi="黑体" w:eastAsia="黑体"/>
          <w:sz w:val="32"/>
          <w:szCs w:val="32"/>
        </w:rPr>
      </w:pPr>
      <w:r>
        <w:rPr>
          <w:rFonts w:hint="eastAsia" w:ascii="黑体" w:hAnsi="黑体" w:eastAsia="黑体"/>
          <w:sz w:val="32"/>
          <w:szCs w:val="32"/>
        </w:rPr>
        <w:t>三、一般公共预算财政拨款“三公”经费支出决算情况</w:t>
      </w:r>
    </w:p>
    <w:p>
      <w:pPr>
        <w:spacing w:line="540" w:lineRule="exact"/>
        <w:ind w:firstLine="645"/>
        <w:rPr>
          <w:rFonts w:hint="eastAsia" w:ascii="仿宋" w:hAnsi="仿宋" w:eastAsia="仿宋"/>
          <w:sz w:val="32"/>
          <w:szCs w:val="32"/>
        </w:rPr>
      </w:pPr>
      <w:r>
        <w:rPr>
          <w:rFonts w:hint="eastAsia" w:ascii="仿宋" w:hAnsi="仿宋" w:eastAsia="仿宋"/>
          <w:sz w:val="32"/>
          <w:szCs w:val="32"/>
        </w:rPr>
        <w:t>2019年度一般公共预算财政拨款安排的“三公”经费支出0万元，完成年初预算的</w:t>
      </w:r>
      <w:r>
        <w:rPr>
          <w:rFonts w:hint="eastAsia" w:ascii="仿宋" w:hAnsi="仿宋" w:eastAsia="仿宋"/>
          <w:sz w:val="32"/>
          <w:szCs w:val="32"/>
          <w:lang w:eastAsia="zh-CN"/>
        </w:rPr>
        <w:t>0</w:t>
      </w:r>
      <w:r>
        <w:rPr>
          <w:rFonts w:hint="eastAsia" w:ascii="仿宋" w:hAnsi="仿宋" w:eastAsia="仿宋"/>
          <w:sz w:val="32"/>
          <w:szCs w:val="32"/>
        </w:rPr>
        <w:t>%。与2018年度决算数相比较，</w:t>
      </w:r>
      <w:r>
        <w:rPr>
          <w:rFonts w:hint="eastAsia" w:ascii="仿宋" w:hAnsi="仿宋" w:eastAsia="仿宋"/>
          <w:color w:val="000000"/>
          <w:sz w:val="32"/>
          <w:szCs w:val="32"/>
          <w:lang w:eastAsia="zh-CN"/>
        </w:rPr>
        <w:t>相同</w:t>
      </w:r>
      <w:r>
        <w:rPr>
          <w:rFonts w:hint="eastAsia" w:ascii="仿宋" w:hAnsi="仿宋" w:eastAsia="仿宋"/>
          <w:color w:val="000000"/>
          <w:sz w:val="32"/>
          <w:szCs w:val="32"/>
        </w:rPr>
        <w:t>，</w:t>
      </w:r>
      <w:r>
        <w:rPr>
          <w:rFonts w:hint="eastAsia" w:ascii="仿宋" w:hAnsi="仿宋" w:eastAsia="仿宋"/>
          <w:sz w:val="32"/>
          <w:szCs w:val="32"/>
        </w:rPr>
        <w:t>其中：因公出国（境）费0万元，公务接待费0万元，公务用车购置及运行维护费0万元。</w:t>
      </w:r>
    </w:p>
    <w:p>
      <w:pPr>
        <w:spacing w:line="540" w:lineRule="exact"/>
        <w:ind w:firstLine="645"/>
        <w:rPr>
          <w:rFonts w:hint="eastAsia" w:ascii="仿宋" w:hAnsi="仿宋" w:eastAsia="仿宋"/>
          <w:sz w:val="32"/>
          <w:szCs w:val="32"/>
        </w:rPr>
      </w:pPr>
      <w:r>
        <w:rPr>
          <w:rFonts w:hint="eastAsia" w:ascii="仿宋" w:hAnsi="仿宋" w:eastAsia="仿宋"/>
          <w:sz w:val="32"/>
          <w:szCs w:val="32"/>
        </w:rPr>
        <w:t>1.因公出国（境）费0万元，2019年参加出国（境）团组</w:t>
      </w:r>
      <w:r>
        <w:rPr>
          <w:rFonts w:hint="eastAsia" w:ascii="仿宋" w:hAnsi="仿宋" w:eastAsia="仿宋"/>
          <w:sz w:val="32"/>
          <w:szCs w:val="32"/>
          <w:lang w:eastAsia="zh-CN"/>
        </w:rPr>
        <w:t>0</w:t>
      </w:r>
      <w:r>
        <w:rPr>
          <w:rFonts w:hint="eastAsia" w:ascii="仿宋" w:hAnsi="仿宋" w:eastAsia="仿宋"/>
          <w:sz w:val="32"/>
          <w:szCs w:val="32"/>
        </w:rPr>
        <w:t>个，累计</w:t>
      </w:r>
      <w:r>
        <w:rPr>
          <w:rFonts w:hint="eastAsia" w:ascii="仿宋" w:hAnsi="仿宋" w:eastAsia="仿宋"/>
          <w:sz w:val="32"/>
          <w:szCs w:val="32"/>
          <w:lang w:eastAsia="zh-CN"/>
        </w:rPr>
        <w:t>0</w:t>
      </w:r>
      <w:r>
        <w:rPr>
          <w:rFonts w:hint="eastAsia" w:ascii="仿宋" w:hAnsi="仿宋" w:eastAsia="仿宋"/>
          <w:sz w:val="32"/>
          <w:szCs w:val="32"/>
        </w:rPr>
        <w:t>人次</w:t>
      </w:r>
      <w:bookmarkStart w:id="1" w:name="_GoBack"/>
      <w:bookmarkEnd w:id="1"/>
      <w:r>
        <w:rPr>
          <w:rFonts w:hint="eastAsia" w:ascii="仿宋" w:hAnsi="仿宋" w:eastAsia="仿宋"/>
          <w:sz w:val="32"/>
          <w:szCs w:val="32"/>
        </w:rPr>
        <w:t>。</w:t>
      </w:r>
    </w:p>
    <w:p>
      <w:pPr>
        <w:spacing w:line="540" w:lineRule="exact"/>
        <w:ind w:firstLine="645"/>
        <w:rPr>
          <w:rFonts w:hint="eastAsia" w:ascii="仿宋" w:hAnsi="仿宋" w:eastAsia="仿宋"/>
          <w:sz w:val="32"/>
          <w:szCs w:val="32"/>
        </w:rPr>
      </w:pPr>
      <w:r>
        <w:rPr>
          <w:rFonts w:hint="eastAsia" w:ascii="仿宋" w:hAnsi="仿宋" w:eastAsia="仿宋"/>
          <w:sz w:val="32"/>
          <w:szCs w:val="32"/>
        </w:rPr>
        <w:t>2.公务接待费</w:t>
      </w:r>
      <w:r>
        <w:rPr>
          <w:rFonts w:hint="eastAsia" w:ascii="仿宋" w:hAnsi="仿宋" w:eastAsia="仿宋"/>
          <w:sz w:val="32"/>
          <w:szCs w:val="32"/>
          <w:lang w:val="en-US" w:eastAsia="zh-CN"/>
        </w:rPr>
        <w:t>0</w:t>
      </w:r>
      <w:r>
        <w:rPr>
          <w:rFonts w:hint="eastAsia" w:ascii="仿宋" w:hAnsi="仿宋" w:eastAsia="仿宋"/>
          <w:sz w:val="32"/>
          <w:szCs w:val="32"/>
        </w:rPr>
        <w:t>万元，</w:t>
      </w:r>
    </w:p>
    <w:p>
      <w:pPr>
        <w:tabs>
          <w:tab w:val="left" w:pos="709"/>
        </w:tabs>
        <w:spacing w:line="540" w:lineRule="exact"/>
        <w:ind w:left="283" w:leftChars="135"/>
        <w:rPr>
          <w:rFonts w:hint="eastAsia" w:ascii="仿宋" w:hAnsi="仿宋" w:eastAsia="仿宋"/>
          <w:sz w:val="32"/>
          <w:szCs w:val="32"/>
        </w:rPr>
      </w:pPr>
      <w:r>
        <w:rPr>
          <w:rFonts w:hint="eastAsia" w:ascii="仿宋" w:hAnsi="仿宋" w:eastAsia="仿宋"/>
          <w:sz w:val="32"/>
          <w:szCs w:val="32"/>
        </w:rPr>
        <w:t xml:space="preserve">  3.</w:t>
      </w:r>
      <w:r>
        <w:rPr>
          <w:rFonts w:hint="eastAsia" w:ascii="仿宋" w:hAnsi="仿宋" w:eastAsia="仿宋"/>
        </w:rPr>
        <w:t xml:space="preserve"> </w:t>
      </w:r>
      <w:r>
        <w:rPr>
          <w:rFonts w:hint="eastAsia" w:ascii="仿宋" w:hAnsi="仿宋" w:eastAsia="仿宋"/>
          <w:sz w:val="32"/>
          <w:szCs w:val="32"/>
        </w:rPr>
        <w:t>公务用车购置及</w:t>
      </w:r>
      <w:r>
        <w:rPr>
          <w:rFonts w:ascii="仿宋" w:hAnsi="仿宋" w:eastAsia="仿宋"/>
          <w:sz w:val="32"/>
          <w:szCs w:val="32"/>
        </w:rPr>
        <w:t>运行费</w:t>
      </w:r>
      <w:r>
        <w:rPr>
          <w:rFonts w:hint="eastAsia" w:ascii="仿宋" w:hAnsi="仿宋" w:eastAsia="仿宋"/>
          <w:sz w:val="32"/>
          <w:szCs w:val="32"/>
        </w:rPr>
        <w:t>0万元。</w:t>
      </w:r>
    </w:p>
    <w:p>
      <w:pPr>
        <w:spacing w:line="540" w:lineRule="exact"/>
        <w:ind w:firstLine="645"/>
        <w:rPr>
          <w:rFonts w:hint="eastAsia" w:ascii="黑体" w:hAnsi="黑体" w:eastAsia="黑体"/>
          <w:sz w:val="32"/>
          <w:szCs w:val="32"/>
        </w:rPr>
      </w:pPr>
      <w:r>
        <w:rPr>
          <w:rFonts w:hint="eastAsia" w:ascii="黑体" w:hAnsi="黑体" w:eastAsia="黑体"/>
          <w:sz w:val="32"/>
          <w:szCs w:val="32"/>
        </w:rPr>
        <w:t>四、一般公共预算财政拨款基本支出决算情况说明</w:t>
      </w:r>
    </w:p>
    <w:p>
      <w:pPr>
        <w:spacing w:line="540" w:lineRule="exact"/>
        <w:ind w:firstLine="645"/>
        <w:rPr>
          <w:rFonts w:hint="eastAsia" w:ascii="仿宋" w:hAnsi="仿宋" w:eastAsia="仿宋"/>
          <w:sz w:val="32"/>
          <w:szCs w:val="32"/>
        </w:rPr>
      </w:pPr>
      <w:r>
        <w:rPr>
          <w:rFonts w:hint="eastAsia" w:ascii="仿宋" w:hAnsi="仿宋" w:eastAsia="仿宋"/>
          <w:sz w:val="32"/>
          <w:szCs w:val="32"/>
        </w:rPr>
        <w:t>2019年度一般公共预算财政拨款基本支出</w:t>
      </w:r>
      <w:r>
        <w:rPr>
          <w:rFonts w:hint="eastAsia" w:ascii="仿宋" w:hAnsi="仿宋" w:eastAsia="仿宋"/>
          <w:sz w:val="32"/>
          <w:szCs w:val="32"/>
          <w:lang w:val="en-US" w:eastAsia="zh-CN"/>
        </w:rPr>
        <w:t>87.81</w:t>
      </w:r>
      <w:r>
        <w:rPr>
          <w:rFonts w:hint="eastAsia" w:ascii="仿宋" w:hAnsi="仿宋" w:eastAsia="仿宋"/>
          <w:sz w:val="32"/>
          <w:szCs w:val="32"/>
        </w:rPr>
        <w:t>万元，其中：人员经费</w:t>
      </w:r>
      <w:r>
        <w:rPr>
          <w:rFonts w:hint="eastAsia" w:ascii="仿宋" w:hAnsi="仿宋" w:eastAsia="仿宋"/>
          <w:sz w:val="32"/>
          <w:szCs w:val="32"/>
          <w:lang w:val="en-US" w:eastAsia="zh-CN"/>
        </w:rPr>
        <w:t>80.23</w:t>
      </w:r>
      <w:r>
        <w:rPr>
          <w:rFonts w:hint="eastAsia" w:ascii="仿宋" w:hAnsi="仿宋" w:eastAsia="仿宋"/>
          <w:sz w:val="32"/>
          <w:szCs w:val="32"/>
        </w:rPr>
        <w:t>万元，主要包括基本工资、津贴补贴、奖金、其他社会保障缴费、机关事业单位基本养老保险缴费、其他工资福利支出、离休费、退休费、抚恤金、生活补助、奖励金、住房公积金、采暖补贴、其他对个人和家庭补助的支出</w:t>
      </w:r>
      <w:r>
        <w:rPr>
          <w:rFonts w:hint="eastAsia" w:ascii="仿宋" w:hAnsi="仿宋" w:eastAsia="仿宋"/>
          <w:sz w:val="32"/>
          <w:szCs w:val="32"/>
          <w:lang w:val="en-US" w:eastAsia="zh-CN"/>
        </w:rPr>
        <w:t>0.24</w:t>
      </w:r>
      <w:r>
        <w:rPr>
          <w:rFonts w:hint="eastAsia" w:ascii="仿宋" w:hAnsi="仿宋" w:eastAsia="仿宋"/>
          <w:sz w:val="32"/>
          <w:szCs w:val="32"/>
        </w:rPr>
        <w:t>；日常公用经费</w:t>
      </w:r>
      <w:r>
        <w:rPr>
          <w:rFonts w:hint="eastAsia" w:ascii="仿宋" w:hAnsi="仿宋" w:eastAsia="仿宋"/>
          <w:sz w:val="32"/>
          <w:szCs w:val="32"/>
          <w:lang w:val="en-US" w:eastAsia="zh-CN"/>
        </w:rPr>
        <w:t>7.34</w:t>
      </w:r>
      <w:r>
        <w:rPr>
          <w:rFonts w:hint="eastAsia" w:ascii="仿宋" w:hAnsi="仿宋" w:eastAsia="仿宋"/>
          <w:sz w:val="32"/>
          <w:szCs w:val="32"/>
        </w:rPr>
        <w:t>万元，主要包括办公费、印刷费、手续费、水费、电费、邮电费、取暖费、物业费、差旅费、因公出国（境）费用、维修（护）费、租赁费、会议费、培训费、公务接待费、劳务费、委托业务费、工会经费、福利费、公务用车运行维护费、其他交通费用、其他商品和服务支出、办公设备购置、专用设备购置、信息网络及软件购置更新。</w:t>
      </w:r>
    </w:p>
    <w:p>
      <w:pPr>
        <w:spacing w:line="540" w:lineRule="exact"/>
        <w:ind w:firstLine="640" w:firstLineChars="200"/>
        <w:rPr>
          <w:rFonts w:hint="eastAsia" w:ascii="黑体" w:hAnsi="黑体" w:eastAsia="黑体"/>
          <w:sz w:val="32"/>
          <w:szCs w:val="32"/>
        </w:rPr>
      </w:pPr>
      <w:r>
        <w:rPr>
          <w:rFonts w:hint="eastAsia" w:ascii="黑体" w:hAnsi="黑体" w:eastAsia="黑体"/>
          <w:sz w:val="32"/>
          <w:szCs w:val="32"/>
        </w:rPr>
        <w:t>五、其他重要事项的情况说明</w:t>
      </w:r>
    </w:p>
    <w:p>
      <w:pPr>
        <w:spacing w:line="540" w:lineRule="exact"/>
        <w:ind w:firstLine="643" w:firstLineChars="200"/>
        <w:rPr>
          <w:rFonts w:hint="eastAsia" w:ascii="楷体_GB2312" w:hAnsi="黑体" w:eastAsia="楷体_GB2312"/>
          <w:b/>
          <w:sz w:val="32"/>
          <w:szCs w:val="32"/>
        </w:rPr>
      </w:pPr>
      <w:r>
        <w:rPr>
          <w:rFonts w:hint="eastAsia" w:ascii="楷体_GB2312" w:hAnsi="黑体" w:eastAsia="楷体_GB2312"/>
          <w:b/>
          <w:sz w:val="32"/>
          <w:szCs w:val="32"/>
        </w:rPr>
        <w:t>（一）机关运行经费支出情况。</w:t>
      </w:r>
    </w:p>
    <w:p>
      <w:pPr>
        <w:spacing w:line="540" w:lineRule="exact"/>
        <w:ind w:firstLine="640" w:firstLineChars="200"/>
        <w:rPr>
          <w:rFonts w:hint="eastAsia" w:ascii="仿宋" w:hAnsi="仿宋" w:eastAsia="仿宋"/>
          <w:sz w:val="32"/>
          <w:szCs w:val="32"/>
          <w:lang w:eastAsia="zh-CN"/>
        </w:rPr>
      </w:pPr>
      <w:r>
        <w:rPr>
          <w:rFonts w:hint="eastAsia" w:ascii="仿宋" w:hAnsi="仿宋" w:eastAsia="仿宋"/>
          <w:sz w:val="32"/>
          <w:szCs w:val="32"/>
        </w:rPr>
        <w:t>2019年兴隆台区</w:t>
      </w:r>
      <w:r>
        <w:rPr>
          <w:rFonts w:hint="eastAsia" w:ascii="仿宋" w:hAnsi="仿宋" w:eastAsia="仿宋"/>
          <w:sz w:val="32"/>
          <w:szCs w:val="32"/>
          <w:lang w:eastAsia="zh-CN"/>
        </w:rPr>
        <w:t>审计局</w:t>
      </w:r>
      <w:r>
        <w:rPr>
          <w:rFonts w:hint="eastAsia" w:ascii="仿宋" w:hAnsi="仿宋" w:eastAsia="仿宋"/>
          <w:sz w:val="32"/>
          <w:szCs w:val="32"/>
        </w:rPr>
        <w:t>机关运行经费支出</w:t>
      </w:r>
      <w:r>
        <w:rPr>
          <w:rFonts w:hint="eastAsia" w:ascii="仿宋" w:hAnsi="仿宋" w:eastAsia="仿宋"/>
          <w:sz w:val="32"/>
          <w:szCs w:val="32"/>
          <w:lang w:val="en-US" w:eastAsia="zh-CN"/>
        </w:rPr>
        <w:t>7.04</w:t>
      </w:r>
      <w:r>
        <w:rPr>
          <w:rFonts w:hint="eastAsia" w:ascii="仿宋" w:hAnsi="仿宋" w:eastAsia="仿宋"/>
          <w:sz w:val="32"/>
          <w:szCs w:val="32"/>
        </w:rPr>
        <w:t>万元，比上年</w:t>
      </w:r>
      <w:r>
        <w:rPr>
          <w:rFonts w:hint="eastAsia" w:ascii="仿宋" w:hAnsi="仿宋" w:eastAsia="仿宋"/>
          <w:sz w:val="32"/>
          <w:szCs w:val="32"/>
          <w:lang w:eastAsia="zh-CN"/>
        </w:rPr>
        <w:t>减少</w:t>
      </w:r>
      <w:r>
        <w:rPr>
          <w:rFonts w:hint="eastAsia" w:ascii="仿宋" w:hAnsi="仿宋" w:eastAsia="仿宋"/>
          <w:sz w:val="32"/>
          <w:szCs w:val="32"/>
        </w:rPr>
        <w:t>加</w:t>
      </w:r>
      <w:r>
        <w:rPr>
          <w:rFonts w:hint="eastAsia" w:ascii="仿宋" w:hAnsi="仿宋" w:eastAsia="仿宋"/>
          <w:sz w:val="32"/>
          <w:szCs w:val="32"/>
          <w:lang w:val="en-US" w:eastAsia="zh-CN"/>
        </w:rPr>
        <w:t>1.94</w:t>
      </w:r>
      <w:r>
        <w:rPr>
          <w:rFonts w:hint="eastAsia" w:ascii="仿宋" w:hAnsi="仿宋" w:eastAsia="仿宋"/>
          <w:sz w:val="32"/>
          <w:szCs w:val="32"/>
        </w:rPr>
        <w:t>万元，</w:t>
      </w:r>
      <w:r>
        <w:rPr>
          <w:rFonts w:hint="eastAsia" w:ascii="仿宋" w:hAnsi="仿宋" w:eastAsia="仿宋"/>
          <w:sz w:val="32"/>
          <w:szCs w:val="32"/>
          <w:lang w:eastAsia="zh-CN"/>
        </w:rPr>
        <w:t>减少</w:t>
      </w:r>
      <w:r>
        <w:rPr>
          <w:rFonts w:hint="eastAsia" w:ascii="仿宋" w:hAnsi="仿宋" w:eastAsia="仿宋"/>
          <w:sz w:val="32"/>
          <w:szCs w:val="32"/>
          <w:lang w:val="en-US" w:eastAsia="zh-CN"/>
        </w:rPr>
        <w:t>27.5</w:t>
      </w:r>
      <w:r>
        <w:rPr>
          <w:rFonts w:hint="eastAsia" w:ascii="仿宋" w:hAnsi="仿宋" w:eastAsia="仿宋"/>
          <w:sz w:val="32"/>
          <w:szCs w:val="32"/>
        </w:rPr>
        <w:t>%，主要原因是</w:t>
      </w:r>
      <w:r>
        <w:rPr>
          <w:rFonts w:hint="eastAsia" w:ascii="仿宋" w:hAnsi="仿宋" w:eastAsia="仿宋"/>
          <w:sz w:val="32"/>
          <w:szCs w:val="32"/>
          <w:lang w:eastAsia="zh-CN"/>
        </w:rPr>
        <w:t>人员减少</w:t>
      </w:r>
      <w:r>
        <w:rPr>
          <w:rFonts w:hint="eastAsia" w:ascii="仿宋" w:hAnsi="仿宋" w:eastAsia="仿宋"/>
          <w:sz w:val="32"/>
          <w:szCs w:val="32"/>
        </w:rPr>
        <w:t>。其中：办公费</w:t>
      </w:r>
      <w:r>
        <w:rPr>
          <w:rFonts w:hint="eastAsia" w:ascii="仿宋" w:hAnsi="仿宋" w:eastAsia="仿宋"/>
          <w:sz w:val="32"/>
          <w:szCs w:val="32"/>
          <w:lang w:val="en-US" w:eastAsia="zh-CN"/>
        </w:rPr>
        <w:t>0.67</w:t>
      </w:r>
      <w:r>
        <w:rPr>
          <w:rFonts w:hint="eastAsia" w:ascii="仿宋" w:hAnsi="仿宋" w:eastAsia="仿宋"/>
          <w:sz w:val="32"/>
          <w:szCs w:val="32"/>
        </w:rPr>
        <w:t>万元、印刷费</w:t>
      </w:r>
      <w:r>
        <w:rPr>
          <w:rFonts w:hint="eastAsia" w:ascii="仿宋" w:hAnsi="仿宋" w:eastAsia="仿宋"/>
          <w:sz w:val="32"/>
          <w:szCs w:val="32"/>
          <w:lang w:val="en-US" w:eastAsia="zh-CN"/>
        </w:rPr>
        <w:t>0.12</w:t>
      </w:r>
      <w:r>
        <w:rPr>
          <w:rFonts w:hint="eastAsia" w:ascii="仿宋" w:hAnsi="仿宋" w:eastAsia="仿宋"/>
          <w:sz w:val="32"/>
          <w:szCs w:val="32"/>
        </w:rPr>
        <w:t>万元、水费</w:t>
      </w:r>
      <w:r>
        <w:rPr>
          <w:rFonts w:hint="eastAsia" w:ascii="仿宋" w:hAnsi="仿宋" w:eastAsia="仿宋"/>
          <w:sz w:val="32"/>
          <w:szCs w:val="32"/>
          <w:lang w:eastAsia="zh-CN"/>
        </w:rPr>
        <w:t>0</w:t>
      </w:r>
      <w:r>
        <w:rPr>
          <w:rFonts w:hint="eastAsia" w:ascii="仿宋" w:hAnsi="仿宋" w:eastAsia="仿宋"/>
          <w:sz w:val="32"/>
          <w:szCs w:val="32"/>
        </w:rPr>
        <w:t>万元、</w:t>
      </w:r>
      <w:r>
        <w:rPr>
          <w:rFonts w:hint="eastAsia" w:ascii="仿宋" w:hAnsi="仿宋" w:eastAsia="仿宋"/>
          <w:sz w:val="32"/>
          <w:szCs w:val="32"/>
          <w:lang w:eastAsia="zh-CN"/>
        </w:rPr>
        <w:t>邮</w:t>
      </w:r>
      <w:r>
        <w:rPr>
          <w:rFonts w:hint="eastAsia" w:ascii="仿宋" w:hAnsi="仿宋" w:eastAsia="仿宋"/>
          <w:sz w:val="32"/>
          <w:szCs w:val="32"/>
        </w:rPr>
        <w:t>电费</w:t>
      </w:r>
      <w:r>
        <w:rPr>
          <w:rFonts w:hint="eastAsia" w:ascii="仿宋" w:hAnsi="仿宋" w:eastAsia="仿宋"/>
          <w:sz w:val="32"/>
          <w:szCs w:val="32"/>
          <w:lang w:eastAsia="zh-CN"/>
        </w:rPr>
        <w:t>0</w:t>
      </w:r>
      <w:r>
        <w:rPr>
          <w:rFonts w:hint="eastAsia" w:ascii="仿宋" w:hAnsi="仿宋" w:eastAsia="仿宋"/>
          <w:sz w:val="32"/>
          <w:szCs w:val="32"/>
          <w:lang w:val="en-US" w:eastAsia="zh-CN"/>
        </w:rPr>
        <w:t>.61</w:t>
      </w:r>
      <w:r>
        <w:rPr>
          <w:rFonts w:hint="eastAsia" w:ascii="仿宋" w:hAnsi="仿宋" w:eastAsia="仿宋"/>
          <w:sz w:val="32"/>
          <w:szCs w:val="32"/>
        </w:rPr>
        <w:t>万元</w:t>
      </w:r>
      <w:r>
        <w:rPr>
          <w:rFonts w:hint="eastAsia" w:ascii="仿宋" w:hAnsi="仿宋" w:eastAsia="仿宋"/>
          <w:sz w:val="32"/>
          <w:szCs w:val="32"/>
          <w:lang w:eastAsia="zh-CN"/>
        </w:rPr>
        <w:t>、差旅费</w:t>
      </w:r>
      <w:r>
        <w:rPr>
          <w:rFonts w:hint="eastAsia" w:ascii="仿宋" w:hAnsi="仿宋" w:eastAsia="仿宋"/>
          <w:sz w:val="32"/>
          <w:szCs w:val="32"/>
          <w:lang w:val="en-US" w:eastAsia="zh-CN"/>
        </w:rPr>
        <w:t>0.24、培训费0.03、工会经费0.87万元、福利费0.07万元、其他交通费用3.62万元、其他商品和服务支出0.8万元</w:t>
      </w:r>
      <w:r>
        <w:rPr>
          <w:rFonts w:hint="eastAsia" w:ascii="仿宋" w:hAnsi="仿宋" w:eastAsia="仿宋"/>
          <w:sz w:val="32"/>
          <w:szCs w:val="32"/>
          <w:lang w:eastAsia="zh-CN"/>
        </w:rPr>
        <w:t>。</w:t>
      </w:r>
    </w:p>
    <w:p>
      <w:pPr>
        <w:spacing w:line="540" w:lineRule="exact"/>
        <w:ind w:firstLine="640" w:firstLineChars="200"/>
        <w:rPr>
          <w:rFonts w:hint="eastAsia" w:ascii="仿宋_GB2312" w:hAnsi="黑体" w:eastAsia="仿宋_GB2312"/>
          <w:color w:val="auto"/>
          <w:sz w:val="32"/>
          <w:szCs w:val="32"/>
          <w:highlight w:val="none"/>
        </w:rPr>
      </w:pPr>
      <w:r>
        <w:rPr>
          <w:rFonts w:hint="eastAsia" w:ascii="仿宋" w:hAnsi="仿宋" w:eastAsia="仿宋"/>
          <w:color w:val="auto"/>
          <w:sz w:val="32"/>
          <w:szCs w:val="32"/>
          <w:highlight w:val="none"/>
        </w:rPr>
        <w:t>（数据</w:t>
      </w:r>
      <w:r>
        <w:rPr>
          <w:rFonts w:hint="eastAsia" w:ascii="仿宋_GB2312" w:hAnsi="黑体" w:eastAsia="仿宋_GB2312"/>
          <w:color w:val="auto"/>
          <w:sz w:val="32"/>
          <w:szCs w:val="32"/>
          <w:highlight w:val="none"/>
        </w:rPr>
        <w:t>来源部门决算填报说明项下的部门决算相关信息统计表）</w:t>
      </w:r>
    </w:p>
    <w:p>
      <w:pPr>
        <w:spacing w:line="540" w:lineRule="exact"/>
        <w:ind w:firstLine="643" w:firstLineChars="200"/>
        <w:rPr>
          <w:rFonts w:hint="eastAsia" w:ascii="楷体_GB2312" w:hAnsi="黑体" w:eastAsia="楷体_GB2312"/>
          <w:b/>
          <w:sz w:val="32"/>
          <w:szCs w:val="32"/>
        </w:rPr>
      </w:pPr>
      <w:r>
        <w:rPr>
          <w:rFonts w:hint="eastAsia" w:ascii="楷体_GB2312" w:hAnsi="黑体" w:eastAsia="楷体_GB2312"/>
          <w:b/>
          <w:sz w:val="32"/>
          <w:szCs w:val="32"/>
        </w:rPr>
        <w:t>（二）政府采购支出情况。</w:t>
      </w:r>
    </w:p>
    <w:p>
      <w:pPr>
        <w:spacing w:line="540" w:lineRule="exact"/>
        <w:ind w:firstLine="640" w:firstLineChars="200"/>
        <w:rPr>
          <w:rFonts w:hint="eastAsia" w:ascii="仿宋" w:hAnsi="仿宋" w:eastAsia="仿宋"/>
          <w:sz w:val="32"/>
          <w:szCs w:val="32"/>
        </w:rPr>
      </w:pPr>
      <w:r>
        <w:rPr>
          <w:rFonts w:hint="eastAsia" w:ascii="仿宋" w:hAnsi="仿宋" w:eastAsia="仿宋"/>
          <w:sz w:val="32"/>
          <w:szCs w:val="32"/>
        </w:rPr>
        <w:t>2019年兴隆台区</w:t>
      </w:r>
      <w:r>
        <w:rPr>
          <w:rFonts w:hint="eastAsia" w:ascii="仿宋" w:hAnsi="仿宋" w:eastAsia="仿宋"/>
          <w:sz w:val="32"/>
          <w:szCs w:val="32"/>
          <w:lang w:eastAsia="zh-CN"/>
        </w:rPr>
        <w:t>审计局</w:t>
      </w:r>
      <w:r>
        <w:rPr>
          <w:rFonts w:hint="eastAsia" w:ascii="仿宋" w:hAnsi="仿宋" w:eastAsia="仿宋"/>
          <w:sz w:val="32"/>
          <w:szCs w:val="32"/>
        </w:rPr>
        <w:t>政府采购支出总额</w:t>
      </w:r>
      <w:r>
        <w:rPr>
          <w:rFonts w:hint="eastAsia" w:ascii="仿宋" w:hAnsi="仿宋" w:eastAsia="仿宋"/>
          <w:sz w:val="32"/>
          <w:szCs w:val="32"/>
          <w:lang w:val="en-US" w:eastAsia="zh-CN"/>
        </w:rPr>
        <w:t>0</w:t>
      </w:r>
      <w:r>
        <w:rPr>
          <w:rFonts w:hint="eastAsia" w:ascii="仿宋" w:hAnsi="仿宋" w:eastAsia="仿宋"/>
          <w:sz w:val="32"/>
          <w:szCs w:val="32"/>
        </w:rPr>
        <w:t>万元。</w:t>
      </w:r>
    </w:p>
    <w:p>
      <w:pPr>
        <w:spacing w:line="540" w:lineRule="exact"/>
        <w:ind w:firstLine="643" w:firstLineChars="200"/>
        <w:rPr>
          <w:rFonts w:hint="eastAsia" w:ascii="楷体_GB2312" w:hAnsi="黑体" w:eastAsia="楷体_GB2312"/>
          <w:b/>
          <w:sz w:val="32"/>
          <w:szCs w:val="32"/>
        </w:rPr>
      </w:pPr>
      <w:r>
        <w:rPr>
          <w:rFonts w:hint="eastAsia" w:ascii="楷体_GB2312" w:hAnsi="黑体" w:eastAsia="楷体_GB2312"/>
          <w:b/>
          <w:sz w:val="32"/>
          <w:szCs w:val="32"/>
        </w:rPr>
        <w:t>（三）国有资产占用情况。</w:t>
      </w:r>
    </w:p>
    <w:p>
      <w:pPr>
        <w:spacing w:line="540" w:lineRule="exact"/>
        <w:ind w:firstLine="640" w:firstLineChars="200"/>
        <w:rPr>
          <w:rFonts w:hint="eastAsia" w:ascii="仿宋" w:hAnsi="仿宋" w:eastAsia="仿宋"/>
          <w:sz w:val="32"/>
          <w:szCs w:val="32"/>
        </w:rPr>
      </w:pPr>
      <w:r>
        <w:rPr>
          <w:rFonts w:hint="eastAsia" w:ascii="仿宋" w:hAnsi="仿宋" w:eastAsia="仿宋"/>
          <w:sz w:val="32"/>
          <w:szCs w:val="32"/>
        </w:rPr>
        <w:t>截至2019年12月31日，</w:t>
      </w:r>
      <w:r>
        <w:rPr>
          <w:rFonts w:hint="eastAsia" w:ascii="仿宋" w:hAnsi="仿宋" w:eastAsia="仿宋"/>
          <w:sz w:val="32"/>
          <w:szCs w:val="32"/>
          <w:lang w:eastAsia="zh-CN"/>
        </w:rPr>
        <w:t>审计局</w:t>
      </w:r>
      <w:r>
        <w:rPr>
          <w:rFonts w:hint="eastAsia" w:ascii="仿宋" w:hAnsi="仿宋" w:eastAsia="仿宋"/>
          <w:sz w:val="32"/>
          <w:szCs w:val="32"/>
        </w:rPr>
        <w:t>共有车辆</w:t>
      </w:r>
      <w:r>
        <w:rPr>
          <w:rFonts w:hint="eastAsia" w:ascii="仿宋" w:hAnsi="仿宋" w:eastAsia="仿宋"/>
          <w:sz w:val="32"/>
          <w:szCs w:val="32"/>
          <w:lang w:eastAsia="zh-CN"/>
        </w:rPr>
        <w:t>0</w:t>
      </w:r>
      <w:r>
        <w:rPr>
          <w:rFonts w:hint="eastAsia" w:ascii="仿宋" w:hAnsi="仿宋" w:eastAsia="仿宋"/>
          <w:sz w:val="32"/>
          <w:szCs w:val="32"/>
        </w:rPr>
        <w:t>辆</w:t>
      </w:r>
    </w:p>
    <w:p>
      <w:pPr>
        <w:spacing w:line="540" w:lineRule="exact"/>
        <w:ind w:firstLine="643" w:firstLineChars="200"/>
        <w:rPr>
          <w:rFonts w:hint="eastAsia" w:ascii="楷体_GB2312" w:hAnsi="宋体" w:eastAsia="楷体_GB2312"/>
          <w:b/>
          <w:sz w:val="32"/>
          <w:szCs w:val="32"/>
        </w:rPr>
      </w:pPr>
      <w:r>
        <w:rPr>
          <w:rFonts w:hint="eastAsia" w:ascii="楷体_GB2312" w:hAnsi="宋体" w:eastAsia="楷体_GB2312"/>
          <w:b/>
          <w:sz w:val="32"/>
          <w:szCs w:val="32"/>
        </w:rPr>
        <w:t>（四）预算绩效管理工作开展情况。</w:t>
      </w:r>
    </w:p>
    <w:p>
      <w:pPr>
        <w:spacing w:line="540" w:lineRule="exact"/>
        <w:ind w:firstLine="640" w:firstLineChars="200"/>
        <w:rPr>
          <w:rFonts w:hint="eastAsia" w:ascii="仿宋" w:hAnsi="仿宋" w:eastAsia="仿宋" w:cs="宋体"/>
          <w:sz w:val="32"/>
          <w:szCs w:val="32"/>
        </w:rPr>
      </w:pPr>
      <w:r>
        <w:rPr>
          <w:rFonts w:hint="eastAsia" w:ascii="仿宋" w:hAnsi="仿宋" w:eastAsia="仿宋" w:cs="宋体"/>
          <w:sz w:val="32"/>
          <w:szCs w:val="32"/>
        </w:rPr>
        <w:t>根据财政预算管理要求，我</w:t>
      </w:r>
      <w:r>
        <w:rPr>
          <w:rFonts w:hint="eastAsia" w:ascii="仿宋" w:hAnsi="仿宋" w:eastAsia="仿宋" w:cs="宋体"/>
          <w:sz w:val="32"/>
          <w:szCs w:val="32"/>
          <w:lang w:eastAsia="zh-CN"/>
        </w:rPr>
        <w:t>局</w:t>
      </w:r>
      <w:r>
        <w:rPr>
          <w:rFonts w:hint="eastAsia" w:ascii="仿宋" w:hAnsi="仿宋" w:eastAsia="仿宋" w:cs="宋体"/>
          <w:sz w:val="32"/>
          <w:szCs w:val="32"/>
        </w:rPr>
        <w:t>组织对2019年度预算项目支出全面开展绩效自评，共涉及预算支出项目</w:t>
      </w:r>
      <w:r>
        <w:rPr>
          <w:rFonts w:hint="eastAsia" w:ascii="仿宋" w:hAnsi="仿宋" w:eastAsia="仿宋"/>
          <w:sz w:val="32"/>
          <w:szCs w:val="32"/>
          <w:lang w:eastAsia="zh-CN"/>
        </w:rPr>
        <w:t>0</w:t>
      </w:r>
      <w:r>
        <w:rPr>
          <w:rFonts w:hint="eastAsia" w:ascii="仿宋" w:hAnsi="仿宋" w:eastAsia="仿宋" w:cs="宋体"/>
          <w:sz w:val="32"/>
          <w:szCs w:val="32"/>
        </w:rPr>
        <w:t>个，涉及资金</w:t>
      </w:r>
      <w:r>
        <w:rPr>
          <w:rFonts w:hint="eastAsia" w:ascii="仿宋" w:hAnsi="仿宋" w:eastAsia="仿宋"/>
          <w:sz w:val="32"/>
          <w:szCs w:val="32"/>
          <w:lang w:eastAsia="zh-CN"/>
        </w:rPr>
        <w:t>0</w:t>
      </w:r>
      <w:r>
        <w:rPr>
          <w:rFonts w:hint="eastAsia" w:ascii="仿宋" w:hAnsi="仿宋" w:eastAsia="仿宋" w:cs="宋体"/>
          <w:sz w:val="32"/>
          <w:szCs w:val="32"/>
        </w:rPr>
        <w:t>万元，自评覆盖率（开展绩效自评的项目数/年初批复绩效目标的项目数）达到</w:t>
      </w:r>
      <w:r>
        <w:rPr>
          <w:rFonts w:hint="eastAsia" w:ascii="仿宋" w:hAnsi="仿宋" w:eastAsia="仿宋"/>
          <w:sz w:val="32"/>
          <w:szCs w:val="32"/>
          <w:lang w:eastAsia="zh-CN"/>
        </w:rPr>
        <w:t>0</w:t>
      </w:r>
      <w:r>
        <w:rPr>
          <w:rFonts w:hint="eastAsia" w:ascii="仿宋" w:hAnsi="仿宋" w:eastAsia="仿宋" w:cs="宋体"/>
          <w:sz w:val="32"/>
          <w:szCs w:val="32"/>
        </w:rPr>
        <w:t>%，自评平均分（开展绩效自评的项目分数总和/开展绩效自评的项目数）</w:t>
      </w:r>
      <w:r>
        <w:rPr>
          <w:rFonts w:hint="eastAsia" w:ascii="仿宋" w:hAnsi="仿宋" w:eastAsia="仿宋"/>
          <w:sz w:val="32"/>
          <w:szCs w:val="32"/>
          <w:lang w:eastAsia="zh-CN"/>
        </w:rPr>
        <w:t>0</w:t>
      </w:r>
      <w:r>
        <w:rPr>
          <w:rFonts w:hint="eastAsia" w:ascii="仿宋" w:hAnsi="仿宋" w:eastAsia="仿宋" w:cs="宋体"/>
          <w:sz w:val="32"/>
          <w:szCs w:val="32"/>
        </w:rPr>
        <w:t>分。</w:t>
      </w:r>
    </w:p>
    <w:p>
      <w:pPr>
        <w:spacing w:line="540" w:lineRule="exact"/>
        <w:rPr>
          <w:rFonts w:hint="eastAsia" w:ascii="仿宋" w:hAnsi="仿宋" w:eastAsia="仿宋"/>
          <w:b/>
          <w:sz w:val="36"/>
          <w:szCs w:val="36"/>
        </w:rPr>
      </w:pPr>
    </w:p>
    <w:p>
      <w:pPr>
        <w:spacing w:line="540" w:lineRule="exact"/>
        <w:jc w:val="center"/>
        <w:rPr>
          <w:rFonts w:hint="eastAsia" w:ascii="宋体" w:hAnsi="宋体"/>
          <w:b/>
          <w:sz w:val="36"/>
          <w:szCs w:val="36"/>
        </w:rPr>
      </w:pPr>
    </w:p>
    <w:p>
      <w:pPr>
        <w:spacing w:line="540" w:lineRule="exact"/>
        <w:jc w:val="both"/>
        <w:rPr>
          <w:rFonts w:hint="eastAsia" w:ascii="宋体" w:hAnsi="宋体" w:eastAsia="宋体"/>
          <w:b/>
          <w:sz w:val="36"/>
          <w:szCs w:val="36"/>
          <w:lang w:eastAsia="zh-CN"/>
        </w:rPr>
      </w:pPr>
    </w:p>
    <w:p>
      <w:pPr>
        <w:spacing w:line="540" w:lineRule="exact"/>
        <w:jc w:val="center"/>
        <w:rPr>
          <w:rFonts w:hint="eastAsia" w:ascii="宋体" w:hAnsi="宋体"/>
          <w:b/>
          <w:sz w:val="36"/>
          <w:szCs w:val="36"/>
        </w:rPr>
      </w:pPr>
    </w:p>
    <w:p>
      <w:pPr>
        <w:pStyle w:val="2"/>
        <w:rPr>
          <w:rFonts w:hint="eastAsia" w:ascii="宋体" w:hAnsi="宋体"/>
          <w:b/>
          <w:sz w:val="36"/>
          <w:szCs w:val="36"/>
        </w:rPr>
      </w:pPr>
    </w:p>
    <w:p>
      <w:pPr>
        <w:pStyle w:val="2"/>
        <w:rPr>
          <w:rFonts w:hint="eastAsia" w:ascii="宋体" w:hAnsi="宋体"/>
          <w:b/>
          <w:sz w:val="36"/>
          <w:szCs w:val="36"/>
        </w:rPr>
      </w:pPr>
    </w:p>
    <w:p>
      <w:pPr>
        <w:pStyle w:val="2"/>
        <w:rPr>
          <w:rFonts w:hint="eastAsia" w:ascii="宋体" w:hAnsi="宋体"/>
          <w:b/>
          <w:sz w:val="36"/>
          <w:szCs w:val="36"/>
        </w:rPr>
      </w:pPr>
    </w:p>
    <w:p>
      <w:pPr>
        <w:pStyle w:val="2"/>
        <w:rPr>
          <w:rFonts w:hint="eastAsia" w:ascii="宋体" w:hAnsi="宋体"/>
          <w:b/>
          <w:sz w:val="36"/>
          <w:szCs w:val="36"/>
        </w:rPr>
      </w:pPr>
    </w:p>
    <w:p>
      <w:pPr>
        <w:spacing w:line="540" w:lineRule="exact"/>
        <w:jc w:val="center"/>
        <w:rPr>
          <w:rFonts w:hint="eastAsia" w:ascii="宋体" w:hAnsi="宋体"/>
          <w:b/>
          <w:sz w:val="36"/>
          <w:szCs w:val="36"/>
        </w:rPr>
      </w:pPr>
      <w:r>
        <w:rPr>
          <w:rFonts w:hint="eastAsia" w:ascii="宋体" w:hAnsi="宋体"/>
          <w:b/>
          <w:sz w:val="36"/>
          <w:szCs w:val="36"/>
        </w:rPr>
        <w:t>第四部分 名词解释</w:t>
      </w:r>
    </w:p>
    <w:p>
      <w:pPr>
        <w:spacing w:line="540" w:lineRule="exact"/>
        <w:ind w:firstLine="540" w:firstLineChars="150"/>
        <w:jc w:val="left"/>
        <w:rPr>
          <w:rFonts w:hint="eastAsia" w:ascii="黑体" w:eastAsia="黑体"/>
          <w:sz w:val="36"/>
          <w:szCs w:val="36"/>
        </w:rPr>
      </w:pPr>
    </w:p>
    <w:p>
      <w:pPr>
        <w:spacing w:line="540" w:lineRule="exact"/>
        <w:ind w:firstLine="482" w:firstLineChars="150"/>
        <w:jc w:val="left"/>
        <w:rPr>
          <w:rFonts w:hint="eastAsia" w:ascii="仿宋" w:hAnsi="仿宋" w:eastAsia="仿宋"/>
          <w:sz w:val="32"/>
          <w:szCs w:val="32"/>
        </w:rPr>
      </w:pPr>
      <w:r>
        <w:rPr>
          <w:rFonts w:hint="eastAsia" w:ascii="仿宋" w:hAnsi="仿宋" w:eastAsia="仿宋"/>
          <w:b/>
          <w:sz w:val="32"/>
          <w:szCs w:val="32"/>
        </w:rPr>
        <w:t>1.财政拨款收入：</w:t>
      </w:r>
      <w:r>
        <w:rPr>
          <w:rFonts w:hint="eastAsia" w:ascii="仿宋" w:hAnsi="仿宋" w:eastAsia="仿宋"/>
          <w:sz w:val="32"/>
          <w:szCs w:val="32"/>
        </w:rPr>
        <w:t>指单位从同级财政部门取得的财政预算资金。</w:t>
      </w:r>
    </w:p>
    <w:p>
      <w:pPr>
        <w:spacing w:line="540" w:lineRule="exact"/>
        <w:ind w:firstLine="643" w:firstLineChars="200"/>
        <w:jc w:val="left"/>
        <w:rPr>
          <w:rFonts w:hint="eastAsia" w:ascii="仿宋" w:hAnsi="仿宋" w:eastAsia="仿宋"/>
          <w:sz w:val="32"/>
          <w:szCs w:val="32"/>
        </w:rPr>
      </w:pPr>
      <w:r>
        <w:rPr>
          <w:rFonts w:hint="eastAsia" w:ascii="仿宋" w:hAnsi="仿宋" w:eastAsia="仿宋"/>
          <w:b/>
          <w:sz w:val="32"/>
          <w:szCs w:val="32"/>
        </w:rPr>
        <w:t>2.上级补助收入：</w:t>
      </w:r>
      <w:r>
        <w:rPr>
          <w:rFonts w:hint="eastAsia" w:ascii="仿宋" w:hAnsi="仿宋" w:eastAsia="仿宋"/>
          <w:sz w:val="32"/>
          <w:szCs w:val="32"/>
        </w:rPr>
        <w:t>指单位从主管部门和上级单位取得的非财政性补助收入。</w:t>
      </w:r>
    </w:p>
    <w:p>
      <w:pPr>
        <w:spacing w:line="540" w:lineRule="exact"/>
        <w:ind w:firstLine="643" w:firstLineChars="200"/>
        <w:jc w:val="left"/>
        <w:rPr>
          <w:rFonts w:hint="eastAsia" w:ascii="仿宋" w:hAnsi="仿宋" w:eastAsia="仿宋"/>
          <w:sz w:val="32"/>
          <w:szCs w:val="32"/>
        </w:rPr>
      </w:pPr>
      <w:r>
        <w:rPr>
          <w:rFonts w:hint="eastAsia" w:ascii="仿宋" w:hAnsi="仿宋" w:eastAsia="仿宋"/>
          <w:b/>
          <w:sz w:val="32"/>
          <w:szCs w:val="32"/>
        </w:rPr>
        <w:t>3.事业收入：</w:t>
      </w:r>
      <w:r>
        <w:rPr>
          <w:rFonts w:hint="eastAsia" w:ascii="仿宋" w:hAnsi="仿宋" w:eastAsia="仿宋"/>
          <w:sz w:val="32"/>
          <w:szCs w:val="32"/>
        </w:rPr>
        <w:t>指事业单位开展专业业务活动及辅助活动所取得的收入。</w:t>
      </w:r>
    </w:p>
    <w:p>
      <w:pPr>
        <w:spacing w:line="540" w:lineRule="exact"/>
        <w:ind w:firstLine="643" w:firstLineChars="200"/>
        <w:jc w:val="left"/>
        <w:rPr>
          <w:rFonts w:hint="eastAsia" w:ascii="仿宋" w:hAnsi="仿宋" w:eastAsia="仿宋"/>
          <w:sz w:val="32"/>
          <w:szCs w:val="32"/>
        </w:rPr>
      </w:pPr>
      <w:r>
        <w:rPr>
          <w:rFonts w:hint="eastAsia" w:ascii="仿宋" w:hAnsi="仿宋" w:eastAsia="仿宋"/>
          <w:b/>
          <w:sz w:val="32"/>
          <w:szCs w:val="32"/>
        </w:rPr>
        <w:t>4.经营收入：</w:t>
      </w:r>
      <w:r>
        <w:rPr>
          <w:rFonts w:hint="eastAsia" w:ascii="仿宋" w:hAnsi="仿宋" w:eastAsia="仿宋"/>
          <w:sz w:val="32"/>
          <w:szCs w:val="32"/>
        </w:rPr>
        <w:t>指事业单位在专业业务活动及辅助活动之外开展非独立核算经营活动取得的收入。</w:t>
      </w:r>
    </w:p>
    <w:p>
      <w:pPr>
        <w:spacing w:line="540" w:lineRule="exact"/>
        <w:ind w:firstLine="643" w:firstLineChars="200"/>
        <w:jc w:val="left"/>
        <w:rPr>
          <w:rFonts w:hint="eastAsia" w:ascii="仿宋" w:hAnsi="仿宋" w:eastAsia="仿宋"/>
          <w:sz w:val="32"/>
          <w:szCs w:val="32"/>
        </w:rPr>
      </w:pPr>
      <w:r>
        <w:rPr>
          <w:rFonts w:hint="eastAsia" w:ascii="仿宋" w:hAnsi="仿宋" w:eastAsia="仿宋"/>
          <w:b/>
          <w:sz w:val="32"/>
          <w:szCs w:val="32"/>
        </w:rPr>
        <w:t>5.附属单位上缴收入：</w:t>
      </w:r>
      <w:r>
        <w:rPr>
          <w:rFonts w:hint="eastAsia" w:ascii="仿宋" w:hAnsi="仿宋" w:eastAsia="仿宋"/>
          <w:sz w:val="32"/>
          <w:szCs w:val="32"/>
        </w:rPr>
        <w:t>指单位附属的独立核算单位按照规定上缴的收入。</w:t>
      </w:r>
    </w:p>
    <w:p>
      <w:pPr>
        <w:spacing w:line="540" w:lineRule="exact"/>
        <w:ind w:firstLine="643" w:firstLineChars="200"/>
        <w:jc w:val="left"/>
        <w:rPr>
          <w:rFonts w:hint="eastAsia" w:ascii="仿宋" w:hAnsi="仿宋" w:eastAsia="仿宋"/>
          <w:sz w:val="32"/>
          <w:szCs w:val="32"/>
        </w:rPr>
      </w:pPr>
      <w:r>
        <w:rPr>
          <w:rFonts w:hint="eastAsia" w:ascii="仿宋" w:hAnsi="仿宋" w:eastAsia="仿宋"/>
          <w:b/>
          <w:sz w:val="32"/>
          <w:szCs w:val="32"/>
        </w:rPr>
        <w:t>6.其他收入：</w:t>
      </w:r>
      <w:r>
        <w:rPr>
          <w:rFonts w:hint="eastAsia" w:ascii="仿宋" w:hAnsi="仿宋" w:eastAsia="仿宋"/>
          <w:sz w:val="32"/>
          <w:szCs w:val="32"/>
        </w:rPr>
        <w:t>指除上述“财政拨款收入”、</w:t>
      </w:r>
      <w:r>
        <w:rPr>
          <w:rFonts w:hint="eastAsia" w:ascii="仿宋" w:hAnsi="仿宋" w:eastAsia="仿宋"/>
          <w:b/>
          <w:sz w:val="32"/>
          <w:szCs w:val="32"/>
        </w:rPr>
        <w:t xml:space="preserve"> </w:t>
      </w:r>
      <w:r>
        <w:rPr>
          <w:rFonts w:hint="eastAsia" w:ascii="仿宋" w:hAnsi="仿宋" w:eastAsia="仿宋"/>
          <w:sz w:val="32"/>
          <w:szCs w:val="32"/>
        </w:rPr>
        <w:t>“上级补助收入”、“事业收入”、“经营收入”、“附属单位上缴收入”等以外的收入。</w:t>
      </w:r>
    </w:p>
    <w:p>
      <w:pPr>
        <w:spacing w:line="540" w:lineRule="exact"/>
        <w:ind w:firstLine="643" w:firstLineChars="200"/>
        <w:jc w:val="left"/>
        <w:rPr>
          <w:rFonts w:hint="eastAsia" w:ascii="仿宋" w:hAnsi="仿宋" w:eastAsia="仿宋"/>
          <w:sz w:val="32"/>
          <w:szCs w:val="32"/>
        </w:rPr>
      </w:pPr>
      <w:r>
        <w:rPr>
          <w:rFonts w:hint="eastAsia" w:ascii="仿宋" w:hAnsi="仿宋" w:eastAsia="仿宋"/>
          <w:b/>
          <w:sz w:val="32"/>
          <w:szCs w:val="32"/>
        </w:rPr>
        <w:t>7.用事业基金弥补收支差额：</w:t>
      </w:r>
      <w:r>
        <w:rPr>
          <w:rFonts w:hint="eastAsia" w:ascii="仿宋" w:hAnsi="仿宋" w:eastAsia="仿宋"/>
          <w:sz w:val="32"/>
          <w:szCs w:val="32"/>
        </w:rPr>
        <w:t>指事业单位在当年的“财政拨款收入”、“财政拨款结转和结余资金”、“上级补助收入”、“事业收入”、“经营收入”、“附属单位上缴收入”、“其他收入”不足以安排当年支出情况下，使用以前年度积累的事业基金（事业单位当年收支相抵后按国家规定提取、用于弥补以后年度收支差额的基金）弥补本年度收支缺口的资金。</w:t>
      </w:r>
    </w:p>
    <w:p>
      <w:pPr>
        <w:spacing w:line="540" w:lineRule="exact"/>
        <w:ind w:firstLine="643" w:firstLineChars="200"/>
        <w:jc w:val="left"/>
        <w:rPr>
          <w:rFonts w:hint="eastAsia" w:ascii="仿宋" w:hAnsi="仿宋" w:eastAsia="仿宋"/>
          <w:sz w:val="32"/>
          <w:szCs w:val="32"/>
        </w:rPr>
      </w:pPr>
      <w:r>
        <w:rPr>
          <w:rFonts w:hint="eastAsia" w:ascii="仿宋" w:hAnsi="仿宋" w:eastAsia="仿宋"/>
          <w:b/>
          <w:sz w:val="32"/>
          <w:szCs w:val="32"/>
        </w:rPr>
        <w:t>8.上年结转和结余：</w:t>
      </w:r>
      <w:r>
        <w:rPr>
          <w:rFonts w:hint="eastAsia" w:ascii="仿宋" w:hAnsi="仿宋" w:eastAsia="仿宋"/>
          <w:sz w:val="32"/>
          <w:szCs w:val="32"/>
        </w:rPr>
        <w:t>指以前年度尚未完成、结转到本年按有关规定继续使用的资金。</w:t>
      </w:r>
    </w:p>
    <w:p>
      <w:pPr>
        <w:spacing w:line="540" w:lineRule="exact"/>
        <w:ind w:firstLine="643" w:firstLineChars="200"/>
        <w:jc w:val="left"/>
        <w:rPr>
          <w:rFonts w:hint="eastAsia" w:ascii="仿宋" w:hAnsi="仿宋" w:eastAsia="仿宋"/>
          <w:sz w:val="32"/>
          <w:szCs w:val="32"/>
        </w:rPr>
      </w:pPr>
      <w:r>
        <w:rPr>
          <w:rFonts w:hint="eastAsia" w:ascii="仿宋" w:hAnsi="仿宋" w:eastAsia="仿宋"/>
          <w:b/>
          <w:sz w:val="32"/>
          <w:szCs w:val="32"/>
        </w:rPr>
        <w:t>9.基本支出：</w:t>
      </w:r>
      <w:r>
        <w:rPr>
          <w:rFonts w:hint="eastAsia" w:ascii="仿宋" w:hAnsi="仿宋" w:eastAsia="仿宋"/>
          <w:sz w:val="32"/>
          <w:szCs w:val="32"/>
        </w:rPr>
        <w:t>指保障机构正常运转、完成日常工作任务而发生的人员支出和公用支出。</w:t>
      </w:r>
    </w:p>
    <w:p>
      <w:pPr>
        <w:spacing w:line="540" w:lineRule="exact"/>
        <w:ind w:firstLine="643" w:firstLineChars="200"/>
        <w:jc w:val="left"/>
        <w:rPr>
          <w:rFonts w:hint="eastAsia" w:ascii="仿宋" w:hAnsi="仿宋" w:eastAsia="仿宋"/>
          <w:sz w:val="32"/>
          <w:szCs w:val="32"/>
        </w:rPr>
      </w:pPr>
      <w:r>
        <w:rPr>
          <w:rFonts w:hint="eastAsia" w:ascii="仿宋" w:hAnsi="仿宋" w:eastAsia="仿宋"/>
          <w:b/>
          <w:sz w:val="32"/>
          <w:szCs w:val="32"/>
        </w:rPr>
        <w:t>10.项目支出：</w:t>
      </w:r>
      <w:r>
        <w:rPr>
          <w:rFonts w:hint="eastAsia" w:ascii="仿宋" w:hAnsi="仿宋" w:eastAsia="仿宋"/>
          <w:sz w:val="32"/>
          <w:szCs w:val="32"/>
        </w:rPr>
        <w:t>指在基本支出之外为完成特定行政任务和事业发展目标所发生的支出。</w:t>
      </w:r>
    </w:p>
    <w:p>
      <w:pPr>
        <w:spacing w:line="540" w:lineRule="exact"/>
        <w:ind w:firstLine="643" w:firstLineChars="200"/>
        <w:jc w:val="left"/>
        <w:rPr>
          <w:rFonts w:hint="eastAsia" w:ascii="仿宋" w:hAnsi="仿宋" w:eastAsia="仿宋"/>
          <w:sz w:val="32"/>
          <w:szCs w:val="32"/>
        </w:rPr>
      </w:pPr>
      <w:r>
        <w:rPr>
          <w:rFonts w:hint="eastAsia" w:ascii="仿宋" w:hAnsi="仿宋" w:eastAsia="仿宋"/>
          <w:b/>
          <w:sz w:val="32"/>
          <w:szCs w:val="32"/>
        </w:rPr>
        <w:t>11.上缴上级支出：</w:t>
      </w:r>
      <w:r>
        <w:rPr>
          <w:rFonts w:hint="eastAsia" w:ascii="仿宋" w:hAnsi="仿宋" w:eastAsia="仿宋"/>
          <w:sz w:val="32"/>
          <w:szCs w:val="32"/>
        </w:rPr>
        <w:t>指事业单位按照财政部门和主管部门的规定上缴上级单位的支出。</w:t>
      </w:r>
    </w:p>
    <w:p>
      <w:pPr>
        <w:spacing w:line="540" w:lineRule="exact"/>
        <w:ind w:firstLine="643" w:firstLineChars="200"/>
        <w:jc w:val="left"/>
        <w:rPr>
          <w:rFonts w:hint="eastAsia" w:ascii="仿宋" w:hAnsi="仿宋" w:eastAsia="仿宋"/>
          <w:sz w:val="32"/>
          <w:szCs w:val="32"/>
        </w:rPr>
      </w:pPr>
      <w:r>
        <w:rPr>
          <w:rFonts w:hint="eastAsia" w:ascii="仿宋" w:hAnsi="仿宋" w:eastAsia="仿宋"/>
          <w:b/>
          <w:sz w:val="32"/>
          <w:szCs w:val="32"/>
        </w:rPr>
        <w:t>12.经营支出：</w:t>
      </w:r>
      <w:r>
        <w:rPr>
          <w:rFonts w:hint="eastAsia" w:ascii="仿宋" w:hAnsi="仿宋" w:eastAsia="仿宋"/>
          <w:sz w:val="32"/>
          <w:szCs w:val="32"/>
        </w:rPr>
        <w:t>指事业单位在专业活动及辅助活动之外开展非独立核算经营活动发生的支出。</w:t>
      </w:r>
    </w:p>
    <w:p>
      <w:pPr>
        <w:spacing w:line="540" w:lineRule="exact"/>
        <w:ind w:firstLine="643" w:firstLineChars="200"/>
        <w:jc w:val="left"/>
        <w:rPr>
          <w:rFonts w:hint="eastAsia" w:ascii="仿宋" w:hAnsi="仿宋" w:eastAsia="仿宋"/>
          <w:b/>
          <w:sz w:val="32"/>
          <w:szCs w:val="32"/>
        </w:rPr>
      </w:pPr>
      <w:r>
        <w:rPr>
          <w:rFonts w:hint="eastAsia" w:ascii="仿宋" w:hAnsi="仿宋" w:eastAsia="仿宋"/>
          <w:b/>
          <w:sz w:val="32"/>
          <w:szCs w:val="32"/>
        </w:rPr>
        <w:t>13.对附属单位补助支出：</w:t>
      </w:r>
      <w:r>
        <w:rPr>
          <w:rFonts w:hint="eastAsia" w:ascii="仿宋" w:hAnsi="仿宋" w:eastAsia="仿宋"/>
          <w:sz w:val="32"/>
          <w:szCs w:val="32"/>
        </w:rPr>
        <w:t>指事业单位用财政补助收入之外的收入对附属单位补助发生的支出。</w:t>
      </w:r>
    </w:p>
    <w:p>
      <w:pPr>
        <w:spacing w:line="540" w:lineRule="exact"/>
        <w:ind w:firstLine="643" w:firstLineChars="200"/>
        <w:jc w:val="left"/>
        <w:rPr>
          <w:rFonts w:hint="eastAsia" w:ascii="仿宋" w:hAnsi="仿宋" w:eastAsia="仿宋"/>
          <w:sz w:val="32"/>
          <w:szCs w:val="32"/>
        </w:rPr>
      </w:pPr>
      <w:r>
        <w:rPr>
          <w:rFonts w:hint="eastAsia" w:ascii="仿宋" w:hAnsi="仿宋" w:eastAsia="仿宋"/>
          <w:b/>
          <w:sz w:val="32"/>
          <w:szCs w:val="32"/>
        </w:rPr>
        <w:t>14.“三公”经费：</w:t>
      </w:r>
      <w:r>
        <w:rPr>
          <w:rFonts w:hint="eastAsia" w:ascii="仿宋" w:hAnsi="仿宋" w:eastAsia="仿宋"/>
          <w:sz w:val="32"/>
          <w:szCs w:val="32"/>
        </w:rPr>
        <w:t>指用财政拨款安排的因公出国（境）费、公务用车购置及运行费和公务接待费。其中，因公出国（境）费反映单位公务出国（境）的住宿费、旅费、伙食补助费、杂费、培训费等支出；公务用车购置及运行费反映单位公务用车购置费及燃料费、维修费、过路过桥费、保险费、安全奖励费用等支出；公务接待费反映单位按规定开支的各类公务接待（含外宾接待）支出。</w:t>
      </w:r>
    </w:p>
    <w:p>
      <w:pPr>
        <w:spacing w:line="540" w:lineRule="exact"/>
        <w:ind w:firstLine="643" w:firstLineChars="200"/>
        <w:jc w:val="left"/>
        <w:rPr>
          <w:rFonts w:hint="eastAsia" w:ascii="仿宋" w:hAnsi="仿宋" w:eastAsia="仿宋"/>
          <w:b/>
          <w:sz w:val="32"/>
          <w:szCs w:val="32"/>
        </w:rPr>
      </w:pPr>
      <w:r>
        <w:rPr>
          <w:rFonts w:hint="eastAsia" w:ascii="仿宋" w:hAnsi="仿宋" w:eastAsia="仿宋"/>
          <w:b/>
          <w:sz w:val="32"/>
          <w:szCs w:val="32"/>
        </w:rPr>
        <w:t>15.一般公共服务（类）财政事务（款）行政运行（项）：</w:t>
      </w:r>
      <w:r>
        <w:rPr>
          <w:rFonts w:hint="eastAsia" w:ascii="仿宋" w:hAnsi="仿宋" w:eastAsia="仿宋"/>
          <w:sz w:val="32"/>
          <w:szCs w:val="32"/>
        </w:rPr>
        <w:t>反映行政单位（包括实行公务员管理的事业单位）的基本支出。</w:t>
      </w:r>
    </w:p>
    <w:p>
      <w:pPr>
        <w:spacing w:line="540" w:lineRule="exact"/>
        <w:ind w:firstLine="643" w:firstLineChars="200"/>
        <w:jc w:val="left"/>
        <w:rPr>
          <w:rFonts w:hint="eastAsia" w:ascii="仿宋" w:hAnsi="仿宋" w:eastAsia="仿宋"/>
          <w:b/>
          <w:sz w:val="32"/>
          <w:szCs w:val="32"/>
        </w:rPr>
      </w:pPr>
      <w:r>
        <w:rPr>
          <w:rFonts w:hint="eastAsia" w:ascii="仿宋" w:hAnsi="仿宋" w:eastAsia="仿宋"/>
          <w:b/>
          <w:sz w:val="32"/>
          <w:szCs w:val="32"/>
        </w:rPr>
        <w:t>16.一般公共服务（类）财政事务（款）一般行政管理事务（项）：</w:t>
      </w:r>
      <w:r>
        <w:rPr>
          <w:rFonts w:hint="eastAsia" w:ascii="仿宋" w:hAnsi="仿宋" w:eastAsia="仿宋"/>
          <w:sz w:val="32"/>
          <w:szCs w:val="32"/>
        </w:rPr>
        <w:t>反映行政单位（包括实行公务员管理的事业单位）未单独设置项级科目的其他项目支出。</w:t>
      </w:r>
    </w:p>
    <w:p>
      <w:pPr>
        <w:spacing w:line="540" w:lineRule="exact"/>
        <w:ind w:firstLine="643" w:firstLineChars="200"/>
        <w:jc w:val="left"/>
        <w:rPr>
          <w:rFonts w:hint="eastAsia" w:ascii="仿宋" w:hAnsi="仿宋" w:eastAsia="仿宋"/>
          <w:b/>
          <w:sz w:val="32"/>
          <w:szCs w:val="32"/>
        </w:rPr>
      </w:pPr>
      <w:r>
        <w:rPr>
          <w:rFonts w:hint="eastAsia" w:ascii="仿宋" w:hAnsi="仿宋" w:eastAsia="仿宋"/>
          <w:b/>
          <w:sz w:val="32"/>
          <w:szCs w:val="32"/>
        </w:rPr>
        <w:t>17.一般公共服务（类）财政事务（款）预算改革业务（项）：</w:t>
      </w:r>
      <w:r>
        <w:rPr>
          <w:rFonts w:hint="eastAsia" w:ascii="仿宋" w:hAnsi="仿宋" w:eastAsia="仿宋"/>
          <w:sz w:val="32"/>
          <w:szCs w:val="32"/>
        </w:rPr>
        <w:t>反映财政部门用于预算改革方面的支出。</w:t>
      </w:r>
    </w:p>
    <w:p>
      <w:pPr>
        <w:spacing w:line="540" w:lineRule="exact"/>
        <w:ind w:firstLine="643" w:firstLineChars="200"/>
        <w:jc w:val="left"/>
        <w:rPr>
          <w:rFonts w:hint="eastAsia" w:ascii="仿宋" w:hAnsi="仿宋" w:eastAsia="仿宋"/>
          <w:b/>
          <w:sz w:val="32"/>
          <w:szCs w:val="32"/>
        </w:rPr>
      </w:pPr>
      <w:r>
        <w:rPr>
          <w:rFonts w:hint="eastAsia" w:ascii="仿宋" w:hAnsi="仿宋" w:eastAsia="仿宋"/>
          <w:b/>
          <w:sz w:val="32"/>
          <w:szCs w:val="32"/>
        </w:rPr>
        <w:t>18.一般公共服务（类）财政事务（款）财政国库业务（项）：</w:t>
      </w:r>
      <w:r>
        <w:rPr>
          <w:rFonts w:hint="eastAsia" w:ascii="仿宋" w:hAnsi="仿宋" w:eastAsia="仿宋"/>
          <w:sz w:val="32"/>
          <w:szCs w:val="32"/>
        </w:rPr>
        <w:t>反映财政部门用于财政国库集中收付业务方面的支出。</w:t>
      </w:r>
    </w:p>
    <w:p>
      <w:pPr>
        <w:spacing w:line="540" w:lineRule="exact"/>
        <w:ind w:firstLine="643" w:firstLineChars="200"/>
        <w:jc w:val="left"/>
        <w:rPr>
          <w:rFonts w:hint="eastAsia" w:ascii="仿宋" w:hAnsi="仿宋" w:eastAsia="仿宋"/>
          <w:sz w:val="32"/>
          <w:szCs w:val="32"/>
        </w:rPr>
      </w:pPr>
      <w:r>
        <w:rPr>
          <w:rFonts w:hint="eastAsia" w:ascii="仿宋" w:hAnsi="仿宋" w:eastAsia="仿宋"/>
          <w:b/>
          <w:sz w:val="32"/>
          <w:szCs w:val="32"/>
        </w:rPr>
        <w:t>19.一般公共服务（类）财政事务（款）信息化建设支出（项）：</w:t>
      </w:r>
      <w:r>
        <w:rPr>
          <w:rFonts w:hint="eastAsia" w:ascii="仿宋" w:hAnsi="仿宋" w:eastAsia="仿宋"/>
          <w:sz w:val="32"/>
          <w:szCs w:val="32"/>
        </w:rPr>
        <w:t>反映财政部门用于“金财工程”等信息化建设方面的支出。</w:t>
      </w:r>
    </w:p>
    <w:p>
      <w:pPr>
        <w:spacing w:line="540" w:lineRule="exact"/>
        <w:ind w:firstLine="643" w:firstLineChars="200"/>
        <w:jc w:val="left"/>
        <w:rPr>
          <w:rFonts w:hint="eastAsia" w:ascii="仿宋" w:hAnsi="仿宋" w:eastAsia="仿宋"/>
          <w:b/>
          <w:sz w:val="32"/>
          <w:szCs w:val="32"/>
        </w:rPr>
      </w:pPr>
      <w:r>
        <w:rPr>
          <w:rFonts w:hint="eastAsia" w:ascii="仿宋" w:hAnsi="仿宋" w:eastAsia="仿宋"/>
          <w:b/>
          <w:sz w:val="32"/>
          <w:szCs w:val="32"/>
        </w:rPr>
        <w:t>20.一般公共服务（类）财政事务（款）事业运行（项）：</w:t>
      </w:r>
      <w:r>
        <w:rPr>
          <w:rFonts w:hint="eastAsia" w:ascii="仿宋" w:hAnsi="仿宋" w:eastAsia="仿宋"/>
          <w:sz w:val="32"/>
          <w:szCs w:val="32"/>
        </w:rPr>
        <w:t>反映事业单位的基本支出，不包括行政单位（包括实行公务员管理的事业单位）后勤服务中心、医务室等附属事业单位。</w:t>
      </w:r>
    </w:p>
    <w:p>
      <w:pPr>
        <w:spacing w:line="540" w:lineRule="exact"/>
        <w:ind w:firstLine="643" w:firstLineChars="200"/>
        <w:jc w:val="left"/>
        <w:rPr>
          <w:rFonts w:hint="eastAsia" w:ascii="仿宋" w:hAnsi="仿宋" w:eastAsia="仿宋"/>
          <w:sz w:val="32"/>
          <w:szCs w:val="32"/>
        </w:rPr>
      </w:pPr>
      <w:r>
        <w:rPr>
          <w:rFonts w:hint="eastAsia" w:ascii="仿宋" w:hAnsi="仿宋" w:eastAsia="仿宋"/>
          <w:b/>
          <w:sz w:val="32"/>
          <w:szCs w:val="32"/>
        </w:rPr>
        <w:t>21.一般公共服务（类）财政事务（款）其他财政事务支出（项）：</w:t>
      </w:r>
      <w:r>
        <w:rPr>
          <w:rFonts w:hint="eastAsia" w:ascii="仿宋" w:hAnsi="仿宋" w:eastAsia="仿宋"/>
          <w:sz w:val="32"/>
          <w:szCs w:val="32"/>
        </w:rPr>
        <w:t>反映除上述项目以外其他财政事务方面的支出。</w:t>
      </w:r>
    </w:p>
    <w:p>
      <w:pPr>
        <w:spacing w:line="540" w:lineRule="exact"/>
        <w:ind w:firstLine="643" w:firstLineChars="200"/>
        <w:jc w:val="left"/>
        <w:rPr>
          <w:rFonts w:hint="eastAsia" w:ascii="仿宋" w:hAnsi="仿宋" w:eastAsia="仿宋"/>
          <w:b/>
          <w:sz w:val="32"/>
          <w:szCs w:val="32"/>
        </w:rPr>
      </w:pPr>
      <w:r>
        <w:rPr>
          <w:rFonts w:hint="eastAsia" w:ascii="仿宋" w:hAnsi="仿宋" w:eastAsia="仿宋"/>
          <w:b/>
          <w:sz w:val="32"/>
          <w:szCs w:val="32"/>
        </w:rPr>
        <w:t>22.社会保障和就业（类）行政事业单位离退休（款）归口管理的行政单位离退休（项）：</w:t>
      </w:r>
      <w:r>
        <w:rPr>
          <w:rFonts w:hint="eastAsia" w:ascii="仿宋" w:hAnsi="仿宋" w:eastAsia="仿宋"/>
          <w:sz w:val="32"/>
          <w:szCs w:val="32"/>
        </w:rPr>
        <w:t>反映实行归口管理的行政单位（包括实行公务员管理的事业单位）开支的离退休经费。</w:t>
      </w:r>
    </w:p>
    <w:p>
      <w:pPr>
        <w:spacing w:line="540" w:lineRule="exact"/>
        <w:ind w:firstLine="643" w:firstLineChars="200"/>
        <w:jc w:val="left"/>
        <w:rPr>
          <w:rFonts w:hint="eastAsia" w:ascii="仿宋" w:hAnsi="仿宋" w:eastAsia="仿宋"/>
          <w:sz w:val="32"/>
          <w:szCs w:val="32"/>
        </w:rPr>
      </w:pPr>
      <w:r>
        <w:rPr>
          <w:rFonts w:hint="eastAsia" w:ascii="仿宋" w:hAnsi="仿宋" w:eastAsia="仿宋"/>
          <w:b/>
          <w:sz w:val="32"/>
          <w:szCs w:val="32"/>
        </w:rPr>
        <w:t>23.社会保障和就业（类）行政事业单位离退休（款）事业单位离退休（项）：</w:t>
      </w:r>
      <w:r>
        <w:rPr>
          <w:rFonts w:hint="eastAsia" w:ascii="仿宋" w:hAnsi="仿宋" w:eastAsia="仿宋"/>
          <w:sz w:val="32"/>
          <w:szCs w:val="32"/>
        </w:rPr>
        <w:t>反映实行归口管理的事业单位开支的离退休经费。</w:t>
      </w:r>
    </w:p>
    <w:p>
      <w:pPr>
        <w:spacing w:line="540" w:lineRule="exact"/>
        <w:ind w:firstLine="643" w:firstLineChars="200"/>
        <w:jc w:val="left"/>
        <w:rPr>
          <w:rFonts w:hint="eastAsia" w:ascii="仿宋" w:hAnsi="仿宋" w:eastAsia="仿宋"/>
          <w:b/>
          <w:sz w:val="32"/>
          <w:szCs w:val="32"/>
        </w:rPr>
      </w:pPr>
      <w:r>
        <w:rPr>
          <w:rFonts w:hint="eastAsia" w:ascii="仿宋" w:hAnsi="仿宋" w:eastAsia="仿宋"/>
          <w:b/>
          <w:sz w:val="32"/>
          <w:szCs w:val="32"/>
        </w:rPr>
        <w:t>24.社会保障和就业（类）抚恤（款）死亡抚恤（项）：</w:t>
      </w:r>
      <w:r>
        <w:rPr>
          <w:rFonts w:hint="eastAsia" w:ascii="仿宋" w:hAnsi="仿宋" w:eastAsia="仿宋"/>
          <w:sz w:val="32"/>
          <w:szCs w:val="32"/>
        </w:rPr>
        <w:t>反映按规定用于烈士和牺牲、病故人员家属的一次性和定期抚恤金以及丧葬补助费。</w:t>
      </w:r>
    </w:p>
    <w:p>
      <w:pPr>
        <w:spacing w:line="540" w:lineRule="exact"/>
        <w:ind w:firstLine="643" w:firstLineChars="200"/>
        <w:jc w:val="left"/>
        <w:rPr>
          <w:rFonts w:hint="eastAsia" w:ascii="仿宋" w:hAnsi="仿宋" w:eastAsia="仿宋"/>
          <w:sz w:val="32"/>
          <w:szCs w:val="32"/>
        </w:rPr>
      </w:pPr>
      <w:r>
        <w:rPr>
          <w:rFonts w:hint="eastAsia" w:ascii="仿宋" w:hAnsi="仿宋" w:eastAsia="仿宋"/>
          <w:b/>
          <w:sz w:val="32"/>
          <w:szCs w:val="32"/>
        </w:rPr>
        <w:t>25.社会保障和就业（类）抚恤（款）伤残抚恤（项）：</w:t>
      </w:r>
      <w:r>
        <w:rPr>
          <w:rFonts w:hint="eastAsia" w:ascii="仿宋" w:hAnsi="仿宋" w:eastAsia="仿宋"/>
          <w:sz w:val="32"/>
          <w:szCs w:val="32"/>
        </w:rPr>
        <w:t>反映按规定用于伤残人员的抚恤金和按规定开支的各种伤残补助费。</w:t>
      </w:r>
    </w:p>
    <w:p>
      <w:pPr>
        <w:spacing w:line="540" w:lineRule="exact"/>
        <w:ind w:firstLine="643" w:firstLineChars="200"/>
        <w:jc w:val="left"/>
        <w:rPr>
          <w:rFonts w:hint="eastAsia" w:ascii="仿宋" w:hAnsi="仿宋" w:eastAsia="仿宋"/>
          <w:sz w:val="32"/>
          <w:szCs w:val="32"/>
        </w:rPr>
      </w:pPr>
      <w:r>
        <w:rPr>
          <w:rFonts w:hint="eastAsia" w:ascii="仿宋" w:hAnsi="仿宋" w:eastAsia="仿宋"/>
          <w:b/>
          <w:sz w:val="32"/>
          <w:szCs w:val="32"/>
        </w:rPr>
        <w:t>26.医疗卫生与计划生育（类）行政事业单位医疗（款）行政单位医疗（项）：</w:t>
      </w:r>
      <w:r>
        <w:rPr>
          <w:rFonts w:hint="eastAsia" w:ascii="仿宋" w:hAnsi="仿宋" w:eastAsia="仿宋"/>
          <w:sz w:val="32"/>
          <w:szCs w:val="32"/>
        </w:rPr>
        <w:t>反映财政部门集中安排的行政单位基本医疗保险缴费经费，未参加医疗保险的行政单位的公费医疗经费，按国家规定享受离休人员、红军老战士待遇人员的医疗经费。</w:t>
      </w:r>
    </w:p>
    <w:p>
      <w:pPr>
        <w:spacing w:line="540" w:lineRule="exact"/>
        <w:ind w:firstLine="643" w:firstLineChars="200"/>
        <w:jc w:val="left"/>
        <w:rPr>
          <w:rFonts w:hint="eastAsia" w:ascii="仿宋" w:hAnsi="仿宋" w:eastAsia="仿宋"/>
          <w:sz w:val="32"/>
          <w:szCs w:val="32"/>
        </w:rPr>
      </w:pPr>
      <w:r>
        <w:rPr>
          <w:rFonts w:hint="eastAsia" w:ascii="仿宋" w:hAnsi="仿宋" w:eastAsia="仿宋"/>
          <w:b/>
          <w:sz w:val="32"/>
          <w:szCs w:val="32"/>
        </w:rPr>
        <w:t>27. 医疗卫生与计划生育（类）行政事业单位医疗（款）事业单位医疗（项）：</w:t>
      </w:r>
      <w:r>
        <w:rPr>
          <w:rFonts w:hint="eastAsia" w:ascii="仿宋" w:hAnsi="仿宋" w:eastAsia="仿宋"/>
          <w:sz w:val="32"/>
          <w:szCs w:val="32"/>
        </w:rPr>
        <w:t>反映财政部门集中安排的事业单位基本医疗保险缴费经费，未参加医疗保险的事业单位的公费医疗经费，按国家规定享受离休人员待遇的医疗经费。</w:t>
      </w:r>
    </w:p>
    <w:p>
      <w:pPr>
        <w:spacing w:line="540" w:lineRule="exact"/>
        <w:ind w:firstLine="643" w:firstLineChars="200"/>
        <w:jc w:val="left"/>
        <w:rPr>
          <w:rFonts w:hint="eastAsia" w:ascii="仿宋" w:hAnsi="仿宋" w:eastAsia="仿宋"/>
          <w:sz w:val="32"/>
          <w:szCs w:val="32"/>
        </w:rPr>
      </w:pPr>
      <w:r>
        <w:rPr>
          <w:rFonts w:hint="eastAsia" w:ascii="仿宋" w:hAnsi="仿宋" w:eastAsia="仿宋"/>
          <w:b/>
          <w:sz w:val="32"/>
          <w:szCs w:val="32"/>
        </w:rPr>
        <w:t>28.节能环保支出（类）污染防治（款）水体（项）：</w:t>
      </w:r>
      <w:r>
        <w:rPr>
          <w:rFonts w:hint="eastAsia" w:ascii="仿宋" w:hAnsi="仿宋" w:eastAsia="仿宋"/>
          <w:sz w:val="32"/>
          <w:szCs w:val="32"/>
        </w:rPr>
        <w:t>反映政府在排水、污水处理、水污染防治、湖库生态环境保护、水源地保护、国土江河综合整治、河流治理与保护、地下水修复与保护等方面的支出。</w:t>
      </w:r>
    </w:p>
    <w:p>
      <w:pPr>
        <w:spacing w:line="540" w:lineRule="exact"/>
        <w:ind w:firstLine="643" w:firstLineChars="200"/>
        <w:jc w:val="left"/>
        <w:rPr>
          <w:rFonts w:hint="eastAsia" w:ascii="仿宋" w:hAnsi="仿宋" w:eastAsia="仿宋"/>
          <w:sz w:val="32"/>
          <w:szCs w:val="32"/>
        </w:rPr>
      </w:pPr>
      <w:r>
        <w:rPr>
          <w:rFonts w:hint="eastAsia" w:ascii="仿宋" w:hAnsi="仿宋" w:eastAsia="仿宋"/>
          <w:b/>
          <w:sz w:val="32"/>
          <w:szCs w:val="32"/>
        </w:rPr>
        <w:t>29.农林水事务（类）农业（款）其他农业支出（项）：</w:t>
      </w:r>
      <w:r>
        <w:rPr>
          <w:rFonts w:hint="eastAsia" w:ascii="仿宋" w:hAnsi="仿宋" w:eastAsia="仿宋"/>
          <w:sz w:val="32"/>
          <w:szCs w:val="32"/>
        </w:rPr>
        <w:t>反映其他用于农业方面的支出。</w:t>
      </w:r>
    </w:p>
    <w:p>
      <w:pPr>
        <w:spacing w:line="540" w:lineRule="exact"/>
        <w:ind w:firstLine="643" w:firstLineChars="200"/>
        <w:jc w:val="left"/>
        <w:rPr>
          <w:rFonts w:hint="eastAsia" w:ascii="仿宋" w:hAnsi="仿宋" w:eastAsia="仿宋"/>
          <w:sz w:val="32"/>
          <w:szCs w:val="32"/>
        </w:rPr>
      </w:pPr>
      <w:r>
        <w:rPr>
          <w:rFonts w:hint="eastAsia" w:ascii="仿宋" w:hAnsi="仿宋" w:eastAsia="仿宋"/>
          <w:b/>
          <w:sz w:val="32"/>
          <w:szCs w:val="32"/>
        </w:rPr>
        <w:t>30.交通运输（类）成品油价格改革对交通运输的补贴（款）成品油价格改革补贴其他支出（项）：</w:t>
      </w:r>
      <w:r>
        <w:rPr>
          <w:rFonts w:hint="eastAsia" w:ascii="仿宋" w:hAnsi="仿宋" w:eastAsia="仿宋"/>
          <w:sz w:val="32"/>
          <w:szCs w:val="32"/>
        </w:rPr>
        <w:t>反映成品油价格改革财政补贴对其他方面的支出。</w:t>
      </w:r>
    </w:p>
    <w:p>
      <w:pPr>
        <w:spacing w:line="540" w:lineRule="exact"/>
        <w:ind w:firstLine="643" w:firstLineChars="200"/>
        <w:jc w:val="left"/>
        <w:rPr>
          <w:rFonts w:hint="eastAsia" w:ascii="仿宋" w:hAnsi="仿宋" w:eastAsia="仿宋"/>
          <w:sz w:val="32"/>
          <w:szCs w:val="32"/>
        </w:rPr>
      </w:pPr>
      <w:r>
        <w:rPr>
          <w:rFonts w:hint="eastAsia" w:ascii="仿宋" w:hAnsi="仿宋" w:eastAsia="仿宋"/>
          <w:b/>
          <w:sz w:val="32"/>
          <w:szCs w:val="32"/>
        </w:rPr>
        <w:t>31.资源勘探信息等支出（类）工业和信息产业监管（款）其他工业和信息产业监管支出（项）：</w:t>
      </w:r>
      <w:r>
        <w:rPr>
          <w:rFonts w:hint="eastAsia" w:ascii="仿宋" w:hAnsi="仿宋" w:eastAsia="仿宋"/>
          <w:sz w:val="32"/>
          <w:szCs w:val="32"/>
        </w:rPr>
        <w:t>反映其他用于工业和信息产业监管方面的支出。</w:t>
      </w:r>
    </w:p>
    <w:p>
      <w:pPr>
        <w:spacing w:line="540" w:lineRule="exact"/>
        <w:ind w:firstLine="643" w:firstLineChars="200"/>
        <w:jc w:val="left"/>
        <w:rPr>
          <w:rFonts w:hint="eastAsia" w:ascii="仿宋" w:hAnsi="仿宋" w:eastAsia="仿宋"/>
          <w:sz w:val="32"/>
          <w:szCs w:val="32"/>
        </w:rPr>
      </w:pPr>
      <w:r>
        <w:rPr>
          <w:rFonts w:hint="eastAsia" w:ascii="仿宋" w:hAnsi="仿宋" w:eastAsia="仿宋"/>
          <w:b/>
          <w:sz w:val="32"/>
          <w:szCs w:val="32"/>
        </w:rPr>
        <w:t>32.援助其他地区支出（类）其他支出（款）其他（项）：</w:t>
      </w:r>
      <w:r>
        <w:rPr>
          <w:rFonts w:hint="eastAsia" w:ascii="仿宋" w:hAnsi="仿宋" w:eastAsia="仿宋"/>
          <w:sz w:val="32"/>
          <w:szCs w:val="32"/>
        </w:rPr>
        <w:t>反映援助其他地区资金中的其他支出。</w:t>
      </w:r>
    </w:p>
    <w:p>
      <w:pPr>
        <w:spacing w:line="540" w:lineRule="exact"/>
        <w:ind w:firstLine="643" w:firstLineChars="200"/>
        <w:jc w:val="left"/>
        <w:rPr>
          <w:rFonts w:hint="eastAsia" w:ascii="仿宋" w:hAnsi="仿宋" w:eastAsia="仿宋"/>
          <w:sz w:val="32"/>
          <w:szCs w:val="32"/>
        </w:rPr>
      </w:pPr>
      <w:r>
        <w:rPr>
          <w:rFonts w:hint="eastAsia" w:ascii="仿宋" w:hAnsi="仿宋" w:eastAsia="仿宋"/>
          <w:b/>
          <w:sz w:val="32"/>
          <w:szCs w:val="32"/>
        </w:rPr>
        <w:t>33. 国土海洋气象等支出（类）国土资源事务（款）其他国土资源事务支出（项）：</w:t>
      </w:r>
      <w:r>
        <w:rPr>
          <w:rFonts w:hint="eastAsia" w:ascii="仿宋" w:hAnsi="仿宋" w:eastAsia="仿宋"/>
          <w:sz w:val="32"/>
          <w:szCs w:val="32"/>
        </w:rPr>
        <w:t>反映其他用于国土资源事务方面的支出。</w:t>
      </w:r>
    </w:p>
    <w:p>
      <w:pPr>
        <w:spacing w:line="540" w:lineRule="exact"/>
        <w:ind w:firstLine="643" w:firstLineChars="200"/>
        <w:jc w:val="left"/>
        <w:rPr>
          <w:rFonts w:hint="eastAsia" w:ascii="仿宋" w:hAnsi="仿宋" w:eastAsia="仿宋"/>
          <w:b/>
          <w:sz w:val="32"/>
          <w:szCs w:val="32"/>
        </w:rPr>
      </w:pPr>
      <w:r>
        <w:rPr>
          <w:rFonts w:hint="eastAsia" w:ascii="仿宋" w:hAnsi="仿宋" w:eastAsia="仿宋"/>
          <w:b/>
          <w:sz w:val="32"/>
          <w:szCs w:val="32"/>
        </w:rPr>
        <w:t>34.住房保障（类）住房改革（款）住房公积金（项）：</w:t>
      </w:r>
      <w:r>
        <w:rPr>
          <w:rFonts w:hint="eastAsia" w:ascii="仿宋" w:hAnsi="仿宋" w:eastAsia="仿宋"/>
          <w:sz w:val="32"/>
          <w:szCs w:val="32"/>
        </w:rPr>
        <w:t>反映行政事业单位按人力资源和社会保障部、财政部规定的基本工资和津贴补贴以及规定比例为职工缴纳的住房公积金。</w:t>
      </w:r>
    </w:p>
    <w:p>
      <w:pPr>
        <w:spacing w:line="540" w:lineRule="exact"/>
        <w:ind w:firstLine="643" w:firstLineChars="200"/>
        <w:jc w:val="left"/>
        <w:rPr>
          <w:rFonts w:ascii="仿宋" w:hAnsi="仿宋" w:eastAsia="仿宋"/>
          <w:sz w:val="32"/>
          <w:szCs w:val="32"/>
        </w:rPr>
      </w:pPr>
      <w:r>
        <w:rPr>
          <w:rFonts w:hint="eastAsia" w:ascii="仿宋" w:hAnsi="仿宋" w:eastAsia="仿宋"/>
          <w:b/>
          <w:sz w:val="32"/>
          <w:szCs w:val="32"/>
        </w:rPr>
        <w:t>35.机关运行经费：</w:t>
      </w:r>
      <w:r>
        <w:rPr>
          <w:rFonts w:hint="eastAsia" w:ascii="仿宋" w:hAnsi="仿宋" w:eastAsia="仿宋"/>
          <w:sz w:val="32"/>
          <w:szCs w:val="32"/>
        </w:rPr>
        <w:t>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CF669C"/>
    <w:rsid w:val="0009464F"/>
    <w:rsid w:val="001174BF"/>
    <w:rsid w:val="00172396"/>
    <w:rsid w:val="00496D6C"/>
    <w:rsid w:val="005742D8"/>
    <w:rsid w:val="005F3469"/>
    <w:rsid w:val="00687307"/>
    <w:rsid w:val="00687717"/>
    <w:rsid w:val="00784A48"/>
    <w:rsid w:val="00816CE4"/>
    <w:rsid w:val="00966C81"/>
    <w:rsid w:val="00A4038A"/>
    <w:rsid w:val="00C32672"/>
    <w:rsid w:val="00CF669C"/>
    <w:rsid w:val="00D81284"/>
    <w:rsid w:val="00D92AAC"/>
    <w:rsid w:val="00DE44C9"/>
    <w:rsid w:val="00E9468F"/>
    <w:rsid w:val="00EB1510"/>
    <w:rsid w:val="00FF5E8E"/>
    <w:rsid w:val="07CD4333"/>
    <w:rsid w:val="23C22751"/>
    <w:rsid w:val="24964480"/>
    <w:rsid w:val="446C4F12"/>
    <w:rsid w:val="625721C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iPriority="0" w:semiHidden="0"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note text"/>
    <w:basedOn w:val="1"/>
    <w:unhideWhenUsed/>
    <w:qFormat/>
    <w:uiPriority w:val="0"/>
    <w:pPr>
      <w:snapToGrid w:val="0"/>
      <w:jc w:val="left"/>
    </w:pPr>
    <w:rPr>
      <w:sz w:val="18"/>
      <w:szCs w:val="18"/>
    </w:rPr>
  </w:style>
  <w:style w:type="paragraph" w:styleId="3">
    <w:name w:val="footer"/>
    <w:basedOn w:val="1"/>
    <w:link w:val="9"/>
    <w:semiHidden/>
    <w:unhideWhenUsed/>
    <w:qFormat/>
    <w:uiPriority w:val="99"/>
    <w:pPr>
      <w:tabs>
        <w:tab w:val="center" w:pos="4153"/>
        <w:tab w:val="right" w:pos="8306"/>
      </w:tabs>
      <w:snapToGrid w:val="0"/>
      <w:jc w:val="left"/>
    </w:pPr>
    <w:rPr>
      <w:sz w:val="18"/>
      <w:szCs w:val="18"/>
    </w:rPr>
  </w:style>
  <w:style w:type="paragraph" w:styleId="4">
    <w:name w:val="header"/>
    <w:basedOn w:val="1"/>
    <w:link w:val="8"/>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styleId="7">
    <w:name w:val="page number"/>
    <w:basedOn w:val="6"/>
    <w:qFormat/>
    <w:uiPriority w:val="0"/>
  </w:style>
  <w:style w:type="character" w:customStyle="1" w:styleId="8">
    <w:name w:val="页眉 Char"/>
    <w:basedOn w:val="6"/>
    <w:link w:val="4"/>
    <w:semiHidden/>
    <w:qFormat/>
    <w:uiPriority w:val="99"/>
    <w:rPr>
      <w:rFonts w:ascii="Times New Roman" w:hAnsi="Times New Roman" w:eastAsia="宋体" w:cs="Times New Roman"/>
      <w:sz w:val="18"/>
      <w:szCs w:val="18"/>
    </w:rPr>
  </w:style>
  <w:style w:type="character" w:customStyle="1" w:styleId="9">
    <w:name w:val="页脚 Char"/>
    <w:basedOn w:val="6"/>
    <w:link w:val="3"/>
    <w:semiHidden/>
    <w:qFormat/>
    <w:uiPriority w:val="99"/>
    <w:rPr>
      <w:rFonts w:ascii="Times New Roman" w:hAnsi="Times New Roman" w:eastAsia="宋体" w:cs="Times New Roman"/>
      <w:sz w:val="18"/>
      <w:szCs w:val="18"/>
    </w:rPr>
  </w:style>
  <w:style w:type="paragraph" w:styleId="10">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Pages>
  <Words>372</Words>
  <Characters>2121</Characters>
  <Lines>17</Lines>
  <Paragraphs>4</Paragraphs>
  <TotalTime>4</TotalTime>
  <ScaleCrop>false</ScaleCrop>
  <LinksUpToDate>false</LinksUpToDate>
  <CharactersWithSpaces>2489</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2019-01-17T18:01:00Z</dcterms:created>
  <dc:creator>项耿政</dc:creator>
  <cp:lastModifiedBy>‍‍小 超</cp:lastModifiedBy>
  <dcterms:modified xsi:type="dcterms:W3CDTF">2021-06-01T07:46:42Z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F4FFB872A4F546DAB6F55C8707AE85FE</vt:lpwstr>
  </property>
</Properties>
</file>