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39"/>
          <w:szCs w:val="39"/>
        </w:rPr>
      </w:pPr>
      <w:r>
        <w:rPr>
          <w:rFonts w:hint="eastAsia" w:ascii="微软雅黑" w:hAnsi="微软雅黑" w:eastAsia="微软雅黑" w:cs="微软雅黑"/>
          <w:i w:val="0"/>
          <w:iCs w:val="0"/>
          <w:caps w:val="0"/>
          <w:color w:val="000000"/>
          <w:spacing w:val="0"/>
          <w:sz w:val="39"/>
          <w:szCs w:val="39"/>
          <w:shd w:val="clear" w:fill="FFFFFF"/>
        </w:rPr>
        <w:t>盘锦市大洼区新型农村合作医疗管理中心2019年度部门决算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iCs w:val="0"/>
          <w:caps w:val="0"/>
          <w:color w:val="333333"/>
          <w:spacing w:val="0"/>
          <w:sz w:val="22"/>
          <w:szCs w:val="22"/>
          <w:shd w:val="clear" w:fill="FFFFFF"/>
        </w:rPr>
        <w:t> </w:t>
      </w:r>
      <w:r>
        <w:rPr>
          <w:rFonts w:ascii="仿宋" w:hAnsi="仿宋" w:eastAsia="仿宋" w:cs="仿宋"/>
          <w:b/>
          <w:bCs/>
          <w:i w:val="0"/>
          <w:iCs w:val="0"/>
          <w:caps w:val="0"/>
          <w:color w:val="333333"/>
          <w:spacing w:val="0"/>
          <w:sz w:val="44"/>
          <w:szCs w:val="44"/>
          <w:shd w:val="clear" w:fill="FFFFFF"/>
        </w:rPr>
        <w:t>目</w:t>
      </w:r>
      <w:r>
        <w:rPr>
          <w:rFonts w:hint="eastAsia" w:ascii="仿宋" w:hAnsi="仿宋" w:eastAsia="仿宋" w:cs="仿宋"/>
          <w:b/>
          <w:bCs/>
          <w:i w:val="0"/>
          <w:iCs w:val="0"/>
          <w:caps w:val="0"/>
          <w:color w:val="333333"/>
          <w:spacing w:val="0"/>
          <w:sz w:val="44"/>
          <w:szCs w:val="44"/>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r>
        <w:rPr>
          <w:rFonts w:hint="eastAsia" w:ascii="仿宋" w:hAnsi="仿宋" w:eastAsia="仿宋" w:cs="仿宋"/>
          <w:b/>
          <w:bCs/>
          <w:i w:val="0"/>
          <w:iCs w:val="0"/>
          <w:caps w:val="0"/>
          <w:color w:val="333333"/>
          <w:spacing w:val="0"/>
          <w:sz w:val="32"/>
          <w:szCs w:val="32"/>
          <w:shd w:val="clear" w:fill="FFFFFF"/>
        </w:rPr>
        <w:t>第一部分    盘锦市大洼区新型农村合作医疗管理中心概况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both"/>
        <w:rPr>
          <w:rFonts w:hint="eastAsia" w:ascii="Times New Roman" w:hAnsi="Times New Roman" w:eastAsia="仿宋" w:cs="Times New Roman"/>
          <w:sz w:val="21"/>
          <w:szCs w:val="21"/>
          <w:lang w:val="en-US" w:eastAsia="zh-CN"/>
        </w:rPr>
      </w:pPr>
      <w:r>
        <w:rPr>
          <w:rFonts w:hint="eastAsia" w:ascii="仿宋" w:hAnsi="仿宋" w:eastAsia="仿宋" w:cs="仿宋"/>
          <w:i w:val="0"/>
          <w:iCs w:val="0"/>
          <w:caps w:val="0"/>
          <w:color w:val="333333"/>
          <w:spacing w:val="0"/>
          <w:sz w:val="32"/>
          <w:szCs w:val="32"/>
          <w:shd w:val="clear" w:fill="FFFFFF"/>
        </w:rPr>
        <w:t>一、 主要职责</w:t>
      </w:r>
      <w:r>
        <w:rPr>
          <w:rFonts w:hint="eastAsia" w:ascii="仿宋" w:hAnsi="仿宋" w:eastAsia="仿宋" w:cs="仿宋"/>
          <w:i w:val="0"/>
          <w:iCs w:val="0"/>
          <w:caps w:val="0"/>
          <w:color w:val="333333"/>
          <w:spacing w:val="0"/>
          <w:sz w:val="32"/>
          <w:szCs w:val="32"/>
          <w:shd w:val="clear" w:fill="FFFFFF"/>
          <w:lang w:eastAsia="zh-CN"/>
        </w:rPr>
        <w:t>及内设机构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 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第二部分    盘锦市大洼区新型农村合作医疗管理中心2019年度部门决算报表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第三部分    盘锦市大洼区新型农村合作医疗管理中心2019年度部门决算情况说明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t>第一部分 盘锦市大洼区新型农村合作医疗管理中心概况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负责全区新型农村合作医疗实施方案和相关政策的研究与制定并组织实施；负责对全区各乡镇合作医疗工作的指导、协调、研讨、管理与监督；负责对全区各乡镇合作医疗医药费的审核、资金拨付和使用的管理、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盘锦市大洼区新型农村合作医疗管理中心成立于2006年4月，为副科级全额拨款事业单位，隶属于大洼区卫生健康局。核定编制13人，实有人员13人，退休2人。下设审核监督室、信息统计室、财务室等3个科室。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负责人事、财务、考勤、日常事务和公文处理工作。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（二）监督审核室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负责定点医疗机构新农合政策及各项管理规定落实情况的监督检查，参合农民医药费用及补偿情况核查。负责定点医疗机构各类补偿结报材料审核，核减统计各类违规费用所涉新农合补偿,负责对全区各乡镇新农合工作的指导、协调、调研、管理与监督，负责对全区医疗药费的审核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（三）会计室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负责新农合的资金拨付和使用的管理，负责定期、不定期向财政部门及上级主管部门报告新农合基金收支、使用情况，负责做好有关财务信息资料的收集、整理和上报工作。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（四）信息统计室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仿宋" w:hAnsi="仿宋" w:eastAsia="仿宋" w:cs="仿宋"/>
          <w:i w:val="0"/>
          <w:iCs w:val="0"/>
          <w:caps w:val="0"/>
          <w:color w:val="333333"/>
          <w:spacing w:val="0"/>
          <w:sz w:val="32"/>
          <w:szCs w:val="32"/>
          <w:shd w:val="clear" w:fill="FFFFFF"/>
        </w:rPr>
        <w:t> 负责参合信息录入维护、全区参合人员的信息统计、汇总、上报及全区新农合统计工作。负责IC卡的错误信息修正，遗失卡的补卡，新参合人员的发卡工作。负责儿童重大疾病的转诊申请工作。</w:t>
      </w:r>
      <w:r>
        <w:rPr>
          <w:rFonts w:hint="eastAsia" w:ascii="仿宋" w:hAnsi="仿宋" w:eastAsia="仿宋" w:cs="仿宋"/>
          <w:i w:val="0"/>
          <w:iCs w:val="0"/>
          <w:caps w:val="0"/>
          <w:color w:val="333333"/>
          <w:spacing w:val="0"/>
          <w:sz w:val="32"/>
          <w:szCs w:val="32"/>
          <w:shd w:val="clear" w:fill="FFFFFF"/>
        </w:rPr>
        <w:t>二、部门决算单位构成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纳入盘锦市大洼区新型农村合作医疗管理中心2019年部门决算编制范围包括：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b/>
          <w:bCs/>
          <w:i w:val="0"/>
          <w:iCs w:val="0"/>
          <w:caps w:val="0"/>
          <w:color w:val="333333"/>
          <w:spacing w:val="0"/>
          <w:sz w:val="36"/>
          <w:szCs w:val="36"/>
          <w:shd w:val="clear" w:fill="FFFFFF"/>
        </w:rPr>
        <w:t> </w:t>
      </w:r>
      <w:r>
        <w:rPr>
          <w:rFonts w:hint="eastAsia" w:ascii="仿宋" w:hAnsi="仿宋" w:eastAsia="仿宋" w:cs="仿宋"/>
          <w:b/>
          <w:bCs/>
          <w:i w:val="0"/>
          <w:iCs w:val="0"/>
          <w:caps w:val="0"/>
          <w:color w:val="333333"/>
          <w:spacing w:val="0"/>
          <w:sz w:val="32"/>
          <w:szCs w:val="32"/>
          <w:shd w:val="clear" w:fill="FFFFFF"/>
        </w:rPr>
        <w:t>盘锦市大洼区新型农村合作医疗管理中心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36"/>
          <w:szCs w:val="36"/>
          <w:shd w:val="clear" w:fill="FFFFFF"/>
        </w:rPr>
        <w:t>第二部分 盘锦市大洼区新型农村合作医疗管理中心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36"/>
          <w:szCs w:val="36"/>
          <w:shd w:val="clear" w:fill="FFFFFF"/>
        </w:rPr>
        <w:t>2019年度部门决算表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一、2019年度收入支出决算总表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二、2019年度收入决算表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三、2019年度支出决算表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四、2019年度财政拨款收入支出决算表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五、2019年度一般公共预算财政拨款收入支出决算表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六、2019年度一般公共预算财政拨款基本支出决算表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七、2019年度政府性基金预算财政拨款收入支出决算表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八、2019年度一般公共预算财政拨款“三公”经费支出决算表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t>第三部分 </w:t>
      </w:r>
      <w:r>
        <w:rPr>
          <w:rFonts w:hint="eastAsia" w:ascii="宋体" w:hAnsi="宋体" w:eastAsia="宋体" w:cs="宋体"/>
          <w:b/>
          <w:bCs/>
          <w:i w:val="0"/>
          <w:iCs w:val="0"/>
          <w:caps w:val="0"/>
          <w:color w:val="333333"/>
          <w:spacing w:val="0"/>
          <w:sz w:val="36"/>
          <w:szCs w:val="36"/>
          <w:shd w:val="clear" w:fill="FFFFFF"/>
        </w:rPr>
        <w:t>盘锦市大洼区新型农村合作医疗管理中心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t>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7"/>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（一）收入总计3.57万元，包括：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1.财政拨款收入0万元。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4.经营收入0万元。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5.附属单位上缴收入0万元。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6.其他收入0万元。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7.用事业基金弥补收支差额0万元。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8.上年结转和结余3.57万元，占收入总计的100 %。主要是职工取暖费等。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与上年相比，今年收入减少99.69万元，降低100%，主要原因是本单位划入市级管理。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（二）支出总计3.57万元，包括：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1.基本支出3.57万元，占支出总计的100%。主要是为保障机构正常运转、完成日常工作任务而发生的各项支出，其中：工资福利支出3.09万元，对个人和家庭的补助支出0.48万元。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2.项目支出0万元。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3.上缴上级支出0万元。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4.经营支出0万元。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5.对附属单位补助支出0万元。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与上年相比，今年支出减少92.55万元，降低96.29%，主要原因是本单位划入市级管理。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（三）年末结转和结余0万元。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财政拨款支出3.57万元，其中：基本支出3.57万元，项目支出0万元。与上年相比，减少92.55万元，降低96.29%，主要原因是本单位划入市级管理。与年初预算相比，2019财政拨款支出完成年初预算的0%，其中：基本支出完成年初预算的0%，项目完成年初预算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2019年度财政拨款支出3.57万元，按支出功能分类科目分，包括：社会保障和就业支出0.48万元，占13.45%；卫生健康支出3.09万元，占86.55%；。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1.社会保障和就业支出0.48万元，具体包括：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（1）事业单位离退休0.48万元，主要是2018年退休人员取暖费等支出，完成年初预算的0%，决算数大于年初预算数的原因主要是本单位划入市级管理，没有预算只有上年结转结余。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2.卫生健康支出3.09万元，包括：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（1）其他卫生健康管理事务支出3.09万元，主要是2018年在职职工取暖费等支出，完成年初预算的0%，决算数大于年初预算数的原因主要是本单位划入市级管理，没有预算只有上年结转结余。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三、一般公共预算财政拨款“三公”经费支出决算情况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2019年度一般公共预算财政拨款安排的“三公”经费支出0万元。其中：因公出国（境）费0万元，公务接待费0万元，公务用车购置及运行维护费0万元。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1.因公出国（境）费0万元。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2.公务接待费0万元。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公务用车购置及运行费0万元。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四、一般公共预算财政拨款基本支出决算情况说明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2019年度一般公共预算财政拨款基本支出3.57万元，其中：人员经费3.57万元，主要包括其他工资福利支出3.09万元、其他对个人和家庭补助的支出0.48万元。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五、其他重要事项的情况说明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2019年大洼区新型农村合作医疗管理中心机关运行经费支出0万元。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2019年盘锦市大洼区新型农村合作医疗管理中心政府采购支出总额0万元，其中：政府采购货物支出0万元，政府采购工程支出0万元，政府采购服务支出0万元。授予中小企业合同金额0万元，其中：授予小微企业合同金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截至2019年12月31日，盘锦市大洼区新型农村合作医疗管理中心共有车辆0辆，其中：副省级以上领导干部用车0辆，主要领导干部用车0辆，机要通讯用车0辆，应急保障用车0辆，执法执勤用车0辆，特种专业技术用车0辆，离退休干部用车0辆，其他用车0辆，；单位价值50万元以上通用设备0台（套），单价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（四）预算绩效管理工作开展情况。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2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fill="FFFFFF"/>
        </w:rPr>
        <w:t>根据财政预算管理要求，</w:t>
      </w:r>
      <w:r>
        <w:rPr>
          <w:rFonts w:hint="eastAsia" w:ascii="仿宋" w:hAnsi="仿宋" w:eastAsia="仿宋" w:cs="仿宋"/>
          <w:i w:val="0"/>
          <w:iCs w:val="0"/>
          <w:caps w:val="0"/>
          <w:color w:val="333333"/>
          <w:spacing w:val="0"/>
          <w:sz w:val="32"/>
          <w:szCs w:val="32"/>
          <w:shd w:val="clear" w:fill="FFFFFF"/>
        </w:rPr>
        <w:t>盘锦市大洼区新型农村合作医疗管理中心</w:t>
      </w:r>
      <w:r>
        <w:rPr>
          <w:rFonts w:hint="eastAsia" w:ascii="仿宋" w:hAnsi="仿宋" w:eastAsia="仿宋" w:cs="仿宋"/>
          <w:i w:val="0"/>
          <w:iCs w:val="0"/>
          <w:caps w:val="0"/>
          <w:color w:val="000000"/>
          <w:spacing w:val="0"/>
          <w:sz w:val="32"/>
          <w:szCs w:val="32"/>
          <w:shd w:val="clear" w:fill="FFFFFF"/>
        </w:rPr>
        <w:t>未组织对2019年度预算项目支出全面开展绩效自评。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6"/>
          <w:szCs w:val="36"/>
          <w:shd w:val="clear" w:fill="FFFFFF"/>
        </w:rPr>
        <w:br w:type="textWrapping"/>
      </w:r>
      <w:r>
        <w:rPr>
          <w:rFonts w:hint="eastAsia" w:ascii="仿宋" w:hAnsi="仿宋" w:eastAsia="仿宋" w:cs="仿宋"/>
          <w:b/>
          <w:bCs/>
          <w:i w:val="0"/>
          <w:iCs w:val="0"/>
          <w:caps w:val="0"/>
          <w:color w:val="333333"/>
          <w:spacing w:val="0"/>
          <w:sz w:val="36"/>
          <w:szCs w:val="36"/>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1.财政拨款收入：</w:t>
      </w:r>
      <w:r>
        <w:rPr>
          <w:rFonts w:hint="eastAsia" w:ascii="仿宋" w:hAnsi="仿宋" w:eastAsia="仿宋" w:cs="仿宋"/>
          <w:i w:val="0"/>
          <w:iCs w:val="0"/>
          <w:caps w:val="0"/>
          <w:color w:val="333333"/>
          <w:spacing w:val="0"/>
          <w:sz w:val="32"/>
          <w:szCs w:val="32"/>
          <w:shd w:val="clear" w:fill="FFFFFF"/>
        </w:rPr>
        <w:t>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2.上级补助收入：</w:t>
      </w:r>
      <w:r>
        <w:rPr>
          <w:rFonts w:hint="eastAsia" w:ascii="仿宋" w:hAnsi="仿宋" w:eastAsia="仿宋" w:cs="仿宋"/>
          <w:i w:val="0"/>
          <w:iCs w:val="0"/>
          <w:caps w:val="0"/>
          <w:color w:val="333333"/>
          <w:spacing w:val="0"/>
          <w:sz w:val="32"/>
          <w:szCs w:val="32"/>
          <w:shd w:val="clear" w:fill="FFFFFF"/>
        </w:rPr>
        <w:t>指单位从主管部门和上级单位取得的非财政性补助收入。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3.事业收入：</w:t>
      </w:r>
      <w:r>
        <w:rPr>
          <w:rFonts w:hint="eastAsia" w:ascii="仿宋" w:hAnsi="仿宋" w:eastAsia="仿宋" w:cs="仿宋"/>
          <w:i w:val="0"/>
          <w:iCs w:val="0"/>
          <w:caps w:val="0"/>
          <w:color w:val="333333"/>
          <w:spacing w:val="0"/>
          <w:sz w:val="32"/>
          <w:szCs w:val="32"/>
          <w:shd w:val="clear" w:fill="FFFFFF"/>
        </w:rPr>
        <w:t>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4.经营收入：</w:t>
      </w:r>
      <w:r>
        <w:rPr>
          <w:rFonts w:hint="eastAsia" w:ascii="仿宋" w:hAnsi="仿宋" w:eastAsia="仿宋" w:cs="仿宋"/>
          <w:i w:val="0"/>
          <w:iCs w:val="0"/>
          <w:caps w:val="0"/>
          <w:color w:val="333333"/>
          <w:spacing w:val="0"/>
          <w:sz w:val="32"/>
          <w:szCs w:val="32"/>
          <w:shd w:val="clear" w:fill="FFFFFF"/>
        </w:rPr>
        <w:t>指事业单位在专业业务活动及辅助活动之外开展非独立核算经营活动取得的收入。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5.附属单位上缴收入：</w:t>
      </w:r>
      <w:r>
        <w:rPr>
          <w:rFonts w:hint="eastAsia" w:ascii="仿宋" w:hAnsi="仿宋" w:eastAsia="仿宋" w:cs="仿宋"/>
          <w:i w:val="0"/>
          <w:iCs w:val="0"/>
          <w:caps w:val="0"/>
          <w:color w:val="333333"/>
          <w:spacing w:val="0"/>
          <w:sz w:val="32"/>
          <w:szCs w:val="32"/>
          <w:shd w:val="clear" w:fill="FFFFFF"/>
        </w:rPr>
        <w:t>指单位附属的独立核算单位按照规定上缴的收入。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6.其他收入：</w:t>
      </w:r>
      <w:r>
        <w:rPr>
          <w:rFonts w:hint="eastAsia" w:ascii="仿宋" w:hAnsi="仿宋" w:eastAsia="仿宋" w:cs="仿宋"/>
          <w:i w:val="0"/>
          <w:iCs w:val="0"/>
          <w:caps w:val="0"/>
          <w:color w:val="333333"/>
          <w:spacing w:val="0"/>
          <w:sz w:val="32"/>
          <w:szCs w:val="32"/>
          <w:shd w:val="clear" w:fill="FFFFFF"/>
        </w:rPr>
        <w:t>指除上述“财政拨款收入”、</w:t>
      </w:r>
      <w:r>
        <w:rPr>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“上级补助收入”、“事业收入”、“经营收入”、“附属单位上缴收入”等以外的收入。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7.用事业基金弥补收支差额：</w:t>
      </w:r>
      <w:r>
        <w:rPr>
          <w:rFonts w:hint="eastAsia" w:ascii="仿宋" w:hAnsi="仿宋" w:eastAsia="仿宋" w:cs="仿宋"/>
          <w:i w:val="0"/>
          <w:iCs w:val="0"/>
          <w:caps w:val="0"/>
          <w:color w:val="333333"/>
          <w:spacing w:val="0"/>
          <w:sz w:val="32"/>
          <w:szCs w:val="32"/>
          <w:shd w:val="clear"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8.上年结转和结余：</w:t>
      </w:r>
      <w:r>
        <w:rPr>
          <w:rFonts w:hint="eastAsia" w:ascii="仿宋" w:hAnsi="仿宋" w:eastAsia="仿宋" w:cs="仿宋"/>
          <w:i w:val="0"/>
          <w:iCs w:val="0"/>
          <w:caps w:val="0"/>
          <w:color w:val="333333"/>
          <w:spacing w:val="0"/>
          <w:sz w:val="32"/>
          <w:szCs w:val="32"/>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9.基本支出：</w:t>
      </w:r>
      <w:r>
        <w:rPr>
          <w:rFonts w:hint="eastAsia" w:ascii="仿宋" w:hAnsi="仿宋" w:eastAsia="仿宋" w:cs="仿宋"/>
          <w:i w:val="0"/>
          <w:iCs w:val="0"/>
          <w:caps w:val="0"/>
          <w:color w:val="333333"/>
          <w:spacing w:val="0"/>
          <w:sz w:val="32"/>
          <w:szCs w:val="32"/>
          <w:shd w:val="clear" w:fill="FFFFFF"/>
        </w:rPr>
        <w:t>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10.项目支出：</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11.上缴上级支出：</w:t>
      </w:r>
      <w:r>
        <w:rPr>
          <w:rFonts w:hint="eastAsia" w:ascii="仿宋" w:hAnsi="仿宋" w:eastAsia="仿宋" w:cs="仿宋"/>
          <w:i w:val="0"/>
          <w:iCs w:val="0"/>
          <w:caps w:val="0"/>
          <w:color w:val="333333"/>
          <w:spacing w:val="0"/>
          <w:sz w:val="32"/>
          <w:szCs w:val="32"/>
          <w:shd w:val="clear" w:fill="FFFFFF"/>
        </w:rPr>
        <w:t>指事业单位按照财政部门和主管部门的规定上缴上级单位的支出。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12.经营支出：</w:t>
      </w:r>
      <w:r>
        <w:rPr>
          <w:rFonts w:hint="eastAsia" w:ascii="仿宋" w:hAnsi="仿宋" w:eastAsia="仿宋" w:cs="仿宋"/>
          <w:i w:val="0"/>
          <w:iCs w:val="0"/>
          <w:caps w:val="0"/>
          <w:color w:val="333333"/>
          <w:spacing w:val="0"/>
          <w:sz w:val="32"/>
          <w:szCs w:val="32"/>
          <w:shd w:val="clear" w:fill="FFFFFF"/>
        </w:rPr>
        <w:t>指事业单位在专业活动及辅助活动之外开展非独立核算经营活动发生的支出。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13.对附属单位补助支出：</w:t>
      </w:r>
      <w:r>
        <w:rPr>
          <w:rFonts w:hint="eastAsia" w:ascii="仿宋" w:hAnsi="仿宋" w:eastAsia="仿宋" w:cs="仿宋"/>
          <w:i w:val="0"/>
          <w:iCs w:val="0"/>
          <w:caps w:val="0"/>
          <w:color w:val="333333"/>
          <w:spacing w:val="0"/>
          <w:sz w:val="32"/>
          <w:szCs w:val="32"/>
          <w:shd w:val="clear" w:fill="FFFFFF"/>
        </w:rPr>
        <w:t>指事业单位用财政补助收入之外的收入对附属单位补助发生的支出。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14.“三公”经费：</w:t>
      </w:r>
      <w:r>
        <w:rPr>
          <w:rFonts w:hint="eastAsia" w:ascii="仿宋" w:hAnsi="仿宋" w:eastAsia="仿宋" w:cs="仿宋"/>
          <w:i w:val="0"/>
          <w:iCs w:val="0"/>
          <w:caps w:val="0"/>
          <w:color w:val="333333"/>
          <w:spacing w:val="0"/>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15.一般公共服务（类）财政事务（款）行政运行（项）：</w:t>
      </w:r>
      <w:r>
        <w:rPr>
          <w:rFonts w:hint="eastAsia" w:ascii="仿宋" w:hAnsi="仿宋" w:eastAsia="仿宋" w:cs="仿宋"/>
          <w:i w:val="0"/>
          <w:iCs w:val="0"/>
          <w:caps w:val="0"/>
          <w:color w:val="333333"/>
          <w:spacing w:val="0"/>
          <w:sz w:val="32"/>
          <w:szCs w:val="32"/>
          <w:shd w:val="clear" w:fill="FFFFFF"/>
        </w:rPr>
        <w:t>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16.一般公共服务（类）财政事务（款）一般行政管理事务（项）：</w:t>
      </w:r>
      <w:r>
        <w:rPr>
          <w:rFonts w:hint="eastAsia" w:ascii="仿宋" w:hAnsi="仿宋" w:eastAsia="仿宋" w:cs="仿宋"/>
          <w:i w:val="0"/>
          <w:iCs w:val="0"/>
          <w:caps w:val="0"/>
          <w:color w:val="333333"/>
          <w:spacing w:val="0"/>
          <w:sz w:val="32"/>
          <w:szCs w:val="32"/>
          <w:shd w:val="clear" w:fill="FFFFFF"/>
        </w:rPr>
        <w:t>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17.一般公共服务（类）财政事务（款）预算改革业务（项）：</w:t>
      </w:r>
      <w:r>
        <w:rPr>
          <w:rFonts w:hint="eastAsia" w:ascii="仿宋" w:hAnsi="仿宋" w:eastAsia="仿宋" w:cs="仿宋"/>
          <w:i w:val="0"/>
          <w:iCs w:val="0"/>
          <w:caps w:val="0"/>
          <w:color w:val="333333"/>
          <w:spacing w:val="0"/>
          <w:sz w:val="32"/>
          <w:szCs w:val="32"/>
          <w:shd w:val="clear" w:fill="FFFFFF"/>
        </w:rPr>
        <w:t>反映财政部门用于预算改革方面的支出。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18.一般公共服务（类）财政事务（款）财政国库业务（项）：</w:t>
      </w:r>
      <w:r>
        <w:rPr>
          <w:rFonts w:hint="eastAsia" w:ascii="仿宋" w:hAnsi="仿宋" w:eastAsia="仿宋" w:cs="仿宋"/>
          <w:i w:val="0"/>
          <w:iCs w:val="0"/>
          <w:caps w:val="0"/>
          <w:color w:val="333333"/>
          <w:spacing w:val="0"/>
          <w:sz w:val="32"/>
          <w:szCs w:val="32"/>
          <w:shd w:val="clear" w:fill="FFFFFF"/>
        </w:rPr>
        <w:t>反映财政部门用于财政国库集中收付业务方面的支出。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19.一般公共服务（类）财政事务（款）信息化建设支出（项）：</w:t>
      </w:r>
      <w:r>
        <w:rPr>
          <w:rFonts w:hint="eastAsia" w:ascii="仿宋" w:hAnsi="仿宋" w:eastAsia="仿宋" w:cs="仿宋"/>
          <w:i w:val="0"/>
          <w:iCs w:val="0"/>
          <w:caps w:val="0"/>
          <w:color w:val="333333"/>
          <w:spacing w:val="0"/>
          <w:sz w:val="32"/>
          <w:szCs w:val="32"/>
          <w:shd w:val="clear" w:fill="FFFFFF"/>
        </w:rPr>
        <w:t>反映财政部门用于“金财工程”等信息化建设方面的支出。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20.一般公共服务（类）财政事务（款）事业运行（项）：</w:t>
      </w:r>
      <w:r>
        <w:rPr>
          <w:rFonts w:hint="eastAsia" w:ascii="仿宋" w:hAnsi="仿宋" w:eastAsia="仿宋" w:cs="仿宋"/>
          <w:i w:val="0"/>
          <w:iCs w:val="0"/>
          <w:caps w:val="0"/>
          <w:color w:val="333333"/>
          <w:spacing w:val="0"/>
          <w:sz w:val="32"/>
          <w:szCs w:val="32"/>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21.一般公共服务（类）财政事务（款）其他财政事务支出（项）：</w:t>
      </w:r>
      <w:r>
        <w:rPr>
          <w:rFonts w:hint="eastAsia" w:ascii="仿宋" w:hAnsi="仿宋" w:eastAsia="仿宋" w:cs="仿宋"/>
          <w:i w:val="0"/>
          <w:iCs w:val="0"/>
          <w:caps w:val="0"/>
          <w:color w:val="333333"/>
          <w:spacing w:val="0"/>
          <w:sz w:val="32"/>
          <w:szCs w:val="32"/>
          <w:shd w:val="clear" w:fill="FFFFFF"/>
        </w:rPr>
        <w:t>反映除上述项目以外其他财政事务方面的支出。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22.社会保障和就业（类）行政事业单位离退休（款）归口管理的行政单位离退休（项）：</w:t>
      </w:r>
      <w:r>
        <w:rPr>
          <w:rFonts w:hint="eastAsia" w:ascii="仿宋" w:hAnsi="仿宋" w:eastAsia="仿宋" w:cs="仿宋"/>
          <w:i w:val="0"/>
          <w:iCs w:val="0"/>
          <w:caps w:val="0"/>
          <w:color w:val="333333"/>
          <w:spacing w:val="0"/>
          <w:sz w:val="32"/>
          <w:szCs w:val="32"/>
          <w:shd w:val="clear" w:fill="FFFFFF"/>
        </w:rPr>
        <w:t>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23.社会保障和就业（类）行政事业单位离退休（款）事业单位离退休（项）：</w:t>
      </w:r>
      <w:r>
        <w:rPr>
          <w:rFonts w:hint="eastAsia" w:ascii="仿宋" w:hAnsi="仿宋" w:eastAsia="仿宋" w:cs="仿宋"/>
          <w:i w:val="0"/>
          <w:iCs w:val="0"/>
          <w:caps w:val="0"/>
          <w:color w:val="333333"/>
          <w:spacing w:val="0"/>
          <w:sz w:val="32"/>
          <w:szCs w:val="32"/>
          <w:shd w:val="clear" w:fill="FFFFFF"/>
        </w:rPr>
        <w:t>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24.社会保障和就业（类）抚恤（款）死亡抚恤（项）：</w:t>
      </w:r>
      <w:r>
        <w:rPr>
          <w:rFonts w:hint="eastAsia" w:ascii="仿宋" w:hAnsi="仿宋" w:eastAsia="仿宋" w:cs="仿宋"/>
          <w:i w:val="0"/>
          <w:iCs w:val="0"/>
          <w:caps w:val="0"/>
          <w:color w:val="333333"/>
          <w:spacing w:val="0"/>
          <w:sz w:val="32"/>
          <w:szCs w:val="32"/>
          <w:shd w:val="clear" w:fill="FFFFFF"/>
        </w:rPr>
        <w:t>反映按规定用于烈士和牺牲、病故人员家属的一次性和定期抚恤金以及丧葬补助费。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25.社会保障和就业（类）抚恤（款）伤残抚恤（项）：</w:t>
      </w:r>
      <w:r>
        <w:rPr>
          <w:rFonts w:hint="eastAsia" w:ascii="仿宋" w:hAnsi="仿宋" w:eastAsia="仿宋" w:cs="仿宋"/>
          <w:i w:val="0"/>
          <w:iCs w:val="0"/>
          <w:caps w:val="0"/>
          <w:color w:val="333333"/>
          <w:spacing w:val="0"/>
          <w:sz w:val="32"/>
          <w:szCs w:val="32"/>
          <w:shd w:val="clear" w:fill="FFFFFF"/>
        </w:rPr>
        <w:t>反映按规定用于伤残人员的抚恤金和按规定开支的各种伤残补助费。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26.医疗卫生与计划生育（类）行政事业单位医疗（款）行政单位医疗（项）：</w:t>
      </w:r>
      <w:r>
        <w:rPr>
          <w:rFonts w:hint="eastAsia" w:ascii="仿宋" w:hAnsi="仿宋" w:eastAsia="仿宋" w:cs="仿宋"/>
          <w:i w:val="0"/>
          <w:iCs w:val="0"/>
          <w:caps w:val="0"/>
          <w:color w:val="333333"/>
          <w:spacing w:val="0"/>
          <w:sz w:val="32"/>
          <w:szCs w:val="32"/>
          <w:shd w:val="clear" w:fill="FFFFFF"/>
        </w:rPr>
        <w:t>反映财政部门集中安排的行政单位基本医疗保险缴费经费，未参加医疗保险的行政单位的公费医疗经费，按国家规定享受离休人员、红军老战士待遇人员的医疗经费。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27. 医疗卫生与计划生育（类）行政事业单位医疗（款）事业单位医疗（项）：</w:t>
      </w:r>
      <w:r>
        <w:rPr>
          <w:rFonts w:hint="eastAsia" w:ascii="仿宋" w:hAnsi="仿宋" w:eastAsia="仿宋" w:cs="仿宋"/>
          <w:i w:val="0"/>
          <w:iCs w:val="0"/>
          <w:caps w:val="0"/>
          <w:color w:val="333333"/>
          <w:spacing w:val="0"/>
          <w:sz w:val="32"/>
          <w:szCs w:val="32"/>
          <w:shd w:val="clear" w:fill="FFFFFF"/>
        </w:rPr>
        <w:t>反映财政部门集中安排的事业单位基本医疗保险缴费经费，未参加医疗保险的事业单位的公费医疗经费，按国家规定享受离休人员待遇的医疗经费。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28.节能环保支出（类）污染防治（款）水体（项）：</w:t>
      </w:r>
      <w:r>
        <w:rPr>
          <w:rFonts w:hint="eastAsia" w:ascii="仿宋" w:hAnsi="仿宋" w:eastAsia="仿宋" w:cs="仿宋"/>
          <w:i w:val="0"/>
          <w:iCs w:val="0"/>
          <w:caps w:val="0"/>
          <w:color w:val="333333"/>
          <w:spacing w:val="0"/>
          <w:sz w:val="32"/>
          <w:szCs w:val="32"/>
          <w:shd w:val="clear" w:fill="FFFFFF"/>
        </w:rPr>
        <w:t>反映政府在排水、污水处理、水污染防治、湖库生态环境保护、水源地保护、国土江河综合整治、河流治理与保护、地下水修复与保护等方面的支出。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29.农林水事务（类）农业（款）其他农业支出（项）：</w:t>
      </w:r>
      <w:r>
        <w:rPr>
          <w:rFonts w:hint="eastAsia" w:ascii="仿宋" w:hAnsi="仿宋" w:eastAsia="仿宋" w:cs="仿宋"/>
          <w:i w:val="0"/>
          <w:iCs w:val="0"/>
          <w:caps w:val="0"/>
          <w:color w:val="333333"/>
          <w:spacing w:val="0"/>
          <w:sz w:val="32"/>
          <w:szCs w:val="32"/>
          <w:shd w:val="clear" w:fill="FFFFFF"/>
        </w:rPr>
        <w:t>反映其他用于农业方面的支出。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30.交通运输（类）成品油价格改革对交通运输的补贴（款）成品油价格改革补贴其他支出（项）：</w:t>
      </w:r>
      <w:r>
        <w:rPr>
          <w:rFonts w:hint="eastAsia" w:ascii="仿宋" w:hAnsi="仿宋" w:eastAsia="仿宋" w:cs="仿宋"/>
          <w:i w:val="0"/>
          <w:iCs w:val="0"/>
          <w:caps w:val="0"/>
          <w:color w:val="333333"/>
          <w:spacing w:val="0"/>
          <w:sz w:val="32"/>
          <w:szCs w:val="32"/>
          <w:shd w:val="clear" w:fill="FFFFFF"/>
        </w:rPr>
        <w:t>反映成品油价格改革财政补贴对其他方面的支出。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31.资源勘探信息等支出（类）工业和信息产业监管（款）其他工业和信息产业监管支出（项）：</w:t>
      </w:r>
      <w:r>
        <w:rPr>
          <w:rFonts w:hint="eastAsia" w:ascii="仿宋" w:hAnsi="仿宋" w:eastAsia="仿宋" w:cs="仿宋"/>
          <w:i w:val="0"/>
          <w:iCs w:val="0"/>
          <w:caps w:val="0"/>
          <w:color w:val="333333"/>
          <w:spacing w:val="0"/>
          <w:sz w:val="32"/>
          <w:szCs w:val="32"/>
          <w:shd w:val="clear" w:fill="FFFFFF"/>
        </w:rPr>
        <w:t>反映其他用于工业和信息产业监管方面的支出。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32.援助其他地区支出（类）其他支出（款）其他（项）：</w:t>
      </w:r>
      <w:r>
        <w:rPr>
          <w:rFonts w:hint="eastAsia" w:ascii="仿宋" w:hAnsi="仿宋" w:eastAsia="仿宋" w:cs="仿宋"/>
          <w:i w:val="0"/>
          <w:iCs w:val="0"/>
          <w:caps w:val="0"/>
          <w:color w:val="333333"/>
          <w:spacing w:val="0"/>
          <w:sz w:val="32"/>
          <w:szCs w:val="32"/>
          <w:shd w:val="clear" w:fill="FFFFFF"/>
        </w:rPr>
        <w:t>反映援助其他地区资金中的其他支出。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33. 国土海洋气象等支出（类）国土资源事务（款）其他国土资源事务支出（项）：</w:t>
      </w:r>
      <w:r>
        <w:rPr>
          <w:rFonts w:hint="eastAsia" w:ascii="仿宋" w:hAnsi="仿宋" w:eastAsia="仿宋" w:cs="仿宋"/>
          <w:i w:val="0"/>
          <w:iCs w:val="0"/>
          <w:caps w:val="0"/>
          <w:color w:val="333333"/>
          <w:spacing w:val="0"/>
          <w:sz w:val="32"/>
          <w:szCs w:val="32"/>
          <w:shd w:val="clear" w:fill="FFFFFF"/>
        </w:rPr>
        <w:t>反映其他用于国土资源事务方面的支出。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34.住房保障（类）住房改革（款）住房公积金（项）：</w:t>
      </w:r>
      <w:r>
        <w:rPr>
          <w:rFonts w:hint="eastAsia" w:ascii="仿宋" w:hAnsi="仿宋" w:eastAsia="仿宋" w:cs="仿宋"/>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35.机关运行经费：</w:t>
      </w:r>
      <w:r>
        <w:rPr>
          <w:rFonts w:hint="eastAsia" w:ascii="仿宋" w:hAnsi="仿宋" w:eastAsia="仿宋" w:cs="仿宋"/>
          <w:i w:val="0"/>
          <w:iCs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81DCA"/>
    <w:rsid w:val="37B419CD"/>
    <w:rsid w:val="4FEA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2021-05-27T08:19:00Z</dcterms:created>
  <dc:creator>游晓达</dc:creator>
  <cp:lastModifiedBy>h</cp:lastModifiedBy>
  <dcterms:modified xsi:type="dcterms:W3CDTF">2021-05-28T11:52:48Z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4853DE8638214815B13DBA473C5F6311</vt:lpwstr>
  </property>
</Properties>
</file>