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651AA">
      <w:pPr>
        <w:spacing w:line="540" w:lineRule="exact"/>
        <w:jc w:val="center"/>
        <w:rPr>
          <w:rFonts w:ascii="宋体" w:hAnsi="宋体"/>
          <w:b/>
          <w:sz w:val="44"/>
          <w:szCs w:val="44"/>
        </w:rPr>
      </w:pPr>
    </w:p>
    <w:p w14:paraId="30D64740">
      <w:pPr>
        <w:spacing w:line="480" w:lineRule="auto"/>
        <w:jc w:val="center"/>
        <w:rPr>
          <w:rFonts w:asciiTheme="majorEastAsia" w:hAnsiTheme="majorEastAsia" w:eastAsiaTheme="majorEastAsia"/>
          <w:sz w:val="44"/>
          <w:szCs w:val="44"/>
        </w:rPr>
      </w:pPr>
      <w:r>
        <w:rPr>
          <w:rFonts w:hint="eastAsia" w:asciiTheme="majorEastAsia" w:hAnsiTheme="majorEastAsia" w:eastAsiaTheme="majorEastAsia"/>
          <w:sz w:val="52"/>
          <w:szCs w:val="52"/>
        </w:rPr>
        <w:t>盘锦市</w:t>
      </w:r>
      <w:r>
        <w:rPr>
          <w:rFonts w:hint="eastAsia" w:cs="仿宋" w:asciiTheme="majorEastAsia" w:hAnsiTheme="majorEastAsia" w:eastAsiaTheme="majorEastAsia"/>
          <w:sz w:val="52"/>
          <w:szCs w:val="52"/>
        </w:rPr>
        <w:t>盘锦检验检测中心</w:t>
      </w:r>
    </w:p>
    <w:p w14:paraId="7A44BA0E">
      <w:pPr>
        <w:spacing w:line="480" w:lineRule="auto"/>
        <w:jc w:val="center"/>
        <w:rPr>
          <w:rFonts w:asciiTheme="majorEastAsia" w:hAnsiTheme="majorEastAsia" w:eastAsiaTheme="majorEastAsia"/>
          <w:sz w:val="52"/>
          <w:szCs w:val="52"/>
          <w:u w:val="single"/>
        </w:rPr>
      </w:pPr>
      <w:r>
        <w:rPr>
          <w:rFonts w:hint="eastAsia" w:asciiTheme="majorEastAsia" w:hAnsiTheme="majorEastAsia" w:eastAsiaTheme="majorEastAsia"/>
          <w:sz w:val="52"/>
          <w:szCs w:val="52"/>
        </w:rPr>
        <w:t>2019年度部门预算公开说明</w:t>
      </w:r>
    </w:p>
    <w:p w14:paraId="3C998AD8">
      <w:pPr>
        <w:spacing w:line="480" w:lineRule="auto"/>
        <w:jc w:val="center"/>
        <w:rPr>
          <w:b/>
          <w:sz w:val="44"/>
          <w:szCs w:val="44"/>
          <w:u w:val="single"/>
        </w:rPr>
      </w:pPr>
    </w:p>
    <w:p w14:paraId="45076861">
      <w:pPr>
        <w:spacing w:line="540" w:lineRule="exact"/>
        <w:jc w:val="center"/>
        <w:rPr>
          <w:b/>
          <w:sz w:val="44"/>
          <w:szCs w:val="44"/>
          <w:u w:val="single"/>
        </w:rPr>
      </w:pPr>
    </w:p>
    <w:p w14:paraId="75CDAF8A">
      <w:pPr>
        <w:spacing w:line="540" w:lineRule="exact"/>
        <w:jc w:val="center"/>
        <w:rPr>
          <w:b/>
          <w:sz w:val="44"/>
          <w:szCs w:val="44"/>
          <w:u w:val="single"/>
        </w:rPr>
      </w:pPr>
    </w:p>
    <w:p w14:paraId="6075817F">
      <w:pPr>
        <w:spacing w:line="540" w:lineRule="exact"/>
        <w:jc w:val="center"/>
        <w:rPr>
          <w:b/>
          <w:sz w:val="44"/>
          <w:szCs w:val="44"/>
          <w:u w:val="single"/>
        </w:rPr>
      </w:pPr>
    </w:p>
    <w:p w14:paraId="72767FDC">
      <w:pPr>
        <w:spacing w:line="540" w:lineRule="exact"/>
        <w:jc w:val="center"/>
        <w:rPr>
          <w:b/>
          <w:sz w:val="44"/>
          <w:szCs w:val="44"/>
          <w:u w:val="single"/>
        </w:rPr>
      </w:pPr>
    </w:p>
    <w:p w14:paraId="238E494E">
      <w:pPr>
        <w:spacing w:line="540" w:lineRule="exact"/>
        <w:jc w:val="center"/>
        <w:rPr>
          <w:b/>
          <w:sz w:val="44"/>
          <w:szCs w:val="44"/>
          <w:u w:val="single"/>
        </w:rPr>
      </w:pPr>
    </w:p>
    <w:p w14:paraId="67BD927F">
      <w:pPr>
        <w:spacing w:line="540" w:lineRule="exact"/>
        <w:jc w:val="center"/>
        <w:rPr>
          <w:b/>
          <w:sz w:val="44"/>
          <w:szCs w:val="44"/>
          <w:u w:val="single"/>
        </w:rPr>
      </w:pPr>
    </w:p>
    <w:p w14:paraId="271054EE">
      <w:pPr>
        <w:spacing w:line="540" w:lineRule="exact"/>
        <w:jc w:val="center"/>
        <w:rPr>
          <w:b/>
          <w:sz w:val="44"/>
          <w:szCs w:val="44"/>
          <w:u w:val="single"/>
        </w:rPr>
      </w:pPr>
    </w:p>
    <w:p w14:paraId="5B9EFED5">
      <w:pPr>
        <w:spacing w:line="540" w:lineRule="exact"/>
        <w:jc w:val="center"/>
        <w:rPr>
          <w:b/>
          <w:sz w:val="44"/>
          <w:szCs w:val="44"/>
          <w:u w:val="single"/>
        </w:rPr>
      </w:pPr>
    </w:p>
    <w:p w14:paraId="74B198D2">
      <w:pPr>
        <w:spacing w:line="540" w:lineRule="exact"/>
        <w:jc w:val="center"/>
        <w:rPr>
          <w:b/>
          <w:sz w:val="44"/>
          <w:szCs w:val="44"/>
          <w:u w:val="single"/>
        </w:rPr>
      </w:pPr>
    </w:p>
    <w:p w14:paraId="54BC09AE">
      <w:pPr>
        <w:spacing w:line="540" w:lineRule="exact"/>
        <w:jc w:val="center"/>
        <w:rPr>
          <w:b/>
          <w:sz w:val="44"/>
          <w:szCs w:val="44"/>
          <w:u w:val="single"/>
        </w:rPr>
      </w:pPr>
    </w:p>
    <w:p w14:paraId="051D9ED9">
      <w:pPr>
        <w:spacing w:line="540" w:lineRule="exact"/>
        <w:jc w:val="center"/>
        <w:rPr>
          <w:b/>
          <w:sz w:val="44"/>
          <w:szCs w:val="44"/>
          <w:u w:val="single"/>
        </w:rPr>
      </w:pPr>
    </w:p>
    <w:p w14:paraId="56EC0D33">
      <w:pPr>
        <w:spacing w:line="540" w:lineRule="exact"/>
        <w:jc w:val="center"/>
        <w:rPr>
          <w:b/>
          <w:sz w:val="44"/>
          <w:szCs w:val="44"/>
          <w:u w:val="single"/>
        </w:rPr>
      </w:pPr>
    </w:p>
    <w:p w14:paraId="4DB75CF8">
      <w:pPr>
        <w:spacing w:line="540" w:lineRule="exact"/>
        <w:jc w:val="center"/>
        <w:rPr>
          <w:b/>
          <w:sz w:val="44"/>
          <w:szCs w:val="44"/>
          <w:u w:val="single"/>
        </w:rPr>
      </w:pPr>
    </w:p>
    <w:p w14:paraId="4A50DEDB">
      <w:pPr>
        <w:spacing w:line="540" w:lineRule="exact"/>
        <w:jc w:val="center"/>
        <w:rPr>
          <w:b/>
          <w:sz w:val="44"/>
          <w:szCs w:val="44"/>
          <w:u w:val="single"/>
        </w:rPr>
      </w:pPr>
    </w:p>
    <w:p w14:paraId="79C38527">
      <w:pPr>
        <w:spacing w:line="540" w:lineRule="exact"/>
        <w:jc w:val="center"/>
        <w:rPr>
          <w:b/>
          <w:sz w:val="44"/>
          <w:szCs w:val="44"/>
          <w:u w:val="single"/>
        </w:rPr>
      </w:pPr>
    </w:p>
    <w:p w14:paraId="36A90479">
      <w:pPr>
        <w:spacing w:line="540" w:lineRule="exact"/>
        <w:jc w:val="center"/>
        <w:rPr>
          <w:b/>
          <w:sz w:val="44"/>
          <w:szCs w:val="44"/>
          <w:u w:val="single"/>
        </w:rPr>
      </w:pPr>
    </w:p>
    <w:p w14:paraId="447A651C">
      <w:pPr>
        <w:spacing w:line="540" w:lineRule="exact"/>
        <w:jc w:val="center"/>
        <w:rPr>
          <w:b/>
          <w:sz w:val="44"/>
          <w:szCs w:val="44"/>
          <w:u w:val="single"/>
        </w:rPr>
      </w:pPr>
    </w:p>
    <w:p w14:paraId="70FD99EA">
      <w:pPr>
        <w:spacing w:line="540" w:lineRule="exact"/>
        <w:jc w:val="center"/>
        <w:rPr>
          <w:b/>
          <w:sz w:val="44"/>
          <w:szCs w:val="44"/>
          <w:u w:val="single"/>
        </w:rPr>
      </w:pPr>
    </w:p>
    <w:p w14:paraId="73459BCF">
      <w:pPr>
        <w:spacing w:line="540" w:lineRule="exact"/>
        <w:jc w:val="center"/>
        <w:rPr>
          <w:b/>
          <w:sz w:val="44"/>
          <w:szCs w:val="44"/>
          <w:u w:val="single"/>
        </w:rPr>
      </w:pPr>
    </w:p>
    <w:p w14:paraId="5EED572F">
      <w:pPr>
        <w:spacing w:line="540" w:lineRule="exact"/>
        <w:jc w:val="center"/>
        <w:rPr>
          <w:b/>
          <w:sz w:val="44"/>
          <w:szCs w:val="44"/>
          <w:u w:val="single"/>
        </w:rPr>
      </w:pPr>
    </w:p>
    <w:p w14:paraId="39DF3DCB">
      <w:pPr>
        <w:spacing w:line="540" w:lineRule="exact"/>
        <w:jc w:val="center"/>
        <w:rPr>
          <w:b/>
          <w:sz w:val="44"/>
          <w:szCs w:val="44"/>
        </w:rPr>
      </w:pPr>
      <w:r>
        <w:rPr>
          <w:rFonts w:hint="eastAsia"/>
          <w:b/>
          <w:sz w:val="44"/>
          <w:szCs w:val="44"/>
        </w:rPr>
        <w:t>目    录</w:t>
      </w:r>
    </w:p>
    <w:p w14:paraId="274A9C37">
      <w:pPr>
        <w:spacing w:line="540" w:lineRule="exact"/>
        <w:rPr>
          <w:b/>
          <w:sz w:val="44"/>
          <w:szCs w:val="44"/>
          <w:u w:val="single"/>
        </w:rPr>
      </w:pPr>
    </w:p>
    <w:p w14:paraId="54CDA1CB">
      <w:pPr>
        <w:spacing w:line="540" w:lineRule="exact"/>
        <w:rPr>
          <w:rFonts w:ascii="黑体" w:hAnsi="黑体" w:eastAsia="黑体"/>
          <w:sz w:val="32"/>
          <w:szCs w:val="32"/>
        </w:rPr>
      </w:pPr>
      <w:r>
        <w:rPr>
          <w:rFonts w:hint="eastAsia" w:ascii="黑体" w:hAnsi="黑体" w:eastAsia="黑体"/>
          <w:sz w:val="32"/>
          <w:szCs w:val="32"/>
        </w:rPr>
        <w:t>第一部分  盘锦检验检测中心部门概况</w:t>
      </w:r>
    </w:p>
    <w:p w14:paraId="33F78747">
      <w:pPr>
        <w:spacing w:line="540" w:lineRule="exact"/>
        <w:rPr>
          <w:rFonts w:ascii="宋体" w:hAnsi="宋体"/>
          <w:sz w:val="32"/>
          <w:szCs w:val="32"/>
        </w:rPr>
      </w:pPr>
      <w:r>
        <w:rPr>
          <w:rFonts w:hint="eastAsia" w:ascii="宋体" w:hAnsi="宋体"/>
          <w:sz w:val="32"/>
          <w:szCs w:val="32"/>
        </w:rPr>
        <w:t>一、部门主要职责</w:t>
      </w:r>
    </w:p>
    <w:p w14:paraId="397491CE">
      <w:pPr>
        <w:spacing w:line="540" w:lineRule="exact"/>
        <w:rPr>
          <w:rFonts w:ascii="宋体" w:hAnsi="宋体"/>
          <w:sz w:val="32"/>
          <w:szCs w:val="32"/>
        </w:rPr>
      </w:pPr>
      <w:r>
        <w:rPr>
          <w:rFonts w:hint="eastAsia" w:ascii="宋体" w:hAnsi="宋体"/>
          <w:sz w:val="32"/>
          <w:szCs w:val="32"/>
        </w:rPr>
        <w:t>二、机构设置情况</w:t>
      </w:r>
    </w:p>
    <w:p w14:paraId="62E01155">
      <w:pPr>
        <w:spacing w:line="540" w:lineRule="exact"/>
        <w:rPr>
          <w:rFonts w:ascii="宋体" w:hAnsi="宋体"/>
          <w:sz w:val="32"/>
          <w:szCs w:val="32"/>
        </w:rPr>
      </w:pPr>
      <w:r>
        <w:rPr>
          <w:rFonts w:hint="eastAsia" w:ascii="宋体" w:hAnsi="宋体"/>
          <w:sz w:val="32"/>
          <w:szCs w:val="32"/>
        </w:rPr>
        <w:t>三、部门预算单位构成</w:t>
      </w:r>
    </w:p>
    <w:p w14:paraId="290C28AF">
      <w:pPr>
        <w:spacing w:line="540" w:lineRule="exact"/>
        <w:rPr>
          <w:rFonts w:ascii="仿宋" w:hAnsi="仿宋" w:eastAsia="仿宋"/>
          <w:b/>
          <w:sz w:val="32"/>
          <w:szCs w:val="32"/>
        </w:rPr>
      </w:pPr>
      <w:r>
        <w:rPr>
          <w:rFonts w:hint="eastAsia" w:ascii="黑体" w:hAnsi="黑体" w:eastAsia="黑体"/>
          <w:sz w:val="32"/>
          <w:szCs w:val="32"/>
        </w:rPr>
        <w:t>第二部分  盘锦检验检测中心2019年度部门预算报表</w:t>
      </w:r>
    </w:p>
    <w:p w14:paraId="06817802">
      <w:pPr>
        <w:spacing w:line="540" w:lineRule="exact"/>
        <w:rPr>
          <w:rFonts w:ascii="宋体" w:hAnsi="宋体"/>
          <w:sz w:val="32"/>
          <w:szCs w:val="32"/>
        </w:rPr>
      </w:pPr>
      <w:r>
        <w:rPr>
          <w:rFonts w:hint="eastAsia" w:ascii="宋体" w:hAnsi="宋体"/>
          <w:sz w:val="32"/>
          <w:szCs w:val="32"/>
        </w:rPr>
        <w:t>一、2019年度部门收入支出预算总表</w:t>
      </w:r>
    </w:p>
    <w:p w14:paraId="7C4D25DC">
      <w:pPr>
        <w:spacing w:line="540" w:lineRule="exact"/>
        <w:rPr>
          <w:rFonts w:ascii="宋体" w:hAnsi="宋体"/>
          <w:sz w:val="32"/>
          <w:szCs w:val="32"/>
        </w:rPr>
      </w:pPr>
      <w:r>
        <w:rPr>
          <w:rFonts w:hint="eastAsia" w:ascii="宋体" w:hAnsi="宋体"/>
          <w:sz w:val="32"/>
          <w:szCs w:val="32"/>
        </w:rPr>
        <w:t>二、2019年度部门收入预算表</w:t>
      </w:r>
    </w:p>
    <w:p w14:paraId="08BC9654">
      <w:pPr>
        <w:spacing w:line="540" w:lineRule="exact"/>
        <w:rPr>
          <w:rFonts w:ascii="宋体" w:hAnsi="宋体"/>
          <w:sz w:val="32"/>
          <w:szCs w:val="32"/>
        </w:rPr>
      </w:pPr>
      <w:r>
        <w:rPr>
          <w:rFonts w:hint="eastAsia" w:ascii="宋体" w:hAnsi="宋体"/>
          <w:sz w:val="32"/>
          <w:szCs w:val="32"/>
        </w:rPr>
        <w:t>三、2019年度部门支出预算表</w:t>
      </w:r>
    </w:p>
    <w:p w14:paraId="1E309F3B">
      <w:pPr>
        <w:spacing w:line="540" w:lineRule="exact"/>
        <w:rPr>
          <w:rFonts w:ascii="宋体" w:hAnsi="宋体"/>
          <w:sz w:val="32"/>
          <w:szCs w:val="32"/>
        </w:rPr>
      </w:pPr>
      <w:r>
        <w:rPr>
          <w:rFonts w:hint="eastAsia" w:ascii="宋体" w:hAnsi="宋体"/>
          <w:sz w:val="32"/>
          <w:szCs w:val="32"/>
        </w:rPr>
        <w:t>四、2019年度财政拨款收入支出预算表</w:t>
      </w:r>
    </w:p>
    <w:p w14:paraId="65FA4BA1">
      <w:pPr>
        <w:spacing w:line="540" w:lineRule="exact"/>
        <w:rPr>
          <w:rFonts w:ascii="宋体" w:hAnsi="宋体"/>
          <w:sz w:val="32"/>
          <w:szCs w:val="32"/>
        </w:rPr>
      </w:pPr>
      <w:r>
        <w:rPr>
          <w:rFonts w:hint="eastAsia" w:ascii="宋体" w:hAnsi="宋体"/>
          <w:sz w:val="32"/>
          <w:szCs w:val="32"/>
        </w:rPr>
        <w:t>五、</w:t>
      </w:r>
      <w:r>
        <w:rPr>
          <w:rFonts w:ascii="宋体" w:hAnsi="宋体"/>
          <w:sz w:val="32"/>
          <w:szCs w:val="32"/>
        </w:rPr>
        <w:t>201</w:t>
      </w:r>
      <w:r>
        <w:rPr>
          <w:rFonts w:hint="eastAsia" w:ascii="宋体" w:hAnsi="宋体"/>
          <w:sz w:val="32"/>
          <w:szCs w:val="32"/>
        </w:rPr>
        <w:t>9</w:t>
      </w:r>
      <w:r>
        <w:rPr>
          <w:rFonts w:ascii="宋体" w:hAnsi="宋体"/>
          <w:sz w:val="32"/>
          <w:szCs w:val="32"/>
        </w:rPr>
        <w:t>年度</w:t>
      </w:r>
      <w:r>
        <w:rPr>
          <w:rFonts w:hint="eastAsia" w:ascii="宋体" w:hAnsi="宋体"/>
          <w:sz w:val="32"/>
          <w:szCs w:val="32"/>
        </w:rPr>
        <w:t>一般公共预算</w:t>
      </w:r>
      <w:r>
        <w:rPr>
          <w:rFonts w:ascii="宋体" w:hAnsi="宋体"/>
          <w:sz w:val="32"/>
          <w:szCs w:val="32"/>
        </w:rPr>
        <w:t>财政拨款收入支出</w:t>
      </w:r>
      <w:r>
        <w:rPr>
          <w:rFonts w:hint="eastAsia" w:ascii="宋体" w:hAnsi="宋体"/>
          <w:sz w:val="32"/>
          <w:szCs w:val="32"/>
        </w:rPr>
        <w:t>预算</w:t>
      </w:r>
      <w:r>
        <w:rPr>
          <w:rFonts w:ascii="宋体" w:hAnsi="宋体"/>
          <w:sz w:val="32"/>
          <w:szCs w:val="32"/>
        </w:rPr>
        <w:t>表</w:t>
      </w:r>
    </w:p>
    <w:p w14:paraId="452160BA">
      <w:pPr>
        <w:spacing w:line="540" w:lineRule="exact"/>
        <w:rPr>
          <w:rFonts w:ascii="宋体" w:hAnsi="宋体"/>
          <w:sz w:val="32"/>
          <w:szCs w:val="32"/>
        </w:rPr>
      </w:pPr>
      <w:r>
        <w:rPr>
          <w:rFonts w:hint="eastAsia" w:ascii="宋体" w:hAnsi="宋体"/>
          <w:sz w:val="32"/>
          <w:szCs w:val="32"/>
        </w:rPr>
        <w:t>六、</w:t>
      </w:r>
      <w:r>
        <w:rPr>
          <w:rFonts w:ascii="宋体" w:hAnsi="宋体"/>
          <w:sz w:val="32"/>
          <w:szCs w:val="32"/>
        </w:rPr>
        <w:t>201</w:t>
      </w:r>
      <w:r>
        <w:rPr>
          <w:rFonts w:hint="eastAsia" w:ascii="宋体" w:hAnsi="宋体"/>
          <w:sz w:val="32"/>
          <w:szCs w:val="32"/>
        </w:rPr>
        <w:t>9</w:t>
      </w:r>
      <w:r>
        <w:rPr>
          <w:rFonts w:ascii="宋体" w:hAnsi="宋体"/>
          <w:sz w:val="32"/>
          <w:szCs w:val="32"/>
        </w:rPr>
        <w:t>年度</w:t>
      </w:r>
      <w:r>
        <w:rPr>
          <w:rFonts w:hint="eastAsia" w:ascii="宋体" w:hAnsi="宋体"/>
          <w:sz w:val="32"/>
          <w:szCs w:val="32"/>
        </w:rPr>
        <w:t>一般公共预算</w:t>
      </w:r>
      <w:r>
        <w:rPr>
          <w:rFonts w:ascii="宋体" w:hAnsi="宋体"/>
          <w:sz w:val="32"/>
          <w:szCs w:val="32"/>
        </w:rPr>
        <w:t>财政拨款</w:t>
      </w:r>
      <w:r>
        <w:rPr>
          <w:rFonts w:hint="eastAsia" w:ascii="宋体" w:hAnsi="宋体"/>
          <w:sz w:val="32"/>
          <w:szCs w:val="32"/>
        </w:rPr>
        <w:t>基本支出预算</w:t>
      </w:r>
      <w:r>
        <w:rPr>
          <w:rFonts w:ascii="宋体" w:hAnsi="宋体"/>
          <w:sz w:val="32"/>
          <w:szCs w:val="32"/>
        </w:rPr>
        <w:t>表</w:t>
      </w:r>
    </w:p>
    <w:p w14:paraId="3A63A079">
      <w:pPr>
        <w:spacing w:line="540" w:lineRule="exact"/>
        <w:rPr>
          <w:rFonts w:ascii="宋体" w:hAnsi="宋体"/>
          <w:sz w:val="32"/>
          <w:szCs w:val="32"/>
        </w:rPr>
      </w:pPr>
      <w:r>
        <w:rPr>
          <w:rFonts w:hint="eastAsia" w:ascii="宋体" w:hAnsi="宋体"/>
          <w:sz w:val="32"/>
          <w:szCs w:val="32"/>
        </w:rPr>
        <w:t>七、</w:t>
      </w:r>
      <w:r>
        <w:rPr>
          <w:rFonts w:ascii="宋体" w:hAnsi="宋体"/>
          <w:sz w:val="32"/>
          <w:szCs w:val="32"/>
        </w:rPr>
        <w:t>201</w:t>
      </w:r>
      <w:r>
        <w:rPr>
          <w:rFonts w:hint="eastAsia" w:ascii="宋体" w:hAnsi="宋体"/>
          <w:sz w:val="32"/>
          <w:szCs w:val="32"/>
        </w:rPr>
        <w:t>9</w:t>
      </w:r>
      <w:r>
        <w:rPr>
          <w:rFonts w:ascii="宋体" w:hAnsi="宋体"/>
          <w:sz w:val="32"/>
          <w:szCs w:val="32"/>
        </w:rPr>
        <w:t>年度政府性基金预算财政拨款收入支出</w:t>
      </w:r>
      <w:r>
        <w:rPr>
          <w:rFonts w:hint="eastAsia" w:ascii="宋体" w:hAnsi="宋体"/>
          <w:sz w:val="32"/>
          <w:szCs w:val="32"/>
        </w:rPr>
        <w:t>预算</w:t>
      </w:r>
      <w:r>
        <w:rPr>
          <w:rFonts w:ascii="宋体" w:hAnsi="宋体"/>
          <w:sz w:val="32"/>
          <w:szCs w:val="32"/>
        </w:rPr>
        <w:t>表</w:t>
      </w:r>
    </w:p>
    <w:p w14:paraId="4B61BBE9">
      <w:pPr>
        <w:spacing w:line="540" w:lineRule="exact"/>
        <w:rPr>
          <w:rFonts w:ascii="宋体" w:hAnsi="宋体"/>
          <w:sz w:val="32"/>
          <w:szCs w:val="32"/>
        </w:rPr>
      </w:pPr>
      <w:r>
        <w:rPr>
          <w:rFonts w:hint="eastAsia" w:ascii="宋体" w:hAnsi="宋体"/>
          <w:sz w:val="32"/>
          <w:szCs w:val="32"/>
        </w:rPr>
        <w:t>八、</w:t>
      </w:r>
      <w:r>
        <w:rPr>
          <w:rFonts w:ascii="宋体" w:hAnsi="宋体"/>
          <w:sz w:val="32"/>
          <w:szCs w:val="32"/>
        </w:rPr>
        <w:t>201</w:t>
      </w:r>
      <w:r>
        <w:rPr>
          <w:rFonts w:hint="eastAsia" w:ascii="宋体" w:hAnsi="宋体"/>
          <w:sz w:val="32"/>
          <w:szCs w:val="32"/>
        </w:rPr>
        <w:t>9年度一般公共预算“三公”经费支出预算表</w:t>
      </w:r>
    </w:p>
    <w:p w14:paraId="420574CB">
      <w:pPr>
        <w:spacing w:line="540" w:lineRule="exact"/>
        <w:rPr>
          <w:rFonts w:ascii="宋体" w:hAnsi="宋体"/>
          <w:sz w:val="32"/>
          <w:szCs w:val="32"/>
        </w:rPr>
      </w:pPr>
      <w:r>
        <w:rPr>
          <w:rFonts w:hint="eastAsia" w:ascii="宋体" w:hAnsi="宋体"/>
          <w:sz w:val="32"/>
          <w:szCs w:val="32"/>
        </w:rPr>
        <w:t>九、2019年度综合预算项目支出表</w:t>
      </w:r>
    </w:p>
    <w:p w14:paraId="77CBA0CA">
      <w:pPr>
        <w:spacing w:line="540" w:lineRule="exact"/>
        <w:rPr>
          <w:rFonts w:ascii="宋体" w:hAnsi="宋体"/>
          <w:sz w:val="32"/>
          <w:szCs w:val="32"/>
        </w:rPr>
      </w:pPr>
      <w:r>
        <w:rPr>
          <w:rFonts w:hint="eastAsia" w:ascii="宋体" w:hAnsi="宋体"/>
          <w:sz w:val="32"/>
          <w:szCs w:val="32"/>
        </w:rPr>
        <w:t>十、2019年度项目支出预算绩效目标情况表</w:t>
      </w:r>
    </w:p>
    <w:p w14:paraId="60027660">
      <w:pPr>
        <w:spacing w:line="540" w:lineRule="exact"/>
        <w:rPr>
          <w:rFonts w:ascii="黑体" w:hAnsi="黑体" w:eastAsia="黑体"/>
          <w:sz w:val="32"/>
          <w:szCs w:val="32"/>
        </w:rPr>
      </w:pPr>
      <w:r>
        <w:rPr>
          <w:rFonts w:hint="eastAsia" w:ascii="黑体" w:hAnsi="黑体" w:eastAsia="黑体"/>
          <w:sz w:val="32"/>
          <w:szCs w:val="32"/>
        </w:rPr>
        <w:t>第三部分  盘锦检验检测中心2019年度部门预算相关情况说明</w:t>
      </w:r>
    </w:p>
    <w:p w14:paraId="1646F6FC">
      <w:pPr>
        <w:spacing w:line="540" w:lineRule="exact"/>
        <w:rPr>
          <w:rFonts w:ascii="宋体" w:hAnsi="宋体"/>
          <w:sz w:val="32"/>
          <w:szCs w:val="32"/>
        </w:rPr>
      </w:pPr>
      <w:r>
        <w:rPr>
          <w:rFonts w:hint="eastAsia" w:ascii="宋体" w:hAnsi="宋体"/>
          <w:sz w:val="32"/>
          <w:szCs w:val="32"/>
        </w:rPr>
        <w:t>一、2019年部门预算收支情况总体说明</w:t>
      </w:r>
    </w:p>
    <w:p w14:paraId="30058BBD">
      <w:pPr>
        <w:spacing w:line="540" w:lineRule="exact"/>
        <w:rPr>
          <w:rFonts w:ascii="宋体" w:hAnsi="宋体"/>
          <w:sz w:val="32"/>
          <w:szCs w:val="32"/>
        </w:rPr>
      </w:pPr>
      <w:r>
        <w:rPr>
          <w:rFonts w:hint="eastAsia" w:ascii="宋体" w:hAnsi="宋体"/>
          <w:sz w:val="32"/>
          <w:szCs w:val="32"/>
        </w:rPr>
        <w:t>二、“三公”经费预算安排使用情况说明</w:t>
      </w:r>
    </w:p>
    <w:p w14:paraId="49C569CD">
      <w:pPr>
        <w:spacing w:line="540" w:lineRule="exact"/>
        <w:rPr>
          <w:rFonts w:ascii="宋体" w:hAnsi="宋体"/>
          <w:sz w:val="32"/>
          <w:szCs w:val="32"/>
        </w:rPr>
      </w:pPr>
      <w:r>
        <w:rPr>
          <w:rFonts w:hint="eastAsia" w:ascii="宋体" w:hAnsi="宋体"/>
          <w:sz w:val="32"/>
          <w:szCs w:val="32"/>
        </w:rPr>
        <w:t>三、机关运行经费预算安排使用情况说明</w:t>
      </w:r>
    </w:p>
    <w:p w14:paraId="60B28DA4">
      <w:pPr>
        <w:spacing w:line="540" w:lineRule="exact"/>
        <w:rPr>
          <w:rFonts w:ascii="宋体" w:hAnsi="宋体"/>
          <w:sz w:val="32"/>
          <w:szCs w:val="32"/>
        </w:rPr>
      </w:pPr>
      <w:r>
        <w:rPr>
          <w:rFonts w:hint="eastAsia" w:ascii="宋体" w:hAnsi="宋体"/>
          <w:sz w:val="32"/>
          <w:szCs w:val="32"/>
        </w:rPr>
        <w:t>四、政府采购安排情况说明</w:t>
      </w:r>
    </w:p>
    <w:p w14:paraId="5C56A0C2">
      <w:pPr>
        <w:spacing w:line="540" w:lineRule="exact"/>
        <w:rPr>
          <w:rFonts w:ascii="宋体" w:hAnsi="宋体"/>
          <w:sz w:val="32"/>
          <w:szCs w:val="32"/>
        </w:rPr>
      </w:pPr>
      <w:r>
        <w:rPr>
          <w:rFonts w:hint="eastAsia" w:ascii="宋体" w:hAnsi="宋体"/>
          <w:sz w:val="32"/>
          <w:szCs w:val="32"/>
        </w:rPr>
        <w:t>五、国有资产占用情况说明</w:t>
      </w:r>
    </w:p>
    <w:p w14:paraId="220691BC">
      <w:pPr>
        <w:spacing w:line="540" w:lineRule="exact"/>
        <w:rPr>
          <w:rFonts w:ascii="宋体" w:hAnsi="宋体"/>
          <w:sz w:val="32"/>
          <w:szCs w:val="32"/>
        </w:rPr>
      </w:pPr>
      <w:r>
        <w:rPr>
          <w:rFonts w:hint="eastAsia" w:ascii="宋体" w:hAnsi="宋体"/>
          <w:sz w:val="32"/>
          <w:szCs w:val="32"/>
        </w:rPr>
        <w:t>六、项目预算绩效目标情况说明</w:t>
      </w:r>
    </w:p>
    <w:p w14:paraId="6C5CF704">
      <w:pPr>
        <w:spacing w:line="540" w:lineRule="exact"/>
        <w:rPr>
          <w:rFonts w:ascii="黑体" w:hAnsi="黑体" w:eastAsia="黑体"/>
          <w:sz w:val="32"/>
          <w:szCs w:val="32"/>
        </w:rPr>
      </w:pPr>
      <w:r>
        <w:rPr>
          <w:rFonts w:hint="eastAsia" w:ascii="黑体" w:hAnsi="黑体" w:eastAsia="黑体"/>
          <w:sz w:val="32"/>
          <w:szCs w:val="32"/>
        </w:rPr>
        <w:t>第四部分  名词解释</w:t>
      </w:r>
    </w:p>
    <w:p w14:paraId="2546B034">
      <w:pPr>
        <w:spacing w:line="540" w:lineRule="exact"/>
        <w:jc w:val="center"/>
        <w:rPr>
          <w:rFonts w:ascii="黑体" w:hAnsi="黑体" w:eastAsia="黑体"/>
          <w:b/>
          <w:sz w:val="44"/>
          <w:szCs w:val="44"/>
          <w:u w:val="single"/>
        </w:rPr>
      </w:pPr>
    </w:p>
    <w:p w14:paraId="28FF719A">
      <w:pPr>
        <w:spacing w:line="540" w:lineRule="exact"/>
        <w:jc w:val="center"/>
        <w:rPr>
          <w:b/>
          <w:sz w:val="44"/>
          <w:szCs w:val="44"/>
          <w:u w:val="single"/>
        </w:rPr>
      </w:pPr>
    </w:p>
    <w:p w14:paraId="2DE8A42D">
      <w:pPr>
        <w:spacing w:line="540" w:lineRule="exact"/>
        <w:jc w:val="center"/>
        <w:rPr>
          <w:b/>
          <w:sz w:val="44"/>
          <w:szCs w:val="44"/>
          <w:u w:val="single"/>
        </w:rPr>
      </w:pPr>
    </w:p>
    <w:p w14:paraId="3E3E6600">
      <w:pPr>
        <w:spacing w:line="540" w:lineRule="exact"/>
        <w:jc w:val="center"/>
        <w:rPr>
          <w:rFonts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盘锦检验检测中心部门概况</w:t>
      </w:r>
    </w:p>
    <w:p w14:paraId="281CC694">
      <w:pPr>
        <w:spacing w:line="540" w:lineRule="exact"/>
        <w:ind w:firstLine="800" w:firstLineChars="250"/>
        <w:jc w:val="left"/>
        <w:rPr>
          <w:rFonts w:ascii="仿宋_GB2312" w:eastAsia="仿宋_GB2312"/>
          <w:sz w:val="32"/>
          <w:szCs w:val="32"/>
        </w:rPr>
      </w:pPr>
      <w:r>
        <w:rPr>
          <w:rFonts w:hint="eastAsia" w:ascii="仿宋_GB2312" w:eastAsia="仿宋_GB2312"/>
          <w:sz w:val="32"/>
          <w:szCs w:val="32"/>
        </w:rPr>
        <w:t>一、部门主要职责</w:t>
      </w:r>
    </w:p>
    <w:p w14:paraId="08AE09A6">
      <w:pPr>
        <w:pStyle w:val="2"/>
        <w:kinsoku w:val="0"/>
        <w:overflowPunct w:val="0"/>
        <w:spacing w:before="175" w:line="340" w:lineRule="auto"/>
        <w:ind w:left="122" w:right="203" w:firstLine="670"/>
        <w:jc w:val="both"/>
        <w:rPr>
          <w:rFonts w:ascii="仿宋_GB2312" w:eastAsia="仿宋_GB2312"/>
          <w:color w:val="696964"/>
        </w:rPr>
      </w:pPr>
      <w:r>
        <w:rPr>
          <w:rFonts w:hint="eastAsia" w:ascii="仿宋_GB2312" w:eastAsia="仿宋_GB2312"/>
          <w:color w:val="696964"/>
          <w:w w:val="105"/>
        </w:rPr>
        <w:t>（－）承担生产加工、流通、餐饮服务等环节食品（含保健食品）的检验检测职责，完成市场监督、卫生计生等行</w:t>
      </w:r>
      <w:r>
        <w:rPr>
          <w:rFonts w:hint="eastAsia" w:ascii="仿宋_GB2312" w:eastAsia="仿宋_GB2312"/>
          <w:color w:val="696964"/>
        </w:rPr>
        <w:t>政部门的指令性检验检测任务。</w:t>
      </w:r>
    </w:p>
    <w:p w14:paraId="4B793601">
      <w:pPr>
        <w:pStyle w:val="2"/>
        <w:kinsoku w:val="0"/>
        <w:overflowPunct w:val="0"/>
        <w:spacing w:before="34" w:line="336" w:lineRule="auto"/>
        <w:ind w:left="131" w:right="184" w:firstLine="665"/>
        <w:jc w:val="both"/>
        <w:rPr>
          <w:rFonts w:ascii="仿宋_GB2312" w:eastAsia="仿宋_GB2312"/>
          <w:color w:val="696964"/>
        </w:rPr>
      </w:pPr>
      <w:r>
        <w:rPr>
          <w:rFonts w:hint="eastAsia" w:ascii="仿宋_GB2312" w:eastAsia="仿宋_GB2312"/>
          <w:color w:val="696964"/>
        </w:rPr>
        <w:t>（二）承担农产品、粮油、畜产品、兽药饲料、水产品、</w:t>
      </w:r>
      <w:r>
        <w:rPr>
          <w:rFonts w:hint="eastAsia" w:ascii="仿宋_GB2312" w:eastAsia="仿宋_GB2312"/>
          <w:color w:val="696964"/>
          <w:w w:val="105"/>
        </w:rPr>
        <w:t>渔药及渔用饲料检验检测职责，完成农产品质量监督、粮油质量监督、动物监督、畜产品安全执法、海洋渔业质量监督</w:t>
      </w:r>
      <w:r>
        <w:rPr>
          <w:rFonts w:hint="eastAsia" w:ascii="仿宋_GB2312" w:eastAsia="仿宋_GB2312"/>
          <w:color w:val="696964"/>
        </w:rPr>
        <w:t>等部门的指令性检验检测任务。</w:t>
      </w:r>
    </w:p>
    <w:p w14:paraId="5D4857FB">
      <w:pPr>
        <w:pStyle w:val="2"/>
        <w:kinsoku w:val="0"/>
        <w:overflowPunct w:val="0"/>
        <w:spacing w:before="34" w:line="336" w:lineRule="auto"/>
        <w:ind w:left="131" w:right="184" w:firstLine="665"/>
        <w:jc w:val="both"/>
        <w:rPr>
          <w:rFonts w:ascii="仿宋_GB2312" w:eastAsia="仿宋_GB2312"/>
          <w:color w:val="696964"/>
        </w:rPr>
      </w:pPr>
      <w:r>
        <w:rPr>
          <w:rFonts w:hint="eastAsia" w:ascii="仿宋_GB2312" w:eastAsia="仿宋_GB2312"/>
          <w:color w:val="696964"/>
        </w:rPr>
        <w:t>（三）承担药品、化妆品的检验检测职责，完成市场监督管理部门指令性检验检测任务。</w:t>
      </w:r>
    </w:p>
    <w:p w14:paraId="1CABCE37">
      <w:pPr>
        <w:pStyle w:val="2"/>
        <w:kinsoku w:val="0"/>
        <w:overflowPunct w:val="0"/>
        <w:spacing w:before="175" w:line="340" w:lineRule="auto"/>
        <w:ind w:left="170" w:right="119" w:firstLine="683"/>
        <w:jc w:val="both"/>
        <w:rPr>
          <w:rFonts w:ascii="仿宋_GB2312" w:eastAsia="仿宋_GB2312"/>
          <w:color w:val="5E6060"/>
        </w:rPr>
      </w:pPr>
      <w:r>
        <w:rPr>
          <w:rFonts w:hint="eastAsia" w:ascii="仿宋_GB2312" w:eastAsia="仿宋_GB2312"/>
          <w:color w:val="5E6060"/>
          <w:w w:val="105"/>
        </w:rPr>
        <w:t>（四）承担生活饮用水、职业放射卫生、环境卫生、学校卫生、消毒产品及消毒效果、医疗器械、人及动物疫病防控、卫生应急等公共领域的检验检测职责，完成水利、卫生</w:t>
      </w:r>
      <w:r>
        <w:rPr>
          <w:rFonts w:hint="eastAsia" w:ascii="仿宋_GB2312" w:eastAsia="仿宋_GB2312"/>
          <w:color w:val="5E6060"/>
        </w:rPr>
        <w:t>计生、动物监督等行政部门的检验检测任务。</w:t>
      </w:r>
    </w:p>
    <w:p w14:paraId="456EFFE8">
      <w:pPr>
        <w:pStyle w:val="2"/>
        <w:kinsoku w:val="0"/>
        <w:overflowPunct w:val="0"/>
        <w:spacing w:before="46" w:line="338" w:lineRule="auto"/>
        <w:ind w:left="163" w:right="112" w:firstLine="686"/>
        <w:jc w:val="both"/>
        <w:rPr>
          <w:rFonts w:ascii="仿宋_GB2312" w:eastAsia="仿宋_GB2312"/>
          <w:color w:val="5E6060"/>
        </w:rPr>
      </w:pPr>
      <w:r>
        <w:rPr>
          <w:rFonts w:hint="eastAsia" w:ascii="仿宋_GB2312" w:eastAsia="仿宋_GB2312"/>
          <w:color w:val="5E6060"/>
        </w:rPr>
        <w:t>（五）承担全市授权范围内的锅炉、压力容器（包括各类气瓶）、压力管道、电梯、起重机械、厂内机动车辆等特种设</w:t>
      </w:r>
      <w:r>
        <w:rPr>
          <w:rFonts w:hint="eastAsia" w:ascii="仿宋_GB2312" w:eastAsia="仿宋_GB2312"/>
          <w:color w:val="5E6060"/>
          <w:w w:val="105"/>
        </w:rPr>
        <w:t>备安全性能监督检验、定期检验及锅炉介质分析、锅炉能效</w:t>
      </w:r>
      <w:r>
        <w:rPr>
          <w:rFonts w:hint="eastAsia" w:ascii="仿宋_GB2312" w:eastAsia="仿宋_GB2312"/>
          <w:color w:val="5E6060"/>
        </w:rPr>
        <w:t>测试工作；承担特种设备作业人员资格考试事务性工作。</w:t>
      </w:r>
    </w:p>
    <w:p w14:paraId="4F32FF55">
      <w:pPr>
        <w:pStyle w:val="2"/>
        <w:kinsoku w:val="0"/>
        <w:overflowPunct w:val="0"/>
        <w:spacing w:before="49" w:line="340" w:lineRule="auto"/>
        <w:ind w:left="163" w:right="138" w:firstLine="676"/>
        <w:jc w:val="both"/>
        <w:rPr>
          <w:rFonts w:ascii="仿宋_GB2312" w:eastAsia="仿宋_GB2312"/>
          <w:color w:val="5E6060"/>
        </w:rPr>
      </w:pPr>
      <w:r>
        <w:rPr>
          <w:rFonts w:hint="eastAsia" w:ascii="仿宋_GB2312" w:eastAsia="仿宋_GB2312"/>
          <w:color w:val="5E6060"/>
          <w:w w:val="105"/>
        </w:rPr>
        <w:t>（六）承担授权范围内的化肥、油品、沥青、化工、机械、建筑材料、轻工、橡塑、电器等产品的抽样和质量检验</w:t>
      </w:r>
      <w:r>
        <w:rPr>
          <w:rFonts w:hint="eastAsia" w:ascii="仿宋_GB2312" w:eastAsia="仿宋_GB2312"/>
          <w:color w:val="5E6060"/>
        </w:rPr>
        <w:t>工作，完成市场监督管理部门的产品质量监督抽查任务。</w:t>
      </w:r>
    </w:p>
    <w:p w14:paraId="39D98722">
      <w:pPr>
        <w:pStyle w:val="2"/>
        <w:kinsoku w:val="0"/>
        <w:overflowPunct w:val="0"/>
        <w:spacing w:before="41" w:line="336" w:lineRule="auto"/>
        <w:ind w:left="149" w:right="150" w:firstLine="681"/>
        <w:jc w:val="both"/>
        <w:rPr>
          <w:rFonts w:ascii="仿宋_GB2312" w:eastAsia="仿宋_GB2312"/>
          <w:color w:val="5E6060"/>
        </w:rPr>
      </w:pPr>
      <w:r>
        <w:rPr>
          <w:rFonts w:hint="eastAsia" w:ascii="仿宋_GB2312" w:eastAsia="仿宋_GB2312"/>
          <w:color w:val="5E6060"/>
          <w:w w:val="105"/>
        </w:rPr>
        <w:t>（七）负责全市从业人员、职业人员、驾驶人预防性健</w:t>
      </w:r>
      <w:r>
        <w:rPr>
          <w:rFonts w:hint="eastAsia" w:ascii="仿宋_GB2312" w:eastAsia="仿宋_GB2312"/>
          <w:color w:val="5E6060"/>
        </w:rPr>
        <w:t>康体检，发现各类职业禁忌症。</w:t>
      </w:r>
    </w:p>
    <w:p w14:paraId="24342599">
      <w:pPr>
        <w:pStyle w:val="2"/>
        <w:kinsoku w:val="0"/>
        <w:overflowPunct w:val="0"/>
        <w:spacing w:before="52" w:line="338" w:lineRule="auto"/>
        <w:ind w:left="140" w:right="149" w:firstLine="685"/>
        <w:jc w:val="both"/>
        <w:rPr>
          <w:rFonts w:ascii="仿宋_GB2312" w:eastAsia="仿宋_GB2312"/>
          <w:color w:val="5E6060"/>
          <w:w w:val="85"/>
        </w:rPr>
      </w:pPr>
      <w:r>
        <w:rPr>
          <w:rFonts w:hint="eastAsia" w:ascii="仿宋_GB2312" w:eastAsia="仿宋_GB2312"/>
          <w:color w:val="5E6060"/>
          <w:w w:val="105"/>
        </w:rPr>
        <w:t>（八）经政府计量行政部门授权开展强制检定和法律规定的其它计量检定、检测任务，为政府计量行政部门实施计量监督提供技术保障，为市场监督、计量仲裁提供信息与技</w:t>
      </w:r>
      <w:r>
        <w:rPr>
          <w:rFonts w:hint="eastAsia" w:ascii="仿宋_GB2312" w:eastAsia="仿宋_GB2312"/>
          <w:color w:val="5E6060"/>
          <w:w w:val="85"/>
        </w:rPr>
        <w:t>术服务。</w:t>
      </w:r>
    </w:p>
    <w:p w14:paraId="214FEE88">
      <w:pPr>
        <w:pStyle w:val="2"/>
        <w:kinsoku w:val="0"/>
        <w:overflowPunct w:val="0"/>
        <w:spacing w:before="53" w:line="336" w:lineRule="auto"/>
        <w:ind w:left="127" w:right="155" w:firstLine="678"/>
        <w:jc w:val="both"/>
        <w:rPr>
          <w:rFonts w:ascii="仿宋_GB2312" w:eastAsia="仿宋_GB2312"/>
          <w:color w:val="5E6060"/>
          <w:w w:val="95"/>
        </w:rPr>
      </w:pPr>
      <w:r>
        <w:rPr>
          <w:rFonts w:hint="eastAsia" w:ascii="仿宋_GB2312" w:eastAsia="仿宋_GB2312"/>
          <w:color w:val="5E6060"/>
        </w:rPr>
        <w:t>（九）负责标准文献的收集、整理、研究、咨询工作；承</w:t>
      </w:r>
      <w:r>
        <w:rPr>
          <w:rFonts w:hint="eastAsia" w:ascii="仿宋_GB2312" w:eastAsia="仿宋_GB2312"/>
          <w:color w:val="5E6060"/>
          <w:w w:val="95"/>
        </w:rPr>
        <w:t xml:space="preserve">担研究和推广 </w:t>
      </w:r>
      <w:r>
        <w:rPr>
          <w:rFonts w:hint="eastAsia" w:ascii="仿宋_GB2312" w:eastAsia="仿宋_GB2312" w:cs="Times New Roman"/>
          <w:color w:val="5E6060"/>
          <w:w w:val="95"/>
        </w:rPr>
        <w:t xml:space="preserve">WTO </w:t>
      </w:r>
      <w:r>
        <w:rPr>
          <w:rFonts w:hint="eastAsia" w:ascii="仿宋_GB2312" w:eastAsia="仿宋_GB2312"/>
          <w:color w:val="5E6060"/>
          <w:w w:val="95"/>
        </w:rPr>
        <w:t>的收集 、整理、通报、咨询等服务职能。</w:t>
      </w:r>
    </w:p>
    <w:p w14:paraId="3F10F6C7">
      <w:pPr>
        <w:pStyle w:val="2"/>
        <w:kinsoku w:val="0"/>
        <w:overflowPunct w:val="0"/>
        <w:spacing w:line="338" w:lineRule="auto"/>
        <w:ind w:left="115" w:right="188" w:firstLine="676"/>
        <w:jc w:val="both"/>
        <w:rPr>
          <w:rFonts w:ascii="仿宋_GB2312" w:eastAsia="仿宋_GB2312"/>
          <w:color w:val="646460"/>
          <w:w w:val="105"/>
        </w:rPr>
      </w:pPr>
      <w:r>
        <w:rPr>
          <w:rFonts w:hint="eastAsia" w:ascii="仿宋_GB2312" w:eastAsia="仿宋_GB2312"/>
          <w:color w:val="5E6060"/>
          <w:w w:val="105"/>
        </w:rPr>
        <w:t>（十）开展食品、药品、化妆品、保健食品、农产品、</w:t>
      </w:r>
      <w:r>
        <w:rPr>
          <w:rFonts w:hint="eastAsia" w:ascii="仿宋_GB2312" w:eastAsia="仿宋_GB2312"/>
          <w:color w:val="5E6060"/>
          <w:w w:val="110"/>
        </w:rPr>
        <w:t>水产品、粮油、畜产品、兽药饲料、渔药及渔用饲料，锅</w:t>
      </w:r>
      <w:r>
        <w:rPr>
          <w:rFonts w:hint="eastAsia" w:ascii="仿宋_GB2312" w:eastAsia="仿宋_GB2312"/>
          <w:color w:val="646460"/>
          <w:w w:val="105"/>
        </w:rPr>
        <w:t>炉、压力容器、压力管道、各类气瓶、电梯、起重机械、厂 内机动车辆等特种设备，化肥、油品、沥青、化工、机械、 建筑材料、轻工、橡塑、电器等产品、计量检定、人及动物 疫病防控、公共卫生等领域技术咨询服务、委托检验检测、 科学研究及检验人员技术培训等工作。</w:t>
      </w:r>
    </w:p>
    <w:p w14:paraId="44880520">
      <w:pPr>
        <w:pStyle w:val="2"/>
        <w:kinsoku w:val="0"/>
        <w:overflowPunct w:val="0"/>
        <w:spacing w:before="42" w:line="350" w:lineRule="auto"/>
        <w:ind w:left="120" w:right="133" w:firstLine="666"/>
        <w:jc w:val="both"/>
        <w:rPr>
          <w:rFonts w:ascii="仿宋_GB2312" w:eastAsia="仿宋_GB2312"/>
          <w:color w:val="646460"/>
          <w:w w:val="105"/>
        </w:rPr>
      </w:pPr>
      <w:r>
        <w:rPr>
          <w:rFonts w:hint="eastAsia" w:ascii="仿宋_GB2312" w:eastAsia="仿宋_GB2312"/>
          <w:color w:val="646460"/>
          <w:w w:val="105"/>
        </w:rPr>
        <w:t xml:space="preserve">（十一）负责传染病、寄生虫病、地方病、结核病、非传染性疾病等预防与控制；负责突发公共卫生事件和灾害疫 情应急处置；负责疫情及健康相关因素信息管理，开展疾病 监测，收集、报告、分析和评价疾病与健康危害因素等公共 卫生信息；负责健康危害因素监测与于预，开展食源性、职业性、放射性、环境性等疾病的监测评价和流行病学调查， </w:t>
      </w:r>
      <w:r>
        <w:rPr>
          <w:rFonts w:hint="eastAsia" w:ascii="仿宋_GB2312" w:eastAsia="仿宋_GB2312"/>
          <w:color w:val="646460"/>
          <w:w w:val="110"/>
        </w:rPr>
        <w:t>开展公众健康和营养状况监测与评价，提出于预策略与措</w:t>
      </w:r>
      <w:r>
        <w:rPr>
          <w:rFonts w:hint="eastAsia" w:ascii="仿宋_GB2312" w:eastAsia="仿宋_GB2312"/>
          <w:color w:val="646460"/>
          <w:w w:val="105"/>
        </w:rPr>
        <w:t>施；负责健康教育与健康促进，对公众进行健康指导和不良健康行为于预；负责疾病预防控制技术管理与应用研究指导等；负责辽东湾海港卫生检验检疫工作。</w:t>
      </w:r>
    </w:p>
    <w:p w14:paraId="4306AC37">
      <w:pPr>
        <w:pStyle w:val="2"/>
        <w:kinsoku w:val="0"/>
        <w:overflowPunct w:val="0"/>
        <w:spacing w:before="36" w:line="352" w:lineRule="auto"/>
        <w:ind w:left="148" w:right="108" w:firstLine="667"/>
        <w:jc w:val="both"/>
        <w:rPr>
          <w:rFonts w:ascii="仿宋_GB2312" w:eastAsia="仿宋_GB2312"/>
          <w:color w:val="646460"/>
          <w:w w:val="105"/>
        </w:rPr>
      </w:pPr>
      <w:r>
        <w:rPr>
          <w:rFonts w:hint="eastAsia" w:ascii="仿宋_GB2312" w:eastAsia="仿宋_GB2312"/>
          <w:color w:val="646460"/>
          <w:w w:val="105"/>
        </w:rPr>
        <w:t>（十二）负责本部门、本行业数据搜集、挖掘、整理、分析、研究、评估和预测上报工作；负责与市智慧城市运行 管理中心（市大数据管理中心）建立数据对接等工作。</w:t>
      </w:r>
    </w:p>
    <w:p w14:paraId="6C31E157">
      <w:pPr>
        <w:spacing w:line="360" w:lineRule="auto"/>
        <w:ind w:firstLine="624" w:firstLineChars="195"/>
        <w:rPr>
          <w:rFonts w:ascii="仿宋_GB2312" w:eastAsia="仿宋_GB2312"/>
          <w:sz w:val="32"/>
          <w:szCs w:val="32"/>
        </w:rPr>
      </w:pPr>
      <w:r>
        <w:rPr>
          <w:rFonts w:hint="eastAsia" w:ascii="仿宋_GB2312" w:eastAsia="仿宋_GB2312"/>
          <w:color w:val="646460"/>
          <w:sz w:val="32"/>
          <w:szCs w:val="32"/>
        </w:rPr>
        <w:t>（十三）承担市委、市政府交办的其他工作。</w:t>
      </w:r>
    </w:p>
    <w:p w14:paraId="5D9711A8">
      <w:pPr>
        <w:spacing w:line="360" w:lineRule="auto"/>
        <w:ind w:firstLine="624" w:firstLineChars="195"/>
        <w:rPr>
          <w:rFonts w:ascii="仿宋_GB2312" w:eastAsia="仿宋_GB2312"/>
          <w:sz w:val="32"/>
          <w:szCs w:val="32"/>
        </w:rPr>
      </w:pPr>
      <w:r>
        <w:rPr>
          <w:rFonts w:hint="eastAsia" w:ascii="仿宋_GB2312" w:eastAsia="仿宋_GB2312"/>
          <w:sz w:val="32"/>
          <w:szCs w:val="32"/>
        </w:rPr>
        <w:t>二、部门机构设置情况</w:t>
      </w:r>
    </w:p>
    <w:p w14:paraId="14CA3B3F">
      <w:pPr>
        <w:pStyle w:val="2"/>
        <w:kinsoku w:val="0"/>
        <w:overflowPunct w:val="0"/>
        <w:spacing w:line="338" w:lineRule="auto"/>
        <w:ind w:right="188" w:firstLine="160" w:firstLineChars="50"/>
        <w:jc w:val="both"/>
        <w:rPr>
          <w:rFonts w:ascii="仿宋_GB2312" w:eastAsia="仿宋_GB2312"/>
          <w:color w:val="646460"/>
          <w:w w:val="105"/>
        </w:rPr>
      </w:pPr>
      <w:r>
        <w:rPr>
          <w:rFonts w:hint="eastAsia" w:ascii="仿宋_GB2312" w:eastAsia="仿宋_GB2312"/>
        </w:rPr>
        <w:t xml:space="preserve">   </w:t>
      </w:r>
      <w:r>
        <w:rPr>
          <w:rFonts w:hint="eastAsia" w:ascii="仿宋_GB2312" w:eastAsia="仿宋_GB2312"/>
          <w:color w:val="646460"/>
          <w:w w:val="105"/>
        </w:rPr>
        <w:t>根据上述职责，盘锦检验检测中心（盘锦市疾病预防控制中心）设3个内设机构（相当于正科级）</w:t>
      </w:r>
    </w:p>
    <w:p w14:paraId="68BB2B44">
      <w:pPr>
        <w:pStyle w:val="14"/>
        <w:numPr>
          <w:ilvl w:val="0"/>
          <w:numId w:val="1"/>
        </w:numPr>
        <w:tabs>
          <w:tab w:val="left" w:pos="1211"/>
        </w:tabs>
        <w:kinsoku w:val="0"/>
        <w:overflowPunct w:val="0"/>
        <w:spacing w:before="144"/>
        <w:jc w:val="both"/>
        <w:rPr>
          <w:rFonts w:ascii="仿宋_GB2312" w:eastAsia="仿宋_GB2312" w:cs="Times New Roman"/>
          <w:color w:val="5D5E60"/>
          <w:sz w:val="32"/>
          <w:szCs w:val="32"/>
        </w:rPr>
      </w:pPr>
      <w:r>
        <w:rPr>
          <w:rFonts w:hint="eastAsia" w:ascii="仿宋_GB2312" w:eastAsia="仿宋_GB2312"/>
          <w:color w:val="5D5E60"/>
          <w:sz w:val="32"/>
          <w:szCs w:val="32"/>
        </w:rPr>
        <w:t>综合管理科</w:t>
      </w:r>
    </w:p>
    <w:p w14:paraId="54CB1BB0">
      <w:pPr>
        <w:pStyle w:val="2"/>
        <w:kinsoku w:val="0"/>
        <w:overflowPunct w:val="0"/>
        <w:spacing w:before="149" w:line="338" w:lineRule="auto"/>
        <w:ind w:left="102" w:right="1537" w:firstLine="674"/>
        <w:jc w:val="both"/>
        <w:rPr>
          <w:rFonts w:ascii="仿宋_GB2312" w:eastAsia="仿宋_GB2312"/>
          <w:color w:val="5D5E60"/>
        </w:rPr>
      </w:pPr>
      <w:r>
        <w:rPr>
          <w:rFonts w:hint="eastAsia" w:ascii="仿宋_GB2312" w:eastAsia="仿宋_GB2312"/>
          <w:color w:val="5D5E60"/>
        </w:rPr>
        <w:t xml:space="preserve">负责党群和纪检工作；负责文电、会务、信息、财务、用品采购、设备维修、后勤保障、新闻宣传和健康教育等工 </w:t>
      </w:r>
      <w:r>
        <w:rPr>
          <w:rFonts w:hint="eastAsia" w:ascii="仿宋_GB2312" w:eastAsia="仿宋_GB2312"/>
          <w:color w:val="5D5E60"/>
          <w:w w:val="105"/>
        </w:rPr>
        <w:t>作；负责各类突发公共卫生事件应急处置的组织和调度工</w:t>
      </w:r>
      <w:r>
        <w:rPr>
          <w:rFonts w:hint="eastAsia" w:ascii="仿宋_GB2312" w:eastAsia="仿宋_GB2312"/>
          <w:color w:val="5D5E60"/>
        </w:rPr>
        <w:t>作；负责机构编制、人事管理、离退休</w:t>
      </w:r>
      <w:r>
        <w:rPr>
          <w:rFonts w:hint="eastAsia" w:ascii="仿宋_GB2312" w:eastAsia="仿宋_GB2312"/>
          <w:color w:val="5D5E60"/>
          <w:lang w:eastAsia="zh-CN"/>
        </w:rPr>
        <w:t>干</w:t>
      </w:r>
      <w:r>
        <w:rPr>
          <w:rFonts w:hint="eastAsia" w:ascii="仿宋_GB2312" w:eastAsia="仿宋_GB2312"/>
          <w:color w:val="5D5E60"/>
        </w:rPr>
        <w:t>部服务等工作。</w:t>
      </w:r>
    </w:p>
    <w:p w14:paraId="2966364B">
      <w:pPr>
        <w:pStyle w:val="2"/>
        <w:kinsoku w:val="0"/>
        <w:overflowPunct w:val="0"/>
        <w:spacing w:before="34"/>
        <w:ind w:left="775"/>
        <w:rPr>
          <w:rFonts w:ascii="仿宋_GB2312" w:eastAsia="仿宋_GB2312"/>
          <w:color w:val="5D5E60"/>
          <w:w w:val="95"/>
        </w:rPr>
      </w:pPr>
      <w:r>
        <w:rPr>
          <w:rFonts w:hint="eastAsia" w:ascii="仿宋_GB2312" w:eastAsia="仿宋_GB2312"/>
          <w:color w:val="5D5E60"/>
          <w:w w:val="95"/>
        </w:rPr>
        <w:t>科长职数</w:t>
      </w:r>
      <w:r>
        <w:rPr>
          <w:rFonts w:hint="eastAsia" w:ascii="仿宋_GB2312" w:eastAsia="仿宋_GB2312"/>
          <w:color w:val="5D5E60"/>
          <w:spacing w:val="-58"/>
          <w:w w:val="95"/>
        </w:rPr>
        <w:t xml:space="preserve"> </w:t>
      </w:r>
      <w:r>
        <w:rPr>
          <w:rFonts w:hint="eastAsia" w:ascii="仿宋_GB2312" w:eastAsia="仿宋_GB2312" w:cs="Times New Roman"/>
          <w:color w:val="5D5E60"/>
          <w:w w:val="95"/>
        </w:rPr>
        <w:t>1</w:t>
      </w:r>
      <w:r>
        <w:rPr>
          <w:rFonts w:hint="eastAsia" w:ascii="仿宋_GB2312" w:eastAsia="仿宋_GB2312" w:cs="Times New Roman"/>
          <w:color w:val="5D5E60"/>
          <w:spacing w:val="-22"/>
          <w:w w:val="95"/>
        </w:rPr>
        <w:t xml:space="preserve"> </w:t>
      </w:r>
      <w:r>
        <w:rPr>
          <w:rFonts w:hint="eastAsia" w:ascii="仿宋_GB2312" w:eastAsia="仿宋_GB2312"/>
          <w:color w:val="5D5E60"/>
          <w:w w:val="95"/>
        </w:rPr>
        <w:t>名、</w:t>
      </w:r>
      <w:r>
        <w:rPr>
          <w:rFonts w:hint="eastAsia" w:ascii="仿宋_GB2312" w:eastAsia="仿宋_GB2312"/>
          <w:color w:val="5D5E60"/>
          <w:spacing w:val="-95"/>
          <w:w w:val="95"/>
        </w:rPr>
        <w:t xml:space="preserve"> </w:t>
      </w:r>
      <w:r>
        <w:rPr>
          <w:rFonts w:hint="eastAsia" w:ascii="仿宋_GB2312" w:eastAsia="仿宋_GB2312"/>
          <w:color w:val="5D5E60"/>
          <w:w w:val="95"/>
        </w:rPr>
        <w:t>副科长职数</w:t>
      </w:r>
      <w:r>
        <w:rPr>
          <w:rFonts w:hint="eastAsia" w:ascii="仿宋_GB2312" w:eastAsia="仿宋_GB2312" w:cs="Times New Roman"/>
          <w:color w:val="5D5E60"/>
          <w:w w:val="95"/>
        </w:rPr>
        <w:t>1</w:t>
      </w:r>
      <w:r>
        <w:rPr>
          <w:rFonts w:hint="eastAsia" w:ascii="仿宋_GB2312" w:eastAsia="仿宋_GB2312"/>
          <w:color w:val="5D5E60"/>
          <w:spacing w:val="47"/>
          <w:w w:val="95"/>
        </w:rPr>
        <w:t>名</w:t>
      </w:r>
      <w:r>
        <w:rPr>
          <w:rFonts w:hint="eastAsia" w:ascii="仿宋_GB2312" w:eastAsia="仿宋_GB2312"/>
          <w:color w:val="5D5E60"/>
          <w:w w:val="95"/>
        </w:rPr>
        <w:t>。</w:t>
      </w:r>
    </w:p>
    <w:p w14:paraId="3E479576">
      <w:pPr>
        <w:pStyle w:val="14"/>
        <w:numPr>
          <w:ilvl w:val="0"/>
          <w:numId w:val="1"/>
        </w:numPr>
        <w:tabs>
          <w:tab w:val="left" w:pos="1206"/>
        </w:tabs>
        <w:kinsoku w:val="0"/>
        <w:overflowPunct w:val="0"/>
        <w:spacing w:before="141"/>
        <w:ind w:left="1205" w:hanging="433"/>
        <w:rPr>
          <w:rFonts w:ascii="仿宋_GB2312" w:eastAsia="仿宋_GB2312" w:cs="Times New Roman"/>
          <w:color w:val="5D5E60"/>
          <w:sz w:val="32"/>
          <w:szCs w:val="32"/>
        </w:rPr>
      </w:pPr>
      <w:r>
        <w:rPr>
          <w:rFonts w:hint="eastAsia" w:ascii="仿宋_GB2312" w:eastAsia="仿宋_GB2312"/>
          <w:color w:val="5D5E60"/>
          <w:sz w:val="32"/>
          <w:szCs w:val="32"/>
        </w:rPr>
        <w:t>科研服务科</w:t>
      </w:r>
    </w:p>
    <w:p w14:paraId="3D5AD7D6">
      <w:pPr>
        <w:pStyle w:val="2"/>
        <w:kinsoku w:val="0"/>
        <w:overflowPunct w:val="0"/>
        <w:spacing w:before="155" w:line="338" w:lineRule="auto"/>
        <w:ind w:left="105" w:right="1532" w:firstLine="671"/>
        <w:jc w:val="both"/>
        <w:rPr>
          <w:rFonts w:ascii="仿宋_GB2312" w:eastAsia="仿宋_GB2312"/>
          <w:color w:val="5D5E60"/>
        </w:rPr>
      </w:pPr>
      <w:r>
        <w:rPr>
          <w:rFonts w:hint="eastAsia" w:ascii="仿宋_GB2312" w:eastAsia="仿宋_GB2312"/>
          <w:color w:val="5D5E60"/>
        </w:rPr>
        <w:t>负责与相关业务主管部门沟通，制定检验检测计划，完 成各部门指令性检测任务；负责科研项目和科研专题的规划 和实施工作；负责检验检测业务市场的开拓工作；负责与共 建高校的科研合作工作；</w:t>
      </w:r>
      <w:bookmarkStart w:id="0" w:name="_GoBack"/>
      <w:bookmarkEnd w:id="0"/>
      <w:r>
        <w:rPr>
          <w:rFonts w:hint="eastAsia" w:ascii="仿宋_GB2312" w:eastAsia="仿宋_GB2312"/>
          <w:color w:val="5D5E60"/>
          <w:lang w:eastAsia="zh-CN"/>
        </w:rPr>
        <w:t>负责</w:t>
      </w:r>
      <w:r>
        <w:rPr>
          <w:rFonts w:hint="eastAsia" w:ascii="仿宋_GB2312" w:eastAsia="仿宋_GB2312"/>
          <w:color w:val="5D5E60"/>
        </w:rPr>
        <w:t>业务培训工作。</w:t>
      </w:r>
    </w:p>
    <w:p w14:paraId="490ADC46">
      <w:pPr>
        <w:pStyle w:val="2"/>
        <w:tabs>
          <w:tab w:val="left" w:pos="2024"/>
        </w:tabs>
        <w:kinsoku w:val="0"/>
        <w:overflowPunct w:val="0"/>
        <w:spacing w:before="35"/>
        <w:ind w:left="780"/>
        <w:rPr>
          <w:rFonts w:ascii="仿宋_GB2312" w:hAnsi="Arial" w:eastAsia="仿宋_GB2312"/>
          <w:color w:val="5D5E60"/>
          <w:w w:val="95"/>
        </w:rPr>
      </w:pPr>
      <w:r>
        <w:rPr>
          <w:rFonts w:hint="eastAsia" w:ascii="仿宋_GB2312" w:eastAsia="仿宋_GB2312"/>
          <w:color w:val="5D5E60"/>
          <w:w w:val="95"/>
        </w:rPr>
        <w:t>科长职数</w:t>
      </w:r>
      <w:r>
        <w:rPr>
          <w:rFonts w:hint="eastAsia" w:ascii="仿宋_GB2312" w:eastAsia="仿宋_GB2312"/>
          <w:color w:val="5D5E60"/>
          <w:w w:val="95"/>
        </w:rPr>
        <w:tab/>
      </w:r>
      <w:r>
        <w:rPr>
          <w:rFonts w:hint="eastAsia" w:ascii="仿宋_GB2312" w:hAnsi="Arial" w:eastAsia="仿宋_GB2312" w:cs="Arial"/>
          <w:color w:val="5D5E60"/>
          <w:w w:val="90"/>
        </w:rPr>
        <w:t>1</w:t>
      </w:r>
      <w:r>
        <w:rPr>
          <w:rFonts w:hint="eastAsia" w:ascii="仿宋_GB2312" w:hAnsi="Arial" w:eastAsia="仿宋_GB2312"/>
          <w:color w:val="5D5E60"/>
          <w:w w:val="90"/>
        </w:rPr>
        <w:t>名、</w:t>
      </w:r>
      <w:r>
        <w:rPr>
          <w:rFonts w:hint="eastAsia" w:ascii="仿宋_GB2312" w:hAnsi="Arial" w:eastAsia="仿宋_GB2312"/>
          <w:color w:val="5D5E60"/>
          <w:spacing w:val="-74"/>
          <w:w w:val="90"/>
        </w:rPr>
        <w:t xml:space="preserve"> </w:t>
      </w:r>
      <w:r>
        <w:rPr>
          <w:rFonts w:hint="eastAsia" w:ascii="仿宋_GB2312" w:hAnsi="Arial" w:eastAsia="仿宋_GB2312"/>
          <w:color w:val="5D5E60"/>
          <w:w w:val="90"/>
        </w:rPr>
        <w:t>副科长职数</w:t>
      </w:r>
      <w:r>
        <w:rPr>
          <w:rFonts w:hint="eastAsia" w:ascii="仿宋_GB2312" w:hAnsi="Arial" w:eastAsia="仿宋_GB2312" w:cs="Arial"/>
          <w:color w:val="5D5E60"/>
          <w:w w:val="95"/>
        </w:rPr>
        <w:t>1</w:t>
      </w:r>
      <w:r>
        <w:rPr>
          <w:rFonts w:hint="eastAsia" w:ascii="仿宋_GB2312" w:hAnsi="Arial" w:eastAsia="仿宋_GB2312"/>
          <w:color w:val="5D5E60"/>
          <w:spacing w:val="47"/>
          <w:w w:val="95"/>
        </w:rPr>
        <w:t>名</w:t>
      </w:r>
      <w:r>
        <w:rPr>
          <w:rFonts w:hint="eastAsia" w:ascii="仿宋_GB2312" w:hAnsi="Arial" w:eastAsia="仿宋_GB2312"/>
          <w:color w:val="5D5E60"/>
          <w:w w:val="95"/>
        </w:rPr>
        <w:t>。</w:t>
      </w:r>
    </w:p>
    <w:p w14:paraId="15ADFE8A">
      <w:pPr>
        <w:pStyle w:val="14"/>
        <w:numPr>
          <w:ilvl w:val="0"/>
          <w:numId w:val="1"/>
        </w:numPr>
        <w:tabs>
          <w:tab w:val="left" w:pos="1214"/>
        </w:tabs>
        <w:kinsoku w:val="0"/>
        <w:overflowPunct w:val="0"/>
        <w:spacing w:before="153"/>
        <w:ind w:left="1213" w:hanging="447"/>
        <w:rPr>
          <w:rFonts w:ascii="仿宋_GB2312" w:eastAsia="仿宋_GB2312" w:cs="Times New Roman"/>
          <w:color w:val="5D5E60"/>
          <w:sz w:val="32"/>
          <w:szCs w:val="32"/>
        </w:rPr>
      </w:pPr>
      <w:r>
        <w:rPr>
          <w:rFonts w:hint="eastAsia" w:ascii="仿宋_GB2312" w:eastAsia="仿宋_GB2312"/>
          <w:color w:val="5D5E60"/>
          <w:sz w:val="32"/>
          <w:szCs w:val="32"/>
        </w:rPr>
        <w:t>质量管理科</w:t>
      </w:r>
    </w:p>
    <w:p w14:paraId="064BEA90">
      <w:pPr>
        <w:pStyle w:val="2"/>
        <w:kinsoku w:val="0"/>
        <w:overflowPunct w:val="0"/>
        <w:spacing w:before="151" w:line="338" w:lineRule="auto"/>
        <w:ind w:left="103" w:right="1534" w:firstLine="678"/>
        <w:jc w:val="both"/>
        <w:rPr>
          <w:rFonts w:ascii="仿宋_GB2312" w:eastAsia="仿宋_GB2312"/>
          <w:color w:val="5D5E60"/>
        </w:rPr>
      </w:pPr>
      <w:r>
        <w:rPr>
          <w:rFonts w:hint="eastAsia" w:ascii="仿宋_GB2312" w:eastAsia="仿宋_GB2312"/>
          <w:color w:val="5D5E60"/>
        </w:rPr>
        <w:t>负责建立并有效运行检验检测质量管理体系工作；负责处理检验检测相关的各类申诉工作；负责各类样品受理、分 配、调度及检测报告的编制、审核和发放工作。</w:t>
      </w:r>
    </w:p>
    <w:p w14:paraId="27596548">
      <w:pPr>
        <w:pStyle w:val="2"/>
        <w:kinsoku w:val="0"/>
        <w:overflowPunct w:val="0"/>
        <w:spacing w:before="39"/>
        <w:ind w:left="784"/>
        <w:rPr>
          <w:rFonts w:ascii="仿宋_GB2312" w:eastAsia="仿宋_GB2312"/>
          <w:color w:val="5D5E60"/>
          <w:w w:val="95"/>
        </w:rPr>
      </w:pPr>
      <w:r>
        <w:rPr>
          <w:rFonts w:hint="eastAsia" w:ascii="仿宋_GB2312" w:eastAsia="仿宋_GB2312"/>
          <w:color w:val="5D5E60"/>
          <w:w w:val="95"/>
        </w:rPr>
        <w:t>科长职数</w:t>
      </w:r>
      <w:r>
        <w:rPr>
          <w:rFonts w:hint="eastAsia" w:ascii="仿宋_GB2312" w:eastAsia="仿宋_GB2312" w:cs="Times New Roman"/>
          <w:color w:val="5D5E60"/>
          <w:w w:val="90"/>
        </w:rPr>
        <w:t>1</w:t>
      </w:r>
      <w:r>
        <w:rPr>
          <w:rFonts w:hint="eastAsia" w:ascii="仿宋_GB2312" w:eastAsia="仿宋_GB2312"/>
          <w:color w:val="5D5E60"/>
          <w:w w:val="90"/>
        </w:rPr>
        <w:t>名、</w:t>
      </w:r>
      <w:r>
        <w:rPr>
          <w:rFonts w:hint="eastAsia" w:ascii="仿宋_GB2312" w:eastAsia="仿宋_GB2312"/>
          <w:color w:val="5D5E60"/>
          <w:spacing w:val="-82"/>
          <w:w w:val="90"/>
        </w:rPr>
        <w:t xml:space="preserve"> </w:t>
      </w:r>
      <w:r>
        <w:rPr>
          <w:rFonts w:hint="eastAsia" w:ascii="仿宋_GB2312" w:eastAsia="仿宋_GB2312"/>
          <w:color w:val="5D5E60"/>
          <w:w w:val="90"/>
        </w:rPr>
        <w:t>副科长职数</w:t>
      </w:r>
      <w:r>
        <w:rPr>
          <w:rFonts w:hint="eastAsia" w:ascii="仿宋_GB2312" w:eastAsia="仿宋_GB2312" w:cs="Times New Roman"/>
          <w:color w:val="5D5E60"/>
          <w:w w:val="95"/>
        </w:rPr>
        <w:t>1</w:t>
      </w:r>
      <w:r>
        <w:rPr>
          <w:rFonts w:hint="eastAsia" w:ascii="仿宋_GB2312" w:eastAsia="仿宋_GB2312"/>
          <w:color w:val="5D5E60"/>
          <w:spacing w:val="42"/>
          <w:w w:val="95"/>
        </w:rPr>
        <w:t>名</w:t>
      </w:r>
      <w:r>
        <w:rPr>
          <w:rFonts w:hint="eastAsia" w:ascii="仿宋_GB2312" w:eastAsia="仿宋_GB2312"/>
          <w:color w:val="5D5E60"/>
          <w:w w:val="95"/>
        </w:rPr>
        <w:t>。</w:t>
      </w:r>
    </w:p>
    <w:p w14:paraId="55082F9A">
      <w:pPr>
        <w:pStyle w:val="2"/>
        <w:kinsoku w:val="0"/>
        <w:overflowPunct w:val="0"/>
        <w:spacing w:before="132"/>
        <w:ind w:left="777"/>
        <w:rPr>
          <w:rFonts w:ascii="仿宋_GB2312" w:eastAsia="仿宋_GB2312"/>
          <w:color w:val="5D5E60"/>
          <w:w w:val="90"/>
        </w:rPr>
      </w:pPr>
      <w:r>
        <w:rPr>
          <w:rFonts w:hint="eastAsia" w:ascii="仿宋_GB2312" w:eastAsia="仿宋_GB2312"/>
          <w:color w:val="5D5E60"/>
          <w:w w:val="90"/>
        </w:rPr>
        <w:t>（二）分支机构</w:t>
      </w:r>
    </w:p>
    <w:p w14:paraId="75DFEFB0">
      <w:pPr>
        <w:pStyle w:val="2"/>
        <w:kinsoku w:val="0"/>
        <w:overflowPunct w:val="0"/>
        <w:spacing w:before="176" w:line="336" w:lineRule="auto"/>
        <w:ind w:left="131" w:right="1525" w:firstLine="640" w:firstLineChars="200"/>
        <w:rPr>
          <w:rFonts w:ascii="仿宋_GB2312" w:eastAsia="仿宋_GB2312"/>
          <w:color w:val="5D5E60"/>
          <w:w w:val="70"/>
        </w:rPr>
      </w:pPr>
      <w:r>
        <w:rPr>
          <w:rFonts w:hint="eastAsia" w:ascii="仿宋_GB2312" w:eastAsia="仿宋_GB2312"/>
          <w:color w:val="5D5E60"/>
        </w:rPr>
        <w:t xml:space="preserve">根据上述职责盘锦检验检测中心（盘锦市疾病预防控 </w:t>
      </w:r>
      <w:r>
        <w:rPr>
          <w:rFonts w:hint="eastAsia" w:ascii="仿宋_GB2312" w:eastAsia="仿宋_GB2312"/>
          <w:color w:val="5D5E60"/>
          <w:spacing w:val="-28"/>
          <w:w w:val="95"/>
        </w:rPr>
        <w:t xml:space="preserve">制中心 </w:t>
      </w:r>
      <w:r>
        <w:rPr>
          <w:rFonts w:hint="eastAsia" w:ascii="仿宋_GB2312" w:eastAsia="仿宋_GB2312"/>
          <w:color w:val="5D5E60"/>
          <w:spacing w:val="27"/>
          <w:w w:val="95"/>
        </w:rPr>
        <w:t>）</w:t>
      </w:r>
      <w:r>
        <w:rPr>
          <w:rFonts w:hint="eastAsia" w:ascii="仿宋_GB2312" w:eastAsia="仿宋_GB2312"/>
          <w:color w:val="5D5E60"/>
          <w:spacing w:val="-57"/>
          <w:w w:val="95"/>
        </w:rPr>
        <w:t xml:space="preserve">设 </w:t>
      </w:r>
      <w:r>
        <w:rPr>
          <w:rFonts w:hint="eastAsia" w:ascii="仿宋_GB2312" w:eastAsia="仿宋_GB2312" w:cs="Times New Roman"/>
          <w:color w:val="5D5E60"/>
          <w:w w:val="95"/>
        </w:rPr>
        <w:t>3</w:t>
      </w:r>
      <w:r>
        <w:rPr>
          <w:rFonts w:hint="eastAsia" w:ascii="仿宋_GB2312" w:eastAsia="仿宋_GB2312" w:cs="Times New Roman"/>
          <w:color w:val="5D5E60"/>
          <w:spacing w:val="-39"/>
          <w:w w:val="95"/>
        </w:rPr>
        <w:t xml:space="preserve"> </w:t>
      </w:r>
      <w:r>
        <w:rPr>
          <w:rFonts w:hint="eastAsia" w:ascii="仿宋_GB2312" w:eastAsia="仿宋_GB2312"/>
          <w:color w:val="5D5E60"/>
          <w:spacing w:val="-35"/>
          <w:w w:val="95"/>
        </w:rPr>
        <w:t xml:space="preserve">个分 支机构 </w:t>
      </w:r>
      <w:r>
        <w:rPr>
          <w:rFonts w:hint="eastAsia" w:ascii="仿宋_GB2312" w:eastAsia="仿宋_GB2312"/>
          <w:color w:val="5D5E60"/>
          <w:spacing w:val="-8"/>
          <w:w w:val="95"/>
        </w:rPr>
        <w:t>（</w:t>
      </w:r>
      <w:r>
        <w:rPr>
          <w:rFonts w:hint="eastAsia" w:ascii="仿宋_GB2312" w:eastAsia="仿宋_GB2312"/>
          <w:color w:val="5D5E60"/>
          <w:spacing w:val="20"/>
          <w:w w:val="95"/>
        </w:rPr>
        <w:t>相当于正科级</w:t>
      </w:r>
      <w:r>
        <w:rPr>
          <w:rFonts w:hint="eastAsia" w:ascii="仿宋_GB2312" w:eastAsia="仿宋_GB2312"/>
          <w:color w:val="5D5E60"/>
          <w:w w:val="95"/>
        </w:rPr>
        <w:t>）</w:t>
      </w:r>
      <w:r>
        <w:rPr>
          <w:rFonts w:hint="eastAsia" w:ascii="仿宋_GB2312" w:eastAsia="仿宋_GB2312"/>
          <w:color w:val="5D5E60"/>
          <w:spacing w:val="-129"/>
          <w:w w:val="95"/>
        </w:rPr>
        <w:t xml:space="preserve"> </w:t>
      </w:r>
      <w:r>
        <w:rPr>
          <w:rFonts w:hint="eastAsia" w:ascii="仿宋_GB2312" w:eastAsia="仿宋_GB2312"/>
          <w:color w:val="5D5E60"/>
          <w:w w:val="70"/>
        </w:rPr>
        <w:t>：</w:t>
      </w:r>
    </w:p>
    <w:p w14:paraId="3559A582">
      <w:pPr>
        <w:pStyle w:val="2"/>
        <w:kinsoku w:val="0"/>
        <w:overflowPunct w:val="0"/>
        <w:spacing w:before="2" w:line="333" w:lineRule="auto"/>
        <w:ind w:right="102" w:firstLine="640" w:firstLineChars="200"/>
        <w:rPr>
          <w:rFonts w:ascii="仿宋_GB2312" w:eastAsia="仿宋_GB2312"/>
          <w:color w:val="666762"/>
          <w:spacing w:val="-25"/>
          <w:w w:val="95"/>
        </w:rPr>
      </w:pPr>
      <w:r>
        <w:rPr>
          <w:rFonts w:hint="eastAsia" w:ascii="仿宋_GB2312" w:eastAsia="仿宋_GB2312"/>
          <w:color w:val="5D5E60"/>
        </w:rPr>
        <w:t>盘锦市计量测试和标准化研究服务中心</w:t>
      </w:r>
      <w:r>
        <w:rPr>
          <w:rFonts w:hint="eastAsia" w:ascii="仿宋_GB2312" w:eastAsia="仿宋_GB2312"/>
          <w:color w:val="666762"/>
        </w:rPr>
        <w:t xml:space="preserve">承担经政府计量行政部门授权开展强制检定和法律规定 的其它计量检定、检测任务等工作；为政府计量行政部门实 施计量监督提供技术保证，计量仲裁技术服务；为市场监督 提供信息与技术服务工作；开展标准文献的收集、整理、研 </w:t>
      </w:r>
      <w:r>
        <w:rPr>
          <w:rFonts w:hint="eastAsia" w:ascii="仿宋_GB2312" w:eastAsia="仿宋_GB2312"/>
          <w:color w:val="666762"/>
          <w:spacing w:val="3"/>
        </w:rPr>
        <w:t>究、咨询 工作</w:t>
      </w:r>
      <w:r>
        <w:rPr>
          <w:rFonts w:hint="eastAsia" w:ascii="仿宋_GB2312" w:eastAsia="仿宋_GB2312"/>
          <w:color w:val="666762"/>
          <w:spacing w:val="-42"/>
          <w:w w:val="75"/>
        </w:rPr>
        <w:t xml:space="preserve">； </w:t>
      </w:r>
      <w:r>
        <w:rPr>
          <w:rFonts w:hint="eastAsia" w:ascii="仿宋_GB2312" w:eastAsia="仿宋_GB2312"/>
          <w:color w:val="666762"/>
          <w:spacing w:val="29"/>
        </w:rPr>
        <w:t xml:space="preserve">承担研究和推广 </w:t>
      </w:r>
      <w:r>
        <w:rPr>
          <w:rFonts w:hint="eastAsia" w:ascii="仿宋_GB2312" w:eastAsia="仿宋_GB2312" w:cs="Times New Roman"/>
          <w:color w:val="666762"/>
        </w:rPr>
        <w:t>WT</w:t>
      </w:r>
      <w:r>
        <w:rPr>
          <w:rFonts w:hint="eastAsia" w:ascii="仿宋_GB2312" w:eastAsia="仿宋_GB2312" w:cs="Times New Roman"/>
          <w:color w:val="666762"/>
          <w:spacing w:val="-61"/>
        </w:rPr>
        <w:t xml:space="preserve"> </w:t>
      </w:r>
      <w:r>
        <w:rPr>
          <w:rFonts w:hint="eastAsia" w:ascii="仿宋_GB2312" w:eastAsia="仿宋_GB2312" w:cs="Times New Roman"/>
          <w:color w:val="666762"/>
        </w:rPr>
        <w:t>O</w:t>
      </w:r>
      <w:r>
        <w:rPr>
          <w:rFonts w:hint="eastAsia" w:ascii="仿宋_GB2312" w:eastAsia="仿宋_GB2312" w:cs="Times New Roman"/>
          <w:color w:val="666762"/>
          <w:spacing w:val="-32"/>
        </w:rPr>
        <w:t xml:space="preserve"> </w:t>
      </w:r>
      <w:r>
        <w:rPr>
          <w:rFonts w:hint="eastAsia" w:ascii="仿宋_GB2312" w:eastAsia="仿宋_GB2312"/>
          <w:color w:val="666762"/>
          <w:spacing w:val="-25"/>
        </w:rPr>
        <w:t>的 收集、 整理、 通</w:t>
      </w:r>
      <w:r>
        <w:rPr>
          <w:rFonts w:hint="eastAsia" w:ascii="仿宋_GB2312" w:eastAsia="仿宋_GB2312"/>
          <w:color w:val="666762"/>
          <w:spacing w:val="-25"/>
          <w:w w:val="95"/>
        </w:rPr>
        <w:t>报、咨询等服务工作。</w:t>
      </w:r>
    </w:p>
    <w:p w14:paraId="42355A08">
      <w:pPr>
        <w:tabs>
          <w:tab w:val="left" w:pos="2767"/>
        </w:tabs>
        <w:kinsoku w:val="0"/>
        <w:overflowPunct w:val="0"/>
        <w:spacing w:before="42"/>
        <w:ind w:firstLine="640" w:firstLineChars="200"/>
        <w:rPr>
          <w:rFonts w:ascii="仿宋_GB2312" w:eastAsia="仿宋_GB2312"/>
          <w:color w:val="666762"/>
          <w:sz w:val="32"/>
          <w:szCs w:val="32"/>
        </w:rPr>
      </w:pPr>
      <w:r>
        <w:rPr>
          <w:rFonts w:hint="eastAsia" w:ascii="仿宋_GB2312" w:eastAsia="仿宋_GB2312"/>
          <w:color w:val="666762"/>
          <w:sz w:val="32"/>
          <w:szCs w:val="32"/>
        </w:rPr>
        <w:t>2、盘锦市特种设备监督检验所</w:t>
      </w:r>
    </w:p>
    <w:p w14:paraId="5B5CD08C">
      <w:pPr>
        <w:pStyle w:val="2"/>
        <w:kinsoku w:val="0"/>
        <w:overflowPunct w:val="0"/>
        <w:spacing w:before="156" w:line="338" w:lineRule="auto"/>
        <w:ind w:right="111" w:firstLine="640" w:firstLineChars="200"/>
        <w:jc w:val="both"/>
        <w:rPr>
          <w:rFonts w:ascii="仿宋_GB2312" w:eastAsia="仿宋_GB2312"/>
          <w:color w:val="666762"/>
        </w:rPr>
      </w:pPr>
      <w:r>
        <w:rPr>
          <w:rFonts w:hint="eastAsia" w:ascii="仿宋_GB2312" w:eastAsia="仿宋_GB2312"/>
          <w:color w:val="666762"/>
        </w:rPr>
        <w:t xml:space="preserve">负责锅炉、压力容器（包括各类气瓶）、压力管道、电 </w:t>
      </w:r>
      <w:r>
        <w:rPr>
          <w:rFonts w:hint="eastAsia" w:ascii="仿宋_GB2312" w:eastAsia="仿宋_GB2312"/>
          <w:color w:val="666762"/>
          <w:w w:val="105"/>
        </w:rPr>
        <w:t xml:space="preserve">梯、起重机械、厂内机动车辆等特种设备安全性能监督检 </w:t>
      </w:r>
      <w:r>
        <w:rPr>
          <w:rFonts w:hint="eastAsia" w:ascii="仿宋_GB2312" w:eastAsia="仿宋_GB2312"/>
          <w:color w:val="666762"/>
        </w:rPr>
        <w:t>验、定期检验及锅炉介质分析、锅炉能效测试工作；承担特 种设备作业人员资格考试事务性工作。</w:t>
      </w:r>
    </w:p>
    <w:p w14:paraId="32EECD04">
      <w:pPr>
        <w:tabs>
          <w:tab w:val="left" w:pos="2767"/>
        </w:tabs>
        <w:kinsoku w:val="0"/>
        <w:overflowPunct w:val="0"/>
        <w:spacing w:before="40"/>
        <w:ind w:firstLine="640" w:firstLineChars="200"/>
        <w:rPr>
          <w:rFonts w:ascii="仿宋_GB2312" w:eastAsia="仿宋_GB2312"/>
          <w:color w:val="666762"/>
          <w:sz w:val="32"/>
          <w:szCs w:val="32"/>
        </w:rPr>
      </w:pPr>
      <w:r>
        <w:rPr>
          <w:rFonts w:hint="eastAsia" w:ascii="仿宋_GB2312" w:eastAsia="仿宋_GB2312"/>
          <w:color w:val="666762"/>
          <w:sz w:val="32"/>
          <w:szCs w:val="32"/>
        </w:rPr>
        <w:t>3、盘锦市产品质量监督检验所</w:t>
      </w:r>
    </w:p>
    <w:p w14:paraId="217A9AA0">
      <w:pPr>
        <w:pStyle w:val="2"/>
        <w:kinsoku w:val="0"/>
        <w:overflowPunct w:val="0"/>
        <w:spacing w:before="145" w:line="338" w:lineRule="auto"/>
        <w:ind w:right="129" w:firstLine="640" w:firstLineChars="200"/>
        <w:jc w:val="both"/>
        <w:rPr>
          <w:rFonts w:ascii="仿宋_GB2312" w:eastAsia="仿宋_GB2312"/>
          <w:color w:val="666762"/>
        </w:rPr>
      </w:pPr>
      <w:r>
        <w:rPr>
          <w:rFonts w:ascii="仿宋_GB2312" w:eastAsia="仿宋_GB2312"/>
        </w:rPr>
        <w:pict>
          <v:rect id="_x0000_s1032" o:spid="_x0000_s1032" o:spt="1" style="position:absolute;left:0pt;margin-left:1.7pt;margin-top:40.4pt;height:70pt;width:11pt;mso-position-horizontal-relative:page;z-index:251659264;mso-width-relative:page;mso-height-relative:page;" filled="f" stroked="f" coordsize="21600,21600" o:allowincell="f">
            <v:path/>
            <v:fill on="f" focussize="0,0"/>
            <v:stroke on="f"/>
            <v:imagedata o:title=""/>
            <o:lock v:ext="edit"/>
            <v:textbox inset="0mm,0mm,0mm,0mm">
              <w:txbxContent>
                <w:p w14:paraId="3F50A361">
                  <w:pPr>
                    <w:widowControl/>
                    <w:spacing w:line="1400" w:lineRule="atLeast"/>
                    <w:rPr>
                      <w:rFonts w:eastAsiaTheme="minorEastAsia"/>
                    </w:rPr>
                  </w:pPr>
                  <w:r>
                    <w:rPr>
                      <w:rFonts w:eastAsiaTheme="minorEastAsia"/>
                    </w:rPr>
                    <w:drawing>
                      <wp:inline distT="0" distB="0" distL="0" distR="0">
                        <wp:extent cx="133350" cy="885825"/>
                        <wp:effectExtent l="1905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6"/>
                                <a:srcRect/>
                                <a:stretch>
                                  <a:fillRect/>
                                </a:stretch>
                              </pic:blipFill>
                              <pic:spPr>
                                <a:xfrm>
                                  <a:off x="0" y="0"/>
                                  <a:ext cx="133350" cy="885825"/>
                                </a:xfrm>
                                <a:prstGeom prst="rect">
                                  <a:avLst/>
                                </a:prstGeom>
                                <a:noFill/>
                                <a:ln w="9525">
                                  <a:noFill/>
                                  <a:miter lim="800000"/>
                                  <a:headEnd/>
                                  <a:tailEnd/>
                                </a:ln>
                              </pic:spPr>
                            </pic:pic>
                          </a:graphicData>
                        </a:graphic>
                      </wp:inline>
                    </w:drawing>
                  </w:r>
                </w:p>
                <w:p w14:paraId="6EAFFA68">
                  <w:pPr>
                    <w:rPr>
                      <w:rFonts w:eastAsiaTheme="minorEastAsia"/>
                    </w:rPr>
                  </w:pPr>
                </w:p>
              </w:txbxContent>
            </v:textbox>
          </v:rect>
        </w:pict>
      </w:r>
      <w:r>
        <w:rPr>
          <w:rFonts w:hint="eastAsia" w:ascii="仿宋_GB2312" w:eastAsia="仿宋_GB2312"/>
          <w:color w:val="666762"/>
          <w:w w:val="105"/>
        </w:rPr>
        <w:t>开展化肥、油品、沥青、化工、机械、建筑材料、轻</w:t>
      </w:r>
      <w:r>
        <w:rPr>
          <w:rFonts w:hint="eastAsia" w:ascii="仿宋_GB2312" w:eastAsia="仿宋_GB2312"/>
          <w:color w:val="666762"/>
        </w:rPr>
        <w:t>工、橡塑、电器等产品的抽样和质量检验工作；开展质量检 验，承揽国家、省、市监督抽查、委托检验（仲裁检验、生 产许可证检验、型式检验、制定标准检验）、风险监测、检 测技术方法与标准研究、检验人员技术培训等工作。</w:t>
      </w:r>
    </w:p>
    <w:p w14:paraId="3F96FD61">
      <w:pPr>
        <w:spacing w:line="360" w:lineRule="auto"/>
        <w:ind w:firstLine="624" w:firstLineChars="195"/>
        <w:rPr>
          <w:rFonts w:ascii="仿宋_GB2312" w:hAnsi="仿宋" w:eastAsia="仿宋_GB2312" w:cs="仿宋"/>
          <w:sz w:val="32"/>
          <w:szCs w:val="32"/>
        </w:rPr>
      </w:pPr>
      <w:r>
        <w:rPr>
          <w:rFonts w:hint="eastAsia" w:ascii="仿宋_GB2312" w:hAnsi="仿宋" w:eastAsia="仿宋_GB2312" w:cs="仿宋"/>
          <w:sz w:val="32"/>
          <w:szCs w:val="32"/>
        </w:rPr>
        <w:t>无所属二级单位设置。</w:t>
      </w:r>
    </w:p>
    <w:p w14:paraId="3CA93364">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三、部门预算单位构成</w:t>
      </w:r>
    </w:p>
    <w:p w14:paraId="70989567">
      <w:pPr>
        <w:spacing w:line="360" w:lineRule="auto"/>
        <w:ind w:firstLine="624" w:firstLineChars="195"/>
        <w:rPr>
          <w:rFonts w:ascii="仿宋_GB2312" w:hAnsi="仿宋" w:eastAsia="仿宋_GB2312" w:cs="仿宋"/>
          <w:sz w:val="32"/>
          <w:szCs w:val="32"/>
        </w:rPr>
      </w:pPr>
      <w:r>
        <w:rPr>
          <w:rFonts w:hint="eastAsia" w:ascii="仿宋_GB2312" w:hAnsi="仿宋" w:eastAsia="仿宋_GB2312" w:cs="仿宋"/>
          <w:sz w:val="32"/>
          <w:szCs w:val="32"/>
        </w:rPr>
        <w:t>盘锦检验检测中心无下属二级单位，本级预算即为部门预算</w:t>
      </w:r>
    </w:p>
    <w:p w14:paraId="1579055C">
      <w:pPr>
        <w:spacing w:line="540" w:lineRule="exact"/>
        <w:rPr>
          <w:rFonts w:ascii="宋体" w:hAnsi="宋体"/>
          <w:b/>
          <w:sz w:val="36"/>
          <w:szCs w:val="36"/>
        </w:rPr>
      </w:pPr>
    </w:p>
    <w:p w14:paraId="39065968">
      <w:pPr>
        <w:spacing w:line="480" w:lineRule="auto"/>
        <w:jc w:val="center"/>
        <w:rPr>
          <w:rFonts w:ascii="宋体" w:hAnsi="宋体"/>
          <w:b/>
          <w:sz w:val="44"/>
          <w:szCs w:val="44"/>
        </w:rPr>
      </w:pPr>
      <w:r>
        <w:rPr>
          <w:rFonts w:hint="eastAsia" w:ascii="宋体" w:hAnsi="宋体"/>
          <w:b/>
          <w:sz w:val="44"/>
          <w:szCs w:val="44"/>
        </w:rPr>
        <w:t>第二部分 盘锦检验检测中心</w:t>
      </w:r>
    </w:p>
    <w:p w14:paraId="2BEEC98C">
      <w:pPr>
        <w:spacing w:line="480" w:lineRule="auto"/>
        <w:jc w:val="center"/>
        <w:rPr>
          <w:rFonts w:ascii="仿宋_GB2312" w:eastAsia="仿宋_GB2312"/>
          <w:sz w:val="44"/>
          <w:szCs w:val="44"/>
        </w:rPr>
      </w:pPr>
      <w:r>
        <w:rPr>
          <w:rFonts w:hint="eastAsia" w:ascii="宋体" w:hAnsi="宋体"/>
          <w:b/>
          <w:sz w:val="44"/>
          <w:szCs w:val="44"/>
        </w:rPr>
        <w:t>2019年度部门预算公开报表</w:t>
      </w:r>
    </w:p>
    <w:p w14:paraId="65DF3F2C">
      <w:pPr>
        <w:spacing w:line="540" w:lineRule="exact"/>
        <w:jc w:val="center"/>
        <w:rPr>
          <w:rFonts w:ascii="仿宋_GB2312" w:eastAsia="仿宋_GB2312"/>
          <w:b/>
          <w:sz w:val="32"/>
          <w:szCs w:val="32"/>
        </w:rPr>
      </w:pPr>
    </w:p>
    <w:p w14:paraId="104124B3">
      <w:pPr>
        <w:spacing w:line="540" w:lineRule="exact"/>
        <w:jc w:val="center"/>
        <w:rPr>
          <w:rFonts w:ascii="仿宋_GB2312" w:eastAsia="仿宋_GB2312"/>
          <w:sz w:val="32"/>
          <w:szCs w:val="32"/>
        </w:rPr>
      </w:pPr>
    </w:p>
    <w:p w14:paraId="5ECDE77F">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公开01表：2019年度部门收入支出预算总表</w:t>
      </w:r>
    </w:p>
    <w:p w14:paraId="476E331A">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公开02表：2019年度部门收入预算表</w:t>
      </w:r>
    </w:p>
    <w:p w14:paraId="3E96A573">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公开03表：2019年度部门支出预算表</w:t>
      </w:r>
    </w:p>
    <w:p w14:paraId="1317BB88">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公开04表：2019年度财政拨款收入支出预算表</w:t>
      </w:r>
    </w:p>
    <w:p w14:paraId="6EAF9197">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公开05表：2019年度一般公共预算财政拨款收入支出预算表</w:t>
      </w:r>
    </w:p>
    <w:p w14:paraId="728BD764">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公开06表：2019年度一般公共预算财政拨款基本支出预算表</w:t>
      </w:r>
    </w:p>
    <w:p w14:paraId="7632BF37">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公开07表：2019年度政府性基金预算财政拨款收入支出预算表</w:t>
      </w:r>
    </w:p>
    <w:p w14:paraId="685A54DB">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公开08表：2019年度一般公共预算 “三公”经费支出预算表</w:t>
      </w:r>
    </w:p>
    <w:p w14:paraId="6631D643">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公开09表：2019年度综合预算项目支出表</w:t>
      </w:r>
    </w:p>
    <w:p w14:paraId="3CF8AB99">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公开10表：2019年度项目支出预算绩效目标情况表</w:t>
      </w:r>
    </w:p>
    <w:p w14:paraId="7F7CF405">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见附表</w:t>
      </w:r>
    </w:p>
    <w:p w14:paraId="537B268C">
      <w:pPr>
        <w:spacing w:line="360" w:lineRule="auto"/>
        <w:ind w:firstLine="624" w:firstLineChars="195"/>
        <w:rPr>
          <w:rFonts w:ascii="仿宋" w:hAnsi="仿宋" w:eastAsia="仿宋" w:cs="仿宋"/>
          <w:sz w:val="32"/>
        </w:rPr>
      </w:pPr>
    </w:p>
    <w:p w14:paraId="340E730C">
      <w:pPr>
        <w:spacing w:line="480" w:lineRule="auto"/>
        <w:jc w:val="center"/>
        <w:rPr>
          <w:rFonts w:ascii="宋体" w:hAnsi="宋体"/>
          <w:b/>
          <w:sz w:val="44"/>
          <w:szCs w:val="44"/>
        </w:rPr>
      </w:pPr>
      <w:r>
        <w:rPr>
          <w:rFonts w:hint="eastAsia" w:ascii="宋体" w:hAnsi="宋体"/>
          <w:b/>
          <w:sz w:val="44"/>
          <w:szCs w:val="44"/>
        </w:rPr>
        <w:t>第三部分盘锦检验检测中心</w:t>
      </w:r>
    </w:p>
    <w:p w14:paraId="2ED84CD3">
      <w:pPr>
        <w:spacing w:line="480" w:lineRule="auto"/>
        <w:jc w:val="center"/>
        <w:rPr>
          <w:rFonts w:ascii="宋体" w:hAnsi="宋体"/>
          <w:b/>
          <w:sz w:val="44"/>
          <w:szCs w:val="44"/>
        </w:rPr>
      </w:pPr>
      <w:r>
        <w:rPr>
          <w:rFonts w:hint="eastAsia" w:ascii="宋体" w:hAnsi="宋体"/>
          <w:b/>
          <w:sz w:val="44"/>
          <w:szCs w:val="44"/>
        </w:rPr>
        <w:t>2019年度部门预算相关情况说明</w:t>
      </w:r>
    </w:p>
    <w:p w14:paraId="009DA3C8">
      <w:pPr>
        <w:spacing w:line="540" w:lineRule="exact"/>
        <w:rPr>
          <w:rFonts w:ascii="宋体" w:hAnsi="宋体"/>
          <w:b/>
          <w:sz w:val="36"/>
          <w:szCs w:val="36"/>
        </w:rPr>
      </w:pPr>
    </w:p>
    <w:p w14:paraId="0CEE3E1F">
      <w:pPr>
        <w:spacing w:line="540" w:lineRule="exact"/>
        <w:ind w:firstLine="660"/>
        <w:rPr>
          <w:rFonts w:ascii="仿宋_GB2312" w:hAnsi="黑体" w:eastAsia="仿宋_GB2312"/>
          <w:sz w:val="32"/>
          <w:szCs w:val="32"/>
        </w:rPr>
      </w:pPr>
      <w:r>
        <w:rPr>
          <w:rFonts w:hint="eastAsia" w:ascii="仿宋_GB2312" w:hAnsi="黑体" w:eastAsia="仿宋_GB2312"/>
          <w:sz w:val="32"/>
          <w:szCs w:val="32"/>
        </w:rPr>
        <w:t>一、2019年部门预算收支情况总体说明</w:t>
      </w:r>
    </w:p>
    <w:p w14:paraId="4C45B21E">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根据《关于批复2019年市本级部门综合预算的通知》（盘财预发[2019]6号）要求：</w:t>
      </w:r>
    </w:p>
    <w:p w14:paraId="69524234">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1.收入预算6</w:t>
      </w:r>
      <w:r>
        <w:rPr>
          <w:rFonts w:hint="eastAsia" w:ascii="仿宋_GB2312" w:hAnsi="仿宋" w:eastAsia="仿宋_GB2312" w:cs="仿宋"/>
          <w:color w:val="000000" w:themeColor="text1"/>
          <w:sz w:val="32"/>
        </w:rPr>
        <w:t>1</w:t>
      </w:r>
      <w:r>
        <w:rPr>
          <w:rFonts w:hint="eastAsia" w:ascii="仿宋_GB2312" w:hAnsi="仿宋" w:eastAsia="仿宋_GB2312" w:cs="仿宋"/>
          <w:sz w:val="32"/>
        </w:rPr>
        <w:t>50.84万元。其中，财政拨款3281.56万元，非税收入2869.28万元，上级补助收入0万元，下级上解收入0万元。</w:t>
      </w:r>
    </w:p>
    <w:p w14:paraId="723CA480">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2.支出预算6150.84万元。其中，工资福利支出5327.52万元，商品和服务支出1523.32万元，对个人和家庭的补助0万元，资本性支出300万元。</w:t>
      </w:r>
    </w:p>
    <w:p w14:paraId="270EC4A5">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3.与2018年度预算比，总收入增加 2560.28万元，增长65.8%，其中财政拨款收入增加691万元；支出增加2560.28万元，增长65.8%，其中财政拨款支出691万元。原因是增员调资机构整合调转人员124人（在编人员）增加人员经费1722.53万元，增加业务经费428.27万元。</w:t>
      </w:r>
    </w:p>
    <w:p w14:paraId="46B7E19C">
      <w:pPr>
        <w:spacing w:line="540" w:lineRule="exact"/>
        <w:ind w:firstLine="660"/>
        <w:rPr>
          <w:rFonts w:ascii="仿宋_GB2312" w:hAnsi="黑体" w:eastAsia="仿宋_GB2312"/>
          <w:sz w:val="32"/>
          <w:szCs w:val="32"/>
        </w:rPr>
      </w:pPr>
      <w:r>
        <w:rPr>
          <w:rFonts w:hint="eastAsia" w:ascii="仿宋_GB2312" w:hAnsi="黑体" w:eastAsia="仿宋_GB2312"/>
          <w:sz w:val="32"/>
          <w:szCs w:val="32"/>
        </w:rPr>
        <w:t>二、“三公”经费预算安排使用情况说明</w:t>
      </w:r>
    </w:p>
    <w:p w14:paraId="12276CDE">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2019年度“三公”经费预算支出167万元，其中：因公出国（境）费0万元，公务接待费5万元，公务用车购置及运行费162万元（其中公务用车购置费0万云，公务用车运行费162万元）。</w:t>
      </w:r>
    </w:p>
    <w:p w14:paraId="0BED53B6">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2019年度“三公”经费预算支出比2018年度增加96万元，其中公务接待费同比增加1.5万元，主要是2019年考察单位频次增加。公务用车运行费同比增加94.5万元，主要原因是机构整合增加车辆21台。</w:t>
      </w:r>
    </w:p>
    <w:p w14:paraId="06F7A1A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三、机关运行经费预算安排使用情况说明</w:t>
      </w:r>
    </w:p>
    <w:p w14:paraId="07072199">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盘锦检验检测中心为公益一类事业单位，无机关运行经费。2019年基本支出经费4960.34万元，比2018年基本支出经费3092.14万元增加1868.2万元，增长61%增加原因整合新增人员124人，增加工资福利支出1722.53万元；增加商品和服务支出392.78万元，增长50%，主要是增加了整合新业务项目；增加资本性支出300万元（计量所实验室改造项目）。经费支出中：办公经费633.07万元，维护费52.8万元、培训费46万元、公务接待费5万元、专用材料费329.7万元、劳务费33万元、委托业务费255万元、公车运行维护费162万元、其他商品和服务支出6.75万元。</w:t>
      </w:r>
    </w:p>
    <w:p w14:paraId="011237C8">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四、政府采购安排情况说明</w:t>
      </w:r>
    </w:p>
    <w:p w14:paraId="16BD7328">
      <w:pPr>
        <w:spacing w:line="360" w:lineRule="auto"/>
        <w:ind w:firstLine="624" w:firstLineChars="195"/>
        <w:rPr>
          <w:rFonts w:ascii="仿宋_GB2312" w:hAnsi="仿宋" w:eastAsia="仿宋_GB2312" w:cs="仿宋"/>
          <w:sz w:val="32"/>
        </w:rPr>
      </w:pPr>
      <w:r>
        <w:rPr>
          <w:rFonts w:hint="eastAsia" w:ascii="仿宋_GB2312" w:hAnsi="仿宋" w:eastAsia="仿宋_GB2312" w:cs="仿宋"/>
          <w:sz w:val="32"/>
        </w:rPr>
        <w:t>根据《关于批复2019年市本级部门综合预算的通知》（盘财预发[2019]6号），支出预算中政府采购预算0万元，政府购买服务预算0万元。</w:t>
      </w:r>
    </w:p>
    <w:p w14:paraId="129594F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五、国有资产占用情况说明</w:t>
      </w:r>
    </w:p>
    <w:p w14:paraId="61D2C3C1">
      <w:pPr>
        <w:spacing w:line="540" w:lineRule="exact"/>
        <w:ind w:firstLine="640" w:firstLineChars="200"/>
        <w:rPr>
          <w:rFonts w:ascii="仿宋_GB2312" w:hAnsi="仿宋" w:eastAsia="仿宋_GB2312" w:cs="仿宋"/>
          <w:sz w:val="32"/>
        </w:rPr>
      </w:pPr>
      <w:r>
        <w:rPr>
          <w:rFonts w:hint="eastAsia" w:ascii="仿宋_GB2312" w:hAnsi="仿宋" w:eastAsia="仿宋_GB2312" w:cs="仿宋"/>
          <w:sz w:val="32"/>
        </w:rPr>
        <w:t>截至2018年12月31日，盘锦检验检测中心部门资产总额144838158.35元，其中，流动资产18452484.21元，固定资产102084468.34元。固定资产中共有车辆17辆（一般公务用车17辆，其他用车0辆），价值3240790元。</w:t>
      </w:r>
    </w:p>
    <w:p w14:paraId="14D47DB1">
      <w:pPr>
        <w:spacing w:line="540" w:lineRule="exact"/>
        <w:ind w:firstLine="640" w:firstLineChars="200"/>
        <w:rPr>
          <w:rFonts w:ascii="仿宋_GB2312" w:hAnsi="仿宋" w:eastAsia="仿宋_GB2312" w:cs="仿宋"/>
          <w:sz w:val="32"/>
        </w:rPr>
      </w:pPr>
    </w:p>
    <w:p w14:paraId="03DA2510">
      <w:pPr>
        <w:spacing w:line="540" w:lineRule="exact"/>
        <w:ind w:firstLine="640" w:firstLineChars="200"/>
        <w:rPr>
          <w:rFonts w:ascii="仿宋_GB2312" w:hAnsi="黑体" w:eastAsia="仿宋_GB2312" w:cs="黑体"/>
          <w:sz w:val="32"/>
        </w:rPr>
      </w:pPr>
      <w:r>
        <w:rPr>
          <w:rFonts w:hint="eastAsia" w:ascii="仿宋_GB2312" w:hAnsi="黑体" w:eastAsia="仿宋_GB2312" w:cs="黑体"/>
          <w:sz w:val="32"/>
        </w:rPr>
        <w:t>六、项目预算绩效目标情况说明</w:t>
      </w:r>
    </w:p>
    <w:p w14:paraId="29136218">
      <w:pPr>
        <w:spacing w:line="540" w:lineRule="exact"/>
        <w:ind w:firstLine="640" w:firstLineChars="200"/>
        <w:rPr>
          <w:rFonts w:ascii="仿宋_GB2312" w:hAnsi="仿宋" w:eastAsia="仿宋_GB2312" w:cs="仿宋"/>
          <w:sz w:val="32"/>
        </w:rPr>
      </w:pPr>
      <w:r>
        <w:rPr>
          <w:rFonts w:hint="eastAsia" w:ascii="仿宋_GB2312" w:hAnsi="仿宋" w:eastAsia="仿宋_GB2312" w:cs="仿宋"/>
          <w:sz w:val="32"/>
        </w:rPr>
        <w:t>根据预算绩效管理要求，盘锦检验检测中心2019年应编制绩效目标的项目共38个，实际编制绩效目标的项目共35个（其中经费类项目34个，资本性支出项目1个），涉及资金1190.5万元，编制绩效目标的项目覆盖率（实际编制绩效目标的项目/应编制绩效目标的项目）为100%。</w:t>
      </w:r>
    </w:p>
    <w:p w14:paraId="48A280E7">
      <w:pPr>
        <w:spacing w:line="480" w:lineRule="auto"/>
        <w:jc w:val="center"/>
        <w:rPr>
          <w:rFonts w:ascii="仿宋_GB2312" w:hAnsi="黑体" w:eastAsia="仿宋_GB2312"/>
          <w:sz w:val="32"/>
          <w:szCs w:val="32"/>
        </w:rPr>
      </w:pPr>
    </w:p>
    <w:p w14:paraId="32949F3B">
      <w:pPr>
        <w:spacing w:line="480" w:lineRule="auto"/>
        <w:jc w:val="center"/>
        <w:rPr>
          <w:rFonts w:ascii="仿宋_GB2312" w:hAnsi="黑体" w:eastAsia="仿宋_GB2312"/>
          <w:sz w:val="32"/>
          <w:szCs w:val="32"/>
        </w:rPr>
      </w:pPr>
    </w:p>
    <w:p w14:paraId="1601C6E0">
      <w:pPr>
        <w:spacing w:line="480" w:lineRule="auto"/>
        <w:jc w:val="center"/>
        <w:rPr>
          <w:rFonts w:ascii="仿宋_GB2312" w:hAnsi="黑体" w:eastAsia="仿宋_GB2312"/>
          <w:sz w:val="32"/>
          <w:szCs w:val="32"/>
        </w:rPr>
      </w:pPr>
    </w:p>
    <w:p w14:paraId="4579BC1B">
      <w:pPr>
        <w:spacing w:line="480" w:lineRule="auto"/>
        <w:jc w:val="center"/>
        <w:rPr>
          <w:rFonts w:ascii="宋体" w:hAnsi="宋体"/>
          <w:b/>
          <w:sz w:val="44"/>
          <w:szCs w:val="44"/>
        </w:rPr>
      </w:pPr>
      <w:r>
        <w:rPr>
          <w:rFonts w:hint="eastAsia" w:ascii="宋体" w:hAnsi="宋体"/>
          <w:b/>
          <w:sz w:val="44"/>
          <w:szCs w:val="44"/>
        </w:rPr>
        <w:t>第四部分 名词解释</w:t>
      </w:r>
    </w:p>
    <w:p w14:paraId="3B285C62">
      <w:pPr>
        <w:spacing w:line="540" w:lineRule="exact"/>
        <w:jc w:val="center"/>
        <w:rPr>
          <w:rFonts w:ascii="黑体" w:eastAsia="黑体"/>
          <w:sz w:val="36"/>
          <w:szCs w:val="36"/>
        </w:rPr>
      </w:pPr>
    </w:p>
    <w:p w14:paraId="1AE9D1A0">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14:paraId="274FE51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16B6B6D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3E0335A5">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322056D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6474EED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2BF7F6F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AC35097">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5D50859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7367ABB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6D33094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7001F55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56D28EA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544A9AB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42BA9AD">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14:paraId="285ECE32">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6875F5E2">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14:paraId="18B8D797">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14:paraId="52E1202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14:paraId="7B954DC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14:paraId="5A389823">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7F1D7F45">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14:paraId="1F7564F0">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14:paraId="430E9D9A">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136D6EB0">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14:paraId="5DA8210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2573F12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14:paraId="30DBDC82">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14:paraId="68FDC50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14:paraId="2D9BBD9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14:paraId="1C5109AD">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14:paraId="2326C44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14:paraId="0612B6AA">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4A920D0A">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14:paraId="2E5A36DB">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F0C013">
      <w:pPr>
        <w:spacing w:line="540" w:lineRule="exact"/>
        <w:rPr>
          <w:rFonts w:ascii="仿宋" w:hAnsi="仿宋" w:eastAsia="仿宋"/>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975C">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14:paraId="76A2298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CB20A">
    <w:pPr>
      <w:pStyle w:val="4"/>
      <w:framePr w:wrap="around" w:vAnchor="text" w:hAnchor="margin" w:xAlign="center" w:y="1"/>
      <w:rPr>
        <w:rStyle w:val="8"/>
      </w:rPr>
    </w:pPr>
    <w:r>
      <w:fldChar w:fldCharType="begin"/>
    </w:r>
    <w:r>
      <w:rPr>
        <w:rStyle w:val="8"/>
      </w:rPr>
      <w:instrText xml:space="preserve">PAGE  </w:instrText>
    </w:r>
    <w:r>
      <w:fldChar w:fldCharType="end"/>
    </w:r>
  </w:p>
  <w:p w14:paraId="74B569E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1210" w:hanging="466"/>
      </w:pPr>
      <w:rPr>
        <w:b w:val="0"/>
        <w:bCs w:val="0"/>
        <w:w w:val="109"/>
      </w:rPr>
    </w:lvl>
    <w:lvl w:ilvl="1" w:tentative="0">
      <w:start w:val="0"/>
      <w:numFmt w:val="bullet"/>
      <w:lvlText w:val="•"/>
      <w:lvlJc w:val="left"/>
      <w:pPr>
        <w:ind w:left="2128" w:hanging="466"/>
      </w:pPr>
    </w:lvl>
    <w:lvl w:ilvl="2" w:tentative="0">
      <w:start w:val="0"/>
      <w:numFmt w:val="bullet"/>
      <w:lvlText w:val="•"/>
      <w:lvlJc w:val="left"/>
      <w:pPr>
        <w:ind w:left="3036" w:hanging="466"/>
      </w:pPr>
    </w:lvl>
    <w:lvl w:ilvl="3" w:tentative="0">
      <w:start w:val="0"/>
      <w:numFmt w:val="bullet"/>
      <w:lvlText w:val="•"/>
      <w:lvlJc w:val="left"/>
      <w:pPr>
        <w:ind w:left="3945" w:hanging="466"/>
      </w:pPr>
    </w:lvl>
    <w:lvl w:ilvl="4" w:tentative="0">
      <w:start w:val="0"/>
      <w:numFmt w:val="bullet"/>
      <w:lvlText w:val="•"/>
      <w:lvlJc w:val="left"/>
      <w:pPr>
        <w:ind w:left="4853" w:hanging="466"/>
      </w:pPr>
    </w:lvl>
    <w:lvl w:ilvl="5" w:tentative="0">
      <w:start w:val="0"/>
      <w:numFmt w:val="bullet"/>
      <w:lvlText w:val="•"/>
      <w:lvlJc w:val="left"/>
      <w:pPr>
        <w:ind w:left="5762" w:hanging="466"/>
      </w:pPr>
    </w:lvl>
    <w:lvl w:ilvl="6" w:tentative="0">
      <w:start w:val="0"/>
      <w:numFmt w:val="bullet"/>
      <w:lvlText w:val="•"/>
      <w:lvlJc w:val="left"/>
      <w:pPr>
        <w:ind w:left="6670" w:hanging="466"/>
      </w:pPr>
    </w:lvl>
    <w:lvl w:ilvl="7" w:tentative="0">
      <w:start w:val="0"/>
      <w:numFmt w:val="bullet"/>
      <w:lvlText w:val="•"/>
      <w:lvlJc w:val="left"/>
      <w:pPr>
        <w:ind w:left="7578" w:hanging="466"/>
      </w:pPr>
    </w:lvl>
    <w:lvl w:ilvl="8" w:tentative="0">
      <w:start w:val="0"/>
      <w:numFmt w:val="bullet"/>
      <w:lvlText w:val="•"/>
      <w:lvlJc w:val="left"/>
      <w:pPr>
        <w:ind w:left="8487" w:hanging="46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931CC"/>
    <w:rsid w:val="000A0D2B"/>
    <w:rsid w:val="000A15CA"/>
    <w:rsid w:val="000B0460"/>
    <w:rsid w:val="000D22BA"/>
    <w:rsid w:val="000D240A"/>
    <w:rsid w:val="001032C2"/>
    <w:rsid w:val="00106949"/>
    <w:rsid w:val="00140D45"/>
    <w:rsid w:val="00163B6F"/>
    <w:rsid w:val="00180B70"/>
    <w:rsid w:val="00197AF9"/>
    <w:rsid w:val="001C6690"/>
    <w:rsid w:val="001F06E5"/>
    <w:rsid w:val="001F45ED"/>
    <w:rsid w:val="001F4827"/>
    <w:rsid w:val="00200A5A"/>
    <w:rsid w:val="00207D64"/>
    <w:rsid w:val="0022212D"/>
    <w:rsid w:val="00265D53"/>
    <w:rsid w:val="00272E78"/>
    <w:rsid w:val="00276D04"/>
    <w:rsid w:val="00290AFF"/>
    <w:rsid w:val="003203C6"/>
    <w:rsid w:val="00321141"/>
    <w:rsid w:val="00323084"/>
    <w:rsid w:val="00336596"/>
    <w:rsid w:val="0035450D"/>
    <w:rsid w:val="00367CAA"/>
    <w:rsid w:val="00374EFD"/>
    <w:rsid w:val="00393A92"/>
    <w:rsid w:val="003A7CEE"/>
    <w:rsid w:val="003B6717"/>
    <w:rsid w:val="003C3203"/>
    <w:rsid w:val="003F4431"/>
    <w:rsid w:val="003F5028"/>
    <w:rsid w:val="003F6668"/>
    <w:rsid w:val="00404119"/>
    <w:rsid w:val="004041E3"/>
    <w:rsid w:val="00411F62"/>
    <w:rsid w:val="00435DF9"/>
    <w:rsid w:val="00442917"/>
    <w:rsid w:val="00456D37"/>
    <w:rsid w:val="004629D7"/>
    <w:rsid w:val="00465980"/>
    <w:rsid w:val="0049340A"/>
    <w:rsid w:val="004A23C9"/>
    <w:rsid w:val="004B0299"/>
    <w:rsid w:val="004D5C4B"/>
    <w:rsid w:val="004F2A87"/>
    <w:rsid w:val="0050710B"/>
    <w:rsid w:val="005116A6"/>
    <w:rsid w:val="00524803"/>
    <w:rsid w:val="00534C2B"/>
    <w:rsid w:val="00544BEF"/>
    <w:rsid w:val="0057630A"/>
    <w:rsid w:val="005D24E8"/>
    <w:rsid w:val="005D57A0"/>
    <w:rsid w:val="00604DF5"/>
    <w:rsid w:val="00613F3D"/>
    <w:rsid w:val="00631CB0"/>
    <w:rsid w:val="00662644"/>
    <w:rsid w:val="00671A28"/>
    <w:rsid w:val="00691121"/>
    <w:rsid w:val="006A684B"/>
    <w:rsid w:val="006E1403"/>
    <w:rsid w:val="006E587F"/>
    <w:rsid w:val="00715FD2"/>
    <w:rsid w:val="00726A72"/>
    <w:rsid w:val="00750153"/>
    <w:rsid w:val="00754694"/>
    <w:rsid w:val="00780DF3"/>
    <w:rsid w:val="00791A0C"/>
    <w:rsid w:val="007C1C5D"/>
    <w:rsid w:val="007C52D7"/>
    <w:rsid w:val="007C6DAD"/>
    <w:rsid w:val="007D2BBC"/>
    <w:rsid w:val="007D6F23"/>
    <w:rsid w:val="00822199"/>
    <w:rsid w:val="00850F61"/>
    <w:rsid w:val="00881DD9"/>
    <w:rsid w:val="00884AC9"/>
    <w:rsid w:val="0089145A"/>
    <w:rsid w:val="00894620"/>
    <w:rsid w:val="00894B2C"/>
    <w:rsid w:val="008A6934"/>
    <w:rsid w:val="008B3CCB"/>
    <w:rsid w:val="008C2E60"/>
    <w:rsid w:val="008D1604"/>
    <w:rsid w:val="008F1BF5"/>
    <w:rsid w:val="008F7276"/>
    <w:rsid w:val="00945E73"/>
    <w:rsid w:val="009529E2"/>
    <w:rsid w:val="009B79E2"/>
    <w:rsid w:val="009E4E30"/>
    <w:rsid w:val="009F7180"/>
    <w:rsid w:val="00A037EF"/>
    <w:rsid w:val="00A0483E"/>
    <w:rsid w:val="00A574D9"/>
    <w:rsid w:val="00A80804"/>
    <w:rsid w:val="00AB4DD1"/>
    <w:rsid w:val="00AC2FAD"/>
    <w:rsid w:val="00AF3AD8"/>
    <w:rsid w:val="00AF3E3D"/>
    <w:rsid w:val="00B12888"/>
    <w:rsid w:val="00B70A86"/>
    <w:rsid w:val="00BB3AF8"/>
    <w:rsid w:val="00BD0675"/>
    <w:rsid w:val="00BD48A1"/>
    <w:rsid w:val="00BE4E88"/>
    <w:rsid w:val="00BE62AD"/>
    <w:rsid w:val="00BF04D3"/>
    <w:rsid w:val="00C102DC"/>
    <w:rsid w:val="00C30DAE"/>
    <w:rsid w:val="00C524CB"/>
    <w:rsid w:val="00C52BC7"/>
    <w:rsid w:val="00C5646F"/>
    <w:rsid w:val="00C70D9A"/>
    <w:rsid w:val="00C9510A"/>
    <w:rsid w:val="00CA1BC1"/>
    <w:rsid w:val="00CB5AB6"/>
    <w:rsid w:val="00CD6864"/>
    <w:rsid w:val="00CD6878"/>
    <w:rsid w:val="00CE6EE4"/>
    <w:rsid w:val="00CF12E5"/>
    <w:rsid w:val="00D16FE9"/>
    <w:rsid w:val="00D35146"/>
    <w:rsid w:val="00D542B0"/>
    <w:rsid w:val="00D60970"/>
    <w:rsid w:val="00D67601"/>
    <w:rsid w:val="00DB5F6B"/>
    <w:rsid w:val="00DD2817"/>
    <w:rsid w:val="00DD7A3F"/>
    <w:rsid w:val="00DE3F3F"/>
    <w:rsid w:val="00E30744"/>
    <w:rsid w:val="00E3471F"/>
    <w:rsid w:val="00E36863"/>
    <w:rsid w:val="00E51358"/>
    <w:rsid w:val="00E632F0"/>
    <w:rsid w:val="00E67984"/>
    <w:rsid w:val="00E745ED"/>
    <w:rsid w:val="00E93FAF"/>
    <w:rsid w:val="00EA177D"/>
    <w:rsid w:val="00ED61A4"/>
    <w:rsid w:val="00EE1982"/>
    <w:rsid w:val="00F12957"/>
    <w:rsid w:val="00F24450"/>
    <w:rsid w:val="00F27011"/>
    <w:rsid w:val="00F54421"/>
    <w:rsid w:val="00F622B4"/>
    <w:rsid w:val="00F650D9"/>
    <w:rsid w:val="00F65298"/>
    <w:rsid w:val="00F72460"/>
    <w:rsid w:val="00F76C80"/>
    <w:rsid w:val="00F932BE"/>
    <w:rsid w:val="00FB0110"/>
    <w:rsid w:val="00FC38D5"/>
    <w:rsid w:val="00FC5522"/>
    <w:rsid w:val="00FE14BA"/>
    <w:rsid w:val="00FF6AF9"/>
    <w:rsid w:val="1B874088"/>
    <w:rsid w:val="20440A7F"/>
    <w:rsid w:val="3BFDB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adjustRightInd w:val="0"/>
      <w:jc w:val="left"/>
    </w:pPr>
    <w:rPr>
      <w:rFonts w:ascii="宋体" w:cs="宋体"/>
      <w:kern w:val="0"/>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 w:type="character" w:customStyle="1" w:styleId="10">
    <w:name w:val="批注框文本 Char"/>
    <w:link w:val="3"/>
    <w:qFormat/>
    <w:uiPriority w:val="0"/>
    <w:rPr>
      <w:kern w:val="2"/>
      <w:sz w:val="18"/>
      <w:szCs w:val="18"/>
    </w:rPr>
  </w:style>
  <w:style w:type="paragraph" w:customStyle="1" w:styleId="11">
    <w:name w:val="Char Char Char Char Char Char Char"/>
    <w:basedOn w:val="1"/>
    <w:uiPriority w:val="0"/>
    <w:rPr>
      <w:szCs w:val="21"/>
    </w:rPr>
  </w:style>
  <w:style w:type="paragraph" w:customStyle="1" w:styleId="12">
    <w:name w:val="Char"/>
    <w:basedOn w:val="1"/>
    <w:uiPriority w:val="0"/>
    <w:pPr>
      <w:widowControl/>
      <w:jc w:val="left"/>
    </w:pPr>
    <w:rPr>
      <w:rFonts w:ascii="Verdana" w:hAnsi="Verdana" w:eastAsia="仿宋_GB2312"/>
      <w:kern w:val="0"/>
      <w:sz w:val="28"/>
      <w:szCs w:val="20"/>
      <w:lang w:eastAsia="en-US"/>
    </w:rPr>
  </w:style>
  <w:style w:type="character" w:customStyle="1" w:styleId="13">
    <w:name w:val="正文文本 Char"/>
    <w:basedOn w:val="7"/>
    <w:link w:val="2"/>
    <w:qFormat/>
    <w:uiPriority w:val="99"/>
    <w:rPr>
      <w:rFonts w:ascii="宋体" w:cs="宋体"/>
      <w:sz w:val="32"/>
      <w:szCs w:val="32"/>
    </w:rPr>
  </w:style>
  <w:style w:type="paragraph" w:styleId="14">
    <w:name w:val="List Paragraph"/>
    <w:basedOn w:val="1"/>
    <w:qFormat/>
    <w:uiPriority w:val="1"/>
    <w:pPr>
      <w:autoSpaceDE w:val="0"/>
      <w:autoSpaceDN w:val="0"/>
      <w:adjustRightInd w:val="0"/>
      <w:spacing w:before="7"/>
      <w:ind w:left="2766" w:hanging="470"/>
      <w:jc w:val="left"/>
    </w:pPr>
    <w:rPr>
      <w:rFonts w:asci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5814</Words>
  <Characters>6215</Characters>
  <Lines>45</Lines>
  <Paragraphs>12</Paragraphs>
  <TotalTime>28</TotalTime>
  <ScaleCrop>false</ScaleCrop>
  <LinksUpToDate>false</LinksUpToDate>
  <CharactersWithSpaces>6286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2019-01-30T16:51:00Z</dcterms:created>
  <dc:creator>lenovo</dc:creator>
  <cp:lastModifiedBy>雲飛揚</cp:lastModifiedBy>
  <cp:lastPrinted>2018-01-24T16:16:00Z</cp:lastPrinted>
  <dcterms:modified xsi:type="dcterms:W3CDTF">2025-04-08T08:13:07Z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8EAF8EE299F34599909B316CBCDAFF6E_12</vt:lpwstr>
  </property>
</Properties>
</file>