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内部资料</w:t>
      </w:r>
    </w:p>
    <w:p>
      <w:pPr>
        <w:widowControl w:val="0"/>
        <w:wordWrap/>
        <w:adjustRightInd/>
        <w:snapToGrid/>
        <w:spacing w:line="60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注意保存</w:t>
      </w: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widowControl w:val="0"/>
        <w:wordWrap/>
        <w:adjustRightInd/>
        <w:snapToGrid/>
        <w:spacing w:line="60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eastAsia="zh-CN"/>
        </w:rPr>
        <w:t>盘锦市危险货物道路运输运力</w:t>
      </w:r>
    </w:p>
    <w:p>
      <w:pPr>
        <w:widowControl w:val="0"/>
        <w:wordWrap/>
        <w:adjustRightInd/>
        <w:snapToGrid/>
        <w:spacing w:line="600" w:lineRule="exact"/>
        <w:jc w:val="center"/>
        <w:textAlignment w:val="auto"/>
        <w:rPr>
          <w:rFonts w:hint="default"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eastAsia="zh-CN"/>
        </w:rPr>
        <w:t>“十四五”</w:t>
      </w:r>
      <w:r>
        <w:rPr>
          <w:rFonts w:hint="default" w:ascii="Times New Roman" w:hAnsi="Times New Roman" w:eastAsia="方正小标宋简体" w:cs="Times New Roman"/>
          <w:b w:val="0"/>
          <w:bCs w:val="0"/>
          <w:sz w:val="44"/>
          <w:szCs w:val="44"/>
          <w:lang w:eastAsia="zh-CN"/>
        </w:rPr>
        <w:t>发展规划</w:t>
      </w:r>
    </w:p>
    <w:p>
      <w:pPr>
        <w:widowControl w:val="0"/>
        <w:wordWrap/>
        <w:adjustRightInd/>
        <w:snapToGrid/>
        <w:spacing w:line="600" w:lineRule="exact"/>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（征求意见稿）</w:t>
      </w: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both"/>
        <w:rPr>
          <w:rFonts w:hint="default" w:ascii="Times New Roman" w:hAnsi="Times New Roman" w:eastAsia="方正小标宋简体" w:cs="Times New Roman"/>
          <w:b w:val="0"/>
          <w:bCs w:val="0"/>
          <w:sz w:val="44"/>
          <w:szCs w:val="44"/>
          <w:lang w:eastAsia="zh-CN"/>
        </w:rPr>
      </w:pPr>
    </w:p>
    <w:p>
      <w:pPr>
        <w:jc w:val="both"/>
        <w:rPr>
          <w:rFonts w:hint="default" w:ascii="Times New Roman" w:hAnsi="Times New Roman" w:eastAsia="方正小标宋简体" w:cs="Times New Roman"/>
          <w:b w:val="0"/>
          <w:bCs w:val="0"/>
          <w:sz w:val="44"/>
          <w:szCs w:val="44"/>
          <w:lang w:eastAsia="zh-CN"/>
        </w:rPr>
      </w:pPr>
    </w:p>
    <w:p>
      <w:pPr>
        <w:jc w:val="center"/>
        <w:rPr>
          <w:rFonts w:hint="default" w:ascii="Times New Roman" w:hAnsi="Times New Roman" w:eastAsia="方正小标宋简体" w:cs="Times New Roman"/>
          <w:b w:val="0"/>
          <w:bCs w:val="0"/>
          <w:sz w:val="44"/>
          <w:szCs w:val="44"/>
          <w:lang w:eastAsia="zh-CN"/>
        </w:rPr>
      </w:pPr>
    </w:p>
    <w:p>
      <w:pPr>
        <w:jc w:val="both"/>
        <w:rPr>
          <w:rFonts w:hint="default" w:ascii="Times New Roman" w:hAnsi="Times New Roman" w:eastAsia="方正小标宋简体" w:cs="Times New Roman"/>
          <w:b w:val="0"/>
          <w:bCs w:val="0"/>
          <w:sz w:val="44"/>
          <w:szCs w:val="44"/>
          <w:lang w:eastAsia="zh-CN"/>
        </w:rPr>
      </w:pPr>
    </w:p>
    <w:p>
      <w:pPr>
        <w:jc w:val="center"/>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盘锦市交通运输局</w:t>
      </w:r>
    </w:p>
    <w:p>
      <w:pPr>
        <w:jc w:val="center"/>
        <w:rPr>
          <w:rFonts w:hint="default" w:ascii="Times New Roman" w:hAnsi="Times New Roman" w:eastAsia="黑体" w:cs="Times New Roman"/>
          <w:b w:val="0"/>
          <w:bCs w:val="0"/>
          <w:sz w:val="32"/>
          <w:szCs w:val="32"/>
          <w:lang w:eastAsia="zh-CN"/>
        </w:rPr>
      </w:pPr>
      <w:r>
        <w:rPr>
          <w:rFonts w:hint="eastAsia" w:ascii="仿宋" w:hAnsi="仿宋" w:eastAsia="仿宋" w:cs="仿宋"/>
          <w:b w:val="0"/>
          <w:bCs w:val="0"/>
          <w:sz w:val="32"/>
          <w:szCs w:val="32"/>
          <w:lang w:val="en-US" w:eastAsia="zh-CN"/>
        </w:rPr>
        <w:t>2021年5月</w:t>
      </w:r>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 w:cs="Times New Roman"/>
          <w:b w:val="0"/>
          <w:bCs w:val="0"/>
          <w:sz w:val="32"/>
          <w:szCs w:val="32"/>
          <w:lang w:val="en-US" w:eastAsia="zh-CN"/>
        </w:rPr>
        <w:sectPr>
          <w:footerReference r:id="rId3" w:type="default"/>
          <w:pgSz w:w="11906" w:h="16838"/>
          <w:pgMar w:top="2098" w:right="1587"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val="0"/>
        <w:numPr>
          <w:ilvl w:val="0"/>
          <w:numId w:val="0"/>
        </w:numPr>
        <w:wordWrap/>
        <w:adjustRightInd/>
        <w:snapToGrid/>
        <w:spacing w:line="576" w:lineRule="exact"/>
        <w:ind w:firstLine="640" w:firstLineChars="200"/>
        <w:jc w:val="both"/>
        <w:textAlignment w:val="auto"/>
        <w:rPr>
          <w:rFonts w:hint="eastAsia" w:ascii="黑体" w:hAnsi="黑体" w:eastAsia="黑体" w:cs="黑体"/>
          <w:b w:val="0"/>
          <w:bCs w:val="0"/>
          <w:sz w:val="36"/>
          <w:szCs w:val="36"/>
          <w:lang w:val="en-US" w:eastAsia="zh-CN"/>
        </w:rPr>
      </w:pPr>
      <w:r>
        <w:rPr>
          <w:rFonts w:hint="eastAsia" w:ascii="Times New Roman" w:hAnsi="Times New Roman" w:eastAsia="仿宋" w:cs="Times New Roman"/>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6"/>
          <w:szCs w:val="36"/>
          <w:lang w:val="en-US" w:eastAsia="zh-CN"/>
        </w:rPr>
        <w:t>目 录</w:t>
      </w:r>
    </w:p>
    <w:p>
      <w:pPr>
        <w:spacing w:before="0" w:after="0" w:line="240" w:lineRule="auto"/>
        <w:ind w:left="0" w:leftChars="0" w:right="0" w:firstLine="0" w:firstLineChars="0"/>
        <w:jc w:val="both"/>
      </w:pPr>
    </w:p>
    <w:p>
      <w:pPr>
        <w:pStyle w:val="8"/>
        <w:tabs>
          <w:tab w:val="right" w:leader="dot" w:pos="8732"/>
        </w:tabs>
        <w:rPr>
          <w:sz w:val="32"/>
          <w:szCs w:val="32"/>
        </w:rPr>
      </w:pPr>
      <w:r>
        <w:rPr>
          <w:rFonts w:hint="eastAsia" w:ascii="Times New Roman" w:hAnsi="Times New Roman" w:eastAsia="仿宋" w:cs="Times New Roman"/>
          <w:b w:val="0"/>
          <w:bCs w:val="0"/>
          <w:sz w:val="32"/>
          <w:szCs w:val="32"/>
          <w:lang w:val="en-US" w:eastAsia="zh-CN"/>
        </w:rPr>
        <w:fldChar w:fldCharType="begin"/>
      </w:r>
      <w:r>
        <w:rPr>
          <w:rFonts w:hint="eastAsia" w:ascii="Times New Roman" w:hAnsi="Times New Roman" w:eastAsia="仿宋" w:cs="Times New Roman"/>
          <w:b w:val="0"/>
          <w:bCs w:val="0"/>
          <w:sz w:val="32"/>
          <w:szCs w:val="32"/>
          <w:lang w:val="en-US" w:eastAsia="zh-CN"/>
        </w:rPr>
        <w:instrText xml:space="preserve">TOC \o "1-3" \h \u </w:instrText>
      </w:r>
      <w:r>
        <w:rPr>
          <w:rFonts w:hint="eastAsia" w:ascii="Times New Roman" w:hAnsi="Times New Roman" w:eastAsia="仿宋" w:cs="Times New Roman"/>
          <w:b w:val="0"/>
          <w:bCs w:val="0"/>
          <w:sz w:val="32"/>
          <w:szCs w:val="32"/>
          <w:lang w:val="en-US" w:eastAsia="zh-CN"/>
        </w:rPr>
        <w:fldChar w:fldCharType="separate"/>
      </w: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_Toc2959 </w:instrText>
      </w:r>
      <w:r>
        <w:rPr>
          <w:rFonts w:hint="eastAsia" w:ascii="Times New Roman" w:hAnsi="Times New Roman" w:eastAsia="仿宋" w:cs="Times New Roman"/>
          <w:bCs w:val="0"/>
          <w:sz w:val="32"/>
          <w:szCs w:val="32"/>
          <w:lang w:val="en-US" w:eastAsia="zh-CN"/>
        </w:rPr>
        <w:fldChar w:fldCharType="separate"/>
      </w:r>
      <w:r>
        <w:rPr>
          <w:rFonts w:hint="eastAsia" w:ascii="黑体" w:hAnsi="黑体" w:eastAsia="黑体" w:cs="黑体"/>
          <w:bCs/>
          <w:sz w:val="32"/>
          <w:szCs w:val="32"/>
          <w:lang w:eastAsia="zh-CN"/>
        </w:rPr>
        <w:t>一、 “十三五”末期危险货物道路运输发展现状</w:t>
      </w:r>
      <w:r>
        <w:rPr>
          <w:sz w:val="32"/>
          <w:szCs w:val="32"/>
        </w:rPr>
        <w:tab/>
      </w:r>
      <w:r>
        <w:rPr>
          <w:sz w:val="32"/>
          <w:szCs w:val="32"/>
        </w:rPr>
        <w:fldChar w:fldCharType="begin"/>
      </w:r>
      <w:r>
        <w:rPr>
          <w:sz w:val="32"/>
          <w:szCs w:val="32"/>
        </w:rPr>
        <w:instrText xml:space="preserve"> PAGEREF _Toc2959 \h </w:instrText>
      </w:r>
      <w:r>
        <w:rPr>
          <w:sz w:val="32"/>
          <w:szCs w:val="32"/>
        </w:rPr>
        <w:fldChar w:fldCharType="separate"/>
      </w:r>
      <w:r>
        <w:rPr>
          <w:sz w:val="32"/>
          <w:szCs w:val="32"/>
        </w:rPr>
        <w:t>- 3 -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_Toc29845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（一）基本情况</w:t>
      </w:r>
      <w:r>
        <w:rPr>
          <w:sz w:val="32"/>
          <w:szCs w:val="32"/>
        </w:rPr>
        <w:tab/>
      </w:r>
      <w:r>
        <w:rPr>
          <w:sz w:val="32"/>
          <w:szCs w:val="32"/>
        </w:rPr>
        <w:fldChar w:fldCharType="begin"/>
      </w:r>
      <w:r>
        <w:rPr>
          <w:sz w:val="32"/>
          <w:szCs w:val="32"/>
        </w:rPr>
        <w:instrText xml:space="preserve"> PAGEREF _Toc29845 \h </w:instrText>
      </w:r>
      <w:r>
        <w:rPr>
          <w:sz w:val="32"/>
          <w:szCs w:val="32"/>
        </w:rPr>
        <w:fldChar w:fldCharType="separate"/>
      </w:r>
      <w:r>
        <w:rPr>
          <w:sz w:val="32"/>
          <w:szCs w:val="32"/>
        </w:rPr>
        <w:t>- 3 -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_Toc6817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1.运输规模持续壮大</w:t>
      </w:r>
      <w:r>
        <w:rPr>
          <w:sz w:val="32"/>
          <w:szCs w:val="32"/>
        </w:rPr>
        <w:tab/>
      </w:r>
      <w:r>
        <w:rPr>
          <w:sz w:val="32"/>
          <w:szCs w:val="32"/>
        </w:rPr>
        <w:fldChar w:fldCharType="begin"/>
      </w:r>
      <w:r>
        <w:rPr>
          <w:sz w:val="32"/>
          <w:szCs w:val="32"/>
        </w:rPr>
        <w:instrText xml:space="preserve"> PAGEREF _Toc6817 \h </w:instrText>
      </w:r>
      <w:r>
        <w:rPr>
          <w:sz w:val="32"/>
          <w:szCs w:val="32"/>
        </w:rPr>
        <w:fldChar w:fldCharType="separate"/>
      </w:r>
      <w:r>
        <w:rPr>
          <w:sz w:val="32"/>
          <w:szCs w:val="32"/>
        </w:rPr>
        <w:t>- 3 -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_Toc12530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2.运输结构不断优化</w:t>
      </w:r>
      <w:r>
        <w:rPr>
          <w:sz w:val="32"/>
          <w:szCs w:val="32"/>
        </w:rPr>
        <w:tab/>
      </w:r>
      <w:r>
        <w:rPr>
          <w:sz w:val="32"/>
          <w:szCs w:val="32"/>
        </w:rPr>
        <w:fldChar w:fldCharType="begin"/>
      </w:r>
      <w:r>
        <w:rPr>
          <w:sz w:val="32"/>
          <w:szCs w:val="32"/>
        </w:rPr>
        <w:instrText xml:space="preserve"> PAGEREF _Toc12530 \h </w:instrText>
      </w:r>
      <w:r>
        <w:rPr>
          <w:sz w:val="32"/>
          <w:szCs w:val="32"/>
        </w:rPr>
        <w:fldChar w:fldCharType="separate"/>
      </w:r>
      <w:r>
        <w:rPr>
          <w:sz w:val="32"/>
          <w:szCs w:val="32"/>
        </w:rPr>
        <w:t>- 6 -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_Toc31316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3.</w:t>
      </w:r>
      <w:r>
        <w:rPr>
          <w:rFonts w:hint="default" w:ascii="仿宋_GB2312" w:hAnsi="仿宋_GB2312" w:eastAsia="仿宋_GB2312" w:cs="仿宋_GB2312"/>
          <w:bCs w:val="0"/>
          <w:sz w:val="32"/>
          <w:szCs w:val="32"/>
          <w:lang w:val="en-US" w:eastAsia="zh-CN"/>
        </w:rPr>
        <w:t>安全监管水平不断提升</w:t>
      </w:r>
      <w:r>
        <w:rPr>
          <w:sz w:val="32"/>
          <w:szCs w:val="32"/>
        </w:rPr>
        <w:tab/>
      </w:r>
      <w:r>
        <w:rPr>
          <w:sz w:val="32"/>
          <w:szCs w:val="32"/>
        </w:rPr>
        <w:fldChar w:fldCharType="begin"/>
      </w:r>
      <w:r>
        <w:rPr>
          <w:sz w:val="32"/>
          <w:szCs w:val="32"/>
        </w:rPr>
        <w:instrText xml:space="preserve"> PAGEREF _Toc31316 \h </w:instrText>
      </w:r>
      <w:r>
        <w:rPr>
          <w:sz w:val="32"/>
          <w:szCs w:val="32"/>
        </w:rPr>
        <w:fldChar w:fldCharType="separate"/>
      </w:r>
      <w:r>
        <w:rPr>
          <w:sz w:val="32"/>
          <w:szCs w:val="32"/>
        </w:rPr>
        <w:t>- 7 -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_Toc8674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4</w:t>
      </w:r>
      <w:r>
        <w:rPr>
          <w:rFonts w:hint="default" w:ascii="仿宋_GB2312" w:hAnsi="仿宋_GB2312" w:eastAsia="仿宋_GB2312" w:cs="仿宋_GB2312"/>
          <w:bCs w:val="0"/>
          <w:sz w:val="32"/>
          <w:szCs w:val="32"/>
          <w:lang w:val="en-US" w:eastAsia="zh-CN"/>
        </w:rPr>
        <w:t>.智能监管能力大幅提高</w:t>
      </w:r>
      <w:r>
        <w:rPr>
          <w:sz w:val="32"/>
          <w:szCs w:val="32"/>
        </w:rPr>
        <w:tab/>
      </w:r>
      <w:r>
        <w:rPr>
          <w:sz w:val="32"/>
          <w:szCs w:val="32"/>
        </w:rPr>
        <w:fldChar w:fldCharType="begin"/>
      </w:r>
      <w:r>
        <w:rPr>
          <w:sz w:val="32"/>
          <w:szCs w:val="32"/>
        </w:rPr>
        <w:instrText xml:space="preserve"> PAGEREF _Toc8674 \h </w:instrText>
      </w:r>
      <w:r>
        <w:rPr>
          <w:sz w:val="32"/>
          <w:szCs w:val="32"/>
        </w:rPr>
        <w:fldChar w:fldCharType="separate"/>
      </w:r>
      <w:r>
        <w:rPr>
          <w:sz w:val="32"/>
          <w:szCs w:val="32"/>
        </w:rPr>
        <w:t>- 8 -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_Toc24327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5</w:t>
      </w:r>
      <w:r>
        <w:rPr>
          <w:rFonts w:hint="default" w:ascii="仿宋_GB2312" w:hAnsi="仿宋_GB2312" w:eastAsia="仿宋_GB2312" w:cs="仿宋_GB2312"/>
          <w:bCs w:val="0"/>
          <w:sz w:val="32"/>
          <w:szCs w:val="32"/>
          <w:lang w:val="en-US" w:eastAsia="zh-CN"/>
        </w:rPr>
        <w:t>.从业人员大幅增长</w:t>
      </w:r>
      <w:r>
        <w:rPr>
          <w:sz w:val="32"/>
          <w:szCs w:val="32"/>
        </w:rPr>
        <w:tab/>
      </w:r>
      <w:r>
        <w:rPr>
          <w:sz w:val="32"/>
          <w:szCs w:val="32"/>
        </w:rPr>
        <w:fldChar w:fldCharType="begin"/>
      </w:r>
      <w:r>
        <w:rPr>
          <w:sz w:val="32"/>
          <w:szCs w:val="32"/>
        </w:rPr>
        <w:instrText xml:space="preserve"> PAGEREF _Toc24327 \h </w:instrText>
      </w:r>
      <w:r>
        <w:rPr>
          <w:sz w:val="32"/>
          <w:szCs w:val="32"/>
        </w:rPr>
        <w:fldChar w:fldCharType="separate"/>
      </w:r>
      <w:r>
        <w:rPr>
          <w:sz w:val="32"/>
          <w:szCs w:val="32"/>
        </w:rPr>
        <w:t>- 8 -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_Toc5464 </w:instrText>
      </w:r>
      <w:r>
        <w:rPr>
          <w:rFonts w:hint="eastAsia" w:ascii="Times New Roman" w:hAnsi="Times New Roman" w:eastAsia="仿宋" w:cs="Times New Roman"/>
          <w:bCs w:val="0"/>
          <w:sz w:val="32"/>
          <w:szCs w:val="32"/>
          <w:lang w:val="en-US" w:eastAsia="zh-CN"/>
        </w:rPr>
        <w:fldChar w:fldCharType="separate"/>
      </w:r>
      <w:r>
        <w:rPr>
          <w:rFonts w:hint="default" w:ascii="楷体_GB2312" w:hAnsi="楷体_GB2312" w:eastAsia="楷体_GB2312" w:cs="楷体_GB2312"/>
          <w:bCs/>
          <w:sz w:val="32"/>
          <w:szCs w:val="32"/>
          <w:lang w:val="en-US" w:eastAsia="zh-CN"/>
        </w:rPr>
        <w:t>（二）存在的不足</w:t>
      </w:r>
      <w:r>
        <w:rPr>
          <w:sz w:val="32"/>
          <w:szCs w:val="32"/>
        </w:rPr>
        <w:tab/>
      </w:r>
      <w:r>
        <w:rPr>
          <w:sz w:val="32"/>
          <w:szCs w:val="32"/>
        </w:rPr>
        <w:fldChar w:fldCharType="begin"/>
      </w:r>
      <w:r>
        <w:rPr>
          <w:sz w:val="32"/>
          <w:szCs w:val="32"/>
        </w:rPr>
        <w:instrText xml:space="preserve"> PAGEREF _Toc5464 \h </w:instrText>
      </w:r>
      <w:r>
        <w:rPr>
          <w:sz w:val="32"/>
          <w:szCs w:val="32"/>
        </w:rPr>
        <w:fldChar w:fldCharType="separate"/>
      </w:r>
      <w:r>
        <w:rPr>
          <w:sz w:val="32"/>
          <w:szCs w:val="32"/>
        </w:rPr>
        <w:t>- 9 -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_Toc19865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1.</w:t>
      </w:r>
      <w:r>
        <w:rPr>
          <w:rFonts w:hint="default" w:ascii="仿宋_GB2312" w:hAnsi="仿宋_GB2312" w:eastAsia="仿宋_GB2312" w:cs="仿宋_GB2312"/>
          <w:bCs w:val="0"/>
          <w:sz w:val="32"/>
          <w:szCs w:val="32"/>
          <w:lang w:val="en-US" w:eastAsia="zh-CN"/>
        </w:rPr>
        <w:t>服务保障能力</w:t>
      </w:r>
      <w:r>
        <w:rPr>
          <w:rFonts w:hint="eastAsia" w:ascii="仿宋_GB2312" w:hAnsi="仿宋_GB2312" w:eastAsia="仿宋_GB2312" w:cs="仿宋_GB2312"/>
          <w:bCs w:val="0"/>
          <w:sz w:val="32"/>
          <w:szCs w:val="32"/>
          <w:lang w:val="en-US" w:eastAsia="zh-CN"/>
        </w:rPr>
        <w:t>和发展水平不够均衡</w:t>
      </w:r>
      <w:r>
        <w:rPr>
          <w:sz w:val="32"/>
          <w:szCs w:val="32"/>
        </w:rPr>
        <w:tab/>
      </w:r>
      <w:r>
        <w:rPr>
          <w:sz w:val="32"/>
          <w:szCs w:val="32"/>
        </w:rPr>
        <w:fldChar w:fldCharType="begin"/>
      </w:r>
      <w:r>
        <w:rPr>
          <w:sz w:val="32"/>
          <w:szCs w:val="32"/>
        </w:rPr>
        <w:instrText xml:space="preserve"> PAGEREF _Toc19865 \h </w:instrText>
      </w:r>
      <w:r>
        <w:rPr>
          <w:sz w:val="32"/>
          <w:szCs w:val="32"/>
        </w:rPr>
        <w:fldChar w:fldCharType="separate"/>
      </w:r>
      <w:r>
        <w:rPr>
          <w:sz w:val="32"/>
          <w:szCs w:val="32"/>
        </w:rPr>
        <w:t>- 9 -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_Toc26089 </w:instrText>
      </w:r>
      <w:r>
        <w:rPr>
          <w:rFonts w:hint="eastAsia" w:ascii="Times New Roman" w:hAnsi="Times New Roman" w:eastAsia="仿宋" w:cs="Times New Roman"/>
          <w:bCs w:val="0"/>
          <w:sz w:val="32"/>
          <w:szCs w:val="32"/>
          <w:lang w:val="en-US" w:eastAsia="zh-CN"/>
        </w:rPr>
        <w:fldChar w:fldCharType="separate"/>
      </w:r>
      <w:r>
        <w:rPr>
          <w:rFonts w:hint="default" w:ascii="仿宋_GB2312" w:hAnsi="仿宋_GB2312" w:eastAsia="仿宋_GB2312" w:cs="仿宋_GB2312"/>
          <w:bCs w:val="0"/>
          <w:sz w:val="32"/>
          <w:szCs w:val="32"/>
          <w:lang w:val="en-US" w:eastAsia="zh-CN"/>
        </w:rPr>
        <w:t>2.</w:t>
      </w:r>
      <w:r>
        <w:rPr>
          <w:rFonts w:hint="eastAsia" w:ascii="仿宋_GB2312" w:hAnsi="仿宋_GB2312" w:eastAsia="仿宋_GB2312" w:cs="仿宋_GB2312"/>
          <w:bCs w:val="0"/>
          <w:sz w:val="32"/>
          <w:szCs w:val="32"/>
          <w:lang w:val="en-US" w:eastAsia="zh-CN"/>
        </w:rPr>
        <w:t>行业治理体系和治理能力</w:t>
      </w:r>
      <w:r>
        <w:rPr>
          <w:rFonts w:hint="default" w:ascii="仿宋_GB2312" w:hAnsi="仿宋_GB2312" w:eastAsia="仿宋_GB2312" w:cs="仿宋_GB2312"/>
          <w:bCs w:val="0"/>
          <w:sz w:val="32"/>
          <w:szCs w:val="32"/>
          <w:lang w:val="en-US" w:eastAsia="zh-CN"/>
        </w:rPr>
        <w:t>不够</w:t>
      </w:r>
      <w:r>
        <w:rPr>
          <w:rFonts w:hint="eastAsia" w:ascii="仿宋_GB2312" w:hAnsi="仿宋_GB2312" w:eastAsia="仿宋_GB2312" w:cs="仿宋_GB2312"/>
          <w:bCs w:val="0"/>
          <w:sz w:val="32"/>
          <w:szCs w:val="32"/>
          <w:lang w:val="en-US" w:eastAsia="zh-CN"/>
        </w:rPr>
        <w:t>高效</w:t>
      </w:r>
      <w:r>
        <w:rPr>
          <w:sz w:val="32"/>
          <w:szCs w:val="32"/>
        </w:rPr>
        <w:tab/>
      </w:r>
      <w:r>
        <w:rPr>
          <w:sz w:val="32"/>
          <w:szCs w:val="32"/>
        </w:rPr>
        <w:fldChar w:fldCharType="begin"/>
      </w:r>
      <w:r>
        <w:rPr>
          <w:sz w:val="32"/>
          <w:szCs w:val="32"/>
        </w:rPr>
        <w:instrText xml:space="preserve"> PAGEREF _Toc26089 \h </w:instrText>
      </w:r>
      <w:r>
        <w:rPr>
          <w:sz w:val="32"/>
          <w:szCs w:val="32"/>
        </w:rPr>
        <w:fldChar w:fldCharType="separate"/>
      </w:r>
      <w:r>
        <w:rPr>
          <w:sz w:val="32"/>
          <w:szCs w:val="32"/>
        </w:rPr>
        <w:t>- 9 -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_Toc8628 </w:instrText>
      </w:r>
      <w:r>
        <w:rPr>
          <w:rFonts w:hint="eastAsia" w:ascii="Times New Roman" w:hAnsi="Times New Roman" w:eastAsia="仿宋" w:cs="Times New Roman"/>
          <w:bCs w:val="0"/>
          <w:sz w:val="32"/>
          <w:szCs w:val="32"/>
          <w:lang w:val="en-US" w:eastAsia="zh-CN"/>
        </w:rPr>
        <w:fldChar w:fldCharType="separate"/>
      </w:r>
      <w:r>
        <w:rPr>
          <w:rFonts w:hint="default" w:ascii="仿宋_GB2312" w:hAnsi="仿宋_GB2312" w:eastAsia="仿宋_GB2312" w:cs="仿宋_GB2312"/>
          <w:bCs w:val="0"/>
          <w:sz w:val="32"/>
          <w:szCs w:val="32"/>
          <w:lang w:val="en-US" w:eastAsia="zh-CN"/>
        </w:rPr>
        <w:t>3.</w:t>
      </w:r>
      <w:r>
        <w:rPr>
          <w:rFonts w:hint="eastAsia" w:ascii="仿宋_GB2312" w:hAnsi="仿宋_GB2312" w:eastAsia="仿宋_GB2312" w:cs="仿宋_GB2312"/>
          <w:bCs w:val="0"/>
          <w:sz w:val="32"/>
          <w:szCs w:val="32"/>
          <w:lang w:val="en-US" w:eastAsia="zh-CN"/>
        </w:rPr>
        <w:t>行业诚信体系建设不够健全</w:t>
      </w:r>
      <w:r>
        <w:rPr>
          <w:sz w:val="32"/>
          <w:szCs w:val="32"/>
        </w:rPr>
        <w:tab/>
      </w:r>
      <w:r>
        <w:rPr>
          <w:sz w:val="32"/>
          <w:szCs w:val="32"/>
        </w:rPr>
        <w:fldChar w:fldCharType="begin"/>
      </w:r>
      <w:r>
        <w:rPr>
          <w:sz w:val="32"/>
          <w:szCs w:val="32"/>
        </w:rPr>
        <w:instrText xml:space="preserve"> PAGEREF _Toc8628 \h </w:instrText>
      </w:r>
      <w:r>
        <w:rPr>
          <w:sz w:val="32"/>
          <w:szCs w:val="32"/>
        </w:rPr>
        <w:fldChar w:fldCharType="separate"/>
      </w:r>
      <w:r>
        <w:rPr>
          <w:sz w:val="32"/>
          <w:szCs w:val="32"/>
        </w:rPr>
        <w:t>- 9 -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_Toc18511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4.行业中高级管理人才不够充足</w:t>
      </w:r>
      <w:r>
        <w:rPr>
          <w:sz w:val="32"/>
          <w:szCs w:val="32"/>
        </w:rPr>
        <w:tab/>
      </w:r>
      <w:r>
        <w:rPr>
          <w:sz w:val="32"/>
          <w:szCs w:val="32"/>
        </w:rPr>
        <w:fldChar w:fldCharType="begin"/>
      </w:r>
      <w:r>
        <w:rPr>
          <w:sz w:val="32"/>
          <w:szCs w:val="32"/>
        </w:rPr>
        <w:instrText xml:space="preserve"> PAGEREF _Toc18511 \h </w:instrText>
      </w:r>
      <w:r>
        <w:rPr>
          <w:sz w:val="32"/>
          <w:szCs w:val="32"/>
        </w:rPr>
        <w:fldChar w:fldCharType="separate"/>
      </w:r>
      <w:r>
        <w:rPr>
          <w:sz w:val="32"/>
          <w:szCs w:val="32"/>
        </w:rPr>
        <w:t>- 10 -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8"/>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_Toc19964 </w:instrText>
      </w:r>
      <w:r>
        <w:rPr>
          <w:rFonts w:hint="eastAsia" w:ascii="Times New Roman" w:hAnsi="Times New Roman" w:eastAsia="仿宋" w:cs="Times New Roman"/>
          <w:bCs w:val="0"/>
          <w:sz w:val="32"/>
          <w:szCs w:val="32"/>
          <w:lang w:val="en-US" w:eastAsia="zh-CN"/>
        </w:rPr>
        <w:fldChar w:fldCharType="separate"/>
      </w:r>
      <w:r>
        <w:rPr>
          <w:rFonts w:hint="eastAsia" w:ascii="黑体" w:hAnsi="黑体" w:eastAsia="黑体" w:cs="黑体"/>
          <w:bCs/>
          <w:sz w:val="32"/>
          <w:szCs w:val="32"/>
          <w:lang w:val="en-US" w:eastAsia="zh-CN"/>
        </w:rPr>
        <w:t>二、“</w:t>
      </w:r>
      <w:r>
        <w:rPr>
          <w:rFonts w:hint="eastAsia" w:ascii="黑体" w:hAnsi="黑体" w:eastAsia="黑体" w:cs="黑体"/>
          <w:bCs/>
          <w:sz w:val="32"/>
          <w:szCs w:val="32"/>
          <w:lang w:eastAsia="zh-CN"/>
        </w:rPr>
        <w:t>十四五</w:t>
      </w:r>
      <w:r>
        <w:rPr>
          <w:rFonts w:hint="eastAsia" w:ascii="黑体" w:hAnsi="黑体" w:eastAsia="黑体" w:cs="黑体"/>
          <w:bCs/>
          <w:sz w:val="32"/>
          <w:szCs w:val="32"/>
          <w:lang w:val="en-US" w:eastAsia="zh-CN"/>
        </w:rPr>
        <w:t>”</w:t>
      </w:r>
      <w:r>
        <w:rPr>
          <w:rFonts w:hint="eastAsia" w:ascii="黑体" w:hAnsi="黑体" w:eastAsia="黑体" w:cs="黑体"/>
          <w:bCs/>
          <w:sz w:val="32"/>
          <w:szCs w:val="32"/>
          <w:lang w:eastAsia="zh-CN"/>
        </w:rPr>
        <w:t>时期危险货物道路运输运力发展总体要求</w:t>
      </w:r>
      <w:r>
        <w:rPr>
          <w:sz w:val="32"/>
          <w:szCs w:val="32"/>
        </w:rPr>
        <w:tab/>
      </w:r>
      <w:r>
        <w:rPr>
          <w:sz w:val="32"/>
          <w:szCs w:val="32"/>
        </w:rPr>
        <w:fldChar w:fldCharType="begin"/>
      </w:r>
      <w:r>
        <w:rPr>
          <w:sz w:val="32"/>
          <w:szCs w:val="32"/>
        </w:rPr>
        <w:instrText xml:space="preserve"> PAGEREF _Toc19964 \h </w:instrText>
      </w:r>
      <w:r>
        <w:rPr>
          <w:sz w:val="32"/>
          <w:szCs w:val="32"/>
        </w:rPr>
        <w:fldChar w:fldCharType="separate"/>
      </w:r>
      <w:r>
        <w:rPr>
          <w:sz w:val="32"/>
          <w:szCs w:val="32"/>
        </w:rPr>
        <w:t>- 10 -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_Toc31272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（一）发展状况分析</w:t>
      </w:r>
      <w:r>
        <w:rPr>
          <w:sz w:val="32"/>
          <w:szCs w:val="32"/>
        </w:rPr>
        <w:tab/>
      </w:r>
      <w:r>
        <w:rPr>
          <w:sz w:val="32"/>
          <w:szCs w:val="32"/>
        </w:rPr>
        <w:fldChar w:fldCharType="begin"/>
      </w:r>
      <w:r>
        <w:rPr>
          <w:sz w:val="32"/>
          <w:szCs w:val="32"/>
        </w:rPr>
        <w:instrText xml:space="preserve"> PAGEREF _Toc31272 \h </w:instrText>
      </w:r>
      <w:r>
        <w:rPr>
          <w:sz w:val="32"/>
          <w:szCs w:val="32"/>
        </w:rPr>
        <w:fldChar w:fldCharType="separate"/>
      </w:r>
      <w:r>
        <w:rPr>
          <w:sz w:val="32"/>
          <w:szCs w:val="32"/>
        </w:rPr>
        <w:t>- 10 -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_Toc249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1.形势分析</w:t>
      </w:r>
      <w:r>
        <w:rPr>
          <w:sz w:val="32"/>
          <w:szCs w:val="32"/>
        </w:rPr>
        <w:tab/>
      </w:r>
      <w:r>
        <w:rPr>
          <w:sz w:val="32"/>
          <w:szCs w:val="32"/>
        </w:rPr>
        <w:fldChar w:fldCharType="begin"/>
      </w:r>
      <w:r>
        <w:rPr>
          <w:sz w:val="32"/>
          <w:szCs w:val="32"/>
        </w:rPr>
        <w:instrText xml:space="preserve"> PAGEREF _Toc249 \h </w:instrText>
      </w:r>
      <w:r>
        <w:rPr>
          <w:sz w:val="32"/>
          <w:szCs w:val="32"/>
        </w:rPr>
        <w:fldChar w:fldCharType="separate"/>
      </w:r>
      <w:r>
        <w:rPr>
          <w:sz w:val="32"/>
          <w:szCs w:val="32"/>
        </w:rPr>
        <w:t>- 10 -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_Toc16827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2.政策分析</w:t>
      </w:r>
      <w:r>
        <w:rPr>
          <w:sz w:val="32"/>
          <w:szCs w:val="32"/>
        </w:rPr>
        <w:tab/>
      </w:r>
      <w:r>
        <w:rPr>
          <w:sz w:val="32"/>
          <w:szCs w:val="32"/>
        </w:rPr>
        <w:fldChar w:fldCharType="begin"/>
      </w:r>
      <w:r>
        <w:rPr>
          <w:sz w:val="32"/>
          <w:szCs w:val="32"/>
        </w:rPr>
        <w:instrText xml:space="preserve"> PAGEREF _Toc16827 \h </w:instrText>
      </w:r>
      <w:r>
        <w:rPr>
          <w:sz w:val="32"/>
          <w:szCs w:val="32"/>
        </w:rPr>
        <w:fldChar w:fldCharType="separate"/>
      </w:r>
      <w:r>
        <w:rPr>
          <w:sz w:val="32"/>
          <w:szCs w:val="32"/>
        </w:rPr>
        <w:t>- 11 -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_Toc23113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3.运输需求、运输供给分析</w:t>
      </w:r>
      <w:r>
        <w:rPr>
          <w:sz w:val="32"/>
          <w:szCs w:val="32"/>
        </w:rPr>
        <w:tab/>
      </w:r>
      <w:r>
        <w:rPr>
          <w:sz w:val="32"/>
          <w:szCs w:val="32"/>
        </w:rPr>
        <w:fldChar w:fldCharType="begin"/>
      </w:r>
      <w:r>
        <w:rPr>
          <w:sz w:val="32"/>
          <w:szCs w:val="32"/>
        </w:rPr>
        <w:instrText xml:space="preserve"> PAGEREF _Toc23113 \h </w:instrText>
      </w:r>
      <w:r>
        <w:rPr>
          <w:sz w:val="32"/>
          <w:szCs w:val="32"/>
        </w:rPr>
        <w:fldChar w:fldCharType="separate"/>
      </w:r>
      <w:r>
        <w:rPr>
          <w:sz w:val="32"/>
          <w:szCs w:val="32"/>
        </w:rPr>
        <w:t>- 12 -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10"/>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_Toc12496 </w:instrText>
      </w:r>
      <w:r>
        <w:rPr>
          <w:rFonts w:hint="eastAsia" w:ascii="Times New Roman" w:hAnsi="Times New Roman" w:eastAsia="仿宋" w:cs="Times New Roman"/>
          <w:bCs w:val="0"/>
          <w:sz w:val="32"/>
          <w:szCs w:val="32"/>
          <w:lang w:val="en-US" w:eastAsia="zh-CN"/>
        </w:rPr>
        <w:fldChar w:fldCharType="separate"/>
      </w:r>
      <w:r>
        <w:rPr>
          <w:rFonts w:hint="eastAsia" w:ascii="仿宋_GB2312" w:hAnsi="仿宋_GB2312" w:eastAsia="仿宋_GB2312" w:cs="仿宋_GB2312"/>
          <w:bCs w:val="0"/>
          <w:sz w:val="32"/>
          <w:szCs w:val="32"/>
          <w:lang w:val="en-US" w:eastAsia="zh-CN"/>
        </w:rPr>
        <w:t>4.运量、运力分析</w:t>
      </w:r>
      <w:r>
        <w:rPr>
          <w:sz w:val="32"/>
          <w:szCs w:val="32"/>
        </w:rPr>
        <w:tab/>
      </w:r>
      <w:r>
        <w:rPr>
          <w:sz w:val="32"/>
          <w:szCs w:val="32"/>
        </w:rPr>
        <w:fldChar w:fldCharType="begin"/>
      </w:r>
      <w:r>
        <w:rPr>
          <w:sz w:val="32"/>
          <w:szCs w:val="32"/>
        </w:rPr>
        <w:instrText xml:space="preserve"> PAGEREF _Toc12496 \h </w:instrText>
      </w:r>
      <w:r>
        <w:rPr>
          <w:sz w:val="32"/>
          <w:szCs w:val="32"/>
        </w:rPr>
        <w:fldChar w:fldCharType="separate"/>
      </w:r>
      <w:r>
        <w:rPr>
          <w:sz w:val="32"/>
          <w:szCs w:val="32"/>
        </w:rPr>
        <w:t>- 12 -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_Toc31379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（二）指导思想</w:t>
      </w:r>
      <w:r>
        <w:rPr>
          <w:sz w:val="32"/>
          <w:szCs w:val="32"/>
        </w:rPr>
        <w:tab/>
      </w:r>
      <w:r>
        <w:rPr>
          <w:sz w:val="32"/>
          <w:szCs w:val="32"/>
        </w:rPr>
        <w:fldChar w:fldCharType="begin"/>
      </w:r>
      <w:r>
        <w:rPr>
          <w:sz w:val="32"/>
          <w:szCs w:val="32"/>
        </w:rPr>
        <w:instrText xml:space="preserve"> PAGEREF _Toc31379 \h </w:instrText>
      </w:r>
      <w:r>
        <w:rPr>
          <w:sz w:val="32"/>
          <w:szCs w:val="32"/>
        </w:rPr>
        <w:fldChar w:fldCharType="separate"/>
      </w:r>
      <w:r>
        <w:rPr>
          <w:sz w:val="32"/>
          <w:szCs w:val="32"/>
        </w:rPr>
        <w:t>- 13 -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_Toc27507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（三）发展思路</w:t>
      </w:r>
      <w:r>
        <w:rPr>
          <w:sz w:val="32"/>
          <w:szCs w:val="32"/>
        </w:rPr>
        <w:tab/>
      </w:r>
      <w:r>
        <w:rPr>
          <w:sz w:val="32"/>
          <w:szCs w:val="32"/>
        </w:rPr>
        <w:fldChar w:fldCharType="begin"/>
      </w:r>
      <w:r>
        <w:rPr>
          <w:sz w:val="32"/>
          <w:szCs w:val="32"/>
        </w:rPr>
        <w:instrText xml:space="preserve"> PAGEREF _Toc27507 \h </w:instrText>
      </w:r>
      <w:r>
        <w:rPr>
          <w:sz w:val="32"/>
          <w:szCs w:val="32"/>
        </w:rPr>
        <w:fldChar w:fldCharType="separate"/>
      </w:r>
      <w:r>
        <w:rPr>
          <w:sz w:val="32"/>
          <w:szCs w:val="32"/>
        </w:rPr>
        <w:t>- 14 -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_Toc19401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（四）工作目标</w:t>
      </w:r>
      <w:r>
        <w:rPr>
          <w:sz w:val="32"/>
          <w:szCs w:val="32"/>
        </w:rPr>
        <w:tab/>
      </w:r>
      <w:r>
        <w:rPr>
          <w:sz w:val="32"/>
          <w:szCs w:val="32"/>
        </w:rPr>
        <w:fldChar w:fldCharType="begin"/>
      </w:r>
      <w:r>
        <w:rPr>
          <w:sz w:val="32"/>
          <w:szCs w:val="32"/>
        </w:rPr>
        <w:instrText xml:space="preserve"> PAGEREF _Toc19401 \h </w:instrText>
      </w:r>
      <w:r>
        <w:rPr>
          <w:sz w:val="32"/>
          <w:szCs w:val="32"/>
        </w:rPr>
        <w:fldChar w:fldCharType="separate"/>
      </w:r>
      <w:r>
        <w:rPr>
          <w:sz w:val="32"/>
          <w:szCs w:val="32"/>
        </w:rPr>
        <w:t>- 14 -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8"/>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_Toc3258 </w:instrText>
      </w:r>
      <w:r>
        <w:rPr>
          <w:rFonts w:hint="eastAsia" w:ascii="Times New Roman" w:hAnsi="Times New Roman" w:eastAsia="仿宋" w:cs="Times New Roman"/>
          <w:bCs w:val="0"/>
          <w:sz w:val="32"/>
          <w:szCs w:val="32"/>
          <w:lang w:val="en-US" w:eastAsia="zh-CN"/>
        </w:rPr>
        <w:fldChar w:fldCharType="separate"/>
      </w:r>
      <w:r>
        <w:rPr>
          <w:rFonts w:hint="default" w:ascii="黑体" w:hAnsi="黑体" w:eastAsia="黑体" w:cs="黑体"/>
          <w:bCs/>
          <w:sz w:val="32"/>
          <w:szCs w:val="32"/>
          <w:lang w:val="en-US" w:eastAsia="zh-CN"/>
        </w:rPr>
        <w:t>三、</w:t>
      </w:r>
      <w:r>
        <w:rPr>
          <w:rFonts w:hint="eastAsia" w:ascii="黑体" w:hAnsi="黑体" w:eastAsia="黑体" w:cs="黑体"/>
          <w:bCs/>
          <w:sz w:val="32"/>
          <w:szCs w:val="32"/>
          <w:lang w:val="en-US" w:eastAsia="zh-CN"/>
        </w:rPr>
        <w:t>工作</w:t>
      </w:r>
      <w:r>
        <w:rPr>
          <w:rFonts w:hint="default" w:ascii="黑体" w:hAnsi="黑体" w:eastAsia="黑体" w:cs="黑体"/>
          <w:bCs/>
          <w:sz w:val="32"/>
          <w:szCs w:val="32"/>
          <w:lang w:val="en-US" w:eastAsia="zh-CN"/>
        </w:rPr>
        <w:t>重点</w:t>
      </w:r>
      <w:r>
        <w:rPr>
          <w:sz w:val="32"/>
          <w:szCs w:val="32"/>
        </w:rPr>
        <w:tab/>
      </w:r>
      <w:r>
        <w:rPr>
          <w:sz w:val="32"/>
          <w:szCs w:val="32"/>
        </w:rPr>
        <w:fldChar w:fldCharType="begin"/>
      </w:r>
      <w:r>
        <w:rPr>
          <w:sz w:val="32"/>
          <w:szCs w:val="32"/>
        </w:rPr>
        <w:instrText xml:space="preserve"> PAGEREF _Toc3258 \h </w:instrText>
      </w:r>
      <w:r>
        <w:rPr>
          <w:sz w:val="32"/>
          <w:szCs w:val="32"/>
        </w:rPr>
        <w:fldChar w:fldCharType="separate"/>
      </w:r>
      <w:r>
        <w:rPr>
          <w:sz w:val="32"/>
          <w:szCs w:val="32"/>
        </w:rPr>
        <w:t>- 15 -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_Toc8932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（一）严格把好市场进出关口</w:t>
      </w:r>
      <w:r>
        <w:rPr>
          <w:sz w:val="32"/>
          <w:szCs w:val="32"/>
        </w:rPr>
        <w:tab/>
      </w:r>
      <w:r>
        <w:rPr>
          <w:sz w:val="32"/>
          <w:szCs w:val="32"/>
        </w:rPr>
        <w:fldChar w:fldCharType="begin"/>
      </w:r>
      <w:r>
        <w:rPr>
          <w:sz w:val="32"/>
          <w:szCs w:val="32"/>
        </w:rPr>
        <w:instrText xml:space="preserve"> PAGEREF _Toc8932 \h </w:instrText>
      </w:r>
      <w:r>
        <w:rPr>
          <w:sz w:val="32"/>
          <w:szCs w:val="32"/>
        </w:rPr>
        <w:fldChar w:fldCharType="separate"/>
      </w:r>
      <w:r>
        <w:rPr>
          <w:sz w:val="32"/>
          <w:szCs w:val="32"/>
        </w:rPr>
        <w:t>- 16 -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_Toc16905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（二）科学调控运力增长幅度</w:t>
      </w:r>
      <w:r>
        <w:rPr>
          <w:sz w:val="32"/>
          <w:szCs w:val="32"/>
        </w:rPr>
        <w:tab/>
      </w:r>
      <w:r>
        <w:rPr>
          <w:sz w:val="32"/>
          <w:szCs w:val="32"/>
        </w:rPr>
        <w:fldChar w:fldCharType="begin"/>
      </w:r>
      <w:r>
        <w:rPr>
          <w:sz w:val="32"/>
          <w:szCs w:val="32"/>
        </w:rPr>
        <w:instrText xml:space="preserve"> PAGEREF _Toc16905 \h </w:instrText>
      </w:r>
      <w:r>
        <w:rPr>
          <w:sz w:val="32"/>
          <w:szCs w:val="32"/>
        </w:rPr>
        <w:fldChar w:fldCharType="separate"/>
      </w:r>
      <w:r>
        <w:rPr>
          <w:sz w:val="32"/>
          <w:szCs w:val="32"/>
        </w:rPr>
        <w:t>- 16 -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_Toc3679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（三）有效实施运力动态管理</w:t>
      </w:r>
      <w:r>
        <w:rPr>
          <w:sz w:val="32"/>
          <w:szCs w:val="32"/>
        </w:rPr>
        <w:tab/>
      </w:r>
      <w:r>
        <w:rPr>
          <w:sz w:val="32"/>
          <w:szCs w:val="32"/>
        </w:rPr>
        <w:fldChar w:fldCharType="begin"/>
      </w:r>
      <w:r>
        <w:rPr>
          <w:sz w:val="32"/>
          <w:szCs w:val="32"/>
        </w:rPr>
        <w:instrText xml:space="preserve"> PAGEREF _Toc3679 \h </w:instrText>
      </w:r>
      <w:r>
        <w:rPr>
          <w:sz w:val="32"/>
          <w:szCs w:val="32"/>
        </w:rPr>
        <w:fldChar w:fldCharType="separate"/>
      </w:r>
      <w:r>
        <w:rPr>
          <w:sz w:val="32"/>
          <w:szCs w:val="32"/>
        </w:rPr>
        <w:t>- 16 -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_Toc0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（四）依法规范运输经营活动</w:t>
      </w:r>
      <w:r>
        <w:rPr>
          <w:sz w:val="32"/>
          <w:szCs w:val="32"/>
        </w:rPr>
        <w:tab/>
      </w:r>
      <w:r>
        <w:rPr>
          <w:sz w:val="32"/>
          <w:szCs w:val="32"/>
        </w:rPr>
        <w:fldChar w:fldCharType="begin"/>
      </w:r>
      <w:r>
        <w:rPr>
          <w:sz w:val="32"/>
          <w:szCs w:val="32"/>
        </w:rPr>
        <w:instrText xml:space="preserve"> PAGEREF _Toc0 \h </w:instrText>
      </w:r>
      <w:r>
        <w:rPr>
          <w:sz w:val="32"/>
          <w:szCs w:val="32"/>
        </w:rPr>
        <w:fldChar w:fldCharType="separate"/>
      </w:r>
      <w:r>
        <w:rPr>
          <w:sz w:val="32"/>
          <w:szCs w:val="32"/>
        </w:rPr>
        <w:t>- 17 -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8"/>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_Toc27489 </w:instrText>
      </w:r>
      <w:r>
        <w:rPr>
          <w:rFonts w:hint="eastAsia" w:ascii="Times New Roman" w:hAnsi="Times New Roman" w:eastAsia="仿宋" w:cs="Times New Roman"/>
          <w:bCs w:val="0"/>
          <w:sz w:val="32"/>
          <w:szCs w:val="32"/>
          <w:lang w:val="en-US" w:eastAsia="zh-CN"/>
        </w:rPr>
        <w:fldChar w:fldCharType="separate"/>
      </w:r>
      <w:r>
        <w:rPr>
          <w:rFonts w:hint="eastAsia" w:ascii="黑体" w:hAnsi="黑体" w:eastAsia="黑体" w:cs="黑体"/>
          <w:bCs/>
          <w:sz w:val="32"/>
          <w:szCs w:val="32"/>
          <w:lang w:val="en-US" w:eastAsia="zh-CN"/>
        </w:rPr>
        <w:t>四、发展条件</w:t>
      </w:r>
      <w:r>
        <w:rPr>
          <w:sz w:val="32"/>
          <w:szCs w:val="32"/>
        </w:rPr>
        <w:tab/>
      </w:r>
      <w:r>
        <w:rPr>
          <w:sz w:val="32"/>
          <w:szCs w:val="32"/>
        </w:rPr>
        <w:fldChar w:fldCharType="begin"/>
      </w:r>
      <w:r>
        <w:rPr>
          <w:sz w:val="32"/>
          <w:szCs w:val="32"/>
        </w:rPr>
        <w:instrText xml:space="preserve"> PAGEREF _Toc27489 \h </w:instrText>
      </w:r>
      <w:r>
        <w:rPr>
          <w:sz w:val="32"/>
          <w:szCs w:val="32"/>
        </w:rPr>
        <w:fldChar w:fldCharType="separate"/>
      </w:r>
      <w:r>
        <w:rPr>
          <w:sz w:val="32"/>
          <w:szCs w:val="32"/>
        </w:rPr>
        <w:t>- 17 -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_Toc23516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（一）企业实施实体化经营</w:t>
      </w:r>
      <w:r>
        <w:rPr>
          <w:sz w:val="32"/>
          <w:szCs w:val="32"/>
        </w:rPr>
        <w:tab/>
      </w:r>
      <w:r>
        <w:rPr>
          <w:sz w:val="32"/>
          <w:szCs w:val="32"/>
        </w:rPr>
        <w:fldChar w:fldCharType="begin"/>
      </w:r>
      <w:r>
        <w:rPr>
          <w:sz w:val="32"/>
          <w:szCs w:val="32"/>
        </w:rPr>
        <w:instrText xml:space="preserve"> PAGEREF _Toc23516 \h </w:instrText>
      </w:r>
      <w:r>
        <w:rPr>
          <w:sz w:val="32"/>
          <w:szCs w:val="32"/>
        </w:rPr>
        <w:fldChar w:fldCharType="separate"/>
      </w:r>
      <w:r>
        <w:rPr>
          <w:sz w:val="32"/>
          <w:szCs w:val="32"/>
        </w:rPr>
        <w:t>- 17 -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_Toc22594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（二）有效落实安全主体责任</w:t>
      </w:r>
      <w:r>
        <w:rPr>
          <w:sz w:val="32"/>
          <w:szCs w:val="32"/>
        </w:rPr>
        <w:tab/>
      </w:r>
      <w:r>
        <w:rPr>
          <w:sz w:val="32"/>
          <w:szCs w:val="32"/>
        </w:rPr>
        <w:fldChar w:fldCharType="begin"/>
      </w:r>
      <w:r>
        <w:rPr>
          <w:sz w:val="32"/>
          <w:szCs w:val="32"/>
        </w:rPr>
        <w:instrText xml:space="preserve"> PAGEREF _Toc22594 \h </w:instrText>
      </w:r>
      <w:r>
        <w:rPr>
          <w:sz w:val="32"/>
          <w:szCs w:val="32"/>
        </w:rPr>
        <w:fldChar w:fldCharType="separate"/>
      </w:r>
      <w:r>
        <w:rPr>
          <w:sz w:val="32"/>
          <w:szCs w:val="32"/>
        </w:rPr>
        <w:t>- 18 -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_Toc2173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（三）严格落实动态监管措施</w:t>
      </w:r>
      <w:r>
        <w:rPr>
          <w:sz w:val="32"/>
          <w:szCs w:val="32"/>
        </w:rPr>
        <w:tab/>
      </w:r>
      <w:r>
        <w:rPr>
          <w:sz w:val="32"/>
          <w:szCs w:val="32"/>
        </w:rPr>
        <w:fldChar w:fldCharType="begin"/>
      </w:r>
      <w:r>
        <w:rPr>
          <w:sz w:val="32"/>
          <w:szCs w:val="32"/>
        </w:rPr>
        <w:instrText xml:space="preserve"> PAGEREF _Toc2173 \h </w:instrText>
      </w:r>
      <w:r>
        <w:rPr>
          <w:sz w:val="32"/>
          <w:szCs w:val="32"/>
        </w:rPr>
        <w:fldChar w:fldCharType="separate"/>
      </w:r>
      <w:r>
        <w:rPr>
          <w:sz w:val="32"/>
          <w:szCs w:val="32"/>
        </w:rPr>
        <w:t>- 19 -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_Toc6843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（四）企业保持信用度良好</w:t>
      </w:r>
      <w:r>
        <w:rPr>
          <w:sz w:val="32"/>
          <w:szCs w:val="32"/>
        </w:rPr>
        <w:tab/>
      </w:r>
      <w:r>
        <w:rPr>
          <w:sz w:val="32"/>
          <w:szCs w:val="32"/>
        </w:rPr>
        <w:fldChar w:fldCharType="begin"/>
      </w:r>
      <w:r>
        <w:rPr>
          <w:sz w:val="32"/>
          <w:szCs w:val="32"/>
        </w:rPr>
        <w:instrText xml:space="preserve"> PAGEREF _Toc6843 \h </w:instrText>
      </w:r>
      <w:r>
        <w:rPr>
          <w:sz w:val="32"/>
          <w:szCs w:val="32"/>
        </w:rPr>
        <w:fldChar w:fldCharType="separate"/>
      </w:r>
      <w:r>
        <w:rPr>
          <w:sz w:val="32"/>
          <w:szCs w:val="32"/>
        </w:rPr>
        <w:t>- 19 -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_Toc419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（五）特殊情况及例外条件</w:t>
      </w:r>
      <w:r>
        <w:rPr>
          <w:sz w:val="32"/>
          <w:szCs w:val="32"/>
        </w:rPr>
        <w:tab/>
      </w:r>
      <w:r>
        <w:rPr>
          <w:sz w:val="32"/>
          <w:szCs w:val="32"/>
        </w:rPr>
        <w:fldChar w:fldCharType="begin"/>
      </w:r>
      <w:r>
        <w:rPr>
          <w:sz w:val="32"/>
          <w:szCs w:val="32"/>
        </w:rPr>
        <w:instrText xml:space="preserve"> PAGEREF _Toc419 \h </w:instrText>
      </w:r>
      <w:r>
        <w:rPr>
          <w:sz w:val="32"/>
          <w:szCs w:val="32"/>
        </w:rPr>
        <w:fldChar w:fldCharType="separate"/>
      </w:r>
      <w:r>
        <w:rPr>
          <w:sz w:val="32"/>
          <w:szCs w:val="32"/>
        </w:rPr>
        <w:t>- 20 -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8"/>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_Toc8368 </w:instrText>
      </w:r>
      <w:r>
        <w:rPr>
          <w:rFonts w:hint="eastAsia" w:ascii="Times New Roman" w:hAnsi="Times New Roman" w:eastAsia="仿宋" w:cs="Times New Roman"/>
          <w:bCs w:val="0"/>
          <w:sz w:val="32"/>
          <w:szCs w:val="32"/>
          <w:lang w:val="en-US" w:eastAsia="zh-CN"/>
        </w:rPr>
        <w:fldChar w:fldCharType="separate"/>
      </w:r>
      <w:r>
        <w:rPr>
          <w:rFonts w:hint="default" w:ascii="黑体" w:hAnsi="黑体" w:eastAsia="黑体" w:cs="黑体"/>
          <w:bCs/>
          <w:sz w:val="32"/>
          <w:szCs w:val="32"/>
          <w:lang w:val="en-US" w:eastAsia="zh-CN"/>
        </w:rPr>
        <w:t>五、保障措施</w:t>
      </w:r>
      <w:r>
        <w:rPr>
          <w:sz w:val="32"/>
          <w:szCs w:val="32"/>
        </w:rPr>
        <w:tab/>
      </w:r>
      <w:r>
        <w:rPr>
          <w:sz w:val="32"/>
          <w:szCs w:val="32"/>
        </w:rPr>
        <w:fldChar w:fldCharType="begin"/>
      </w:r>
      <w:r>
        <w:rPr>
          <w:sz w:val="32"/>
          <w:szCs w:val="32"/>
        </w:rPr>
        <w:instrText xml:space="preserve"> PAGEREF _Toc8368 \h </w:instrText>
      </w:r>
      <w:r>
        <w:rPr>
          <w:sz w:val="32"/>
          <w:szCs w:val="32"/>
        </w:rPr>
        <w:fldChar w:fldCharType="separate"/>
      </w:r>
      <w:r>
        <w:rPr>
          <w:sz w:val="32"/>
          <w:szCs w:val="32"/>
        </w:rPr>
        <w:t>- 20 -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_Toc553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（一）强化规划实施</w:t>
      </w:r>
      <w:r>
        <w:rPr>
          <w:sz w:val="32"/>
          <w:szCs w:val="32"/>
        </w:rPr>
        <w:tab/>
      </w:r>
      <w:r>
        <w:rPr>
          <w:sz w:val="32"/>
          <w:szCs w:val="32"/>
        </w:rPr>
        <w:fldChar w:fldCharType="begin"/>
      </w:r>
      <w:r>
        <w:rPr>
          <w:sz w:val="32"/>
          <w:szCs w:val="32"/>
        </w:rPr>
        <w:instrText xml:space="preserve"> PAGEREF _Toc553 \h </w:instrText>
      </w:r>
      <w:r>
        <w:rPr>
          <w:sz w:val="32"/>
          <w:szCs w:val="32"/>
        </w:rPr>
        <w:fldChar w:fldCharType="separate"/>
      </w:r>
      <w:r>
        <w:rPr>
          <w:sz w:val="32"/>
          <w:szCs w:val="32"/>
        </w:rPr>
        <w:t>- 20 -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_Toc13330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（二）</w:t>
      </w:r>
      <w:r>
        <w:rPr>
          <w:rFonts w:hint="default" w:ascii="楷体_GB2312" w:hAnsi="楷体_GB2312" w:eastAsia="楷体_GB2312" w:cs="楷体_GB2312"/>
          <w:bCs/>
          <w:sz w:val="32"/>
          <w:szCs w:val="32"/>
          <w:lang w:val="en-US" w:eastAsia="zh-CN"/>
        </w:rPr>
        <w:t>强化组织领导</w:t>
      </w:r>
      <w:r>
        <w:rPr>
          <w:sz w:val="32"/>
          <w:szCs w:val="32"/>
        </w:rPr>
        <w:tab/>
      </w:r>
      <w:r>
        <w:rPr>
          <w:sz w:val="32"/>
          <w:szCs w:val="32"/>
        </w:rPr>
        <w:fldChar w:fldCharType="begin"/>
      </w:r>
      <w:r>
        <w:rPr>
          <w:sz w:val="32"/>
          <w:szCs w:val="32"/>
        </w:rPr>
        <w:instrText xml:space="preserve"> PAGEREF _Toc13330 \h </w:instrText>
      </w:r>
      <w:r>
        <w:rPr>
          <w:sz w:val="32"/>
          <w:szCs w:val="32"/>
        </w:rPr>
        <w:fldChar w:fldCharType="separate"/>
      </w:r>
      <w:r>
        <w:rPr>
          <w:sz w:val="32"/>
          <w:szCs w:val="32"/>
        </w:rPr>
        <w:t>- 21 -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_Toc9420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（三）</w:t>
      </w:r>
      <w:r>
        <w:rPr>
          <w:rFonts w:hint="default" w:ascii="楷体_GB2312" w:hAnsi="楷体_GB2312" w:eastAsia="楷体_GB2312" w:cs="楷体_GB2312"/>
          <w:bCs/>
          <w:sz w:val="32"/>
          <w:szCs w:val="32"/>
          <w:lang w:val="en-US" w:eastAsia="zh-CN"/>
        </w:rPr>
        <w:t>强化政策支持</w:t>
      </w:r>
      <w:r>
        <w:rPr>
          <w:sz w:val="32"/>
          <w:szCs w:val="32"/>
        </w:rPr>
        <w:tab/>
      </w:r>
      <w:r>
        <w:rPr>
          <w:sz w:val="32"/>
          <w:szCs w:val="32"/>
        </w:rPr>
        <w:fldChar w:fldCharType="begin"/>
      </w:r>
      <w:r>
        <w:rPr>
          <w:sz w:val="32"/>
          <w:szCs w:val="32"/>
        </w:rPr>
        <w:instrText xml:space="preserve"> PAGEREF _Toc9420 \h </w:instrText>
      </w:r>
      <w:r>
        <w:rPr>
          <w:sz w:val="32"/>
          <w:szCs w:val="32"/>
        </w:rPr>
        <w:fldChar w:fldCharType="separate"/>
      </w:r>
      <w:r>
        <w:rPr>
          <w:sz w:val="32"/>
          <w:szCs w:val="32"/>
        </w:rPr>
        <w:t>- 21 -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pStyle w:val="9"/>
        <w:tabs>
          <w:tab w:val="right" w:leader="dot" w:pos="8732"/>
        </w:tabs>
        <w:rPr>
          <w:sz w:val="32"/>
          <w:szCs w:val="32"/>
        </w:rPr>
      </w:pPr>
      <w:r>
        <w:rPr>
          <w:rFonts w:hint="eastAsia" w:ascii="Times New Roman" w:hAnsi="Times New Roman" w:eastAsia="仿宋" w:cs="Times New Roman"/>
          <w:bCs w:val="0"/>
          <w:sz w:val="32"/>
          <w:szCs w:val="32"/>
          <w:lang w:val="en-US" w:eastAsia="zh-CN"/>
        </w:rPr>
        <w:fldChar w:fldCharType="begin"/>
      </w:r>
      <w:r>
        <w:rPr>
          <w:rFonts w:hint="eastAsia" w:ascii="Times New Roman" w:hAnsi="Times New Roman" w:eastAsia="仿宋" w:cs="Times New Roman"/>
          <w:bCs w:val="0"/>
          <w:sz w:val="32"/>
          <w:szCs w:val="32"/>
          <w:lang w:val="en-US" w:eastAsia="zh-CN"/>
        </w:rPr>
        <w:instrText xml:space="preserve"> HYPERLINK \l _Toc25325 </w:instrText>
      </w:r>
      <w:r>
        <w:rPr>
          <w:rFonts w:hint="eastAsia" w:ascii="Times New Roman" w:hAnsi="Times New Roman" w:eastAsia="仿宋" w:cs="Times New Roman"/>
          <w:bCs w:val="0"/>
          <w:sz w:val="32"/>
          <w:szCs w:val="32"/>
          <w:lang w:val="en-US" w:eastAsia="zh-CN"/>
        </w:rPr>
        <w:fldChar w:fldCharType="separate"/>
      </w:r>
      <w:r>
        <w:rPr>
          <w:rFonts w:hint="eastAsia" w:ascii="楷体_GB2312" w:hAnsi="楷体_GB2312" w:eastAsia="楷体_GB2312" w:cs="楷体_GB2312"/>
          <w:bCs/>
          <w:sz w:val="32"/>
          <w:szCs w:val="32"/>
          <w:lang w:val="en-US" w:eastAsia="zh-CN"/>
        </w:rPr>
        <w:t>（四）</w:t>
      </w:r>
      <w:r>
        <w:rPr>
          <w:rFonts w:hint="default" w:ascii="楷体_GB2312" w:hAnsi="楷体_GB2312" w:eastAsia="楷体_GB2312" w:cs="楷体_GB2312"/>
          <w:bCs/>
          <w:sz w:val="32"/>
          <w:szCs w:val="32"/>
          <w:lang w:val="en-US" w:eastAsia="zh-CN"/>
        </w:rPr>
        <w:t>强化制度创新</w:t>
      </w:r>
      <w:r>
        <w:rPr>
          <w:sz w:val="32"/>
          <w:szCs w:val="32"/>
        </w:rPr>
        <w:tab/>
      </w:r>
      <w:r>
        <w:rPr>
          <w:sz w:val="32"/>
          <w:szCs w:val="32"/>
        </w:rPr>
        <w:fldChar w:fldCharType="begin"/>
      </w:r>
      <w:r>
        <w:rPr>
          <w:sz w:val="32"/>
          <w:szCs w:val="32"/>
        </w:rPr>
        <w:instrText xml:space="preserve"> PAGEREF _Toc25325 \h </w:instrText>
      </w:r>
      <w:r>
        <w:rPr>
          <w:sz w:val="32"/>
          <w:szCs w:val="32"/>
        </w:rPr>
        <w:fldChar w:fldCharType="separate"/>
      </w:r>
      <w:r>
        <w:rPr>
          <w:sz w:val="32"/>
          <w:szCs w:val="32"/>
        </w:rPr>
        <w:t>- 22 -</w:t>
      </w:r>
      <w:r>
        <w:rPr>
          <w:sz w:val="32"/>
          <w:szCs w:val="32"/>
        </w:rPr>
        <w:fldChar w:fldCharType="end"/>
      </w:r>
      <w:r>
        <w:rPr>
          <w:rFonts w:hint="eastAsia" w:ascii="Times New Roman" w:hAnsi="Times New Roman" w:eastAsia="仿宋" w:cs="Times New Roman"/>
          <w:bCs w:val="0"/>
          <w:sz w:val="32"/>
          <w:szCs w:val="32"/>
          <w:lang w:val="en-US" w:eastAsia="zh-CN"/>
        </w:rPr>
        <w:fldChar w:fldCharType="end"/>
      </w:r>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Cs w:val="0"/>
          <w:sz w:val="32"/>
          <w:szCs w:val="32"/>
          <w:lang w:val="en-US" w:eastAsia="zh-CN"/>
        </w:rPr>
        <w:fldChar w:fldCharType="end"/>
      </w:r>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 w:cs="Times New Roman"/>
          <w:b w:val="0"/>
          <w:bCs w:val="0"/>
          <w:sz w:val="32"/>
          <w:szCs w:val="32"/>
          <w:lang w:val="en-US" w:eastAsia="zh-CN"/>
        </w:rPr>
      </w:pPr>
    </w:p>
    <w:p>
      <w:pPr>
        <w:widowControl w:val="0"/>
        <w:numPr>
          <w:ilvl w:val="0"/>
          <w:numId w:val="0"/>
        </w:numPr>
        <w:wordWrap/>
        <w:adjustRightInd/>
        <w:snapToGrid/>
        <w:spacing w:line="576"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十三五</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以来，盘锦市随着石化产业的蓬勃发展，作为石化产业提供服务保障的危险货物道路运输</w:t>
      </w:r>
      <w:r>
        <w:rPr>
          <w:rFonts w:hint="eastAsia" w:ascii="Times New Roman" w:hAnsi="Times New Roman" w:eastAsia="仿宋" w:cs="Times New Roman"/>
          <w:b w:val="0"/>
          <w:bCs w:val="0"/>
          <w:sz w:val="32"/>
          <w:szCs w:val="32"/>
          <w:lang w:val="en-US" w:eastAsia="zh-CN"/>
        </w:rPr>
        <w:t>（以下简称“危货运输”）</w:t>
      </w:r>
      <w:r>
        <w:rPr>
          <w:rFonts w:hint="default" w:ascii="Times New Roman" w:hAnsi="Times New Roman" w:eastAsia="仿宋" w:cs="Times New Roman"/>
          <w:b w:val="0"/>
          <w:bCs w:val="0"/>
          <w:sz w:val="32"/>
          <w:szCs w:val="32"/>
          <w:lang w:val="en-US" w:eastAsia="zh-CN"/>
        </w:rPr>
        <w:t>环节，也应运而起，得到了爆发式的发展。</w:t>
      </w:r>
      <w:r>
        <w:rPr>
          <w:rFonts w:hint="eastAsia" w:ascii="Times New Roman" w:hAnsi="Times New Roman" w:eastAsia="仿宋" w:cs="Times New Roman"/>
          <w:b w:val="0"/>
          <w:bCs w:val="0"/>
          <w:sz w:val="32"/>
          <w:szCs w:val="32"/>
          <w:lang w:val="en-US" w:eastAsia="zh-CN"/>
        </w:rPr>
        <w:t>特别在“十三五”末期，</w:t>
      </w:r>
      <w:r>
        <w:rPr>
          <w:rFonts w:hint="default" w:ascii="Times New Roman" w:hAnsi="Times New Roman" w:eastAsia="仿宋" w:cs="Times New Roman"/>
          <w:b w:val="0"/>
          <w:bCs w:val="0"/>
          <w:sz w:val="32"/>
          <w:szCs w:val="32"/>
          <w:lang w:val="en-US" w:eastAsia="zh-CN"/>
        </w:rPr>
        <w:t>国际政治经济形势多变、外部需求大幅波动、炼油规模过剩压力、新冠疫情</w:t>
      </w:r>
      <w:r>
        <w:rPr>
          <w:rFonts w:hint="eastAsia" w:ascii="Times New Roman" w:hAnsi="Times New Roman" w:eastAsia="仿宋" w:cs="Times New Roman"/>
          <w:b w:val="0"/>
          <w:bCs w:val="0"/>
          <w:sz w:val="32"/>
          <w:szCs w:val="32"/>
          <w:lang w:val="en-US" w:eastAsia="zh-CN"/>
        </w:rPr>
        <w:t>袭扰</w:t>
      </w:r>
      <w:r>
        <w:rPr>
          <w:rFonts w:hint="default" w:ascii="Times New Roman" w:hAnsi="Times New Roman" w:eastAsia="仿宋" w:cs="Times New Roman"/>
          <w:b w:val="0"/>
          <w:bCs w:val="0"/>
          <w:sz w:val="32"/>
          <w:szCs w:val="32"/>
          <w:lang w:val="en-US" w:eastAsia="zh-CN"/>
        </w:rPr>
        <w:t>等复杂因素，盘锦建设世界级石化产业基地进入关键阶段，</w:t>
      </w:r>
      <w:r>
        <w:rPr>
          <w:rFonts w:hint="eastAsia" w:ascii="Times New Roman" w:hAnsi="Times New Roman" w:eastAsia="仿宋" w:cs="Times New Roman"/>
          <w:b w:val="0"/>
          <w:bCs w:val="0"/>
          <w:sz w:val="32"/>
          <w:szCs w:val="32"/>
          <w:lang w:val="en-US" w:eastAsia="zh-CN"/>
        </w:rPr>
        <w:t>全市危货运输行业在国家、省、市</w:t>
      </w:r>
      <w:r>
        <w:rPr>
          <w:rFonts w:hint="default" w:ascii="Times New Roman" w:hAnsi="Times New Roman" w:eastAsia="仿宋" w:cs="Times New Roman"/>
          <w:b w:val="0"/>
          <w:bCs w:val="0"/>
          <w:sz w:val="32"/>
          <w:szCs w:val="32"/>
          <w:lang w:val="en-US" w:eastAsia="zh-CN"/>
        </w:rPr>
        <w:t>推进供给侧结构性改革</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畅通国内国外双循环</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创新驱动发展战略</w:t>
      </w:r>
      <w:r>
        <w:rPr>
          <w:rFonts w:hint="eastAsia" w:ascii="Times New Roman" w:hAnsi="Times New Roman" w:eastAsia="仿宋" w:cs="Times New Roman"/>
          <w:b w:val="0"/>
          <w:bCs w:val="0"/>
          <w:sz w:val="32"/>
          <w:szCs w:val="32"/>
          <w:lang w:val="en-US" w:eastAsia="zh-CN"/>
        </w:rPr>
        <w:t>，推进</w:t>
      </w:r>
      <w:r>
        <w:rPr>
          <w:rFonts w:hint="default" w:ascii="Times New Roman" w:hAnsi="Times New Roman" w:eastAsia="仿宋" w:cs="Times New Roman"/>
          <w:b w:val="0"/>
          <w:bCs w:val="0"/>
          <w:sz w:val="32"/>
          <w:szCs w:val="32"/>
          <w:lang w:val="en-US" w:eastAsia="zh-CN"/>
        </w:rPr>
        <w:t>全市经济高质量发展</w:t>
      </w:r>
      <w:r>
        <w:rPr>
          <w:rFonts w:hint="eastAsia" w:ascii="Times New Roman" w:hAnsi="Times New Roman" w:eastAsia="仿宋" w:cs="Times New Roman"/>
          <w:b w:val="0"/>
          <w:bCs w:val="0"/>
          <w:sz w:val="32"/>
          <w:szCs w:val="32"/>
          <w:lang w:val="en-US" w:eastAsia="zh-CN"/>
        </w:rPr>
        <w:t>等大环境、大形势下，取得了一定的发展成就</w:t>
      </w:r>
      <w:r>
        <w:rPr>
          <w:rFonts w:hint="default" w:ascii="Times New Roman" w:hAnsi="Times New Roman" w:eastAsia="仿宋" w:cs="Times New Roman"/>
          <w:b w:val="0"/>
          <w:bCs w:val="0"/>
          <w:sz w:val="32"/>
          <w:szCs w:val="32"/>
          <w:lang w:val="en-US" w:eastAsia="zh-CN"/>
        </w:rPr>
        <w:t>。</w:t>
      </w:r>
    </w:p>
    <w:p>
      <w:pPr>
        <w:pStyle w:val="2"/>
        <w:widowControl w:val="0"/>
        <w:numPr>
          <w:ilvl w:val="0"/>
          <w:numId w:val="1"/>
        </w:numPr>
        <w:wordWrap/>
        <w:adjustRightInd/>
        <w:snapToGrid/>
        <w:ind w:firstLine="640" w:firstLineChars="200"/>
        <w:textAlignment w:val="auto"/>
        <w:rPr>
          <w:rFonts w:hint="eastAsia" w:ascii="黑体" w:hAnsi="黑体" w:eastAsia="黑体" w:cs="黑体"/>
          <w:b w:val="0"/>
          <w:bCs/>
          <w:sz w:val="32"/>
          <w:szCs w:val="32"/>
          <w:lang w:eastAsia="zh-CN"/>
        </w:rPr>
      </w:pPr>
      <w:bookmarkStart w:id="0" w:name="_Toc2959"/>
      <w:r>
        <w:rPr>
          <w:rFonts w:hint="eastAsia" w:ascii="黑体" w:hAnsi="黑体" w:eastAsia="黑体" w:cs="黑体"/>
          <w:b w:val="0"/>
          <w:bCs/>
          <w:sz w:val="32"/>
          <w:szCs w:val="32"/>
          <w:lang w:eastAsia="zh-CN"/>
        </w:rPr>
        <w:t>“十三五”末期危险货物道路运输发展现状</w:t>
      </w:r>
      <w:bookmarkEnd w:id="0"/>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1" w:name="_Toc29845"/>
      <w:r>
        <w:rPr>
          <w:rFonts w:hint="eastAsia" w:ascii="楷体_GB2312" w:hAnsi="楷体_GB2312" w:eastAsia="楷体_GB2312" w:cs="楷体_GB2312"/>
          <w:b w:val="0"/>
          <w:bCs/>
          <w:sz w:val="32"/>
          <w:szCs w:val="32"/>
          <w:lang w:val="en-US" w:eastAsia="zh-CN"/>
        </w:rPr>
        <w:t>（一）基本情况</w:t>
      </w:r>
      <w:bookmarkEnd w:id="1"/>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b w:val="0"/>
          <w:bCs w:val="0"/>
          <w:i w:val="0"/>
          <w:color w:val="auto"/>
          <w:spacing w:val="7"/>
          <w:sz w:val="32"/>
          <w:szCs w:val="32"/>
          <w:highlight w:val="none"/>
          <w:shd w:val="clear" w:color="auto" w:fill="FFFFFF"/>
          <w:lang w:val="en-US" w:eastAsia="zh-CN"/>
        </w:rPr>
      </w:pPr>
      <w:bookmarkStart w:id="2" w:name="_Toc6817"/>
      <w:r>
        <w:rPr>
          <w:rStyle w:val="11"/>
          <w:rFonts w:hint="eastAsia" w:ascii="仿宋_GB2312" w:hAnsi="仿宋_GB2312" w:eastAsia="仿宋_GB2312" w:cs="仿宋_GB2312"/>
          <w:b/>
          <w:bCs w:val="0"/>
          <w:lang w:val="en-US" w:eastAsia="zh-CN"/>
        </w:rPr>
        <w:t>1.运输规模持续壮大。</w:t>
      </w:r>
      <w:bookmarkEnd w:id="2"/>
      <w:r>
        <w:rPr>
          <w:rFonts w:hint="eastAsia" w:ascii="Times New Roman" w:hAnsi="Times New Roman" w:eastAsia="仿宋_GB2312" w:cs="Times New Roman"/>
          <w:b w:val="0"/>
          <w:bCs w:val="0"/>
          <w:sz w:val="32"/>
          <w:szCs w:val="32"/>
          <w:lang w:val="en-US" w:eastAsia="zh-CN"/>
        </w:rPr>
        <w:t>截至2020年底，</w:t>
      </w:r>
      <w:r>
        <w:rPr>
          <w:rFonts w:hint="default" w:ascii="Times New Roman" w:hAnsi="Times New Roman" w:eastAsia="仿宋" w:cs="Times New Roman"/>
          <w:b w:val="0"/>
          <w:bCs w:val="0"/>
          <w:sz w:val="32"/>
          <w:szCs w:val="32"/>
          <w:lang w:val="en-US" w:eastAsia="zh-CN"/>
        </w:rPr>
        <w:t>全市有危货运输企业</w:t>
      </w:r>
      <w:r>
        <w:rPr>
          <w:rFonts w:hint="eastAsia" w:ascii="Times New Roman" w:hAnsi="Times New Roman" w:eastAsia="仿宋" w:cs="Times New Roman"/>
          <w:b w:val="0"/>
          <w:bCs w:val="0"/>
          <w:color w:val="auto"/>
          <w:sz w:val="32"/>
          <w:szCs w:val="32"/>
          <w:highlight w:val="none"/>
          <w:lang w:val="en-US" w:eastAsia="zh-CN"/>
        </w:rPr>
        <w:t>249</w:t>
      </w:r>
      <w:r>
        <w:rPr>
          <w:rFonts w:hint="default" w:ascii="Times New Roman" w:hAnsi="Times New Roman" w:eastAsia="仿宋" w:cs="Times New Roman"/>
          <w:b w:val="0"/>
          <w:bCs w:val="0"/>
          <w:color w:val="auto"/>
          <w:sz w:val="32"/>
          <w:szCs w:val="32"/>
          <w:highlight w:val="none"/>
          <w:lang w:val="en-US" w:eastAsia="zh-CN"/>
        </w:rPr>
        <w:t>家，约占全省的2</w:t>
      </w:r>
      <w:r>
        <w:rPr>
          <w:rFonts w:hint="eastAsia" w:ascii="Times New Roman" w:hAnsi="Times New Roman" w:eastAsia="仿宋" w:cs="Times New Roman"/>
          <w:b w:val="0"/>
          <w:bCs w:val="0"/>
          <w:color w:val="auto"/>
          <w:sz w:val="32"/>
          <w:szCs w:val="32"/>
          <w:highlight w:val="none"/>
          <w:lang w:val="en-US" w:eastAsia="zh-CN"/>
        </w:rPr>
        <w:t>4</w:t>
      </w:r>
      <w:r>
        <w:rPr>
          <w:rFonts w:hint="default" w:ascii="Times New Roman" w:hAnsi="Times New Roman" w:eastAsia="仿宋" w:cs="Times New Roman"/>
          <w:b w:val="0"/>
          <w:bCs w:val="0"/>
          <w:color w:val="auto"/>
          <w:sz w:val="32"/>
          <w:szCs w:val="32"/>
          <w:highlight w:val="none"/>
          <w:lang w:val="en-US" w:eastAsia="zh-CN"/>
        </w:rPr>
        <w:t>%；危货运输车辆</w:t>
      </w:r>
      <w:r>
        <w:rPr>
          <w:rFonts w:hint="eastAsia" w:ascii="Times New Roman" w:hAnsi="Times New Roman" w:eastAsia="仿宋" w:cs="Times New Roman"/>
          <w:b w:val="0"/>
          <w:bCs w:val="0"/>
          <w:color w:val="auto"/>
          <w:sz w:val="32"/>
          <w:szCs w:val="32"/>
          <w:highlight w:val="none"/>
          <w:lang w:val="en-US" w:eastAsia="zh-CN"/>
        </w:rPr>
        <w:t>11426</w:t>
      </w:r>
      <w:r>
        <w:rPr>
          <w:rFonts w:hint="default" w:ascii="Times New Roman" w:hAnsi="Times New Roman" w:eastAsia="仿宋" w:cs="Times New Roman"/>
          <w:b w:val="0"/>
          <w:bCs w:val="0"/>
          <w:color w:val="auto"/>
          <w:sz w:val="32"/>
          <w:szCs w:val="32"/>
          <w:highlight w:val="none"/>
          <w:lang w:val="en-US" w:eastAsia="zh-CN"/>
        </w:rPr>
        <w:t>台（牵引车及一体车</w:t>
      </w:r>
      <w:r>
        <w:rPr>
          <w:rFonts w:hint="eastAsia" w:ascii="Times New Roman" w:hAnsi="Times New Roman" w:eastAsia="仿宋" w:cs="Times New Roman"/>
          <w:b w:val="0"/>
          <w:bCs w:val="0"/>
          <w:color w:val="auto"/>
          <w:sz w:val="32"/>
          <w:szCs w:val="32"/>
          <w:highlight w:val="none"/>
          <w:lang w:val="en-US" w:eastAsia="zh-CN"/>
        </w:rPr>
        <w:t>5879</w:t>
      </w:r>
      <w:r>
        <w:rPr>
          <w:rFonts w:hint="default" w:ascii="Times New Roman" w:hAnsi="Times New Roman" w:eastAsia="仿宋" w:cs="Times New Roman"/>
          <w:b w:val="0"/>
          <w:bCs w:val="0"/>
          <w:color w:val="auto"/>
          <w:sz w:val="32"/>
          <w:szCs w:val="32"/>
          <w:highlight w:val="none"/>
          <w:lang w:val="en-US" w:eastAsia="zh-CN"/>
        </w:rPr>
        <w:t>台，挂车</w:t>
      </w:r>
      <w:r>
        <w:rPr>
          <w:rFonts w:hint="eastAsia" w:ascii="Times New Roman" w:hAnsi="Times New Roman" w:eastAsia="仿宋" w:cs="Times New Roman"/>
          <w:b w:val="0"/>
          <w:bCs w:val="0"/>
          <w:color w:val="auto"/>
          <w:sz w:val="32"/>
          <w:szCs w:val="32"/>
          <w:highlight w:val="none"/>
          <w:lang w:val="en-US" w:eastAsia="zh-CN"/>
        </w:rPr>
        <w:t>5547</w:t>
      </w:r>
      <w:r>
        <w:rPr>
          <w:rFonts w:hint="default" w:ascii="Times New Roman" w:hAnsi="Times New Roman" w:eastAsia="仿宋" w:cs="Times New Roman"/>
          <w:b w:val="0"/>
          <w:bCs w:val="0"/>
          <w:color w:val="auto"/>
          <w:sz w:val="32"/>
          <w:szCs w:val="32"/>
          <w:highlight w:val="none"/>
          <w:lang w:val="en-US" w:eastAsia="zh-CN"/>
        </w:rPr>
        <w:t>台），约占全省的1</w:t>
      </w:r>
      <w:r>
        <w:rPr>
          <w:rFonts w:hint="eastAsia" w:ascii="Times New Roman" w:hAnsi="Times New Roman" w:eastAsia="仿宋" w:cs="Times New Roman"/>
          <w:b w:val="0"/>
          <w:bCs w:val="0"/>
          <w:color w:val="auto"/>
          <w:sz w:val="32"/>
          <w:szCs w:val="32"/>
          <w:highlight w:val="none"/>
          <w:lang w:val="en-US" w:eastAsia="zh-CN"/>
        </w:rPr>
        <w:t>6.8</w:t>
      </w:r>
      <w:r>
        <w:rPr>
          <w:rFonts w:hint="default" w:ascii="Times New Roman" w:hAnsi="Times New Roman" w:eastAsia="仿宋" w:cs="Times New Roman"/>
          <w:b w:val="0"/>
          <w:bCs w:val="0"/>
          <w:color w:val="auto"/>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挂车、一体车总吨位达到24万吨，年运输能力7200万吨。</w:t>
      </w:r>
      <w:r>
        <w:rPr>
          <w:rFonts w:hint="default" w:ascii="Times New Roman" w:hAnsi="Times New Roman" w:eastAsia="仿宋_GB2312" w:cs="Times New Roman"/>
          <w:color w:val="auto"/>
          <w:kern w:val="0"/>
          <w:sz w:val="32"/>
          <w:szCs w:val="32"/>
          <w:highlight w:val="none"/>
          <w:lang w:val="en-US" w:eastAsia="zh-CN"/>
        </w:rPr>
        <w:t>危险货物年运输量达到</w:t>
      </w:r>
      <w:r>
        <w:rPr>
          <w:rFonts w:hint="eastAsia" w:ascii="Times New Roman" w:hAnsi="Times New Roman" w:eastAsia="仿宋_GB2312" w:cs="Times New Roman"/>
          <w:color w:val="auto"/>
          <w:kern w:val="0"/>
          <w:sz w:val="32"/>
          <w:szCs w:val="32"/>
          <w:highlight w:val="none"/>
          <w:lang w:val="en-US" w:eastAsia="zh-CN"/>
        </w:rPr>
        <w:t>3373</w:t>
      </w:r>
      <w:r>
        <w:rPr>
          <w:rFonts w:hint="default" w:ascii="Times New Roman" w:hAnsi="Times New Roman" w:eastAsia="仿宋_GB2312" w:cs="Times New Roman"/>
          <w:color w:val="auto"/>
          <w:kern w:val="0"/>
          <w:sz w:val="32"/>
          <w:szCs w:val="32"/>
          <w:highlight w:val="none"/>
          <w:lang w:val="en-US" w:eastAsia="zh-CN"/>
        </w:rPr>
        <w:t>万吨，年货物周转量约达到</w:t>
      </w:r>
      <w:r>
        <w:rPr>
          <w:rFonts w:hint="eastAsia" w:ascii="Times New Roman" w:hAnsi="Times New Roman" w:eastAsia="仿宋_GB2312" w:cs="Times New Roman"/>
          <w:color w:val="auto"/>
          <w:kern w:val="0"/>
          <w:sz w:val="32"/>
          <w:szCs w:val="32"/>
          <w:highlight w:val="none"/>
          <w:lang w:val="en-US" w:eastAsia="zh-CN"/>
        </w:rPr>
        <w:t>78.9</w:t>
      </w:r>
      <w:r>
        <w:rPr>
          <w:rFonts w:hint="default" w:ascii="Times New Roman" w:hAnsi="Times New Roman" w:eastAsia="仿宋_GB2312" w:cs="Times New Roman"/>
          <w:color w:val="auto"/>
          <w:kern w:val="0"/>
          <w:sz w:val="32"/>
          <w:szCs w:val="32"/>
          <w:highlight w:val="none"/>
          <w:lang w:val="en-US" w:eastAsia="zh-CN"/>
        </w:rPr>
        <w:t>亿吨公里。</w:t>
      </w:r>
      <w:r>
        <w:rPr>
          <w:rFonts w:hint="eastAsia" w:ascii="仿宋" w:hAnsi="仿宋" w:eastAsia="仿宋" w:cs="仿宋"/>
          <w:b w:val="0"/>
          <w:bCs w:val="0"/>
          <w:i w:val="0"/>
          <w:color w:val="auto"/>
          <w:spacing w:val="7"/>
          <w:sz w:val="32"/>
          <w:szCs w:val="32"/>
          <w:highlight w:val="none"/>
          <w:shd w:val="clear" w:color="auto" w:fill="FFFFFF"/>
          <w:lang w:val="en-US" w:eastAsia="zh-CN"/>
        </w:rPr>
        <w:t>全</w:t>
      </w:r>
      <w:r>
        <w:rPr>
          <w:rFonts w:hint="eastAsia" w:ascii="仿宋" w:hAnsi="仿宋" w:eastAsia="仿宋" w:cs="仿宋"/>
          <w:b w:val="0"/>
          <w:bCs w:val="0"/>
          <w:i w:val="0"/>
          <w:color w:val="auto"/>
          <w:spacing w:val="7"/>
          <w:sz w:val="32"/>
          <w:szCs w:val="32"/>
          <w:highlight w:val="none"/>
          <w:shd w:val="clear" w:color="auto" w:fill="FFFFFF"/>
          <w:lang w:eastAsia="zh-CN"/>
        </w:rPr>
        <w:t>市危货运输网络辐射2</w:t>
      </w:r>
      <w:r>
        <w:rPr>
          <w:rFonts w:hint="eastAsia" w:ascii="仿宋" w:hAnsi="仿宋" w:eastAsia="仿宋" w:cs="仿宋"/>
          <w:b w:val="0"/>
          <w:bCs w:val="0"/>
          <w:i w:val="0"/>
          <w:color w:val="auto"/>
          <w:spacing w:val="7"/>
          <w:sz w:val="32"/>
          <w:szCs w:val="32"/>
          <w:highlight w:val="none"/>
          <w:shd w:val="clear" w:color="auto" w:fill="FFFFFF"/>
          <w:lang w:val="en-US" w:eastAsia="zh-CN"/>
        </w:rPr>
        <w:t>3</w:t>
      </w:r>
      <w:r>
        <w:rPr>
          <w:rFonts w:hint="eastAsia" w:ascii="仿宋" w:hAnsi="仿宋" w:eastAsia="仿宋" w:cs="仿宋"/>
          <w:b w:val="0"/>
          <w:bCs w:val="0"/>
          <w:i w:val="0"/>
          <w:color w:val="auto"/>
          <w:spacing w:val="7"/>
          <w:sz w:val="32"/>
          <w:szCs w:val="32"/>
          <w:highlight w:val="none"/>
          <w:shd w:val="clear" w:color="auto" w:fill="FFFFFF"/>
          <w:lang w:eastAsia="zh-CN"/>
        </w:rPr>
        <w:t>个省（含直辖市）、1</w:t>
      </w:r>
      <w:r>
        <w:rPr>
          <w:rFonts w:hint="eastAsia" w:ascii="仿宋" w:hAnsi="仿宋" w:eastAsia="仿宋" w:cs="仿宋"/>
          <w:b w:val="0"/>
          <w:bCs w:val="0"/>
          <w:i w:val="0"/>
          <w:color w:val="auto"/>
          <w:spacing w:val="7"/>
          <w:sz w:val="32"/>
          <w:szCs w:val="32"/>
          <w:highlight w:val="none"/>
          <w:shd w:val="clear" w:color="auto" w:fill="FFFFFF"/>
          <w:lang w:val="en-US" w:eastAsia="zh-CN"/>
        </w:rPr>
        <w:t>20</w:t>
      </w:r>
      <w:r>
        <w:rPr>
          <w:rFonts w:hint="eastAsia" w:ascii="仿宋" w:hAnsi="仿宋" w:eastAsia="仿宋" w:cs="仿宋"/>
          <w:b w:val="0"/>
          <w:bCs w:val="0"/>
          <w:i w:val="0"/>
          <w:color w:val="auto"/>
          <w:spacing w:val="7"/>
          <w:sz w:val="32"/>
          <w:szCs w:val="32"/>
          <w:highlight w:val="none"/>
          <w:shd w:val="clear" w:color="auto" w:fill="FFFFFF"/>
          <w:lang w:eastAsia="zh-CN"/>
        </w:rPr>
        <w:t>个市（含县）。</w:t>
      </w:r>
      <w:r>
        <w:rPr>
          <w:rFonts w:hint="eastAsia" w:ascii="Times New Roman" w:hAnsi="Times New Roman" w:eastAsia="仿宋" w:cs="Times New Roman"/>
          <w:b w:val="0"/>
          <w:bCs w:val="0"/>
          <w:color w:val="auto"/>
          <w:sz w:val="32"/>
          <w:szCs w:val="32"/>
          <w:highlight w:val="none"/>
          <w:lang w:val="en-US" w:eastAsia="zh-CN"/>
        </w:rPr>
        <w:t>五年来，</w:t>
      </w:r>
      <w:r>
        <w:rPr>
          <w:rFonts w:hint="default" w:ascii="Times New Roman" w:hAnsi="Times New Roman" w:eastAsia="仿宋_GB2312" w:cs="Times New Roman"/>
          <w:color w:val="auto"/>
          <w:kern w:val="0"/>
          <w:sz w:val="32"/>
          <w:szCs w:val="32"/>
          <w:highlight w:val="none"/>
          <w:lang w:val="en-US" w:eastAsia="zh-CN"/>
        </w:rPr>
        <w:t>危货运输企业从60家发展到</w:t>
      </w:r>
      <w:r>
        <w:rPr>
          <w:rFonts w:hint="eastAsia" w:ascii="Times New Roman" w:hAnsi="Times New Roman" w:eastAsia="仿宋_GB2312" w:cs="Times New Roman"/>
          <w:color w:val="auto"/>
          <w:kern w:val="0"/>
          <w:sz w:val="32"/>
          <w:szCs w:val="32"/>
          <w:highlight w:val="none"/>
          <w:lang w:val="en-US" w:eastAsia="zh-CN"/>
        </w:rPr>
        <w:t>249</w:t>
      </w:r>
      <w:r>
        <w:rPr>
          <w:rFonts w:hint="default" w:ascii="Times New Roman" w:hAnsi="Times New Roman" w:eastAsia="仿宋_GB2312" w:cs="Times New Roman"/>
          <w:color w:val="auto"/>
          <w:kern w:val="0"/>
          <w:sz w:val="32"/>
          <w:szCs w:val="32"/>
          <w:highlight w:val="none"/>
          <w:lang w:val="en-US" w:eastAsia="zh-CN"/>
        </w:rPr>
        <w:t>家，增长</w:t>
      </w:r>
      <w:r>
        <w:rPr>
          <w:rFonts w:hint="eastAsia" w:ascii="Times New Roman" w:hAnsi="Times New Roman" w:eastAsia="仿宋_GB2312" w:cs="Times New Roman"/>
          <w:color w:val="auto"/>
          <w:kern w:val="0"/>
          <w:sz w:val="32"/>
          <w:szCs w:val="32"/>
          <w:highlight w:val="none"/>
          <w:lang w:val="en-US" w:eastAsia="zh-CN"/>
        </w:rPr>
        <w:t>310</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危货运输车辆从3387台发展到5</w:t>
      </w:r>
      <w:r>
        <w:rPr>
          <w:rFonts w:hint="eastAsia" w:ascii="Times New Roman" w:hAnsi="Times New Roman" w:eastAsia="仿宋_GB2312" w:cs="Times New Roman"/>
          <w:color w:val="auto"/>
          <w:kern w:val="0"/>
          <w:sz w:val="32"/>
          <w:szCs w:val="32"/>
          <w:highlight w:val="none"/>
          <w:lang w:val="en-US" w:eastAsia="zh-CN"/>
        </w:rPr>
        <w:t>879</w:t>
      </w:r>
      <w:r>
        <w:rPr>
          <w:rFonts w:hint="default" w:ascii="Times New Roman" w:hAnsi="Times New Roman" w:eastAsia="仿宋_GB2312" w:cs="Times New Roman"/>
          <w:color w:val="auto"/>
          <w:kern w:val="0"/>
          <w:sz w:val="32"/>
          <w:szCs w:val="32"/>
          <w:highlight w:val="none"/>
          <w:lang w:val="en-US" w:eastAsia="zh-CN"/>
        </w:rPr>
        <w:t>台，增长</w:t>
      </w:r>
      <w:r>
        <w:rPr>
          <w:rFonts w:hint="eastAsia" w:ascii="Times New Roman" w:hAnsi="Times New Roman" w:eastAsia="仿宋_GB2312" w:cs="Times New Roman"/>
          <w:color w:val="auto"/>
          <w:kern w:val="0"/>
          <w:sz w:val="32"/>
          <w:szCs w:val="32"/>
          <w:highlight w:val="none"/>
          <w:lang w:val="en-US" w:eastAsia="zh-CN"/>
        </w:rPr>
        <w:t>73.5</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危货</w:t>
      </w:r>
      <w:r>
        <w:rPr>
          <w:rFonts w:hint="eastAsia" w:ascii="Times New Roman" w:hAnsi="Times New Roman" w:eastAsia="仿宋_GB2312" w:cs="Times New Roman"/>
          <w:color w:val="auto"/>
          <w:kern w:val="0"/>
          <w:sz w:val="32"/>
          <w:szCs w:val="32"/>
          <w:highlight w:val="none"/>
          <w:lang w:val="en-US" w:eastAsia="zh-CN"/>
        </w:rPr>
        <w:t>运输</w:t>
      </w:r>
      <w:r>
        <w:rPr>
          <w:rFonts w:hint="default" w:ascii="Times New Roman" w:hAnsi="Times New Roman" w:eastAsia="仿宋_GB2312" w:cs="Times New Roman"/>
          <w:color w:val="auto"/>
          <w:kern w:val="0"/>
          <w:sz w:val="32"/>
          <w:szCs w:val="32"/>
          <w:highlight w:val="none"/>
          <w:lang w:val="en-US" w:eastAsia="zh-CN"/>
        </w:rPr>
        <w:t>企业总注册资本</w:t>
      </w:r>
      <w:r>
        <w:rPr>
          <w:rFonts w:hint="eastAsia" w:ascii="Times New Roman" w:hAnsi="Times New Roman" w:eastAsia="仿宋_GB2312" w:cs="Times New Roman"/>
          <w:color w:val="auto"/>
          <w:kern w:val="0"/>
          <w:sz w:val="32"/>
          <w:szCs w:val="32"/>
          <w:highlight w:val="none"/>
          <w:lang w:val="en-US" w:eastAsia="zh-CN"/>
        </w:rPr>
        <w:t>从6.5亿元跃升至32</w:t>
      </w:r>
      <w:r>
        <w:rPr>
          <w:rFonts w:hint="default" w:ascii="Times New Roman" w:hAnsi="Times New Roman" w:eastAsia="仿宋_GB2312" w:cs="Times New Roman"/>
          <w:color w:val="auto"/>
          <w:kern w:val="0"/>
          <w:sz w:val="32"/>
          <w:szCs w:val="32"/>
          <w:highlight w:val="none"/>
          <w:lang w:val="en-US" w:eastAsia="zh-CN"/>
        </w:rPr>
        <w:t>亿元</w:t>
      </w:r>
      <w:r>
        <w:rPr>
          <w:rFonts w:hint="eastAsia" w:ascii="Times New Roman" w:hAnsi="Times New Roman" w:eastAsia="仿宋_GB2312" w:cs="Times New Roman"/>
          <w:color w:val="auto"/>
          <w:kern w:val="0"/>
          <w:sz w:val="32"/>
          <w:szCs w:val="32"/>
          <w:highlight w:val="none"/>
          <w:lang w:val="en-US" w:eastAsia="zh-CN"/>
        </w:rPr>
        <w:t>，增长392%</w:t>
      </w:r>
      <w:r>
        <w:rPr>
          <w:rFonts w:hint="default"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危货运输停车场241个，总面积240万平方米。危货运输企业、车辆的数量和经济规模位居全省前列，为全市危化品产业的</w:t>
      </w:r>
      <w:r>
        <w:rPr>
          <w:rFonts w:hint="eastAsia" w:ascii="Times New Roman" w:hAnsi="Times New Roman" w:eastAsia="仿宋_GB2312" w:cs="Times New Roman"/>
          <w:color w:val="000000"/>
          <w:kern w:val="0"/>
          <w:sz w:val="32"/>
          <w:szCs w:val="32"/>
          <w:lang w:val="en-US" w:eastAsia="zh-CN"/>
        </w:rPr>
        <w:t>生产、销售、流通提供了充分的运输保障。</w:t>
      </w:r>
    </w:p>
    <w:p>
      <w:pPr>
        <w:widowControl w:val="0"/>
        <w:numPr>
          <w:ilvl w:val="0"/>
          <w:numId w:val="0"/>
        </w:numPr>
        <w:wordWrap/>
        <w:adjustRightInd/>
        <w:snapToGrid/>
        <w:spacing w:line="576" w:lineRule="exact"/>
        <w:ind w:firstLine="1280" w:firstLineChars="4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2020年盘锦市危货运输企业及车辆数量统计表</w:t>
      </w:r>
    </w:p>
    <w:tbl>
      <w:tblPr>
        <w:tblStyle w:val="6"/>
        <w:tblW w:w="9014"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786"/>
        <w:gridCol w:w="1691"/>
        <w:gridCol w:w="1432"/>
        <w:gridCol w:w="147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县区</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企业数量（家）</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牵引车、一体车总数（台）</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牵引车（台）</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一体车（台）</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挂车（台）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盘山县</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76</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2581</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2450</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131</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2664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双台子区</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55</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1299</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1234</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65</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兴隆台区</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52</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871</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433</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438</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大洼区</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53</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766</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652</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114</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91" w:type="dxa"/>
            <w:vAlign w:val="top"/>
          </w:tcPr>
          <w:p>
            <w:pPr>
              <w:widowControl w:val="0"/>
              <w:numPr>
                <w:ilvl w:val="0"/>
                <w:numId w:val="0"/>
              </w:numPr>
              <w:wordWrap/>
              <w:adjustRightInd/>
              <w:snapToGrid/>
              <w:spacing w:line="576" w:lineRule="exact"/>
              <w:jc w:val="center"/>
              <w:textAlignment w:val="auto"/>
              <w:rPr>
                <w:rFonts w:hint="eastAsia"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辽东湾新区</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13</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362</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355</w:t>
            </w:r>
          </w:p>
        </w:tc>
        <w:tc>
          <w:tcPr>
            <w:tcW w:w="147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7</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391" w:type="dxa"/>
            <w:vAlign w:val="top"/>
          </w:tcPr>
          <w:p>
            <w:pPr>
              <w:widowControl w:val="0"/>
              <w:numPr>
                <w:ilvl w:val="0"/>
                <w:numId w:val="0"/>
              </w:numPr>
              <w:wordWrap/>
              <w:adjustRightInd/>
              <w:snapToGrid/>
              <w:spacing w:line="576" w:lineRule="exact"/>
              <w:jc w:val="center"/>
              <w:textAlignment w:val="auto"/>
              <w:rPr>
                <w:rFonts w:hint="eastAsia"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总计</w:t>
            </w:r>
          </w:p>
        </w:tc>
        <w:tc>
          <w:tcPr>
            <w:tcW w:w="178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249</w:t>
            </w:r>
          </w:p>
        </w:tc>
        <w:tc>
          <w:tcPr>
            <w:tcW w:w="169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5879</w:t>
            </w:r>
          </w:p>
        </w:tc>
        <w:tc>
          <w:tcPr>
            <w:tcW w:w="1432"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5124</w:t>
            </w:r>
          </w:p>
        </w:tc>
        <w:tc>
          <w:tcPr>
            <w:tcW w:w="1473" w:type="dxa"/>
            <w:vAlign w:val="top"/>
          </w:tcPr>
          <w:p>
            <w:pPr>
              <w:widowControl w:val="0"/>
              <w:numPr>
                <w:ilvl w:val="0"/>
                <w:numId w:val="0"/>
              </w:numPr>
              <w:wordWrap/>
              <w:adjustRightInd/>
              <w:snapToGrid/>
              <w:spacing w:line="576" w:lineRule="exact"/>
              <w:ind w:firstLine="448" w:firstLineChars="200"/>
              <w:jc w:val="both"/>
              <w:textAlignment w:val="auto"/>
              <w:rPr>
                <w:rFonts w:hint="default" w:ascii="Times New Roman" w:hAnsi="Times New Roman" w:eastAsia="仿宋_GB2312" w:cs="Times New Roman"/>
                <w:color w:val="auto"/>
                <w:w w:val="80"/>
                <w:kern w:val="0"/>
                <w:sz w:val="28"/>
                <w:szCs w:val="28"/>
                <w:highlight w:val="none"/>
                <w:lang w:val="en-US" w:eastAsia="zh-CN"/>
              </w:rPr>
            </w:pPr>
            <w:r>
              <w:rPr>
                <w:rFonts w:hint="eastAsia" w:ascii="Times New Roman" w:hAnsi="Times New Roman" w:eastAsia="仿宋_GB2312" w:cs="Times New Roman"/>
                <w:color w:val="auto"/>
                <w:w w:val="80"/>
                <w:kern w:val="0"/>
                <w:sz w:val="28"/>
                <w:szCs w:val="28"/>
                <w:highlight w:val="none"/>
                <w:lang w:val="en-US" w:eastAsia="zh-CN"/>
              </w:rPr>
              <w:t>755</w:t>
            </w:r>
          </w:p>
        </w:tc>
        <w:tc>
          <w:tcPr>
            <w:tcW w:w="124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Times New Roman" w:hAnsi="Times New Roman" w:eastAsia="仿宋_GB2312" w:cs="Times New Roman"/>
                <w:color w:val="auto"/>
                <w:w w:val="80"/>
                <w:kern w:val="0"/>
                <w:sz w:val="28"/>
                <w:szCs w:val="28"/>
                <w:highlight w:val="none"/>
                <w:lang w:val="en-US" w:eastAsia="zh-CN" w:bidi="ar-SA"/>
              </w:rPr>
            </w:pPr>
            <w:r>
              <w:rPr>
                <w:rFonts w:hint="eastAsia" w:ascii="Times New Roman" w:hAnsi="Times New Roman" w:eastAsia="仿宋_GB2312" w:cs="Times New Roman"/>
                <w:color w:val="auto"/>
                <w:w w:val="80"/>
                <w:kern w:val="0"/>
                <w:sz w:val="28"/>
                <w:szCs w:val="28"/>
                <w:highlight w:val="none"/>
                <w:lang w:val="en-US" w:eastAsia="zh-CN"/>
              </w:rPr>
              <w:t>5547</w:t>
            </w:r>
          </w:p>
        </w:tc>
      </w:tr>
    </w:tbl>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color w:val="000000"/>
          <w:kern w:val="0"/>
          <w:sz w:val="32"/>
          <w:szCs w:val="32"/>
          <w:lang w:val="en-US" w:eastAsia="zh-CN"/>
        </w:rPr>
      </w:pPr>
    </w:p>
    <w:p>
      <w:pPr>
        <w:widowControl w:val="0"/>
        <w:numPr>
          <w:ilvl w:val="0"/>
          <w:numId w:val="0"/>
        </w:numPr>
        <w:wordWrap/>
        <w:adjustRightInd/>
        <w:snapToGrid/>
        <w:spacing w:line="576" w:lineRule="exact"/>
        <w:jc w:val="center"/>
        <w:textAlignment w:val="auto"/>
        <w:outlineLvl w:val="2"/>
        <w:rPr>
          <w:rFonts w:hint="default" w:ascii="Times New Roman" w:hAnsi="Times New Roman" w:eastAsia="仿宋_GB2312" w:cs="Times New Roman"/>
          <w:color w:val="000000"/>
          <w:kern w:val="0"/>
          <w:sz w:val="32"/>
          <w:szCs w:val="32"/>
          <w:lang w:val="en-US" w:eastAsia="zh-CN"/>
        </w:rPr>
      </w:pPr>
      <w:bookmarkStart w:id="3" w:name="_Toc29390"/>
      <w:r>
        <w:rPr>
          <w:rFonts w:hint="eastAsia" w:ascii="Times New Roman" w:hAnsi="Times New Roman" w:eastAsia="仿宋_GB2312" w:cs="Times New Roman"/>
          <w:color w:val="000000"/>
          <w:kern w:val="0"/>
          <w:sz w:val="32"/>
          <w:szCs w:val="32"/>
          <w:lang w:val="en-US" w:eastAsia="zh-CN"/>
        </w:rPr>
        <w:t>2020年盘锦市危货运输企业停车场统计表</w:t>
      </w:r>
      <w:bookmarkEnd w:id="3"/>
    </w:p>
    <w:tbl>
      <w:tblPr>
        <w:tblStyle w:val="6"/>
        <w:tblW w:w="889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280"/>
        <w:gridCol w:w="3030"/>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区县</w:t>
            </w:r>
          </w:p>
        </w:tc>
        <w:tc>
          <w:tcPr>
            <w:tcW w:w="2280"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停车场数量（个）</w:t>
            </w:r>
          </w:p>
        </w:tc>
        <w:tc>
          <w:tcPr>
            <w:tcW w:w="3030"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停车场面积（</w:t>
            </w:r>
            <w:r>
              <w:rPr>
                <w:rFonts w:hint="eastAsia" w:ascii="仿宋" w:hAnsi="仿宋" w:eastAsia="仿宋" w:cs="仿宋"/>
                <w:sz w:val="28"/>
                <w:szCs w:val="28"/>
                <w:highlight w:val="none"/>
                <w:lang w:eastAsia="zh-CN"/>
              </w:rPr>
              <w:t>万</w:t>
            </w:r>
            <w:r>
              <w:rPr>
                <w:rFonts w:hint="eastAsia" w:ascii="仿宋" w:hAnsi="仿宋" w:eastAsia="仿宋" w:cs="仿宋"/>
                <w:sz w:val="28"/>
                <w:szCs w:val="28"/>
                <w:highlight w:val="none"/>
              </w:rPr>
              <w:t>平方米）</w:t>
            </w:r>
          </w:p>
        </w:tc>
        <w:tc>
          <w:tcPr>
            <w:tcW w:w="1916"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停车位（</w:t>
            </w:r>
            <w:r>
              <w:rPr>
                <w:rFonts w:hint="eastAsia" w:ascii="仿宋" w:hAnsi="仿宋" w:eastAsia="仿宋" w:cs="仿宋"/>
                <w:sz w:val="28"/>
                <w:szCs w:val="28"/>
                <w:highlight w:val="none"/>
                <w:lang w:eastAsia="zh-CN"/>
              </w:rPr>
              <w:t>个</w:t>
            </w:r>
            <w:r>
              <w:rPr>
                <w:rFonts w:hint="eastAsia"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盘山县</w:t>
            </w:r>
          </w:p>
        </w:tc>
        <w:tc>
          <w:tcPr>
            <w:tcW w:w="228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99</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93</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兴隆台区</w:t>
            </w:r>
          </w:p>
        </w:tc>
        <w:tc>
          <w:tcPr>
            <w:tcW w:w="228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41</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42</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双台子区</w:t>
            </w:r>
          </w:p>
        </w:tc>
        <w:tc>
          <w:tcPr>
            <w:tcW w:w="228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44</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59</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大洼区</w:t>
            </w:r>
          </w:p>
        </w:tc>
        <w:tc>
          <w:tcPr>
            <w:tcW w:w="228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48</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26</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辽东湾新区</w:t>
            </w:r>
          </w:p>
        </w:tc>
        <w:tc>
          <w:tcPr>
            <w:tcW w:w="2280" w:type="dxa"/>
            <w:vAlign w:val="center"/>
          </w:tcPr>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9</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20</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665" w:type="dxa"/>
            <w:vAlign w:val="center"/>
          </w:tcPr>
          <w:p>
            <w:pPr>
              <w:jc w:val="center"/>
              <w:rPr>
                <w:rFonts w:hint="eastAsia" w:ascii="Times New Roman" w:hAnsi="Times New Roman" w:eastAsia="仿宋_GB2312" w:cs="Times New Roman"/>
                <w:color w:val="000000"/>
                <w:kern w:val="0"/>
                <w:sz w:val="32"/>
                <w:szCs w:val="32"/>
                <w:highlight w:val="none"/>
                <w:lang w:val="en-US" w:eastAsia="zh-CN"/>
              </w:rPr>
            </w:pPr>
            <w:r>
              <w:rPr>
                <w:rFonts w:hint="eastAsia" w:ascii="仿宋" w:hAnsi="仿宋" w:eastAsia="仿宋" w:cs="仿宋"/>
                <w:sz w:val="28"/>
                <w:szCs w:val="28"/>
                <w:highlight w:val="none"/>
              </w:rPr>
              <w:t>合计</w:t>
            </w:r>
          </w:p>
        </w:tc>
        <w:tc>
          <w:tcPr>
            <w:tcW w:w="228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241</w:t>
            </w:r>
          </w:p>
        </w:tc>
        <w:tc>
          <w:tcPr>
            <w:tcW w:w="3030"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240</w:t>
            </w:r>
          </w:p>
        </w:tc>
        <w:tc>
          <w:tcPr>
            <w:tcW w:w="1916" w:type="dxa"/>
            <w:vAlign w:val="center"/>
          </w:tcPr>
          <w:p>
            <w:pPr>
              <w:jc w:val="center"/>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11955</w:t>
            </w:r>
          </w:p>
        </w:tc>
      </w:tr>
    </w:tbl>
    <w:p>
      <w:pPr>
        <w:widowControl w:val="0"/>
        <w:numPr>
          <w:ilvl w:val="0"/>
          <w:numId w:val="0"/>
        </w:numPr>
        <w:wordWrap/>
        <w:adjustRightInd/>
        <w:snapToGrid/>
        <w:spacing w:line="576" w:lineRule="exact"/>
        <w:ind w:firstLine="643" w:firstLineChars="200"/>
        <w:jc w:val="both"/>
        <w:textAlignment w:val="auto"/>
        <w:rPr>
          <w:rFonts w:hint="eastAsia" w:ascii="Times New Roman" w:hAnsi="Times New Roman" w:eastAsia="仿宋_GB2312" w:cs="Times New Roman"/>
          <w:b/>
          <w:bCs/>
          <w:color w:val="000000"/>
          <w:kern w:val="0"/>
          <w:sz w:val="32"/>
          <w:szCs w:val="32"/>
          <w:lang w:val="en-US" w:eastAsia="zh-CN"/>
        </w:rPr>
      </w:pPr>
    </w:p>
    <w:p>
      <w:pPr>
        <w:widowControl w:val="0"/>
        <w:numPr>
          <w:ilvl w:val="0"/>
          <w:numId w:val="0"/>
        </w:numPr>
        <w:wordWrap/>
        <w:adjustRightInd/>
        <w:snapToGrid/>
        <w:spacing w:line="576" w:lineRule="exact"/>
        <w:jc w:val="center"/>
        <w:textAlignment w:val="auto"/>
        <w:rPr>
          <w:rFonts w:hint="eastAsia"/>
          <w:lang w:val="en-US" w:eastAsia="zh-CN"/>
        </w:rPr>
      </w:pPr>
      <w:bookmarkStart w:id="4" w:name="_Toc581"/>
      <w:r>
        <w:rPr>
          <w:rFonts w:hint="eastAsia" w:ascii="仿宋" w:hAnsi="仿宋" w:eastAsia="仿宋" w:cs="仿宋"/>
          <w:sz w:val="32"/>
          <w:szCs w:val="32"/>
          <w:lang w:val="en-US" w:eastAsia="zh-CN"/>
        </w:rPr>
        <w:t xml:space="preserve">盘锦市危货运输企业办公场所分布图 </w:t>
      </w:r>
      <w:r>
        <w:rPr>
          <w:rFonts w:hint="default" w:ascii="Arial" w:hAnsi="Arial" w:eastAsia="仿宋" w:cs="Arial"/>
          <w:sz w:val="32"/>
          <w:szCs w:val="32"/>
          <w:lang w:val="en-US" w:eastAsia="zh-CN"/>
        </w:rPr>
        <w:t>↓</w:t>
      </w:r>
      <w:bookmarkEnd w:id="4"/>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bCs/>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bidi="ar-SA"/>
        </w:rPr>
        <w:pict>
          <v:shape id="图片 2" o:spid="_x0000_s1027" o:spt="75" type="#_x0000_t75" style="position:absolute;left:0pt;margin-left:16.65pt;margin-top:3.3pt;height:272.6pt;width:403.45pt;mso-wrap-distance-bottom:0pt;mso-wrap-distance-left:9pt;mso-wrap-distance-right:9pt;mso-wrap-distance-top:0pt;z-index:251659264;mso-width-relative:page;mso-height-relative:page;" fillcolor="#FFFFFF" filled="f" o:preferrelative="t" stroked="f" coordsize="21600,21600">
            <v:path/>
            <v:fill on="f" color2="#FFFFFF" focussize="0,0"/>
            <v:stroke on="f"/>
            <v:imagedata r:id="rId6" gain="65536f" blacklevel="0f" gamma="0" o:title=""/>
            <o:lock v:ext="edit" position="f" selection="f" grouping="f" rotation="f" cropping="f" text="f" aspectratio="t"/>
            <w10:wrap type="square"/>
          </v:shape>
        </w:pict>
      </w:r>
    </w:p>
    <w:p>
      <w:pPr>
        <w:widowControl w:val="0"/>
        <w:numPr>
          <w:ilvl w:val="0"/>
          <w:numId w:val="0"/>
        </w:numPr>
        <w:wordWrap/>
        <w:adjustRightInd/>
        <w:snapToGrid/>
        <w:spacing w:line="576" w:lineRule="exact"/>
        <w:jc w:val="center"/>
        <w:textAlignment w:val="auto"/>
        <w:outlineLvl w:val="2"/>
        <w:rPr>
          <w:rFonts w:hint="default" w:ascii="Times New Roman" w:hAnsi="Times New Roman" w:eastAsia="仿宋_GB2312" w:cs="Times New Roman"/>
          <w:b w:val="0"/>
          <w:bCs w:val="0"/>
          <w:color w:val="000000"/>
          <w:kern w:val="0"/>
          <w:sz w:val="32"/>
          <w:szCs w:val="32"/>
          <w:lang w:val="en-US" w:eastAsia="zh-CN"/>
        </w:rPr>
      </w:pPr>
      <w:bookmarkStart w:id="5" w:name="_Toc26394"/>
      <w:r>
        <w:rPr>
          <w:rFonts w:hint="eastAsia" w:ascii="Times New Roman" w:hAnsi="Times New Roman" w:eastAsia="仿宋_GB2312" w:cs="Times New Roman"/>
          <w:b w:val="0"/>
          <w:bCs w:val="0"/>
          <w:color w:val="000000"/>
          <w:kern w:val="0"/>
          <w:sz w:val="32"/>
          <w:szCs w:val="32"/>
          <w:lang w:val="en-US" w:eastAsia="zh-CN"/>
        </w:rPr>
        <w:t xml:space="preserve">盘锦市危货运输企业自有（租赁）停车场分布图 </w:t>
      </w:r>
      <w:r>
        <w:rPr>
          <w:rFonts w:hint="default" w:ascii="Arial" w:hAnsi="Arial" w:eastAsia="仿宋_GB2312" w:cs="Arial"/>
          <w:b w:val="0"/>
          <w:bCs w:val="0"/>
          <w:color w:val="000000"/>
          <w:kern w:val="0"/>
          <w:sz w:val="32"/>
          <w:szCs w:val="32"/>
          <w:lang w:val="en-US" w:eastAsia="zh-CN"/>
        </w:rPr>
        <w:t>↓</w:t>
      </w:r>
      <w:bookmarkEnd w:id="5"/>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ascii="Calibri" w:hAnsi="Calibri" w:eastAsia="宋体" w:cs="黑体"/>
          <w:b w:val="0"/>
          <w:bCs w:val="0"/>
          <w:kern w:val="2"/>
          <w:sz w:val="21"/>
          <w:szCs w:val="24"/>
          <w:lang w:val="en-US" w:eastAsia="zh-CN" w:bidi="ar-SA"/>
        </w:rPr>
        <w:pict>
          <v:shape id="图片 1" o:spid="_x0000_s1028" o:spt="75" type="#_x0000_t75" style="position:absolute;left:0pt;margin-left:31.35pt;margin-top:499.15pt;height:271.7pt;width:399.6pt;mso-position-vertical-relative:page;mso-wrap-distance-left:9pt;mso-wrap-distance-right:9pt;z-index:-251656192;mso-width-relative:page;mso-height-relative:page;" fillcolor="#FFFFFF" filled="f" o:preferrelative="t" stroked="f" coordsize="21600,21600" wrapcoords="0 0 0 21465 21486 21465 21486 0 0 0">
            <v:path/>
            <v:fill on="f" color2="#FFFFFF" focussize="0,0"/>
            <v:stroke on="f"/>
            <v:imagedata r:id="rId7" gain="65536f" blacklevel="0f" gamma="0" o:title=""/>
            <o:lock v:ext="edit" position="f" selection="f" grouping="f" rotation="f" cropping="f" text="f" aspectratio="t"/>
            <w10:wrap type="tight"/>
          </v:shape>
        </w:pict>
      </w: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val="0"/>
          <w:bCs w:val="0"/>
          <w:color w:val="000000"/>
          <w:kern w:val="0"/>
          <w:sz w:val="32"/>
          <w:szCs w:val="32"/>
          <w:lang w:val="en-US" w:eastAsia="zh-CN"/>
        </w:rPr>
      </w:pPr>
    </w:p>
    <w:p>
      <w:pPr>
        <w:widowControl w:val="0"/>
        <w:numPr>
          <w:ilvl w:val="0"/>
          <w:numId w:val="0"/>
        </w:numPr>
        <w:wordWrap/>
        <w:adjustRightInd/>
        <w:snapToGrid/>
        <w:spacing w:line="576" w:lineRule="exact"/>
        <w:jc w:val="center"/>
        <w:textAlignment w:val="auto"/>
        <w:outlineLvl w:val="2"/>
        <w:rPr>
          <w:rFonts w:hint="eastAsia" w:ascii="Arial" w:hAnsi="Arial" w:eastAsia="仿宋_GB2312" w:cs="Arial"/>
          <w:b w:val="0"/>
          <w:bCs w:val="0"/>
          <w:color w:val="000000"/>
          <w:kern w:val="0"/>
          <w:sz w:val="32"/>
          <w:szCs w:val="32"/>
          <w:lang w:val="en-US" w:eastAsia="zh-CN"/>
        </w:rPr>
      </w:pPr>
      <w:bookmarkStart w:id="6" w:name="_Toc11615"/>
      <w:r>
        <w:rPr>
          <w:rFonts w:hint="eastAsia" w:ascii="Times New Roman" w:hAnsi="Times New Roman" w:eastAsia="仿宋_GB2312" w:cs="Times New Roman"/>
          <w:b w:val="0"/>
          <w:bCs w:val="0"/>
          <w:color w:val="000000"/>
          <w:kern w:val="0"/>
          <w:sz w:val="32"/>
          <w:szCs w:val="32"/>
          <w:lang w:val="en-US" w:eastAsia="zh-CN"/>
        </w:rPr>
        <w:t xml:space="preserve">盘锦市危货运输流向图 </w:t>
      </w:r>
      <w:r>
        <w:rPr>
          <w:rFonts w:hint="default" w:ascii="Arial" w:hAnsi="Arial" w:eastAsia="仿宋_GB2312" w:cs="Arial"/>
          <w:b w:val="0"/>
          <w:bCs w:val="0"/>
          <w:color w:val="000000"/>
          <w:kern w:val="0"/>
          <w:sz w:val="32"/>
          <w:szCs w:val="32"/>
          <w:lang w:val="en-US" w:eastAsia="zh-CN"/>
        </w:rPr>
        <w:t>↓</w:t>
      </w:r>
      <w:bookmarkEnd w:id="6"/>
    </w:p>
    <w:p>
      <w:pPr>
        <w:widowControl w:val="0"/>
        <w:numPr>
          <w:ilvl w:val="0"/>
          <w:numId w:val="0"/>
        </w:numPr>
        <w:wordWrap/>
        <w:adjustRightInd/>
        <w:snapToGrid/>
        <w:spacing w:line="576" w:lineRule="exact"/>
        <w:jc w:val="both"/>
        <w:textAlignment w:val="auto"/>
        <w:rPr>
          <w:rFonts w:hint="eastAsia" w:ascii="Times New Roman" w:hAnsi="Times New Roman" w:eastAsia="仿宋_GB2312" w:cs="Times New Roman"/>
          <w:b/>
          <w:bCs/>
          <w:color w:val="000000"/>
          <w:kern w:val="0"/>
          <w:sz w:val="32"/>
          <w:szCs w:val="32"/>
          <w:lang w:val="en-US" w:eastAsia="zh-CN"/>
        </w:rPr>
      </w:pPr>
      <w:r>
        <w:rPr>
          <w:rFonts w:hint="default" w:ascii="Calibri" w:hAnsi="Calibri" w:eastAsia="宋体" w:cs="黑体"/>
          <w:kern w:val="2"/>
          <w:sz w:val="21"/>
          <w:szCs w:val="24"/>
          <w:lang w:val="en-US" w:eastAsia="zh-CN" w:bidi="ar-SA"/>
        </w:rPr>
        <w:pict>
          <v:shape id="图片 4" o:spid="_x0000_s1029" o:spt="75" type="#_x0000_t75" style="position:absolute;left:0pt;margin-left:11.6pt;margin-top:142.05pt;height:281.8pt;width:419.6pt;mso-position-vertical-relative:page;mso-wrap-distance-bottom:0pt;mso-wrap-distance-top:0pt;z-index:251661312;mso-width-relative:page;mso-height-relative:page;" fillcolor="#FFFFFF" filled="f" o:preferrelative="t" stroked="f" coordsize="21600,21600">
            <v:path/>
            <v:fill on="f" color2="#FFFFFF" focussize="0,0"/>
            <v:stroke on="f"/>
            <v:imagedata r:id="rId8" gain="65536f" blacklevel="0f" gamma="0" o:title=""/>
            <o:lock v:ext="edit" position="f" selection="f" grouping="f" rotation="f" cropping="f" text="f" aspectratio="t"/>
            <w10:wrap type="topAndBottom"/>
          </v:shape>
        </w:pict>
      </w:r>
      <w:r>
        <w:rPr>
          <w:rFonts w:hint="eastAsia"/>
          <w:lang w:val="en-US" w:eastAsia="zh-CN"/>
        </w:rPr>
        <w:t xml:space="preserve">  </w:t>
      </w:r>
      <w:bookmarkStart w:id="7" w:name="_Toc12530"/>
      <w:r>
        <w:rPr>
          <w:rStyle w:val="11"/>
          <w:rFonts w:hint="eastAsia" w:ascii="仿宋_GB2312" w:hAnsi="仿宋_GB2312" w:eastAsia="仿宋_GB2312" w:cs="仿宋_GB2312"/>
          <w:b/>
          <w:bCs w:val="0"/>
          <w:lang w:val="en-US" w:eastAsia="zh-CN"/>
        </w:rPr>
        <w:t xml:space="preserve"> </w:t>
      </w:r>
      <w:r>
        <w:rPr>
          <w:rStyle w:val="11"/>
          <w:rFonts w:hint="eastAsia" w:ascii="仿宋_GB2312" w:hAnsi="仿宋_GB2312" w:eastAsia="仿宋_GB2312" w:cs="仿宋_GB2312"/>
          <w:b/>
          <w:bCs w:val="0"/>
          <w:color w:val="auto"/>
          <w:highlight w:val="none"/>
          <w:lang w:val="en-US" w:eastAsia="zh-CN"/>
        </w:rPr>
        <w:t xml:space="preserve">  2.运输结构不断优化。</w:t>
      </w:r>
      <w:bookmarkEnd w:id="7"/>
      <w:r>
        <w:rPr>
          <w:rFonts w:hint="eastAsia" w:ascii="Times New Roman" w:hAnsi="Times New Roman" w:eastAsia="仿宋_GB2312" w:cs="Times New Roman"/>
          <w:b w:val="0"/>
          <w:bCs w:val="0"/>
          <w:color w:val="auto"/>
          <w:kern w:val="0"/>
          <w:sz w:val="32"/>
          <w:szCs w:val="32"/>
          <w:highlight w:val="none"/>
          <w:lang w:val="en-US" w:eastAsia="zh-CN"/>
        </w:rPr>
        <w:t>大力推进危货运输供给侧改革，</w:t>
      </w:r>
      <w:r>
        <w:rPr>
          <w:rFonts w:hint="eastAsia" w:ascii="Times New Roman" w:hAnsi="Times New Roman" w:eastAsia="仿宋_GB2312" w:cs="Times New Roman"/>
          <w:color w:val="auto"/>
          <w:kern w:val="0"/>
          <w:sz w:val="32"/>
          <w:szCs w:val="32"/>
          <w:highlight w:val="none"/>
          <w:lang w:val="en-US" w:eastAsia="zh-CN"/>
        </w:rPr>
        <w:t>全市危货运输企业实体化、集约化经营达到100%。运输类别涵盖一、二、三、六、七、八、九类；运输介质涵盖原油、沥青、汽油、柴油、乙烯、丙烯、碳四、甲烷、异丁烷、戊烷、丁醚、氧气、乙炔、二氧化碳、LNG、CNG、LPG、芳烃、液碱、硫酸、民用炸药、航空煤油、甲醛、邻二甲苯、邻苯二甲酸酐、顺丁烯二酸酐等100余种及放射性Ⅱ、Ⅲ的伽马、镅、铯等放射品，其中：</w:t>
      </w:r>
      <w:r>
        <w:rPr>
          <w:rFonts w:hint="default" w:ascii="Times New Roman" w:hAnsi="Times New Roman" w:eastAsia="仿宋_GB2312" w:cs="Times New Roman"/>
          <w:color w:val="auto"/>
          <w:kern w:val="0"/>
          <w:sz w:val="32"/>
          <w:szCs w:val="32"/>
          <w:highlight w:val="none"/>
          <w:lang w:val="en-US" w:eastAsia="zh-CN"/>
        </w:rPr>
        <w:t>运输三类</w:t>
      </w:r>
      <w:r>
        <w:rPr>
          <w:rFonts w:hint="eastAsia" w:ascii="Times New Roman" w:hAnsi="Times New Roman" w:eastAsia="仿宋_GB2312" w:cs="Times New Roman"/>
          <w:color w:val="auto"/>
          <w:kern w:val="0"/>
          <w:sz w:val="32"/>
          <w:szCs w:val="32"/>
          <w:highlight w:val="none"/>
          <w:lang w:val="en-US" w:eastAsia="zh-CN"/>
        </w:rPr>
        <w:t>危化品</w:t>
      </w:r>
      <w:r>
        <w:rPr>
          <w:rFonts w:hint="default" w:ascii="Times New Roman" w:hAnsi="Times New Roman" w:eastAsia="仿宋_GB2312" w:cs="Times New Roman"/>
          <w:color w:val="auto"/>
          <w:kern w:val="0"/>
          <w:sz w:val="32"/>
          <w:szCs w:val="32"/>
          <w:highlight w:val="none"/>
          <w:lang w:val="en-US" w:eastAsia="zh-CN"/>
        </w:rPr>
        <w:t>的车辆</w:t>
      </w:r>
      <w:r>
        <w:rPr>
          <w:rFonts w:hint="eastAsia" w:ascii="Times New Roman" w:hAnsi="Times New Roman" w:eastAsia="仿宋_GB2312" w:cs="Times New Roman"/>
          <w:color w:val="auto"/>
          <w:kern w:val="0"/>
          <w:sz w:val="32"/>
          <w:szCs w:val="32"/>
          <w:highlight w:val="none"/>
          <w:lang w:val="en-US" w:eastAsia="zh-CN"/>
        </w:rPr>
        <w:t>4826</w:t>
      </w:r>
      <w:r>
        <w:rPr>
          <w:rFonts w:hint="default" w:ascii="Times New Roman" w:hAnsi="Times New Roman" w:eastAsia="仿宋_GB2312" w:cs="Times New Roman"/>
          <w:color w:val="auto"/>
          <w:kern w:val="0"/>
          <w:sz w:val="32"/>
          <w:szCs w:val="32"/>
          <w:highlight w:val="none"/>
          <w:lang w:val="en-US" w:eastAsia="zh-CN"/>
        </w:rPr>
        <w:t>台，</w:t>
      </w:r>
      <w:r>
        <w:rPr>
          <w:rFonts w:hint="eastAsia" w:ascii="Times New Roman" w:hAnsi="Times New Roman" w:eastAsia="仿宋_GB2312" w:cs="Times New Roman"/>
          <w:color w:val="auto"/>
          <w:kern w:val="0"/>
          <w:sz w:val="32"/>
          <w:szCs w:val="32"/>
          <w:highlight w:val="none"/>
          <w:lang w:val="en-US" w:eastAsia="zh-CN"/>
        </w:rPr>
        <w:t>运输其他危化品</w:t>
      </w:r>
      <w:r>
        <w:rPr>
          <w:rFonts w:hint="default" w:ascii="Times New Roman" w:hAnsi="Times New Roman" w:eastAsia="仿宋_GB2312" w:cs="Times New Roman"/>
          <w:color w:val="auto"/>
          <w:kern w:val="0"/>
          <w:sz w:val="32"/>
          <w:szCs w:val="32"/>
          <w:highlight w:val="none"/>
          <w:lang w:val="en-US" w:eastAsia="zh-CN"/>
        </w:rPr>
        <w:t>的车辆</w:t>
      </w:r>
      <w:r>
        <w:rPr>
          <w:rFonts w:hint="eastAsia" w:ascii="Times New Roman" w:hAnsi="Times New Roman" w:eastAsia="仿宋_GB2312" w:cs="Times New Roman"/>
          <w:color w:val="auto"/>
          <w:kern w:val="0"/>
          <w:sz w:val="32"/>
          <w:szCs w:val="32"/>
          <w:highlight w:val="none"/>
          <w:lang w:val="en-US" w:eastAsia="zh-CN"/>
        </w:rPr>
        <w:t>1053</w:t>
      </w:r>
      <w:r>
        <w:rPr>
          <w:rFonts w:hint="default" w:ascii="Times New Roman" w:hAnsi="Times New Roman" w:eastAsia="仿宋_GB2312" w:cs="Times New Roman"/>
          <w:color w:val="auto"/>
          <w:kern w:val="0"/>
          <w:sz w:val="32"/>
          <w:szCs w:val="32"/>
          <w:highlight w:val="none"/>
          <w:lang w:val="en-US" w:eastAsia="zh-CN"/>
        </w:rPr>
        <w:t>台。</w:t>
      </w:r>
      <w:r>
        <w:rPr>
          <w:rFonts w:hint="eastAsia" w:ascii="Times New Roman" w:hAnsi="Times New Roman" w:eastAsia="仿宋_GB2312" w:cs="Times New Roman"/>
          <w:color w:val="auto"/>
          <w:kern w:val="0"/>
          <w:sz w:val="32"/>
          <w:szCs w:val="32"/>
          <w:highlight w:val="none"/>
          <w:lang w:val="en-US" w:eastAsia="zh-CN"/>
        </w:rPr>
        <w:t>车辆技术标准全部达到行业标准《营运车辆技术等级划分和评定要求》（JT/T198）规定的一级</w:t>
      </w:r>
      <w:r>
        <w:rPr>
          <w:rFonts w:hint="eastAsia" w:ascii="Times New Roman" w:hAnsi="Times New Roman" w:eastAsia="仿宋_GB2312" w:cs="Times New Roman"/>
          <w:color w:val="000000"/>
          <w:kern w:val="0"/>
          <w:sz w:val="32"/>
          <w:szCs w:val="32"/>
          <w:lang w:val="en-US" w:eastAsia="zh-CN"/>
        </w:rPr>
        <w:t>等级。已初步形成经营主体实体化、运输品类多样化、车辆技术等级标准化的危货运输结构体系。</w:t>
      </w:r>
    </w:p>
    <w:p>
      <w:pPr>
        <w:widowControl w:val="0"/>
        <w:numPr>
          <w:ilvl w:val="0"/>
          <w:numId w:val="0"/>
        </w:numPr>
        <w:wordWrap/>
        <w:adjustRightInd/>
        <w:snapToGrid/>
        <w:spacing w:line="576" w:lineRule="exact"/>
        <w:jc w:val="center"/>
        <w:textAlignment w:val="auto"/>
        <w:outlineLvl w:val="2"/>
        <w:rPr>
          <w:rFonts w:hint="eastAsia" w:ascii="Times New Roman" w:hAnsi="Times New Roman" w:eastAsia="仿宋_GB2312" w:cs="Times New Roman"/>
          <w:b/>
          <w:bCs/>
          <w:color w:val="000000"/>
          <w:kern w:val="0"/>
          <w:sz w:val="32"/>
          <w:szCs w:val="32"/>
          <w:lang w:val="en-US" w:eastAsia="zh-CN"/>
        </w:rPr>
      </w:pPr>
      <w:bookmarkStart w:id="8" w:name="_Toc17673"/>
      <w:r>
        <w:rPr>
          <w:rFonts w:hint="eastAsia" w:ascii="仿宋" w:hAnsi="仿宋" w:eastAsia="仿宋" w:cs="仿宋"/>
          <w:b w:val="0"/>
          <w:bCs w:val="0"/>
          <w:color w:val="000000"/>
          <w:kern w:val="0"/>
          <w:sz w:val="32"/>
          <w:szCs w:val="32"/>
          <w:lang w:val="en-US" w:eastAsia="zh-CN"/>
        </w:rPr>
        <w:t>2020</w:t>
      </w:r>
      <w:r>
        <w:rPr>
          <w:rFonts w:hint="eastAsia" w:ascii="Times New Roman" w:hAnsi="Times New Roman" w:eastAsia="仿宋_GB2312" w:cs="Times New Roman"/>
          <w:b w:val="0"/>
          <w:bCs w:val="0"/>
          <w:color w:val="000000"/>
          <w:kern w:val="0"/>
          <w:sz w:val="32"/>
          <w:szCs w:val="32"/>
          <w:lang w:val="en-US" w:eastAsia="zh-CN"/>
        </w:rPr>
        <w:t>年盘锦市危货运输类别统计表</w:t>
      </w:r>
      <w:bookmarkEnd w:id="8"/>
    </w:p>
    <w:tbl>
      <w:tblPr>
        <w:tblStyle w:val="6"/>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4"/>
        <w:gridCol w:w="1245"/>
        <w:gridCol w:w="149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jc w:val="center"/>
              <w:textAlignment w:val="auto"/>
              <w:rPr>
                <w:rFonts w:hint="eastAsia" w:ascii="仿宋" w:hAnsi="仿宋" w:eastAsia="仿宋" w:cs="仿宋"/>
                <w:color w:val="000000"/>
                <w:w w:val="90"/>
                <w:kern w:val="0"/>
                <w:sz w:val="28"/>
                <w:szCs w:val="28"/>
                <w:lang w:val="en-US" w:eastAsia="zh-CN"/>
              </w:rPr>
            </w:pPr>
            <w:r>
              <w:rPr>
                <w:rFonts w:hint="eastAsia" w:ascii="仿宋" w:hAnsi="仿宋" w:eastAsia="仿宋" w:cs="仿宋"/>
                <w:color w:val="000000"/>
                <w:w w:val="90"/>
                <w:kern w:val="0"/>
                <w:sz w:val="28"/>
                <w:szCs w:val="28"/>
                <w:lang w:val="en-US" w:eastAsia="zh-CN"/>
              </w:rPr>
              <w:t>运输类别</w:t>
            </w:r>
          </w:p>
        </w:tc>
        <w:tc>
          <w:tcPr>
            <w:tcW w:w="1245" w:type="dxa"/>
            <w:vAlign w:val="top"/>
          </w:tcPr>
          <w:p>
            <w:pPr>
              <w:widowControl w:val="0"/>
              <w:numPr>
                <w:ilvl w:val="0"/>
                <w:numId w:val="0"/>
              </w:numPr>
              <w:wordWrap/>
              <w:adjustRightInd/>
              <w:snapToGrid/>
              <w:spacing w:line="576" w:lineRule="exact"/>
              <w:jc w:val="center"/>
              <w:textAlignment w:val="auto"/>
              <w:rPr>
                <w:rFonts w:hint="eastAsia" w:ascii="仿宋" w:hAnsi="仿宋" w:eastAsia="仿宋" w:cs="仿宋"/>
                <w:color w:val="000000"/>
                <w:w w:val="90"/>
                <w:kern w:val="0"/>
                <w:sz w:val="28"/>
                <w:szCs w:val="28"/>
                <w:lang w:val="en-US" w:eastAsia="zh-CN"/>
              </w:rPr>
            </w:pPr>
            <w:r>
              <w:rPr>
                <w:rFonts w:hint="eastAsia" w:ascii="仿宋" w:hAnsi="仿宋" w:eastAsia="仿宋" w:cs="仿宋"/>
                <w:color w:val="000000"/>
                <w:w w:val="90"/>
                <w:kern w:val="0"/>
                <w:sz w:val="28"/>
                <w:szCs w:val="28"/>
                <w:lang w:val="en-US" w:eastAsia="zh-CN"/>
              </w:rPr>
              <w:t>企业数量</w:t>
            </w:r>
          </w:p>
        </w:tc>
        <w:tc>
          <w:tcPr>
            <w:tcW w:w="1490" w:type="dxa"/>
            <w:vAlign w:val="top"/>
          </w:tcPr>
          <w:p>
            <w:pPr>
              <w:widowControl w:val="0"/>
              <w:numPr>
                <w:ilvl w:val="0"/>
                <w:numId w:val="0"/>
              </w:numPr>
              <w:wordWrap/>
              <w:adjustRightInd/>
              <w:snapToGrid/>
              <w:spacing w:line="576" w:lineRule="exact"/>
              <w:jc w:val="center"/>
              <w:textAlignment w:val="auto"/>
              <w:rPr>
                <w:rFonts w:hint="eastAsia" w:ascii="仿宋" w:hAnsi="仿宋" w:eastAsia="仿宋" w:cs="仿宋"/>
                <w:color w:val="000000"/>
                <w:w w:val="90"/>
                <w:kern w:val="0"/>
                <w:sz w:val="28"/>
                <w:szCs w:val="28"/>
                <w:lang w:val="en-US" w:eastAsia="zh-CN"/>
              </w:rPr>
            </w:pPr>
            <w:r>
              <w:rPr>
                <w:rFonts w:hint="eastAsia" w:ascii="仿宋" w:hAnsi="仿宋" w:eastAsia="仿宋" w:cs="仿宋"/>
                <w:color w:val="000000"/>
                <w:w w:val="90"/>
                <w:kern w:val="0"/>
                <w:sz w:val="28"/>
                <w:szCs w:val="28"/>
                <w:lang w:val="en-US" w:eastAsia="zh-CN"/>
              </w:rPr>
              <w:t>车辆数量</w:t>
            </w:r>
          </w:p>
        </w:tc>
        <w:tc>
          <w:tcPr>
            <w:tcW w:w="1195" w:type="dxa"/>
            <w:vAlign w:val="top"/>
          </w:tcPr>
          <w:p>
            <w:pPr>
              <w:widowControl w:val="0"/>
              <w:numPr>
                <w:ilvl w:val="0"/>
                <w:numId w:val="0"/>
              </w:numPr>
              <w:wordWrap/>
              <w:adjustRightInd/>
              <w:snapToGrid/>
              <w:spacing w:line="576" w:lineRule="exact"/>
              <w:jc w:val="center"/>
              <w:textAlignment w:val="auto"/>
              <w:rPr>
                <w:rFonts w:hint="eastAsia" w:ascii="仿宋" w:hAnsi="仿宋" w:eastAsia="仿宋" w:cs="仿宋"/>
                <w:color w:val="000000"/>
                <w:w w:val="90"/>
                <w:kern w:val="0"/>
                <w:sz w:val="28"/>
                <w:szCs w:val="28"/>
                <w:lang w:val="en-US" w:eastAsia="zh-CN"/>
              </w:rPr>
            </w:pPr>
            <w:r>
              <w:rPr>
                <w:rFonts w:hint="eastAsia" w:ascii="仿宋" w:hAnsi="仿宋" w:eastAsia="仿宋" w:cs="仿宋"/>
                <w:color w:val="000000"/>
                <w:w w:val="90"/>
                <w:kern w:val="0"/>
                <w:sz w:val="28"/>
                <w:szCs w:val="28"/>
                <w:lang w:val="en-US" w:eastAsia="zh-CN"/>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第一类危险品（爆炸品）</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4</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39</w:t>
            </w:r>
          </w:p>
        </w:tc>
        <w:tc>
          <w:tcPr>
            <w:tcW w:w="1195" w:type="dxa"/>
            <w:vAlign w:val="top"/>
          </w:tcPr>
          <w:p>
            <w:pPr>
              <w:widowControl w:val="0"/>
              <w:numPr>
                <w:ilvl w:val="0"/>
                <w:numId w:val="0"/>
              </w:numPr>
              <w:wordWrap/>
              <w:adjustRightInd/>
              <w:snapToGrid/>
              <w:spacing w:line="576" w:lineRule="exact"/>
              <w:ind w:left="0" w:leftChars="0" w:firstLine="0" w:firstLineChars="0"/>
              <w:jc w:val="both"/>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 xml:space="preserve">  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第二类危险品（压缩气体，天然气等）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82</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927</w:t>
            </w:r>
          </w:p>
        </w:tc>
        <w:tc>
          <w:tcPr>
            <w:tcW w:w="1195" w:type="dxa"/>
            <w:vAlign w:val="top"/>
          </w:tcPr>
          <w:p>
            <w:pPr>
              <w:widowControl w:val="0"/>
              <w:numPr>
                <w:ilvl w:val="0"/>
                <w:numId w:val="0"/>
              </w:numPr>
              <w:wordWrap/>
              <w:adjustRightInd/>
              <w:snapToGrid/>
              <w:spacing w:line="576" w:lineRule="exact"/>
              <w:ind w:left="0" w:leftChars="0" w:firstLine="0" w:firstLineChars="0"/>
              <w:jc w:val="both"/>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 xml:space="preserve"> 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第三类危险品（易燃液体，汽油、柴油等）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219</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4826</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第四类危险品（易燃固体，硫磺等）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第五类危险品（氧化物、双氧水等）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第六类危险品（有毒物质，氰化物等）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1</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5</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sz w:val="28"/>
                <w:szCs w:val="28"/>
                <w:highlight w:val="none"/>
              </w:rPr>
              <w:t>第七类危险品（放射性物质）</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2</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18</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sz w:val="28"/>
                <w:szCs w:val="28"/>
                <w:highlight w:val="none"/>
              </w:rPr>
            </w:pPr>
            <w:r>
              <w:rPr>
                <w:rFonts w:hint="eastAsia" w:ascii="仿宋" w:hAnsi="仿宋" w:eastAsia="仿宋" w:cs="仿宋"/>
                <w:color w:val="auto"/>
                <w:w w:val="90"/>
                <w:sz w:val="28"/>
                <w:szCs w:val="28"/>
                <w:highlight w:val="none"/>
              </w:rPr>
              <w:t>第八类危险品（腐蚀品，盐酸、烧碱等）</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7</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55</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4" w:type="dxa"/>
            <w:vAlign w:val="top"/>
          </w:tcPr>
          <w:p>
            <w:pPr>
              <w:widowControl w:val="0"/>
              <w:numPr>
                <w:ilvl w:val="0"/>
                <w:numId w:val="0"/>
              </w:numPr>
              <w:wordWrap/>
              <w:adjustRightInd/>
              <w:snapToGrid/>
              <w:spacing w:line="576" w:lineRule="exact"/>
              <w:ind w:left="0" w:leftChars="0" w:firstLine="0" w:firstLineChars="0"/>
              <w:jc w:val="left"/>
              <w:textAlignment w:val="auto"/>
              <w:rPr>
                <w:rFonts w:hint="eastAsia" w:ascii="仿宋" w:hAnsi="仿宋" w:eastAsia="仿宋" w:cs="仿宋"/>
                <w:color w:val="auto"/>
                <w:w w:val="90"/>
                <w:sz w:val="28"/>
                <w:szCs w:val="28"/>
                <w:highlight w:val="none"/>
              </w:rPr>
            </w:pPr>
            <w:r>
              <w:rPr>
                <w:rFonts w:hint="eastAsia" w:ascii="仿宋" w:hAnsi="仿宋" w:eastAsia="仿宋" w:cs="仿宋"/>
                <w:color w:val="auto"/>
                <w:w w:val="90"/>
                <w:sz w:val="28"/>
                <w:szCs w:val="28"/>
                <w:highlight w:val="none"/>
              </w:rPr>
              <w:t>第九类危险品（其他危险品）</w:t>
            </w:r>
          </w:p>
        </w:tc>
        <w:tc>
          <w:tcPr>
            <w:tcW w:w="124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3</w:t>
            </w:r>
          </w:p>
        </w:tc>
        <w:tc>
          <w:tcPr>
            <w:tcW w:w="1490"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9</w:t>
            </w:r>
          </w:p>
        </w:tc>
        <w:tc>
          <w:tcPr>
            <w:tcW w:w="1195"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eastAsia" w:ascii="仿宋" w:hAnsi="仿宋" w:eastAsia="仿宋" w:cs="仿宋"/>
                <w:color w:val="auto"/>
                <w:w w:val="90"/>
                <w:kern w:val="0"/>
                <w:sz w:val="28"/>
                <w:szCs w:val="28"/>
                <w:highlight w:val="none"/>
                <w:lang w:val="en-US" w:eastAsia="zh-CN"/>
              </w:rPr>
            </w:pPr>
            <w:r>
              <w:rPr>
                <w:rFonts w:hint="eastAsia" w:ascii="仿宋" w:hAnsi="仿宋" w:eastAsia="仿宋" w:cs="仿宋"/>
                <w:color w:val="auto"/>
                <w:w w:val="90"/>
                <w:kern w:val="0"/>
                <w:sz w:val="28"/>
                <w:szCs w:val="28"/>
                <w:highlight w:val="none"/>
                <w:lang w:val="en-US" w:eastAsia="zh-CN"/>
              </w:rPr>
              <w:t>0.14%</w:t>
            </w:r>
          </w:p>
        </w:tc>
      </w:tr>
    </w:tbl>
    <w:p>
      <w:pPr>
        <w:widowControl w:val="0"/>
        <w:numPr>
          <w:ilvl w:val="0"/>
          <w:numId w:val="0"/>
        </w:numPr>
        <w:wordWrap/>
        <w:adjustRightInd/>
        <w:snapToGrid/>
        <w:spacing w:line="576" w:lineRule="exact"/>
        <w:jc w:val="center"/>
        <w:textAlignment w:val="auto"/>
        <w:outlineLvl w:val="2"/>
        <w:rPr>
          <w:rFonts w:hint="eastAsia" w:ascii="方正小标宋简体" w:hAnsi="方正小标宋简体" w:eastAsia="方正小标宋简体" w:cs="方正小标宋简体"/>
          <w:b w:val="0"/>
          <w:bCs w:val="0"/>
          <w:w w:val="90"/>
          <w:sz w:val="32"/>
          <w:szCs w:val="32"/>
          <w:lang w:val="en-US" w:eastAsia="zh-CN"/>
        </w:rPr>
      </w:pPr>
      <w:bookmarkStart w:id="9" w:name="_Toc1664"/>
      <w:r>
        <w:rPr>
          <w:rFonts w:hint="eastAsia" w:ascii="仿宋" w:hAnsi="仿宋" w:eastAsia="仿宋" w:cs="仿宋"/>
          <w:b w:val="0"/>
          <w:bCs w:val="0"/>
          <w:w w:val="90"/>
          <w:sz w:val="32"/>
          <w:szCs w:val="32"/>
          <w:lang w:val="en-US" w:eastAsia="zh-CN"/>
        </w:rPr>
        <w:t>2015、2020年盘锦市危货运输货运量、货物周转量对比表</w:t>
      </w:r>
      <w:bookmarkEnd w:id="9"/>
    </w:p>
    <w:tbl>
      <w:tblPr>
        <w:tblStyle w:val="6"/>
        <w:tblW w:w="8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1631"/>
        <w:gridCol w:w="155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w w:val="90"/>
                <w:sz w:val="28"/>
                <w:szCs w:val="28"/>
                <w:lang w:val="en-US" w:eastAsia="zh-CN"/>
              </w:rPr>
            </w:pPr>
            <w:r>
              <w:rPr>
                <w:rFonts w:hint="eastAsia" w:ascii="Times New Roman" w:hAnsi="Times New Roman" w:eastAsia="仿宋_GB2312" w:cs="Times New Roman"/>
                <w:b w:val="0"/>
                <w:bCs w:val="0"/>
                <w:w w:val="90"/>
                <w:sz w:val="28"/>
                <w:szCs w:val="28"/>
                <w:lang w:val="en-US" w:eastAsia="zh-CN"/>
              </w:rPr>
              <w:t>名称</w:t>
            </w:r>
          </w:p>
        </w:tc>
        <w:tc>
          <w:tcPr>
            <w:tcW w:w="163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w w:val="90"/>
                <w:sz w:val="28"/>
                <w:szCs w:val="28"/>
                <w:lang w:val="en-US" w:eastAsia="zh-CN"/>
              </w:rPr>
            </w:pPr>
            <w:r>
              <w:rPr>
                <w:rFonts w:hint="eastAsia" w:ascii="Times New Roman" w:hAnsi="Times New Roman" w:eastAsia="仿宋_GB2312" w:cs="Times New Roman"/>
                <w:b w:val="0"/>
                <w:bCs w:val="0"/>
                <w:w w:val="90"/>
                <w:sz w:val="28"/>
                <w:szCs w:val="28"/>
                <w:lang w:val="en-US" w:eastAsia="zh-CN"/>
              </w:rPr>
              <w:t>2015年</w:t>
            </w:r>
          </w:p>
        </w:tc>
        <w:tc>
          <w:tcPr>
            <w:tcW w:w="155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w w:val="90"/>
                <w:sz w:val="28"/>
                <w:szCs w:val="28"/>
                <w:lang w:val="en-US" w:eastAsia="zh-CN"/>
              </w:rPr>
            </w:pPr>
            <w:r>
              <w:rPr>
                <w:rFonts w:hint="eastAsia" w:ascii="Times New Roman" w:hAnsi="Times New Roman" w:eastAsia="仿宋_GB2312" w:cs="Times New Roman"/>
                <w:b w:val="0"/>
                <w:bCs w:val="0"/>
                <w:w w:val="90"/>
                <w:sz w:val="28"/>
                <w:szCs w:val="28"/>
                <w:lang w:val="en-US" w:eastAsia="zh-CN"/>
              </w:rPr>
              <w:t>2020年</w:t>
            </w:r>
          </w:p>
        </w:tc>
        <w:tc>
          <w:tcPr>
            <w:tcW w:w="208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w w:val="90"/>
                <w:sz w:val="28"/>
                <w:szCs w:val="28"/>
                <w:lang w:val="en-US" w:eastAsia="zh-CN"/>
              </w:rPr>
            </w:pPr>
            <w:r>
              <w:rPr>
                <w:rFonts w:hint="eastAsia" w:ascii="Times New Roman" w:hAnsi="Times New Roman" w:eastAsia="仿宋_GB2312" w:cs="Times New Roman"/>
                <w:b w:val="0"/>
                <w:bCs w:val="0"/>
                <w:w w:val="90"/>
                <w:sz w:val="28"/>
                <w:szCs w:val="28"/>
                <w:lang w:val="en-US" w:eastAsia="zh-CN"/>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货运量（万吨）</w:t>
            </w:r>
          </w:p>
        </w:tc>
        <w:tc>
          <w:tcPr>
            <w:tcW w:w="163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2225</w:t>
            </w:r>
          </w:p>
        </w:tc>
        <w:tc>
          <w:tcPr>
            <w:tcW w:w="155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3373</w:t>
            </w:r>
          </w:p>
        </w:tc>
        <w:tc>
          <w:tcPr>
            <w:tcW w:w="208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83"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货物周转量（万吨公里）</w:t>
            </w:r>
          </w:p>
        </w:tc>
        <w:tc>
          <w:tcPr>
            <w:tcW w:w="1631"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489500</w:t>
            </w:r>
          </w:p>
        </w:tc>
        <w:tc>
          <w:tcPr>
            <w:tcW w:w="1556" w:type="dxa"/>
            <w:vAlign w:val="top"/>
          </w:tcPr>
          <w:p>
            <w:pPr>
              <w:widowControl w:val="0"/>
              <w:numPr>
                <w:ilvl w:val="0"/>
                <w:numId w:val="0"/>
              </w:numPr>
              <w:wordWrap/>
              <w:adjustRightInd/>
              <w:snapToGrid/>
              <w:spacing w:line="576" w:lineRule="exact"/>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789282</w:t>
            </w:r>
          </w:p>
        </w:tc>
        <w:tc>
          <w:tcPr>
            <w:tcW w:w="2081" w:type="dxa"/>
            <w:vAlign w:val="top"/>
          </w:tcPr>
          <w:p>
            <w:pPr>
              <w:widowControl w:val="0"/>
              <w:numPr>
                <w:ilvl w:val="0"/>
                <w:numId w:val="0"/>
              </w:numPr>
              <w:wordWrap/>
              <w:adjustRightInd/>
              <w:snapToGrid/>
              <w:spacing w:line="576" w:lineRule="exact"/>
              <w:ind w:left="0" w:leftChars="0" w:firstLine="0" w:firstLineChars="0"/>
              <w:jc w:val="center"/>
              <w:textAlignment w:val="auto"/>
              <w:rPr>
                <w:rFonts w:hint="default" w:ascii="Times New Roman" w:hAnsi="Times New Roman" w:eastAsia="仿宋_GB2312" w:cs="Times New Roman"/>
                <w:b w:val="0"/>
                <w:bCs w:val="0"/>
                <w:color w:val="auto"/>
                <w:w w:val="90"/>
                <w:sz w:val="28"/>
                <w:szCs w:val="28"/>
                <w:highlight w:val="none"/>
                <w:lang w:val="en-US" w:eastAsia="zh-CN"/>
              </w:rPr>
            </w:pPr>
            <w:r>
              <w:rPr>
                <w:rFonts w:hint="eastAsia" w:ascii="Times New Roman" w:hAnsi="Times New Roman" w:eastAsia="仿宋_GB2312" w:cs="Times New Roman"/>
                <w:b w:val="0"/>
                <w:bCs w:val="0"/>
                <w:color w:val="auto"/>
                <w:w w:val="90"/>
                <w:sz w:val="28"/>
                <w:szCs w:val="28"/>
                <w:highlight w:val="none"/>
                <w:lang w:val="en-US" w:eastAsia="zh-CN"/>
              </w:rPr>
              <w:t>61.2%</w:t>
            </w:r>
          </w:p>
        </w:tc>
      </w:tr>
    </w:tbl>
    <w:p>
      <w:pPr>
        <w:widowControl w:val="0"/>
        <w:numPr>
          <w:ilvl w:val="0"/>
          <w:numId w:val="0"/>
        </w:numPr>
        <w:wordWrap/>
        <w:adjustRightInd/>
        <w:snapToGrid/>
        <w:spacing w:line="576" w:lineRule="exact"/>
        <w:ind w:firstLine="643"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bookmarkStart w:id="10" w:name="_Toc31316"/>
      <w:r>
        <w:rPr>
          <w:rStyle w:val="11"/>
          <w:rFonts w:hint="eastAsia" w:ascii="仿宋_GB2312" w:hAnsi="仿宋_GB2312" w:eastAsia="仿宋_GB2312" w:cs="仿宋_GB2312"/>
          <w:b/>
          <w:bCs w:val="0"/>
          <w:lang w:val="en-US" w:eastAsia="zh-CN"/>
        </w:rPr>
        <w:t>3.</w:t>
      </w:r>
      <w:r>
        <w:rPr>
          <w:rStyle w:val="11"/>
          <w:rFonts w:hint="default" w:ascii="仿宋_GB2312" w:hAnsi="仿宋_GB2312" w:eastAsia="仿宋_GB2312" w:cs="仿宋_GB2312"/>
          <w:b/>
          <w:bCs w:val="0"/>
          <w:lang w:val="en-US" w:eastAsia="zh-CN"/>
        </w:rPr>
        <w:t>安全监管水平不断提升。</w:t>
      </w:r>
      <w:bookmarkEnd w:id="10"/>
      <w:r>
        <w:rPr>
          <w:rFonts w:hint="eastAsia" w:ascii="Times New Roman" w:hAnsi="Times New Roman" w:eastAsia="仿宋_GB2312" w:cs="Times New Roman"/>
          <w:b w:val="0"/>
          <w:bCs w:val="0"/>
          <w:color w:val="000000"/>
          <w:kern w:val="0"/>
          <w:sz w:val="32"/>
          <w:szCs w:val="32"/>
          <w:lang w:eastAsia="zh-CN"/>
        </w:rPr>
        <w:t>组建市县两级专业化货运执法队伍，</w:t>
      </w:r>
      <w:r>
        <w:rPr>
          <w:rFonts w:hint="eastAsia" w:ascii="Times New Roman" w:hAnsi="Times New Roman" w:eastAsia="仿宋_GB2312" w:cs="Times New Roman"/>
          <w:b w:val="0"/>
          <w:bCs w:val="0"/>
          <w:color w:val="000000"/>
          <w:kern w:val="0"/>
          <w:sz w:val="32"/>
          <w:szCs w:val="32"/>
          <w:lang w:val="en-US" w:eastAsia="zh-CN"/>
        </w:rPr>
        <w:t>以网格化方式，完成</w:t>
      </w:r>
      <w:r>
        <w:rPr>
          <w:rFonts w:hint="eastAsia" w:ascii="Times New Roman" w:hAnsi="Times New Roman" w:eastAsia="仿宋_GB2312" w:cs="Times New Roman"/>
          <w:b w:val="0"/>
          <w:bCs w:val="0"/>
          <w:color w:val="000000"/>
          <w:kern w:val="0"/>
          <w:sz w:val="32"/>
          <w:szCs w:val="32"/>
          <w:lang w:eastAsia="zh-CN"/>
        </w:rPr>
        <w:t>对全市</w:t>
      </w:r>
      <w:r>
        <w:rPr>
          <w:rFonts w:hint="default" w:ascii="Times New Roman" w:hAnsi="Times New Roman" w:eastAsia="仿宋_GB2312" w:cs="Times New Roman"/>
          <w:b w:val="0"/>
          <w:bCs w:val="0"/>
          <w:color w:val="000000"/>
          <w:kern w:val="0"/>
          <w:sz w:val="32"/>
          <w:szCs w:val="32"/>
        </w:rPr>
        <w:t>危货运输企业</w:t>
      </w:r>
      <w:r>
        <w:rPr>
          <w:rFonts w:hint="eastAsia" w:ascii="Times New Roman" w:hAnsi="Times New Roman" w:eastAsia="仿宋_GB2312" w:cs="Times New Roman"/>
          <w:b w:val="0"/>
          <w:bCs w:val="0"/>
          <w:color w:val="000000"/>
          <w:kern w:val="0"/>
          <w:sz w:val="32"/>
          <w:szCs w:val="32"/>
          <w:lang w:eastAsia="zh-CN"/>
        </w:rPr>
        <w:t>监管全覆盖</w:t>
      </w:r>
      <w:r>
        <w:rPr>
          <w:rFonts w:hint="default" w:ascii="Times New Roman" w:hAnsi="Times New Roman" w:eastAsia="仿宋_GB2312" w:cs="Times New Roman"/>
          <w:b w:val="0"/>
          <w:bCs w:val="0"/>
          <w:sz w:val="32"/>
          <w:szCs w:val="32"/>
          <w:lang w:eastAsia="zh-CN"/>
        </w:rPr>
        <w:t>。</w:t>
      </w:r>
      <w:r>
        <w:rPr>
          <w:rFonts w:hint="eastAsia"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lang w:val="en-US" w:eastAsia="zh-CN"/>
        </w:rPr>
        <w:t>“辖区运管机构、交通运输部门、人民政府三层把关、市局党组会研究审核”的市场准入机制</w:t>
      </w:r>
      <w:r>
        <w:rPr>
          <w:rFonts w:hint="eastAsia" w:ascii="Times New Roman" w:hAnsi="Times New Roman" w:eastAsia="仿宋_GB2312" w:cs="Times New Roman"/>
          <w:sz w:val="32"/>
          <w:szCs w:val="32"/>
          <w:lang w:val="en-US" w:eastAsia="zh-CN"/>
        </w:rPr>
        <w:t>，强化了市场调控能力，使危货运输市场得到有序扩容。</w:t>
      </w:r>
      <w:r>
        <w:rPr>
          <w:rFonts w:hint="eastAsia" w:ascii="Times New Roman" w:hAnsi="Times New Roman" w:eastAsia="仿宋_GB2312" w:cs="Times New Roman"/>
          <w:color w:val="000000"/>
          <w:kern w:val="0"/>
          <w:sz w:val="32"/>
          <w:szCs w:val="32"/>
          <w:lang w:val="en-US" w:eastAsia="zh-CN"/>
        </w:rPr>
        <w:t>制定印发《盘锦市道路危险货物运输专项整治行动计划》（2018-2020）等安全监管、市场整治政策文件30余份，</w:t>
      </w:r>
      <w:r>
        <w:rPr>
          <w:rFonts w:hint="eastAsia" w:ascii="Times New Roman" w:hAnsi="Times New Roman" w:eastAsia="仿宋_GB2312" w:cs="Times New Roman"/>
          <w:b w:val="0"/>
          <w:bCs w:val="0"/>
          <w:color w:val="000000"/>
          <w:kern w:val="0"/>
          <w:sz w:val="32"/>
          <w:szCs w:val="32"/>
          <w:lang w:val="en-US" w:eastAsia="zh-CN"/>
        </w:rPr>
        <w:t>建立交通运输、</w:t>
      </w:r>
      <w:r>
        <w:rPr>
          <w:rFonts w:hint="default" w:ascii="Times New Roman" w:hAnsi="Times New Roman" w:eastAsia="仿宋_GB2312" w:cs="Times New Roman"/>
          <w:b w:val="0"/>
          <w:bCs w:val="0"/>
          <w:color w:val="000000"/>
          <w:kern w:val="0"/>
          <w:sz w:val="32"/>
          <w:szCs w:val="32"/>
          <w:lang w:val="en-US" w:eastAsia="zh-CN"/>
        </w:rPr>
        <w:t>公安交警、应急</w:t>
      </w:r>
      <w:r>
        <w:rPr>
          <w:rFonts w:hint="eastAsia" w:ascii="Times New Roman" w:hAnsi="Times New Roman" w:eastAsia="仿宋_GB2312" w:cs="Times New Roman"/>
          <w:b w:val="0"/>
          <w:bCs w:val="0"/>
          <w:color w:val="000000"/>
          <w:kern w:val="0"/>
          <w:sz w:val="32"/>
          <w:szCs w:val="32"/>
          <w:lang w:val="en-US" w:eastAsia="zh-CN"/>
        </w:rPr>
        <w:t>管理</w:t>
      </w:r>
      <w:r>
        <w:rPr>
          <w:rFonts w:hint="default" w:ascii="Times New Roman" w:hAnsi="Times New Roman" w:eastAsia="仿宋_GB2312" w:cs="Times New Roman"/>
          <w:b w:val="0"/>
          <w:bCs w:val="0"/>
          <w:color w:val="000000"/>
          <w:kern w:val="0"/>
          <w:sz w:val="32"/>
          <w:szCs w:val="32"/>
          <w:lang w:val="en-US" w:eastAsia="zh-CN"/>
        </w:rPr>
        <w:t>、市场监督、生态环保等部门长效联动工作机制</w:t>
      </w:r>
      <w:r>
        <w:rPr>
          <w:rFonts w:hint="eastAsia" w:ascii="Times New Roman" w:hAnsi="Times New Roman" w:eastAsia="仿宋_GB2312" w:cs="Times New Roman"/>
          <w:b w:val="0"/>
          <w:bCs w:val="0"/>
          <w:color w:val="000000"/>
          <w:kern w:val="0"/>
          <w:sz w:val="32"/>
          <w:szCs w:val="32"/>
          <w:lang w:val="en-US" w:eastAsia="zh-CN"/>
        </w:rPr>
        <w:t>，出动执法人员5万余人次、车辆1.3万余台次，检查危货企业1000余户次、车辆1.8万余台次，排查各类治理安全隐患7000余个，</w:t>
      </w:r>
      <w:r>
        <w:rPr>
          <w:rFonts w:hint="default" w:ascii="Times New Roman" w:hAnsi="Times New Roman" w:eastAsia="仿宋_GB2312" w:cs="Times New Roman"/>
          <w:b w:val="0"/>
          <w:bCs w:val="0"/>
          <w:color w:val="000000"/>
          <w:kern w:val="0"/>
          <w:sz w:val="32"/>
          <w:szCs w:val="32"/>
          <w:lang w:val="en-US" w:eastAsia="zh-CN"/>
        </w:rPr>
        <w:t>罚款</w:t>
      </w:r>
      <w:r>
        <w:rPr>
          <w:rFonts w:hint="eastAsia" w:ascii="Times New Roman" w:hAnsi="Times New Roman" w:eastAsia="仿宋_GB2312" w:cs="Times New Roman"/>
          <w:b w:val="0"/>
          <w:bCs w:val="0"/>
          <w:color w:val="000000"/>
          <w:kern w:val="0"/>
          <w:sz w:val="32"/>
          <w:szCs w:val="32"/>
          <w:lang w:val="en-US" w:eastAsia="zh-CN"/>
        </w:rPr>
        <w:t>500余</w:t>
      </w:r>
      <w:r>
        <w:rPr>
          <w:rFonts w:hint="default" w:ascii="Times New Roman" w:hAnsi="Times New Roman" w:eastAsia="仿宋_GB2312" w:cs="Times New Roman"/>
          <w:b w:val="0"/>
          <w:bCs w:val="0"/>
          <w:color w:val="000000"/>
          <w:kern w:val="0"/>
          <w:sz w:val="32"/>
          <w:szCs w:val="32"/>
          <w:lang w:val="en-US" w:eastAsia="zh-CN"/>
        </w:rPr>
        <w:t>万元</w:t>
      </w:r>
      <w:r>
        <w:rPr>
          <w:rFonts w:hint="eastAsia" w:ascii="Times New Roman" w:hAnsi="Times New Roman" w:eastAsia="仿宋_GB2312" w:cs="Times New Roman"/>
          <w:b w:val="0"/>
          <w:bCs w:val="0"/>
          <w:color w:val="000000"/>
          <w:kern w:val="0"/>
          <w:sz w:val="32"/>
          <w:szCs w:val="32"/>
          <w:lang w:val="en-US" w:eastAsia="zh-CN"/>
        </w:rPr>
        <w:t>，基本形成了政策支撑、机制健全、齐抓共管的安全监管态势，有效推动了危货运输市场安全有序发展。</w:t>
      </w:r>
    </w:p>
    <w:p>
      <w:pPr>
        <w:widowControl w:val="0"/>
        <w:numPr>
          <w:ilvl w:val="0"/>
          <w:numId w:val="0"/>
        </w:numPr>
        <w:wordWrap/>
        <w:adjustRightInd/>
        <w:snapToGrid/>
        <w:spacing w:line="576" w:lineRule="exact"/>
        <w:ind w:firstLine="643" w:firstLineChars="200"/>
        <w:jc w:val="both"/>
        <w:textAlignment w:val="auto"/>
        <w:rPr>
          <w:rFonts w:hint="default" w:ascii="Times New Roman" w:hAnsi="Times New Roman" w:eastAsia="仿宋_GB2312" w:cs="Times New Roman"/>
          <w:b/>
          <w:bCs/>
          <w:sz w:val="32"/>
          <w:szCs w:val="32"/>
          <w:lang w:val="en-US" w:eastAsia="zh-CN"/>
        </w:rPr>
      </w:pPr>
      <w:bookmarkStart w:id="11" w:name="_Toc8674"/>
      <w:r>
        <w:rPr>
          <w:rStyle w:val="11"/>
          <w:rFonts w:hint="eastAsia" w:ascii="仿宋_GB2312" w:hAnsi="仿宋_GB2312" w:eastAsia="仿宋_GB2312" w:cs="仿宋_GB2312"/>
          <w:b/>
          <w:bCs w:val="0"/>
          <w:lang w:val="en-US" w:eastAsia="zh-CN"/>
        </w:rPr>
        <w:t>4</w:t>
      </w:r>
      <w:r>
        <w:rPr>
          <w:rStyle w:val="11"/>
          <w:rFonts w:hint="default" w:ascii="仿宋_GB2312" w:hAnsi="仿宋_GB2312" w:eastAsia="仿宋_GB2312" w:cs="仿宋_GB2312"/>
          <w:b/>
          <w:bCs w:val="0"/>
          <w:lang w:val="en-US" w:eastAsia="zh-CN"/>
        </w:rPr>
        <w:t>.智能监管能力大幅提高。</w:t>
      </w:r>
      <w:bookmarkEnd w:id="11"/>
      <w:r>
        <w:rPr>
          <w:rFonts w:hint="eastAsia" w:ascii="Times New Roman" w:hAnsi="Times New Roman" w:eastAsia="仿宋_GB2312" w:cs="Times New Roman"/>
          <w:b w:val="0"/>
          <w:bCs w:val="0"/>
          <w:sz w:val="32"/>
          <w:szCs w:val="32"/>
          <w:lang w:val="en-US" w:eastAsia="zh-CN"/>
        </w:rPr>
        <w:t>依托智慧交通信息平台，建设完成危货4G视频智能监管系统，启用电子运单，强化全省“两客一危”动态监管平台应用，实现对全市危货运输车辆全天候、全过程、全覆盖管理。正在开发建设</w:t>
      </w:r>
      <w:r>
        <w:rPr>
          <w:rFonts w:hint="eastAsia" w:ascii="Times New Roman" w:hAnsi="Times New Roman" w:eastAsia="仿宋_GB2312" w:cs="Times New Roman"/>
          <w:b w:val="0"/>
          <w:bCs w:val="0"/>
          <w:color w:val="000000"/>
          <w:kern w:val="0"/>
          <w:sz w:val="32"/>
          <w:szCs w:val="32"/>
          <w:lang w:val="en-US" w:eastAsia="zh-CN"/>
        </w:rPr>
        <w:t>5G石化智慧路项目，</w:t>
      </w:r>
      <w:r>
        <w:rPr>
          <w:rFonts w:hint="default" w:ascii="Times New Roman" w:hAnsi="Times New Roman" w:eastAsia="仿宋_GB2312" w:cs="Times New Roman"/>
          <w:b w:val="0"/>
          <w:bCs/>
          <w:color w:val="000000"/>
          <w:kern w:val="0"/>
          <w:sz w:val="32"/>
          <w:szCs w:val="32"/>
          <w:lang w:val="en-US" w:eastAsia="zh-CN"/>
        </w:rPr>
        <w:t>充实完善人工智能管理功能，</w:t>
      </w:r>
      <w:r>
        <w:rPr>
          <w:rFonts w:hint="default" w:ascii="Times New Roman" w:hAnsi="Times New Roman" w:eastAsia="仿宋_GB2312" w:cs="Times New Roman"/>
          <w:color w:val="000000"/>
          <w:kern w:val="0"/>
          <w:sz w:val="32"/>
          <w:szCs w:val="32"/>
          <w:lang w:eastAsia="zh-CN"/>
        </w:rPr>
        <w:t>引进轮胎监测、</w:t>
      </w:r>
      <w:r>
        <w:rPr>
          <w:rFonts w:hint="default" w:ascii="Times New Roman" w:hAnsi="Times New Roman" w:eastAsia="仿宋_GB2312" w:cs="Times New Roman"/>
          <w:color w:val="000000"/>
          <w:kern w:val="0"/>
          <w:sz w:val="32"/>
          <w:szCs w:val="32"/>
          <w:lang w:val="en-US" w:eastAsia="zh-CN"/>
        </w:rPr>
        <w:t>卫星定位监管、企业安全管理电子化等第三方服务，</w:t>
      </w:r>
      <w:r>
        <w:rPr>
          <w:rFonts w:hint="eastAsia" w:ascii="Times New Roman" w:hAnsi="Times New Roman" w:eastAsia="仿宋_GB2312" w:cs="Times New Roman"/>
          <w:color w:val="000000"/>
          <w:kern w:val="0"/>
          <w:sz w:val="32"/>
          <w:szCs w:val="32"/>
          <w:lang w:val="en-US" w:eastAsia="zh-CN"/>
        </w:rPr>
        <w:t>推动</w:t>
      </w:r>
      <w:r>
        <w:rPr>
          <w:rFonts w:hint="default" w:ascii="Times New Roman" w:hAnsi="Times New Roman" w:eastAsia="仿宋_GB2312" w:cs="Times New Roman"/>
          <w:color w:val="000000"/>
          <w:kern w:val="0"/>
          <w:sz w:val="32"/>
          <w:szCs w:val="32"/>
          <w:lang w:val="en-US" w:eastAsia="zh-CN"/>
        </w:rPr>
        <w:t>的</w:t>
      </w:r>
      <w:r>
        <w:rPr>
          <w:rFonts w:hint="eastAsia" w:ascii="Times New Roman" w:hAnsi="Times New Roman" w:eastAsia="仿宋_GB2312" w:cs="Times New Roman"/>
          <w:color w:val="000000"/>
          <w:kern w:val="0"/>
          <w:sz w:val="32"/>
          <w:szCs w:val="32"/>
          <w:lang w:val="en-US" w:eastAsia="zh-CN"/>
        </w:rPr>
        <w:t>智慧</w:t>
      </w:r>
      <w:r>
        <w:rPr>
          <w:rFonts w:hint="default" w:ascii="Times New Roman" w:hAnsi="Times New Roman" w:eastAsia="仿宋_GB2312" w:cs="Times New Roman"/>
          <w:color w:val="000000"/>
          <w:kern w:val="0"/>
          <w:sz w:val="32"/>
          <w:szCs w:val="32"/>
          <w:lang w:val="en-US" w:eastAsia="zh-CN"/>
        </w:rPr>
        <w:t>监管体系</w:t>
      </w:r>
      <w:r>
        <w:rPr>
          <w:rFonts w:hint="eastAsia" w:ascii="Times New Roman" w:hAnsi="Times New Roman" w:eastAsia="仿宋_GB2312" w:cs="Times New Roman"/>
          <w:color w:val="000000"/>
          <w:kern w:val="0"/>
          <w:sz w:val="32"/>
          <w:szCs w:val="32"/>
          <w:lang w:val="en-US" w:eastAsia="zh-CN"/>
        </w:rPr>
        <w:t>建设“</w:t>
      </w:r>
      <w:r>
        <w:rPr>
          <w:rFonts w:hint="default" w:ascii="Times New Roman" w:hAnsi="Times New Roman" w:eastAsia="仿宋_GB2312" w:cs="Times New Roman"/>
          <w:color w:val="000000"/>
          <w:kern w:val="0"/>
          <w:sz w:val="32"/>
          <w:szCs w:val="32"/>
          <w:lang w:val="en-US" w:eastAsia="zh-CN"/>
        </w:rPr>
        <w:t>成系统、全链条</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sz w:val="32"/>
          <w:szCs w:val="32"/>
          <w:lang w:val="en-US" w:eastAsia="zh-CN"/>
        </w:rPr>
        <w:t>。出台</w:t>
      </w:r>
      <w:r>
        <w:rPr>
          <w:rFonts w:hint="default" w:ascii="Times New Roman" w:hAnsi="Times New Roman" w:eastAsia="仿宋" w:cs="Times New Roman"/>
          <w:b w:val="0"/>
          <w:bCs w:val="0"/>
          <w:sz w:val="32"/>
          <w:szCs w:val="32"/>
          <w:lang w:val="en-US" w:eastAsia="zh-CN"/>
        </w:rPr>
        <w:t>《盘锦市道路危险货物运输智能监管考核办法</w:t>
      </w:r>
      <w:r>
        <w:rPr>
          <w:rFonts w:hint="eastAsia" w:ascii="Times New Roman" w:hAnsi="Times New Roman" w:eastAsia="仿宋" w:cs="Times New Roman"/>
          <w:b w:val="0"/>
          <w:bCs w:val="0"/>
          <w:sz w:val="32"/>
          <w:szCs w:val="32"/>
          <w:lang w:val="en-US" w:eastAsia="zh-CN"/>
        </w:rPr>
        <w:t>》，确定</w:t>
      </w:r>
      <w:r>
        <w:rPr>
          <w:rFonts w:hint="default" w:ascii="Times New Roman" w:hAnsi="Times New Roman" w:eastAsia="仿宋" w:cs="Times New Roman"/>
          <w:b w:val="0"/>
          <w:bCs w:val="0"/>
          <w:sz w:val="32"/>
          <w:szCs w:val="32"/>
          <w:lang w:val="en-US" w:eastAsia="zh-CN"/>
        </w:rPr>
        <w:t>4个方面、56项考核评分标准</w:t>
      </w:r>
      <w:r>
        <w:rPr>
          <w:rFonts w:hint="eastAsia" w:ascii="Times New Roman" w:hAnsi="Times New Roman" w:eastAsia="仿宋" w:cs="Times New Roman"/>
          <w:b w:val="0"/>
          <w:bCs w:val="0"/>
          <w:sz w:val="32"/>
          <w:szCs w:val="32"/>
          <w:lang w:val="en-US" w:eastAsia="zh-CN"/>
        </w:rPr>
        <w:t>，为有效推动危货智能监管提供政策保障</w:t>
      </w:r>
      <w:r>
        <w:rPr>
          <w:rFonts w:hint="default" w:ascii="Times New Roman" w:hAnsi="Times New Roman" w:eastAsia="仿宋_GB2312" w:cs="Times New Roman"/>
          <w:color w:val="000000"/>
          <w:kern w:val="0"/>
          <w:sz w:val="32"/>
          <w:szCs w:val="32"/>
        </w:rPr>
        <w:t>。</w:t>
      </w:r>
    </w:p>
    <w:p>
      <w:pPr>
        <w:widowControl/>
        <w:wordWrap/>
        <w:adjustRightInd/>
        <w:snapToGrid/>
        <w:spacing w:line="576" w:lineRule="exact"/>
        <w:ind w:firstLine="640"/>
        <w:jc w:val="left"/>
        <w:textAlignment w:val="auto"/>
        <w:rPr>
          <w:rFonts w:hint="default" w:ascii="Times New Roman" w:hAnsi="Times New Roman" w:eastAsia="仿宋_GB2312" w:cs="Times New Roman"/>
          <w:color w:val="000000"/>
          <w:kern w:val="0"/>
          <w:sz w:val="32"/>
          <w:szCs w:val="32"/>
          <w:lang w:val="en-US" w:eastAsia="zh-CN"/>
        </w:rPr>
      </w:pPr>
      <w:bookmarkStart w:id="12" w:name="_Toc24327"/>
      <w:r>
        <w:rPr>
          <w:rStyle w:val="11"/>
          <w:rFonts w:hint="eastAsia" w:ascii="仿宋_GB2312" w:hAnsi="仿宋_GB2312" w:eastAsia="仿宋_GB2312" w:cs="仿宋_GB2312"/>
          <w:b/>
          <w:bCs w:val="0"/>
          <w:lang w:val="en-US" w:eastAsia="zh-CN"/>
        </w:rPr>
        <w:t>5</w:t>
      </w:r>
      <w:r>
        <w:rPr>
          <w:rStyle w:val="11"/>
          <w:rFonts w:hint="default" w:ascii="仿宋_GB2312" w:hAnsi="仿宋_GB2312" w:eastAsia="仿宋_GB2312" w:cs="仿宋_GB2312"/>
          <w:b/>
          <w:bCs w:val="0"/>
          <w:lang w:val="en-US" w:eastAsia="zh-CN"/>
        </w:rPr>
        <w:t>.从业人员大幅增长。</w:t>
      </w:r>
      <w:bookmarkEnd w:id="12"/>
      <w:r>
        <w:rPr>
          <w:rFonts w:hint="default" w:ascii="Times New Roman" w:hAnsi="Times New Roman" w:eastAsia="仿宋_GB2312" w:cs="Times New Roman"/>
          <w:color w:val="000000"/>
          <w:kern w:val="0"/>
          <w:sz w:val="32"/>
          <w:szCs w:val="32"/>
          <w:lang w:val="en-US" w:eastAsia="zh-CN"/>
        </w:rPr>
        <w:t>注册危货运输从业人员达到45837人（驾驶员18652人、装卸管理人员1494人、押运人员25691人），约占全市总人口的3.3%。</w:t>
      </w:r>
      <w:r>
        <w:rPr>
          <w:rFonts w:hint="eastAsia" w:ascii="Times New Roman" w:hAnsi="Times New Roman" w:eastAsia="仿宋_GB2312" w:cs="Times New Roman"/>
          <w:color w:val="000000"/>
          <w:kern w:val="0"/>
          <w:sz w:val="32"/>
          <w:szCs w:val="32"/>
          <w:lang w:val="en-US" w:eastAsia="zh-CN"/>
        </w:rPr>
        <w:t>实际在岗从业人员达</w:t>
      </w:r>
      <w:r>
        <w:rPr>
          <w:rFonts w:hint="eastAsia" w:ascii="Times New Roman" w:hAnsi="Times New Roman" w:eastAsia="仿宋_GB2312" w:cs="Times New Roman"/>
          <w:color w:val="000000"/>
          <w:kern w:val="0"/>
          <w:sz w:val="32"/>
          <w:szCs w:val="32"/>
          <w:highlight w:val="none"/>
          <w:lang w:val="en-US" w:eastAsia="zh-CN"/>
        </w:rPr>
        <w:t>到12519</w:t>
      </w:r>
      <w:r>
        <w:rPr>
          <w:rFonts w:hint="eastAsia" w:ascii="Times New Roman" w:hAnsi="Times New Roman" w:eastAsia="仿宋_GB2312" w:cs="Times New Roman"/>
          <w:color w:val="000000"/>
          <w:kern w:val="0"/>
          <w:sz w:val="32"/>
          <w:szCs w:val="32"/>
          <w:lang w:val="en-US" w:eastAsia="zh-CN"/>
        </w:rPr>
        <w:t>人。同时，通过市场运营实践、安全教育、专业化培训等方法，使从业人员综合素质有了一定程度提升，一批安全管理知识丰富、专业知识精通、技能技术熟练的产业人才正在不断成熟，危货从业人员队伍的中坚力量逐渐壮大，为危货运输市场的安全有序发展提供了人才保障。</w:t>
      </w:r>
    </w:p>
    <w:p>
      <w:pPr>
        <w:pStyle w:val="3"/>
        <w:widowControl w:val="0"/>
        <w:wordWrap/>
        <w:adjustRightInd/>
        <w:snapToGrid/>
        <w:spacing w:before="0" w:beforeAutospacing="0" w:after="0" w:afterAutospacing="0"/>
        <w:ind w:firstLine="640" w:firstLineChars="200"/>
        <w:textAlignment w:val="auto"/>
        <w:rPr>
          <w:rFonts w:hint="default" w:ascii="楷体_GB2312" w:hAnsi="楷体_GB2312" w:eastAsia="楷体_GB2312" w:cs="楷体_GB2312"/>
          <w:b w:val="0"/>
          <w:bCs/>
          <w:sz w:val="32"/>
          <w:szCs w:val="32"/>
          <w:lang w:val="en-US" w:eastAsia="zh-CN"/>
        </w:rPr>
      </w:pPr>
      <w:bookmarkStart w:id="13" w:name="_Toc5464"/>
      <w:r>
        <w:rPr>
          <w:rFonts w:hint="default" w:ascii="楷体_GB2312" w:hAnsi="楷体_GB2312" w:eastAsia="楷体_GB2312" w:cs="楷体_GB2312"/>
          <w:b w:val="0"/>
          <w:bCs/>
          <w:sz w:val="32"/>
          <w:szCs w:val="32"/>
          <w:lang w:val="en-US" w:eastAsia="zh-CN"/>
        </w:rPr>
        <w:t>（二）存在的不足</w:t>
      </w:r>
      <w:bookmarkEnd w:id="13"/>
    </w:p>
    <w:p>
      <w:pPr>
        <w:widowControl w:val="0"/>
        <w:numPr>
          <w:ilvl w:val="0"/>
          <w:numId w:val="0"/>
        </w:numPr>
        <w:wordWrap/>
        <w:adjustRightInd/>
        <w:snapToGrid/>
        <w:spacing w:line="576" w:lineRule="exact"/>
        <w:ind w:firstLine="640" w:firstLineChars="200"/>
        <w:jc w:val="both"/>
        <w:textAlignment w:val="auto"/>
        <w:rPr>
          <w:rFonts w:hint="default" w:ascii="Times New Roman" w:hAnsi="Times New Roman" w:eastAsia="仿宋_GB2312" w:cs="Times New Roman"/>
          <w:b/>
          <w:bCs/>
          <w:color w:val="0000FF"/>
          <w:sz w:val="32"/>
          <w:szCs w:val="32"/>
          <w:lang w:val="en-US" w:eastAsia="zh-CN"/>
        </w:rPr>
      </w:pPr>
      <w:r>
        <w:rPr>
          <w:rFonts w:hint="eastAsia" w:ascii="Times New Roman" w:hAnsi="Times New Roman" w:eastAsia="仿宋" w:cs="Times New Roman"/>
          <w:b w:val="0"/>
          <w:bCs w:val="0"/>
          <w:sz w:val="32"/>
          <w:szCs w:val="32"/>
          <w:lang w:val="en-US" w:eastAsia="zh-CN"/>
        </w:rPr>
        <w:t>我市危货运力发展尚与城市经济社会高质量发展需求存在一定差距，应从问题入手，补足短板，进而为我市经济社会发展提供系统化、专业化、全程化的危货运输服务保障。</w:t>
      </w:r>
    </w:p>
    <w:p>
      <w:pPr>
        <w:widowControl w:val="0"/>
        <w:numPr>
          <w:ilvl w:val="0"/>
          <w:numId w:val="0"/>
        </w:numPr>
        <w:wordWrap/>
        <w:adjustRightInd/>
        <w:snapToGrid/>
        <w:spacing w:line="576" w:lineRule="exact"/>
        <w:ind w:firstLine="643" w:firstLineChars="200"/>
        <w:jc w:val="both"/>
        <w:textAlignment w:val="auto"/>
        <w:rPr>
          <w:rFonts w:hint="default" w:ascii="Times New Roman" w:hAnsi="Times New Roman" w:eastAsia="仿宋" w:cs="Times New Roman"/>
          <w:b w:val="0"/>
          <w:bCs w:val="0"/>
          <w:sz w:val="32"/>
          <w:szCs w:val="32"/>
          <w:lang w:val="en-US" w:eastAsia="zh-CN"/>
        </w:rPr>
      </w:pPr>
      <w:bookmarkStart w:id="14" w:name="_Toc19865"/>
      <w:r>
        <w:rPr>
          <w:rStyle w:val="11"/>
          <w:rFonts w:hint="eastAsia" w:ascii="仿宋_GB2312" w:hAnsi="仿宋_GB2312" w:eastAsia="仿宋_GB2312" w:cs="仿宋_GB2312"/>
          <w:b/>
          <w:bCs w:val="0"/>
          <w:lang w:val="en-US" w:eastAsia="zh-CN"/>
        </w:rPr>
        <w:t>1.</w:t>
      </w:r>
      <w:r>
        <w:rPr>
          <w:rStyle w:val="11"/>
          <w:rFonts w:hint="default" w:ascii="仿宋_GB2312" w:hAnsi="仿宋_GB2312" w:eastAsia="仿宋_GB2312" w:cs="仿宋_GB2312"/>
          <w:b/>
          <w:bCs w:val="0"/>
          <w:lang w:val="en-US" w:eastAsia="zh-CN"/>
        </w:rPr>
        <w:t>服务保障能力</w:t>
      </w:r>
      <w:r>
        <w:rPr>
          <w:rStyle w:val="11"/>
          <w:rFonts w:hint="eastAsia" w:ascii="仿宋_GB2312" w:hAnsi="仿宋_GB2312" w:eastAsia="仿宋_GB2312" w:cs="仿宋_GB2312"/>
          <w:b/>
          <w:bCs w:val="0"/>
          <w:lang w:val="en-US" w:eastAsia="zh-CN"/>
        </w:rPr>
        <w:t>和发展水平不够均衡</w:t>
      </w:r>
      <w:r>
        <w:rPr>
          <w:rStyle w:val="11"/>
          <w:rFonts w:hint="default" w:ascii="仿宋_GB2312" w:hAnsi="仿宋_GB2312" w:eastAsia="仿宋_GB2312" w:cs="仿宋_GB2312"/>
          <w:b/>
          <w:bCs w:val="0"/>
          <w:lang w:val="en-US" w:eastAsia="zh-CN"/>
        </w:rPr>
        <w:t>。</w:t>
      </w:r>
      <w:bookmarkEnd w:id="14"/>
      <w:r>
        <w:rPr>
          <w:rFonts w:hint="eastAsia" w:ascii="Times New Roman" w:hAnsi="Times New Roman" w:eastAsia="仿宋" w:cs="Times New Roman"/>
          <w:b w:val="0"/>
          <w:bCs w:val="0"/>
          <w:sz w:val="32"/>
          <w:szCs w:val="32"/>
          <w:lang w:val="en-US" w:eastAsia="zh-CN"/>
        </w:rPr>
        <w:t>随着</w:t>
      </w:r>
      <w:r>
        <w:rPr>
          <w:rFonts w:hint="default" w:ascii="Times New Roman" w:hAnsi="Times New Roman" w:eastAsia="仿宋" w:cs="Times New Roman"/>
          <w:b w:val="0"/>
          <w:bCs w:val="0"/>
          <w:sz w:val="32"/>
          <w:szCs w:val="32"/>
          <w:lang w:val="en-US" w:eastAsia="zh-CN"/>
        </w:rPr>
        <w:t>盘锦建设世界级石化产业基地</w:t>
      </w:r>
      <w:r>
        <w:rPr>
          <w:rFonts w:hint="eastAsia" w:ascii="Times New Roman" w:hAnsi="Times New Roman" w:eastAsia="仿宋" w:cs="Times New Roman"/>
          <w:b w:val="0"/>
          <w:bCs w:val="0"/>
          <w:sz w:val="32"/>
          <w:szCs w:val="32"/>
          <w:lang w:val="en-US" w:eastAsia="zh-CN"/>
        </w:rPr>
        <w:t>对危货运输需求的日益增长，当前危货运力发展从经营理念、组织网络、服务质量、生产效率和低运输成本等方面都存在不匹配、不适应的问题，导致危货运输服务保障能力与满足我市石化产业发展水平存在不够均衡的问题。</w:t>
      </w:r>
    </w:p>
    <w:p>
      <w:pPr>
        <w:widowControl w:val="0"/>
        <w:numPr>
          <w:ilvl w:val="0"/>
          <w:numId w:val="0"/>
        </w:numPr>
        <w:wordWrap/>
        <w:adjustRightInd/>
        <w:snapToGrid/>
        <w:spacing w:line="576" w:lineRule="exact"/>
        <w:ind w:firstLine="643" w:firstLineChars="200"/>
        <w:jc w:val="both"/>
        <w:textAlignment w:val="auto"/>
        <w:rPr>
          <w:rFonts w:hint="default" w:ascii="Times New Roman" w:hAnsi="Times New Roman" w:eastAsia="仿宋_GB2312" w:cs="Times New Roman"/>
          <w:b/>
          <w:bCs/>
          <w:color w:val="0000FF"/>
          <w:sz w:val="32"/>
          <w:szCs w:val="32"/>
          <w:lang w:val="en-US" w:eastAsia="zh-CN"/>
        </w:rPr>
      </w:pPr>
      <w:bookmarkStart w:id="15" w:name="_Toc26089"/>
      <w:r>
        <w:rPr>
          <w:rStyle w:val="11"/>
          <w:rFonts w:hint="default" w:ascii="仿宋_GB2312" w:hAnsi="仿宋_GB2312" w:eastAsia="仿宋_GB2312" w:cs="仿宋_GB2312"/>
          <w:b/>
          <w:bCs w:val="0"/>
          <w:lang w:val="en-US" w:eastAsia="zh-CN"/>
        </w:rPr>
        <w:t>2.</w:t>
      </w:r>
      <w:r>
        <w:rPr>
          <w:rStyle w:val="11"/>
          <w:rFonts w:hint="eastAsia" w:ascii="仿宋_GB2312" w:hAnsi="仿宋_GB2312" w:eastAsia="仿宋_GB2312" w:cs="仿宋_GB2312"/>
          <w:b/>
          <w:bCs w:val="0"/>
          <w:lang w:val="en-US" w:eastAsia="zh-CN"/>
        </w:rPr>
        <w:t>行业治理体系和治理能力</w:t>
      </w:r>
      <w:r>
        <w:rPr>
          <w:rStyle w:val="11"/>
          <w:rFonts w:hint="default" w:ascii="仿宋_GB2312" w:hAnsi="仿宋_GB2312" w:eastAsia="仿宋_GB2312" w:cs="仿宋_GB2312"/>
          <w:b/>
          <w:bCs w:val="0"/>
          <w:lang w:val="en-US" w:eastAsia="zh-CN"/>
        </w:rPr>
        <w:t>不够</w:t>
      </w:r>
      <w:r>
        <w:rPr>
          <w:rStyle w:val="11"/>
          <w:rFonts w:hint="eastAsia" w:ascii="仿宋_GB2312" w:hAnsi="仿宋_GB2312" w:eastAsia="仿宋_GB2312" w:cs="仿宋_GB2312"/>
          <w:b/>
          <w:bCs w:val="0"/>
          <w:lang w:val="en-US" w:eastAsia="zh-CN"/>
        </w:rPr>
        <w:t>高效</w:t>
      </w:r>
      <w:r>
        <w:rPr>
          <w:rStyle w:val="11"/>
          <w:rFonts w:hint="default" w:ascii="仿宋_GB2312" w:hAnsi="仿宋_GB2312" w:eastAsia="仿宋_GB2312" w:cs="仿宋_GB2312"/>
          <w:b/>
          <w:bCs w:val="0"/>
          <w:lang w:val="en-US" w:eastAsia="zh-CN"/>
        </w:rPr>
        <w:t>。</w:t>
      </w:r>
      <w:bookmarkEnd w:id="15"/>
      <w:r>
        <w:rPr>
          <w:rFonts w:hint="default" w:ascii="Times New Roman" w:hAnsi="Times New Roman" w:eastAsia="仿宋" w:cs="Times New Roman"/>
          <w:b w:val="0"/>
          <w:bCs w:val="0"/>
          <w:sz w:val="32"/>
          <w:szCs w:val="32"/>
          <w:lang w:val="en-US" w:eastAsia="zh-CN"/>
        </w:rPr>
        <w:t>人工智能、云计算、</w:t>
      </w:r>
      <w:r>
        <w:rPr>
          <w:rFonts w:hint="eastAsia" w:ascii="Times New Roman" w:hAnsi="Times New Roman" w:eastAsia="仿宋" w:cs="Times New Roman"/>
          <w:b w:val="0"/>
          <w:bCs w:val="0"/>
          <w:sz w:val="32"/>
          <w:szCs w:val="32"/>
          <w:lang w:val="en-US" w:eastAsia="zh-CN"/>
        </w:rPr>
        <w:t>5G通讯、</w:t>
      </w:r>
      <w:r>
        <w:rPr>
          <w:rFonts w:hint="default" w:ascii="Times New Roman" w:hAnsi="Times New Roman" w:eastAsia="仿宋" w:cs="Times New Roman"/>
          <w:b w:val="0"/>
          <w:bCs w:val="0"/>
          <w:sz w:val="32"/>
          <w:szCs w:val="32"/>
          <w:lang w:val="en-US" w:eastAsia="zh-CN"/>
        </w:rPr>
        <w:t>大数据等新信息技术在交通运输领域</w:t>
      </w:r>
      <w:r>
        <w:rPr>
          <w:rFonts w:hint="eastAsia" w:ascii="Times New Roman" w:hAnsi="Times New Roman" w:eastAsia="仿宋" w:cs="Times New Roman"/>
          <w:b w:val="0"/>
          <w:bCs w:val="0"/>
          <w:sz w:val="32"/>
          <w:szCs w:val="32"/>
          <w:lang w:val="en-US" w:eastAsia="zh-CN"/>
        </w:rPr>
        <w:t>中</w:t>
      </w:r>
      <w:r>
        <w:rPr>
          <w:rFonts w:hint="default" w:ascii="Times New Roman" w:hAnsi="Times New Roman" w:eastAsia="仿宋" w:cs="Times New Roman"/>
          <w:b w:val="0"/>
          <w:bCs w:val="0"/>
          <w:sz w:val="32"/>
          <w:szCs w:val="32"/>
          <w:lang w:val="en-US" w:eastAsia="zh-CN"/>
        </w:rPr>
        <w:t>广泛</w:t>
      </w:r>
      <w:r>
        <w:rPr>
          <w:rFonts w:hint="eastAsia" w:ascii="Times New Roman" w:hAnsi="Times New Roman" w:eastAsia="仿宋" w:cs="Times New Roman"/>
          <w:b w:val="0"/>
          <w:bCs w:val="0"/>
          <w:sz w:val="32"/>
          <w:szCs w:val="32"/>
          <w:lang w:val="en-US" w:eastAsia="zh-CN"/>
        </w:rPr>
        <w:t>应用，行业管理手段、科技应用和信息化建设等方面与当前信息化、智能化时代迅猛发展存在差距，行业治理体系和治理能力不够高效。危货行业安全监管信息共享程度不高，“信息孤岛”现象比较普遍，“互联网+政务服务”水平有待提高，行业服务和管理方面的创新实践和示范应用还有很大提升空间。</w:t>
      </w:r>
    </w:p>
    <w:p>
      <w:pPr>
        <w:widowControl w:val="0"/>
        <w:numPr>
          <w:ilvl w:val="0"/>
          <w:numId w:val="0"/>
        </w:numPr>
        <w:wordWrap/>
        <w:adjustRightInd/>
        <w:snapToGrid/>
        <w:spacing w:line="576" w:lineRule="exact"/>
        <w:ind w:firstLine="643" w:firstLineChars="200"/>
        <w:jc w:val="both"/>
        <w:textAlignment w:val="auto"/>
        <w:rPr>
          <w:rFonts w:hint="eastAsia" w:ascii="Times New Roman" w:hAnsi="Times New Roman" w:eastAsia="仿宋_GB2312"/>
          <w:color w:val="auto"/>
          <w:sz w:val="32"/>
          <w:szCs w:val="32"/>
          <w:lang w:val="en-US" w:eastAsia="zh-CN"/>
        </w:rPr>
      </w:pPr>
      <w:bookmarkStart w:id="16" w:name="_Toc8628"/>
      <w:r>
        <w:rPr>
          <w:rStyle w:val="11"/>
          <w:rFonts w:hint="default" w:ascii="仿宋_GB2312" w:hAnsi="仿宋_GB2312" w:eastAsia="仿宋_GB2312" w:cs="仿宋_GB2312"/>
          <w:b/>
          <w:bCs w:val="0"/>
          <w:lang w:val="en-US" w:eastAsia="zh-CN"/>
        </w:rPr>
        <w:t>3.</w:t>
      </w:r>
      <w:r>
        <w:rPr>
          <w:rStyle w:val="11"/>
          <w:rFonts w:hint="eastAsia" w:ascii="仿宋_GB2312" w:hAnsi="仿宋_GB2312" w:eastAsia="仿宋_GB2312" w:cs="仿宋_GB2312"/>
          <w:b/>
          <w:bCs w:val="0"/>
          <w:lang w:val="en-US" w:eastAsia="zh-CN"/>
        </w:rPr>
        <w:t>行业诚信体系建设不够健全。</w:t>
      </w:r>
      <w:bookmarkEnd w:id="16"/>
      <w:r>
        <w:rPr>
          <w:rFonts w:hint="eastAsia" w:ascii="Times New Roman" w:hAnsi="Times New Roman" w:eastAsia="仿宋" w:cs="Times New Roman"/>
          <w:b w:val="0"/>
          <w:bCs w:val="0"/>
          <w:sz w:val="32"/>
          <w:szCs w:val="32"/>
          <w:lang w:val="en-US" w:eastAsia="zh-CN"/>
        </w:rPr>
        <w:t>危货运输</w:t>
      </w:r>
      <w:r>
        <w:rPr>
          <w:rFonts w:hint="eastAsia" w:ascii="Times New Roman" w:hAnsi="Times New Roman" w:eastAsia="仿宋_GB2312"/>
          <w:color w:val="auto"/>
          <w:sz w:val="32"/>
          <w:szCs w:val="32"/>
          <w:lang w:val="en-US" w:eastAsia="zh-CN"/>
        </w:rPr>
        <w:t>行业信用信息尚未完全形成统一规范体系，与企业许可、运力审批、车辆变更、注销等业务工作融合不够紧密，利用行业信用信息加强行业治理还处于起步阶段，相关奖罚工作机制不够完善，行业信用信息应用还不能满足行业监管和高质量发展的需求。</w:t>
      </w:r>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b/>
          <w:bCs/>
          <w:color w:val="auto"/>
          <w:sz w:val="32"/>
          <w:szCs w:val="32"/>
          <w:highlight w:val="yellow"/>
          <w:lang w:val="en-US" w:eastAsia="zh-CN"/>
        </w:rPr>
      </w:pPr>
      <w:bookmarkStart w:id="17" w:name="_Toc18511"/>
      <w:r>
        <w:rPr>
          <w:rStyle w:val="11"/>
          <w:rFonts w:hint="eastAsia" w:ascii="仿宋_GB2312" w:hAnsi="仿宋_GB2312" w:eastAsia="仿宋_GB2312" w:cs="仿宋_GB2312"/>
          <w:b/>
          <w:bCs w:val="0"/>
          <w:lang w:val="en-US" w:eastAsia="zh-CN"/>
        </w:rPr>
        <w:t>4.行业中高级管理人才不够充足。</w:t>
      </w:r>
      <w:bookmarkEnd w:id="17"/>
      <w:r>
        <w:rPr>
          <w:rFonts w:hint="eastAsia" w:ascii="Times New Roman" w:hAnsi="Times New Roman" w:eastAsia="仿宋_GB2312"/>
          <w:b w:val="0"/>
          <w:bCs w:val="0"/>
          <w:color w:val="auto"/>
          <w:sz w:val="32"/>
          <w:szCs w:val="32"/>
          <w:lang w:val="en-US" w:eastAsia="zh-CN"/>
        </w:rPr>
        <w:t>科学合理的人才教育培训体系尚未建立，全市在岗从业人员普遍年龄偏大、学历偏低，大多数危货运输企业管理人员、专职安全管理人员、车辆技术管理人员专业能力不足，面对危货运输安全监管政策和专业规则的密集出台、智能监管技术的快速升级、企业经营理念的不断更新，中高级人才匮乏的问题日渐凸显，制约着行业的高质量发展。</w:t>
      </w:r>
    </w:p>
    <w:p>
      <w:pPr>
        <w:pStyle w:val="2"/>
        <w:widowControl w:val="0"/>
        <w:wordWrap/>
        <w:adjustRightInd/>
        <w:snapToGrid/>
        <w:ind w:firstLine="640" w:firstLineChars="200"/>
        <w:textAlignment w:val="auto"/>
        <w:rPr>
          <w:rFonts w:hint="eastAsia" w:ascii="黑体" w:hAnsi="黑体" w:eastAsia="黑体" w:cs="黑体"/>
          <w:b w:val="0"/>
          <w:bCs/>
          <w:sz w:val="32"/>
          <w:szCs w:val="32"/>
          <w:lang w:eastAsia="zh-CN"/>
        </w:rPr>
      </w:pPr>
      <w:bookmarkStart w:id="18" w:name="_Toc19964"/>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lang w:eastAsia="zh-CN"/>
        </w:rPr>
        <w:t>十四五</w:t>
      </w:r>
      <w:r>
        <w:rPr>
          <w:rFonts w:hint="eastAsia" w:ascii="黑体" w:hAnsi="黑体" w:eastAsia="黑体" w:cs="黑体"/>
          <w:b w:val="0"/>
          <w:bCs/>
          <w:sz w:val="32"/>
          <w:szCs w:val="32"/>
          <w:lang w:val="en-US" w:eastAsia="zh-CN"/>
        </w:rPr>
        <w:t>”</w:t>
      </w:r>
      <w:r>
        <w:rPr>
          <w:rFonts w:hint="eastAsia" w:ascii="黑体" w:hAnsi="黑体" w:eastAsia="黑体" w:cs="黑体"/>
          <w:b w:val="0"/>
          <w:bCs/>
          <w:sz w:val="32"/>
          <w:szCs w:val="32"/>
          <w:lang w:eastAsia="zh-CN"/>
        </w:rPr>
        <w:t>时期危险货物道路运输运力发展总体要求</w:t>
      </w:r>
      <w:bookmarkEnd w:id="18"/>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19" w:name="_Toc31272"/>
      <w:r>
        <w:rPr>
          <w:rFonts w:hint="eastAsia" w:ascii="楷体_GB2312" w:hAnsi="楷体_GB2312" w:eastAsia="楷体_GB2312" w:cs="楷体_GB2312"/>
          <w:b w:val="0"/>
          <w:bCs/>
          <w:sz w:val="32"/>
          <w:szCs w:val="32"/>
          <w:lang w:val="en-US" w:eastAsia="zh-CN"/>
        </w:rPr>
        <w:t>（一）发展状况分析</w:t>
      </w:r>
      <w:bookmarkEnd w:id="19"/>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i w:val="0"/>
          <w:caps w:val="0"/>
          <w:color w:val="333333"/>
          <w:spacing w:val="0"/>
          <w:sz w:val="32"/>
          <w:szCs w:val="32"/>
          <w:shd w:val="clear" w:color="auto" w:fill="FFFFFF"/>
          <w:lang w:eastAsia="zh-CN"/>
        </w:rPr>
      </w:pPr>
      <w:bookmarkStart w:id="20" w:name="_Toc249"/>
      <w:r>
        <w:rPr>
          <w:rStyle w:val="11"/>
          <w:rFonts w:hint="eastAsia" w:ascii="仿宋_GB2312" w:hAnsi="仿宋_GB2312" w:eastAsia="仿宋_GB2312" w:cs="仿宋_GB2312"/>
          <w:b/>
          <w:bCs w:val="0"/>
          <w:lang w:val="en-US" w:eastAsia="zh-CN"/>
        </w:rPr>
        <w:t>1.形势分析。</w:t>
      </w:r>
      <w:bookmarkEnd w:id="20"/>
      <w:r>
        <w:rPr>
          <w:rFonts w:hint="eastAsia" w:ascii="仿宋" w:hAnsi="仿宋" w:eastAsia="仿宋" w:cs="仿宋"/>
          <w:b/>
          <w:bCs/>
          <w:color w:val="000000"/>
          <w:kern w:val="0"/>
          <w:sz w:val="32"/>
          <w:szCs w:val="32"/>
          <w:lang w:val="en-US" w:eastAsia="zh-CN"/>
        </w:rPr>
        <w:t>从国际形势看，</w:t>
      </w:r>
      <w:r>
        <w:rPr>
          <w:rFonts w:hint="eastAsia" w:ascii="仿宋" w:hAnsi="仿宋" w:eastAsia="仿宋" w:cs="仿宋"/>
          <w:b w:val="0"/>
          <w:bCs w:val="0"/>
          <w:color w:val="000000"/>
          <w:kern w:val="0"/>
          <w:sz w:val="32"/>
          <w:szCs w:val="32"/>
          <w:lang w:val="en-US" w:eastAsia="zh-CN"/>
        </w:rPr>
        <w:t>当今世界面临百年未有之大变局，受全球贸易冲突、金融环境收紧、新冠肺炎疫情反复和政策不确定性等多重因素影响,全球经济增速放缓，石化产品市场规模将随之紧缩，传统石化产品盈利能力将进一步减弱，石化产业链供应链安全风险进一步凸显。但是，在可再生能源没有取得突破性、革命性进展的情况下，世界能源需求总量仍将继续增长，一定阶段内石油仍是需求主力。</w:t>
      </w:r>
      <w:r>
        <w:rPr>
          <w:rFonts w:hint="eastAsia" w:ascii="仿宋" w:hAnsi="仿宋" w:eastAsia="仿宋" w:cs="仿宋"/>
          <w:b/>
          <w:bCs/>
          <w:color w:val="000000"/>
          <w:kern w:val="0"/>
          <w:sz w:val="32"/>
          <w:szCs w:val="32"/>
          <w:lang w:val="en-US" w:eastAsia="zh-CN"/>
        </w:rPr>
        <w:t>从国内形势看，</w:t>
      </w:r>
      <w:r>
        <w:rPr>
          <w:rFonts w:hint="eastAsia" w:ascii="仿宋" w:hAnsi="仿宋" w:eastAsia="仿宋" w:cs="仿宋"/>
          <w:b w:val="0"/>
          <w:bCs w:val="0"/>
          <w:color w:val="000000"/>
          <w:kern w:val="0"/>
          <w:sz w:val="32"/>
          <w:szCs w:val="32"/>
          <w:lang w:val="en-US" w:eastAsia="zh-CN"/>
        </w:rPr>
        <w:t>党的十九届五中全会在《中共中央关于制定国民经济和社会发展第十四个五年规划和二〇三五年远景目标的建议》中提出加快构建以国内大循环为主体、国内国际双循环相互促进的新发展格局。</w:t>
      </w:r>
      <w:r>
        <w:rPr>
          <w:rFonts w:hint="eastAsia" w:ascii="仿宋" w:hAnsi="仿宋" w:eastAsia="仿宋" w:cs="仿宋"/>
          <w:b w:val="0"/>
          <w:bCs w:val="0"/>
          <w:color w:val="000000"/>
          <w:kern w:val="0"/>
          <w:sz w:val="32"/>
          <w:szCs w:val="32"/>
          <w:highlight w:val="none"/>
          <w:lang w:val="en-US" w:eastAsia="zh-CN"/>
        </w:rPr>
        <w:t>国家继提出供给侧改革政策后</w:t>
      </w:r>
      <w:r>
        <w:rPr>
          <w:rFonts w:hint="eastAsia" w:ascii="仿宋" w:hAnsi="仿宋" w:eastAsia="仿宋" w:cs="仿宋"/>
          <w:b w:val="0"/>
          <w:bCs w:val="0"/>
          <w:color w:val="000000"/>
          <w:kern w:val="0"/>
          <w:sz w:val="32"/>
          <w:szCs w:val="32"/>
          <w:lang w:val="en-US" w:eastAsia="zh-CN"/>
        </w:rPr>
        <w:t>，又提出了大力推动需求侧改革。目前，国内炼油产能总体过剩，而其它化工原料已同国民经济和生产生活深度融合，密不可分，化解炼油过剩产能和发展其它化工原料研发生产，将成为未来一段时期国内石化产业的发展重点。同时，国家七大石化基地及山东相继启动建设了一批大型炼化一体化项目，大连、山东、舟山等周边地区将同盘锦石化产业形成齐头并进、相互竞争的态势，区域化工产品的关联度更加紧密，加之黑龙江、吉林、内蒙古、新疆等内陆地区对石油化工产品需求旺盛，危货运输在未来一段时期依然是主要运输方式。</w:t>
      </w:r>
      <w:r>
        <w:rPr>
          <w:rFonts w:hint="eastAsia" w:ascii="仿宋" w:hAnsi="仿宋" w:eastAsia="仿宋" w:cs="仿宋"/>
          <w:b/>
          <w:bCs/>
          <w:color w:val="000000"/>
          <w:kern w:val="0"/>
          <w:sz w:val="32"/>
          <w:szCs w:val="32"/>
          <w:lang w:val="en-US" w:eastAsia="zh-CN"/>
        </w:rPr>
        <w:t>从省内形势看，</w:t>
      </w:r>
      <w:r>
        <w:rPr>
          <w:rFonts w:hint="eastAsia" w:ascii="仿宋" w:hAnsi="仿宋" w:eastAsia="仿宋" w:cs="仿宋"/>
          <w:b w:val="0"/>
          <w:bCs w:val="0"/>
          <w:color w:val="000000"/>
          <w:kern w:val="0"/>
          <w:sz w:val="32"/>
          <w:szCs w:val="32"/>
          <w:lang w:val="en-US" w:eastAsia="zh-CN"/>
        </w:rPr>
        <w:t>全省计划在“十四五”期间进一步优化石化产业布局，加快推进减油增化，推动炼化一体化，大力发展精细化工产业，实现石化产业高端化、绿色化和智能化，将为我市石化产业提档升级、优化产业链创造有利条件，进而对危险货物多样化、智能化和绿色低碳运输提出了更高要求。</w:t>
      </w:r>
      <w:r>
        <w:rPr>
          <w:rFonts w:hint="eastAsia" w:ascii="仿宋" w:hAnsi="仿宋" w:eastAsia="仿宋" w:cs="仿宋"/>
          <w:b/>
          <w:bCs/>
          <w:color w:val="000000"/>
          <w:kern w:val="0"/>
          <w:sz w:val="32"/>
          <w:szCs w:val="32"/>
          <w:lang w:val="en-US" w:eastAsia="zh-CN"/>
        </w:rPr>
        <w:t>从全市形势看，</w:t>
      </w:r>
      <w:r>
        <w:rPr>
          <w:rFonts w:hint="eastAsia" w:ascii="仿宋" w:hAnsi="仿宋" w:eastAsia="仿宋" w:cs="仿宋"/>
          <w:i w:val="0"/>
          <w:caps w:val="0"/>
          <w:color w:val="333333"/>
          <w:spacing w:val="0"/>
          <w:sz w:val="32"/>
          <w:szCs w:val="32"/>
          <w:shd w:val="clear" w:color="auto" w:fill="FFFFFF"/>
          <w:lang w:eastAsia="zh-CN"/>
        </w:rPr>
        <w:t>作为全省打造</w:t>
      </w:r>
      <w:r>
        <w:rPr>
          <w:rFonts w:hint="eastAsia" w:ascii="仿宋" w:hAnsi="仿宋" w:eastAsia="仿宋" w:cs="仿宋"/>
          <w:i w:val="0"/>
          <w:caps w:val="0"/>
          <w:color w:val="333333"/>
          <w:spacing w:val="0"/>
          <w:sz w:val="32"/>
          <w:szCs w:val="32"/>
          <w:shd w:val="clear" w:color="auto" w:fill="FFFFFF"/>
        </w:rPr>
        <w:t>世界级石化产业基地</w:t>
      </w:r>
      <w:r>
        <w:rPr>
          <w:rFonts w:hint="eastAsia" w:ascii="仿宋" w:hAnsi="仿宋" w:eastAsia="仿宋" w:cs="仿宋"/>
          <w:i w:val="0"/>
          <w:caps w:val="0"/>
          <w:color w:val="333333"/>
          <w:spacing w:val="0"/>
          <w:sz w:val="32"/>
          <w:szCs w:val="32"/>
          <w:shd w:val="clear" w:color="auto" w:fill="FFFFFF"/>
          <w:lang w:eastAsia="zh-CN"/>
        </w:rPr>
        <w:t>的重要一极，我市</w:t>
      </w:r>
      <w:r>
        <w:rPr>
          <w:rFonts w:hint="eastAsia" w:ascii="仿宋" w:hAnsi="仿宋" w:eastAsia="仿宋" w:cs="仿宋"/>
          <w:i w:val="0"/>
          <w:caps w:val="0"/>
          <w:color w:val="333333"/>
          <w:spacing w:val="0"/>
          <w:sz w:val="32"/>
          <w:szCs w:val="32"/>
          <w:shd w:val="clear" w:color="auto" w:fill="FFFFFF"/>
        </w:rPr>
        <w:t>深化石化产业供给侧结构性改革</w:t>
      </w:r>
      <w:r>
        <w:rPr>
          <w:rFonts w:hint="eastAsia" w:ascii="仿宋" w:hAnsi="仿宋" w:eastAsia="仿宋" w:cs="仿宋"/>
          <w:i w:val="0"/>
          <w:caps w:val="0"/>
          <w:color w:val="333333"/>
          <w:spacing w:val="0"/>
          <w:sz w:val="32"/>
          <w:szCs w:val="32"/>
          <w:shd w:val="clear" w:color="auto" w:fill="FFFFFF"/>
          <w:lang w:eastAsia="zh-CN"/>
        </w:rPr>
        <w:t>步伐不断加快</w:t>
      </w:r>
      <w:r>
        <w:rPr>
          <w:rFonts w:hint="eastAsia" w:ascii="仿宋" w:hAnsi="仿宋" w:eastAsia="仿宋" w:cs="仿宋"/>
          <w:i w:val="0"/>
          <w:caps w:val="0"/>
          <w:color w:val="333333"/>
          <w:spacing w:val="0"/>
          <w:sz w:val="32"/>
          <w:szCs w:val="32"/>
          <w:shd w:val="clear" w:color="auto" w:fill="FFFFFF"/>
        </w:rPr>
        <w:t>，从原油、炼油到有机化工、精细化工的炼化一体化全产业链</w:t>
      </w:r>
      <w:r>
        <w:rPr>
          <w:rFonts w:hint="eastAsia" w:ascii="仿宋" w:hAnsi="仿宋" w:eastAsia="仿宋" w:cs="仿宋"/>
          <w:i w:val="0"/>
          <w:caps w:val="0"/>
          <w:color w:val="333333"/>
          <w:spacing w:val="0"/>
          <w:sz w:val="32"/>
          <w:szCs w:val="32"/>
          <w:shd w:val="clear" w:color="auto" w:fill="FFFFFF"/>
          <w:lang w:eastAsia="zh-CN"/>
        </w:rPr>
        <w:t>正在</w:t>
      </w:r>
      <w:r>
        <w:rPr>
          <w:rFonts w:hint="eastAsia" w:ascii="仿宋" w:hAnsi="仿宋" w:eastAsia="仿宋" w:cs="仿宋"/>
          <w:i w:val="0"/>
          <w:caps w:val="0"/>
          <w:color w:val="333333"/>
          <w:spacing w:val="0"/>
          <w:sz w:val="32"/>
          <w:szCs w:val="32"/>
          <w:shd w:val="clear" w:color="auto" w:fill="FFFFFF"/>
        </w:rPr>
        <w:t>优化升级，以华锦集团、宝来集团等</w:t>
      </w:r>
      <w:r>
        <w:rPr>
          <w:rFonts w:hint="eastAsia" w:ascii="仿宋" w:hAnsi="仿宋" w:eastAsia="仿宋" w:cs="仿宋"/>
          <w:i w:val="0"/>
          <w:caps w:val="0"/>
          <w:color w:val="333333"/>
          <w:spacing w:val="0"/>
          <w:sz w:val="32"/>
          <w:szCs w:val="32"/>
          <w:shd w:val="clear" w:color="auto" w:fill="FFFFFF"/>
          <w:lang w:eastAsia="zh-CN"/>
        </w:rPr>
        <w:t>龙头</w:t>
      </w:r>
      <w:r>
        <w:rPr>
          <w:rFonts w:hint="eastAsia" w:ascii="仿宋" w:hAnsi="仿宋" w:eastAsia="仿宋" w:cs="仿宋"/>
          <w:i w:val="0"/>
          <w:caps w:val="0"/>
          <w:color w:val="333333"/>
          <w:spacing w:val="0"/>
          <w:sz w:val="32"/>
          <w:szCs w:val="32"/>
          <w:shd w:val="clear" w:color="auto" w:fill="FFFFFF"/>
        </w:rPr>
        <w:t>骨干企业为主体、链条企业众星拱月的产业集群生态圈</w:t>
      </w:r>
      <w:r>
        <w:rPr>
          <w:rFonts w:hint="eastAsia" w:ascii="仿宋" w:hAnsi="仿宋" w:eastAsia="仿宋" w:cs="仿宋"/>
          <w:i w:val="0"/>
          <w:caps w:val="0"/>
          <w:color w:val="333333"/>
          <w:spacing w:val="0"/>
          <w:sz w:val="32"/>
          <w:szCs w:val="32"/>
          <w:shd w:val="clear" w:color="auto" w:fill="FFFFFF"/>
          <w:lang w:eastAsia="zh-CN"/>
        </w:rPr>
        <w:t>正在形成，立足盘锦、辐射全国的危货运输网络将逐步加密。</w:t>
      </w:r>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i w:val="0"/>
          <w:caps w:val="0"/>
          <w:color w:val="333333"/>
          <w:spacing w:val="0"/>
          <w:sz w:val="32"/>
          <w:szCs w:val="32"/>
          <w:shd w:val="clear" w:color="auto" w:fill="FFFFFF"/>
          <w:lang w:val="en-US" w:eastAsia="zh-CN"/>
        </w:rPr>
      </w:pPr>
      <w:bookmarkStart w:id="21" w:name="_Toc16827"/>
      <w:r>
        <w:rPr>
          <w:rStyle w:val="11"/>
          <w:rFonts w:hint="eastAsia" w:ascii="仿宋_GB2312" w:hAnsi="仿宋_GB2312" w:eastAsia="仿宋_GB2312" w:cs="仿宋_GB2312"/>
          <w:b/>
          <w:bCs w:val="0"/>
          <w:lang w:val="en-US" w:eastAsia="zh-CN"/>
        </w:rPr>
        <w:t>2.政策分析。</w:t>
      </w:r>
      <w:bookmarkEnd w:id="21"/>
      <w:r>
        <w:rPr>
          <w:rFonts w:hint="eastAsia" w:ascii="仿宋" w:hAnsi="仿宋" w:eastAsia="仿宋" w:cs="仿宋"/>
          <w:b w:val="0"/>
          <w:bCs w:val="0"/>
          <w:color w:val="auto"/>
          <w:kern w:val="0"/>
          <w:sz w:val="32"/>
          <w:szCs w:val="32"/>
          <w:lang w:val="en-US" w:eastAsia="zh-CN"/>
        </w:rPr>
        <w:t>近年来，随着石化产业的发展，危货运输作为灵活、便利的运输方式，成为危化品运输的主要方式之一，占危化品运输总量的50%，其安全监管问题备受关注。2020年“6.13”温岭槽罐车爆炸事故后，全国上下对危货运输安全监管工作提升到了前所未有的高度，针对危货运输的市场准入监管、安全监管、智能监管、车辆技术监管的法规文件相继出台。2018年，辽宁省交通运输厅等六部门《关于印发&lt;辽宁省危险货物道路运输专项整治实施方案(2018—2020年)&gt;的通知》（辽交运管发〔2018〕83号）、《辽宁省安委会办公室关于印发&lt;危险化学品道路运输安全集中整治实施方案&gt;的通知》（辽安委办〔2020〕73号）均对危货运输市场准入环节明确要求“始终坚持需求导向，严控增量”，为全市危货运力审批提供了方向性的指导意见。</w:t>
      </w:r>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b w:val="0"/>
          <w:bCs w:val="0"/>
          <w:color w:val="000000"/>
          <w:kern w:val="0"/>
          <w:sz w:val="32"/>
          <w:szCs w:val="32"/>
          <w:lang w:val="en-US" w:eastAsia="zh-CN"/>
        </w:rPr>
      </w:pPr>
      <w:bookmarkStart w:id="22" w:name="_Toc23113"/>
      <w:r>
        <w:rPr>
          <w:rStyle w:val="11"/>
          <w:rFonts w:hint="eastAsia" w:ascii="仿宋_GB2312" w:hAnsi="仿宋_GB2312" w:eastAsia="仿宋_GB2312" w:cs="仿宋_GB2312"/>
          <w:b/>
          <w:bCs w:val="0"/>
          <w:lang w:val="en-US" w:eastAsia="zh-CN"/>
        </w:rPr>
        <w:t>3.运输需求、运输供给分析。</w:t>
      </w:r>
      <w:bookmarkEnd w:id="22"/>
      <w:r>
        <w:rPr>
          <w:rFonts w:hint="eastAsia" w:ascii="仿宋" w:hAnsi="仿宋" w:eastAsia="仿宋" w:cs="仿宋"/>
          <w:b w:val="0"/>
          <w:bCs w:val="0"/>
          <w:color w:val="000000"/>
          <w:kern w:val="0"/>
          <w:sz w:val="32"/>
          <w:szCs w:val="32"/>
          <w:lang w:val="en-US" w:eastAsia="zh-CN"/>
        </w:rPr>
        <w:t>根据《盘锦市建设世界级石化产业基地“十四五”发展规划》显示，2020年全市石化企业达到350家，原油加工量2800万吨</w:t>
      </w:r>
      <w:r>
        <w:rPr>
          <w:rFonts w:hint="default" w:ascii="Calibri" w:hAnsi="Calibri" w:eastAsia="仿宋" w:cs="Calibri"/>
          <w:b w:val="0"/>
          <w:bCs w:val="0"/>
          <w:color w:val="000000"/>
          <w:kern w:val="0"/>
          <w:sz w:val="28"/>
          <w:szCs w:val="28"/>
          <w:vertAlign w:val="superscript"/>
          <w:lang w:val="en-US" w:eastAsia="zh-CN"/>
        </w:rPr>
        <w:t>①</w:t>
      </w:r>
      <w:r>
        <w:rPr>
          <w:rFonts w:hint="eastAsia" w:ascii="仿宋" w:hAnsi="仿宋" w:eastAsia="仿宋" w:cs="仿宋"/>
          <w:b w:val="0"/>
          <w:bCs w:val="0"/>
          <w:color w:val="000000"/>
          <w:kern w:val="0"/>
          <w:sz w:val="32"/>
          <w:szCs w:val="32"/>
          <w:lang w:val="en-US" w:eastAsia="zh-CN"/>
        </w:rPr>
        <w:t>，占全省的27%，形成年产150万吨乙烯、90万吨丙烯、200万吨芳烃的能力，另有其他化学品约200万吨，石化产品总量约达到</w:t>
      </w:r>
      <w:r>
        <w:rPr>
          <w:rFonts w:hint="eastAsia" w:ascii="仿宋" w:hAnsi="仿宋" w:eastAsia="仿宋" w:cs="仿宋"/>
          <w:b w:val="0"/>
          <w:bCs w:val="0"/>
          <w:color w:val="auto"/>
          <w:kern w:val="0"/>
          <w:sz w:val="32"/>
          <w:szCs w:val="32"/>
          <w:lang w:val="en-US" w:eastAsia="zh-CN"/>
        </w:rPr>
        <w:t>3400</w:t>
      </w:r>
      <w:r>
        <w:rPr>
          <w:rFonts w:hint="eastAsia" w:ascii="仿宋" w:hAnsi="仿宋" w:eastAsia="仿宋" w:cs="仿宋"/>
          <w:b w:val="0"/>
          <w:bCs w:val="0"/>
          <w:color w:val="000000"/>
          <w:kern w:val="0"/>
          <w:sz w:val="32"/>
          <w:szCs w:val="32"/>
          <w:lang w:val="en-US" w:eastAsia="zh-CN"/>
        </w:rPr>
        <w:t>万吨。预计到2025年，盘锦市计划建设世界级石化产业基地重大项目36个，投资约2000亿元，形成4500万吨炼油</w:t>
      </w:r>
      <w:r>
        <w:rPr>
          <w:rFonts w:hint="default" w:ascii="Calibri" w:hAnsi="Calibri" w:eastAsia="仿宋" w:cs="Calibri"/>
          <w:b w:val="0"/>
          <w:bCs w:val="0"/>
          <w:color w:val="000000"/>
          <w:kern w:val="0"/>
          <w:sz w:val="28"/>
          <w:szCs w:val="28"/>
          <w:vertAlign w:val="superscript"/>
          <w:lang w:val="en-US" w:eastAsia="zh-CN"/>
        </w:rPr>
        <w:t>②</w:t>
      </w:r>
      <w:r>
        <w:rPr>
          <w:rFonts w:hint="eastAsia" w:ascii="仿宋" w:hAnsi="仿宋" w:eastAsia="仿宋" w:cs="仿宋"/>
          <w:b w:val="0"/>
          <w:bCs w:val="0"/>
          <w:color w:val="000000"/>
          <w:kern w:val="0"/>
          <w:sz w:val="32"/>
          <w:szCs w:val="32"/>
          <w:lang w:val="en-US" w:eastAsia="zh-CN"/>
        </w:rPr>
        <w:t>、500万吨乙烯、130万吨芳烃的产业规模</w:t>
      </w:r>
      <w:r>
        <w:rPr>
          <w:rFonts w:hint="eastAsia" w:ascii="仿宋" w:hAnsi="仿宋" w:eastAsia="仿宋" w:cs="仿宋"/>
          <w:b w:val="0"/>
          <w:bCs w:val="0"/>
          <w:color w:val="auto"/>
          <w:kern w:val="0"/>
          <w:sz w:val="32"/>
          <w:szCs w:val="32"/>
          <w:highlight w:val="none"/>
          <w:lang w:val="en-US" w:eastAsia="zh-CN"/>
        </w:rPr>
        <w:t>，另有其他化学品约200万吨，全市石化产品生产总量约达到5330万吨，比2</w:t>
      </w:r>
      <w:r>
        <w:rPr>
          <w:rFonts w:hint="eastAsia" w:ascii="仿宋" w:hAnsi="仿宋" w:eastAsia="仿宋" w:cs="仿宋"/>
          <w:b w:val="0"/>
          <w:bCs w:val="0"/>
          <w:color w:val="000000"/>
          <w:kern w:val="0"/>
          <w:sz w:val="32"/>
          <w:szCs w:val="32"/>
          <w:lang w:val="en-US" w:eastAsia="zh-CN"/>
        </w:rPr>
        <w:t>020年末增长60%。盘锦的石化产业 将迎来供给、需求两侧的高速增长期，危货运输服务保障需求也将随之增长。</w:t>
      </w:r>
    </w:p>
    <w:p>
      <w:pPr>
        <w:widowControl w:val="0"/>
        <w:numPr>
          <w:ilvl w:val="0"/>
          <w:numId w:val="0"/>
        </w:numPr>
        <w:wordWrap/>
        <w:adjustRightInd/>
        <w:snapToGrid/>
        <w:spacing w:line="576" w:lineRule="exact"/>
        <w:ind w:firstLine="643" w:firstLineChars="200"/>
        <w:jc w:val="both"/>
        <w:textAlignment w:val="auto"/>
        <w:rPr>
          <w:rFonts w:hint="eastAsia" w:ascii="仿宋" w:hAnsi="仿宋" w:eastAsia="仿宋" w:cs="仿宋"/>
          <w:b w:val="0"/>
          <w:bCs w:val="0"/>
          <w:color w:val="auto"/>
          <w:kern w:val="0"/>
          <w:sz w:val="32"/>
          <w:szCs w:val="32"/>
          <w:lang w:val="en-US" w:eastAsia="zh-CN"/>
        </w:rPr>
      </w:pPr>
      <w:bookmarkStart w:id="23" w:name="_Toc12496"/>
      <w:r>
        <w:rPr>
          <w:rStyle w:val="11"/>
          <w:rFonts w:hint="eastAsia" w:ascii="仿宋_GB2312" w:hAnsi="仿宋_GB2312" w:eastAsia="仿宋_GB2312" w:cs="仿宋_GB2312"/>
          <w:b/>
          <w:bCs w:val="0"/>
          <w:lang w:val="en-US" w:eastAsia="zh-CN"/>
        </w:rPr>
        <w:t>4.运量、运力分析。</w:t>
      </w:r>
      <w:bookmarkEnd w:id="23"/>
      <w:r>
        <w:rPr>
          <w:rFonts w:hint="eastAsia" w:ascii="仿宋" w:hAnsi="仿宋" w:eastAsia="仿宋" w:cs="仿宋"/>
          <w:b w:val="0"/>
          <w:bCs w:val="0"/>
          <w:color w:val="auto"/>
          <w:kern w:val="0"/>
          <w:sz w:val="32"/>
          <w:szCs w:val="32"/>
          <w:lang w:val="en-US" w:eastAsia="zh-CN"/>
        </w:rPr>
        <w:t>据统计，原料输入、产品输出比例为1：0.75。2020年，全市危化品运输进出总量约达到8000万吨，其中：海上运输进出量约</w:t>
      </w:r>
      <w:r>
        <w:rPr>
          <w:rFonts w:hint="eastAsia" w:ascii="仿宋" w:hAnsi="仿宋" w:eastAsia="仿宋" w:cs="仿宋"/>
          <w:b w:val="0"/>
          <w:bCs w:val="0"/>
          <w:color w:val="auto"/>
          <w:kern w:val="0"/>
          <w:sz w:val="32"/>
          <w:szCs w:val="32"/>
          <w:highlight w:val="none"/>
          <w:lang w:val="en-US" w:eastAsia="zh-CN"/>
        </w:rPr>
        <w:t>2100</w:t>
      </w:r>
      <w:r>
        <w:rPr>
          <w:rFonts w:hint="eastAsia" w:ascii="仿宋" w:hAnsi="仿宋" w:eastAsia="仿宋" w:cs="仿宋"/>
          <w:b w:val="0"/>
          <w:bCs w:val="0"/>
          <w:color w:val="auto"/>
          <w:kern w:val="0"/>
          <w:sz w:val="32"/>
          <w:szCs w:val="32"/>
          <w:lang w:val="en-US" w:eastAsia="zh-CN"/>
        </w:rPr>
        <w:t>万吨，铁路运输进出量为1200万吨，管道运输进出量为700万吨，道路运输进出量约为4000万吨（含约1000台外省市车辆运量600万吨。道路运输进出量</w:t>
      </w:r>
      <w:r>
        <w:rPr>
          <w:rFonts w:hint="eastAsia" w:ascii="仿宋" w:hAnsi="仿宋" w:eastAsia="仿宋" w:cs="仿宋"/>
          <w:b w:val="0"/>
          <w:bCs w:val="0"/>
          <w:color w:val="auto"/>
          <w:kern w:val="0"/>
          <w:sz w:val="32"/>
          <w:szCs w:val="32"/>
          <w:highlight w:val="none"/>
          <w:lang w:val="en-US" w:eastAsia="zh-CN"/>
        </w:rPr>
        <w:t>约占总进出量的50%）。根据世界级产业基地规划建设规模，到2025年，全市危化品原料、成品运输进出总量预计达到1.25亿吨（5330万吨</w:t>
      </w:r>
      <w:r>
        <w:rPr>
          <w:rFonts w:hint="default" w:ascii="Arial" w:hAnsi="Arial" w:eastAsia="仿宋" w:cs="Arial"/>
          <w:b w:val="0"/>
          <w:bCs w:val="0"/>
          <w:color w:val="auto"/>
          <w:kern w:val="0"/>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rPr>
        <w:t>0.75+5330万吨）。</w:t>
      </w:r>
      <w:r>
        <w:rPr>
          <w:rFonts w:hint="eastAsia" w:ascii="仿宋" w:hAnsi="仿宋" w:eastAsia="仿宋" w:cs="仿宋"/>
          <w:b w:val="0"/>
          <w:bCs w:val="0"/>
          <w:i w:val="0"/>
          <w:color w:val="auto"/>
          <w:spacing w:val="7"/>
          <w:sz w:val="32"/>
          <w:szCs w:val="32"/>
          <w:highlight w:val="none"/>
          <w:shd w:val="clear" w:color="auto" w:fill="FFFFFF"/>
          <w:lang w:eastAsia="zh-CN"/>
        </w:rPr>
        <w:t>由于</w:t>
      </w:r>
      <w:r>
        <w:rPr>
          <w:rFonts w:hint="eastAsia" w:ascii="仿宋" w:hAnsi="仿宋" w:eastAsia="仿宋" w:cs="仿宋"/>
          <w:b w:val="0"/>
          <w:bCs w:val="0"/>
          <w:color w:val="auto"/>
          <w:kern w:val="0"/>
          <w:sz w:val="32"/>
          <w:szCs w:val="32"/>
          <w:highlight w:val="none"/>
          <w:lang w:val="en-US" w:eastAsia="zh-CN"/>
        </w:rPr>
        <w:t>盘锦港30万吨航道疏浚工程（运输能力增加1900万吨以上）、浩业公司管道运输（年输送能力1500万吨）等项目的实施，预计海上运输、管道运输、铁路运输等运输方式将达到进出总量的59%左右，则道路运输进出总量约5100万吨（1.25亿吨</w:t>
      </w:r>
      <w:r>
        <w:rPr>
          <w:rFonts w:hint="default" w:ascii="Arial" w:hAnsi="Arial" w:eastAsia="仿宋" w:cs="Arial"/>
          <w:b w:val="0"/>
          <w:bCs w:val="0"/>
          <w:color w:val="auto"/>
          <w:kern w:val="0"/>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rPr>
        <w:t>41%）。据此</w:t>
      </w:r>
      <w:r>
        <w:rPr>
          <w:rFonts w:hint="eastAsia" w:ascii="仿宋" w:hAnsi="仿宋" w:eastAsia="仿宋" w:cs="仿宋"/>
          <w:b w:val="0"/>
          <w:bCs w:val="0"/>
          <w:color w:val="auto"/>
          <w:kern w:val="0"/>
          <w:sz w:val="32"/>
          <w:szCs w:val="32"/>
          <w:lang w:val="en-US" w:eastAsia="zh-CN"/>
        </w:rPr>
        <w:t>，按照5100万吨的道路运输进出总量、单车全年满负荷运输能力6000吨计算，折合成所需运力约达到8500台左右，再减去外省市车辆1000台左右，我市运力需达到7500台左右，方可满足多元化、便捷化、高端化的运输需求。</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24" w:name="_Toc31379"/>
      <w:r>
        <w:rPr>
          <w:rFonts w:hint="eastAsia" w:ascii="楷体_GB2312" w:hAnsi="楷体_GB2312" w:eastAsia="楷体_GB2312" w:cs="楷体_GB2312"/>
          <w:b w:val="0"/>
          <w:bCs/>
          <w:sz w:val="32"/>
          <w:szCs w:val="32"/>
          <w:lang w:val="en-US" w:eastAsia="zh-CN"/>
        </w:rPr>
        <w:t>（二）指导思想</w:t>
      </w:r>
      <w:bookmarkEnd w:id="24"/>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以习近平新时代中国特色社会主义思想为指导，全面贯彻落</w:t>
      </w:r>
      <w:r>
        <w:rPr>
          <w:rFonts w:hint="default" w:ascii="Times New Roman" w:hAnsi="Times New Roman" w:eastAsia="仿宋_GB2312" w:cs="Times New Roman"/>
          <w:color w:val="000000"/>
          <w:kern w:val="0"/>
          <w:sz w:val="32"/>
          <w:szCs w:val="32"/>
          <w:lang w:val="en-US" w:eastAsia="zh-CN"/>
        </w:rPr>
        <w:t>实党的十九大和十九届二中、三中、四中</w:t>
      </w:r>
      <w:r>
        <w:rPr>
          <w:rFonts w:hint="eastAsia" w:ascii="Times New Roman" w:hAnsi="Times New Roman" w:eastAsia="仿宋_GB2312" w:cs="Times New Roman"/>
          <w:color w:val="000000"/>
          <w:kern w:val="0"/>
          <w:sz w:val="32"/>
          <w:szCs w:val="32"/>
          <w:lang w:val="en-US" w:eastAsia="zh-CN"/>
        </w:rPr>
        <w:t>、五中</w:t>
      </w:r>
      <w:r>
        <w:rPr>
          <w:rFonts w:hint="default" w:ascii="Times New Roman" w:hAnsi="Times New Roman" w:eastAsia="仿宋_GB2312" w:cs="Times New Roman"/>
          <w:color w:val="000000"/>
          <w:kern w:val="0"/>
          <w:sz w:val="32"/>
          <w:szCs w:val="32"/>
          <w:lang w:val="en-US" w:eastAsia="zh-CN"/>
        </w:rPr>
        <w:t>全会精神，</w:t>
      </w:r>
      <w:r>
        <w:rPr>
          <w:rFonts w:hint="eastAsia" w:ascii="Times New Roman" w:hAnsi="Times New Roman" w:eastAsia="仿宋_GB2312" w:cs="Times New Roman"/>
          <w:color w:val="000000"/>
          <w:kern w:val="0"/>
          <w:sz w:val="32"/>
          <w:szCs w:val="32"/>
          <w:lang w:val="en-US" w:eastAsia="zh-CN"/>
        </w:rPr>
        <w:t>坚定不移贯彻</w:t>
      </w:r>
      <w:r>
        <w:rPr>
          <w:rFonts w:hint="default" w:ascii="Times New Roman" w:hAnsi="Times New Roman" w:eastAsia="仿宋_GB2312" w:cs="Times New Roman"/>
          <w:color w:val="000000"/>
          <w:kern w:val="0"/>
          <w:sz w:val="32"/>
          <w:szCs w:val="32"/>
          <w:lang w:val="en-US" w:eastAsia="zh-CN"/>
        </w:rPr>
        <w:t>新发展理念，加快建设交通强国</w:t>
      </w:r>
      <w:r>
        <w:rPr>
          <w:rFonts w:hint="eastAsia" w:ascii="Times New Roman" w:hAnsi="Times New Roman" w:eastAsia="仿宋_GB2312" w:cs="Times New Roman"/>
          <w:color w:val="000000"/>
          <w:kern w:val="0"/>
          <w:sz w:val="32"/>
          <w:szCs w:val="32"/>
          <w:lang w:val="en-US" w:eastAsia="zh-CN"/>
        </w:rPr>
        <w:t>。围绕</w:t>
      </w:r>
      <w:r>
        <w:rPr>
          <w:rFonts w:hint="default" w:ascii="Times New Roman" w:hAnsi="Times New Roman" w:eastAsia="仿宋_GB2312" w:cs="Times New Roman"/>
          <w:color w:val="000000"/>
          <w:kern w:val="0"/>
          <w:sz w:val="32"/>
          <w:szCs w:val="32"/>
          <w:lang w:val="en-US" w:eastAsia="zh-CN"/>
        </w:rPr>
        <w:t>全市世界级石油化工产业基地和世界级石化及精细化工产业基地建设</w:t>
      </w:r>
      <w:r>
        <w:rPr>
          <w:rFonts w:hint="eastAsia" w:ascii="Times New Roman" w:hAnsi="Times New Roman" w:eastAsia="仿宋_GB2312" w:cs="Times New Roman"/>
          <w:color w:val="000000"/>
          <w:kern w:val="0"/>
          <w:sz w:val="32"/>
          <w:szCs w:val="32"/>
          <w:lang w:val="en-US" w:eastAsia="zh-CN"/>
        </w:rPr>
        <w:t>，以智慧交通为引领，</w:t>
      </w:r>
      <w:r>
        <w:rPr>
          <w:rFonts w:hint="default" w:ascii="Times New Roman" w:hAnsi="Times New Roman" w:eastAsia="仿宋_GB2312" w:cs="Times New Roman"/>
          <w:color w:val="000000"/>
          <w:kern w:val="0"/>
          <w:sz w:val="32"/>
          <w:szCs w:val="32"/>
          <w:lang w:val="en-US" w:eastAsia="zh-CN"/>
        </w:rPr>
        <w:t>综合运用</w:t>
      </w:r>
      <w:r>
        <w:rPr>
          <w:rFonts w:hint="eastAsia" w:ascii="Times New Roman" w:hAnsi="Times New Roman" w:eastAsia="仿宋_GB2312" w:cs="Times New Roman"/>
          <w:color w:val="000000"/>
          <w:kern w:val="0"/>
          <w:sz w:val="32"/>
          <w:szCs w:val="32"/>
          <w:lang w:val="en-US" w:eastAsia="zh-CN"/>
        </w:rPr>
        <w:t>规划引领、考核评价、市场监督、智能监管、政策支持、优化营商环境等手段，综合考虑我市近年来道路危险货物运输运力及运量增长情况，深化全市危货运力审批改革，推动危货运力审批科学化、规范化进程。加强我市道路危险货物运输运力的宏观调控，科学安排运力，避免经营者盲目发展运力，造成运输资源的浪费及恶性竞争。同时，进一步规范道路危险货物运输市场秩序，保障行业健康、安全、稳定、有序发展，确保全市危货</w:t>
      </w:r>
      <w:r>
        <w:rPr>
          <w:rFonts w:hint="default" w:ascii="Times New Roman" w:hAnsi="Times New Roman" w:eastAsia="仿宋_GB2312" w:cs="Times New Roman"/>
          <w:color w:val="000000"/>
          <w:kern w:val="0"/>
          <w:sz w:val="32"/>
          <w:szCs w:val="32"/>
          <w:lang w:val="en-US" w:eastAsia="zh-CN"/>
        </w:rPr>
        <w:t>运力增长与</w:t>
      </w:r>
      <w:r>
        <w:rPr>
          <w:rFonts w:hint="eastAsia" w:ascii="Times New Roman" w:hAnsi="Times New Roman" w:eastAsia="仿宋_GB2312" w:cs="Times New Roman"/>
          <w:color w:val="000000"/>
          <w:kern w:val="0"/>
          <w:sz w:val="32"/>
          <w:szCs w:val="32"/>
          <w:lang w:val="en-US" w:eastAsia="zh-CN"/>
        </w:rPr>
        <w:t>全市</w:t>
      </w:r>
      <w:r>
        <w:rPr>
          <w:rFonts w:hint="default" w:ascii="Times New Roman" w:hAnsi="Times New Roman" w:eastAsia="仿宋_GB2312" w:cs="Times New Roman"/>
          <w:color w:val="000000"/>
          <w:kern w:val="0"/>
          <w:sz w:val="32"/>
          <w:szCs w:val="32"/>
          <w:lang w:val="en-US" w:eastAsia="zh-CN"/>
        </w:rPr>
        <w:t>经济社会发展</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货源增长</w:t>
      </w:r>
      <w:r>
        <w:rPr>
          <w:rFonts w:hint="eastAsia" w:ascii="Times New Roman" w:hAnsi="Times New Roman" w:eastAsia="仿宋_GB2312" w:cs="Times New Roman"/>
          <w:color w:val="000000"/>
          <w:kern w:val="0"/>
          <w:sz w:val="32"/>
          <w:szCs w:val="32"/>
          <w:lang w:val="en-US" w:eastAsia="zh-CN"/>
        </w:rPr>
        <w:t>、安全保障能力、企业发展水平相适应</w:t>
      </w:r>
      <w:r>
        <w:rPr>
          <w:rFonts w:hint="default"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危货市场</w:t>
      </w:r>
      <w:r>
        <w:rPr>
          <w:rFonts w:hint="default" w:ascii="Times New Roman" w:hAnsi="Times New Roman" w:eastAsia="仿宋_GB2312" w:cs="Times New Roman"/>
          <w:color w:val="000000"/>
          <w:kern w:val="0"/>
          <w:sz w:val="32"/>
          <w:szCs w:val="32"/>
          <w:lang w:val="en-US" w:eastAsia="zh-CN"/>
        </w:rPr>
        <w:t>治理体系和治理能力现代化</w:t>
      </w:r>
      <w:r>
        <w:rPr>
          <w:rFonts w:hint="eastAsia" w:ascii="Times New Roman" w:hAnsi="Times New Roman" w:eastAsia="仿宋_GB2312" w:cs="Times New Roman"/>
          <w:color w:val="000000"/>
          <w:kern w:val="0"/>
          <w:sz w:val="32"/>
          <w:szCs w:val="32"/>
          <w:lang w:val="en-US" w:eastAsia="zh-CN"/>
        </w:rPr>
        <w:t>水平得到全面提升。</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25" w:name="_Toc27507"/>
      <w:r>
        <w:rPr>
          <w:rFonts w:hint="eastAsia" w:ascii="楷体_GB2312" w:hAnsi="楷体_GB2312" w:eastAsia="楷体_GB2312" w:cs="楷体_GB2312"/>
          <w:b w:val="0"/>
          <w:bCs/>
          <w:sz w:val="32"/>
          <w:szCs w:val="32"/>
          <w:lang w:val="en-US" w:eastAsia="zh-CN"/>
        </w:rPr>
        <w:t>（三）发展思路</w:t>
      </w:r>
      <w:bookmarkEnd w:id="25"/>
    </w:p>
    <w:p>
      <w:pPr>
        <w:widowControl w:val="0"/>
        <w:numPr>
          <w:ilvl w:val="0"/>
          <w:numId w:val="0"/>
        </w:numPr>
        <w:wordWrap/>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cs="Times New Roman"/>
          <w:color w:val="000000"/>
          <w:kern w:val="0"/>
          <w:sz w:val="32"/>
          <w:szCs w:val="32"/>
          <w:lang w:val="en-US" w:eastAsia="zh-CN"/>
        </w:rPr>
        <w:t>依据法律法规、政策文件、全市国民经济社会发展需要、危险货物道路运输发展实际，综合考量国际、国内、省内、市内石化产业形势，遵循“创新、协调、绿色、开放、共享”和以人民为中心的安全发展理念，根据危货运输企业实体化经营、安全生产主体责任落实、智能考核成绩、质量信誉及诚信经营等情况，有序实施运力审批</w:t>
      </w:r>
      <w:r>
        <w:rPr>
          <w:rFonts w:hint="eastAsia" w:ascii="仿宋" w:hAnsi="仿宋" w:eastAsia="仿宋" w:cs="仿宋"/>
          <w:sz w:val="32"/>
          <w:szCs w:val="32"/>
          <w:lang w:val="en-US" w:eastAsia="zh-CN"/>
        </w:rPr>
        <w:t>，</w:t>
      </w:r>
      <w:r>
        <w:rPr>
          <w:rFonts w:hint="eastAsia" w:ascii="仿宋" w:hAnsi="仿宋" w:eastAsia="仿宋" w:cs="仿宋"/>
          <w:b w:val="0"/>
          <w:bCs w:val="0"/>
          <w:color w:val="000000"/>
          <w:kern w:val="0"/>
          <w:sz w:val="32"/>
          <w:szCs w:val="32"/>
          <w:lang w:val="en-US" w:eastAsia="zh-CN"/>
        </w:rPr>
        <w:t>构建调控严谨、进退有序、循环良好的危货运力</w:t>
      </w:r>
      <w:r>
        <w:rPr>
          <w:rFonts w:hint="eastAsia" w:ascii="仿宋" w:hAnsi="仿宋" w:eastAsia="仿宋" w:cs="仿宋"/>
          <w:b w:val="0"/>
          <w:bCs w:val="0"/>
          <w:color w:val="000000"/>
          <w:kern w:val="0"/>
          <w:sz w:val="32"/>
          <w:szCs w:val="32"/>
          <w:highlight w:val="none"/>
          <w:lang w:val="en-US" w:eastAsia="zh-CN"/>
        </w:rPr>
        <w:t>管控</w:t>
      </w:r>
      <w:r>
        <w:rPr>
          <w:rFonts w:hint="eastAsia" w:ascii="仿宋" w:hAnsi="仿宋" w:eastAsia="仿宋" w:cs="仿宋"/>
          <w:b w:val="0"/>
          <w:bCs w:val="0"/>
          <w:color w:val="000000"/>
          <w:kern w:val="0"/>
          <w:sz w:val="32"/>
          <w:szCs w:val="32"/>
          <w:lang w:val="en-US" w:eastAsia="zh-CN"/>
        </w:rPr>
        <w:t>机制，推动全市危货运输市场科学有序发展。</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26" w:name="_Toc19401"/>
      <w:r>
        <w:rPr>
          <w:rFonts w:hint="eastAsia" w:ascii="楷体_GB2312" w:hAnsi="楷体_GB2312" w:eastAsia="楷体_GB2312" w:cs="楷体_GB2312"/>
          <w:b w:val="0"/>
          <w:bCs/>
          <w:sz w:val="32"/>
          <w:szCs w:val="32"/>
          <w:lang w:val="en-US" w:eastAsia="zh-CN"/>
        </w:rPr>
        <w:t>（四）工作目标</w:t>
      </w:r>
      <w:bookmarkEnd w:id="26"/>
    </w:p>
    <w:p>
      <w:pPr>
        <w:widowControl w:val="0"/>
        <w:numPr>
          <w:ilvl w:val="0"/>
          <w:numId w:val="0"/>
        </w:numPr>
        <w:wordWrap/>
        <w:adjustRightInd/>
        <w:snapToGrid/>
        <w:spacing w:line="576" w:lineRule="exact"/>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到2025年，全市危货运输车辆约达到7500台左右，全市危货运输企业实体化经营达到100%。打造结构合理、规范有序、安全优质、绿色低碳的危货运输市场，实现危货运力审批的科学化和规范化、危货运输市场治理体系和治理能力的现代化。</w:t>
      </w:r>
    </w:p>
    <w:p>
      <w:pPr>
        <w:widowControl w:val="0"/>
        <w:wordWrap/>
        <w:adjustRightInd/>
        <w:snapToGrid/>
        <w:spacing w:line="576" w:lineRule="exact"/>
        <w:ind w:firstLine="640" w:firstLineChars="200"/>
        <w:textAlignment w:val="auto"/>
        <w:rPr>
          <w:rFonts w:hint="eastAsia" w:ascii="仿宋" w:hAnsi="仿宋" w:eastAsia="仿宋_GB2312"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结合省安委办、省交通运输厅关于</w:t>
      </w:r>
      <w:r>
        <w:rPr>
          <w:rFonts w:hint="eastAsia" w:ascii="仿宋" w:hAnsi="仿宋" w:eastAsia="仿宋" w:cs="仿宋"/>
          <w:b w:val="0"/>
          <w:bCs w:val="0"/>
          <w:color w:val="auto"/>
          <w:kern w:val="0"/>
          <w:sz w:val="32"/>
          <w:szCs w:val="32"/>
          <w:lang w:val="en-US" w:eastAsia="zh-CN"/>
        </w:rPr>
        <w:t>危货运输市场准入环节要“始终坚持需求导向，严控增量”的政策要求，</w:t>
      </w:r>
      <w:r>
        <w:rPr>
          <w:rFonts w:hint="eastAsia" w:ascii="仿宋_GB2312" w:hAnsi="仿宋_GB2312" w:eastAsia="仿宋_GB2312" w:cs="仿宋_GB2312"/>
          <w:sz w:val="32"/>
          <w:szCs w:val="32"/>
          <w:lang w:val="en-US" w:eastAsia="zh-CN"/>
        </w:rPr>
        <w:t>根据到2025年发展到7500台左右的目标值，</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2020年末5879台为基数，“十四五”期间</w:t>
      </w:r>
      <w:r>
        <w:rPr>
          <w:rFonts w:hint="eastAsia" w:ascii="仿宋" w:hAnsi="仿宋" w:eastAsia="仿宋" w:cs="仿宋"/>
          <w:b w:val="0"/>
          <w:bCs w:val="0"/>
          <w:color w:val="000000"/>
          <w:kern w:val="0"/>
          <w:sz w:val="32"/>
          <w:szCs w:val="32"/>
          <w:lang w:val="en-US" w:eastAsia="zh-CN"/>
        </w:rPr>
        <w:t>危货运力发展年均增长率约6%左右方可实现目标值。同时，</w:t>
      </w:r>
      <w:r>
        <w:rPr>
          <w:rFonts w:hint="eastAsia" w:ascii="仿宋" w:hAnsi="仿宋" w:eastAsia="仿宋" w:cs="仿宋"/>
          <w:b w:val="0"/>
          <w:bCs w:val="0"/>
          <w:color w:val="auto"/>
          <w:kern w:val="0"/>
          <w:sz w:val="32"/>
          <w:szCs w:val="32"/>
          <w:lang w:val="en-US" w:eastAsia="zh-CN"/>
        </w:rPr>
        <w:t>充分考虑客观上</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车辆报废等</w:t>
      </w:r>
      <w:r>
        <w:rPr>
          <w:rFonts w:hint="eastAsia" w:ascii="仿宋_GB2312" w:hAnsi="仿宋_GB2312" w:eastAsia="仿宋_GB2312" w:cs="仿宋_GB2312"/>
          <w:sz w:val="32"/>
          <w:szCs w:val="32"/>
          <w:lang w:val="en-US" w:eastAsia="zh-CN"/>
        </w:rPr>
        <w:t>诸多</w:t>
      </w:r>
      <w:r>
        <w:rPr>
          <w:rFonts w:hint="eastAsia" w:ascii="仿宋_GB2312" w:hAnsi="仿宋_GB2312" w:eastAsia="仿宋_GB2312" w:cs="仿宋_GB2312"/>
          <w:sz w:val="32"/>
          <w:szCs w:val="32"/>
          <w:lang w:eastAsia="zh-CN"/>
        </w:rPr>
        <w:t>可变</w:t>
      </w:r>
      <w:r>
        <w:rPr>
          <w:rFonts w:hint="eastAsia" w:ascii="仿宋_GB2312" w:hAnsi="仿宋_GB2312" w:eastAsia="仿宋_GB2312" w:cs="仿宋_GB2312"/>
          <w:sz w:val="32"/>
          <w:szCs w:val="32"/>
          <w:lang w:val="en-US" w:eastAsia="zh-CN"/>
        </w:rPr>
        <w:t>因素</w:t>
      </w:r>
      <w:r>
        <w:rPr>
          <w:rFonts w:hint="eastAsia" w:ascii="仿宋_GB2312" w:hAnsi="仿宋_GB2312" w:eastAsia="仿宋_GB2312" w:cs="仿宋_GB2312"/>
          <w:sz w:val="32"/>
          <w:szCs w:val="32"/>
        </w:rPr>
        <w:t>，</w:t>
      </w:r>
      <w:r>
        <w:rPr>
          <w:rFonts w:hint="eastAsia" w:ascii="仿宋" w:hAnsi="仿宋" w:eastAsia="仿宋" w:cs="仿宋"/>
          <w:b w:val="0"/>
          <w:bCs w:val="0"/>
          <w:color w:val="000000"/>
          <w:kern w:val="0"/>
          <w:sz w:val="32"/>
          <w:szCs w:val="32"/>
          <w:lang w:val="en-US" w:eastAsia="zh-CN"/>
        </w:rPr>
        <w:t>确定全市“十四五”危货</w:t>
      </w:r>
      <w:r>
        <w:rPr>
          <w:rFonts w:hint="eastAsia" w:ascii="仿宋_GB2312" w:hAnsi="仿宋_GB2312" w:eastAsia="仿宋_GB2312" w:cs="仿宋_GB2312"/>
          <w:sz w:val="32"/>
          <w:szCs w:val="32"/>
        </w:rPr>
        <w:t>运力</w:t>
      </w:r>
      <w:r>
        <w:rPr>
          <w:rFonts w:hint="eastAsia" w:ascii="仿宋_GB2312" w:hAnsi="仿宋_GB2312" w:eastAsia="仿宋_GB2312" w:cs="仿宋_GB2312"/>
          <w:sz w:val="32"/>
          <w:szCs w:val="32"/>
          <w:lang w:eastAsia="zh-CN"/>
        </w:rPr>
        <w:t>发展规划数量。见下表：</w:t>
      </w:r>
    </w:p>
    <w:p>
      <w:pPr>
        <w:wordWrap/>
        <w:adjustRightInd/>
        <w:snapToGrid/>
        <w:spacing w:line="576" w:lineRule="exact"/>
        <w:ind w:firstLine="640"/>
        <w:jc w:val="center"/>
        <w:textAlignment w:val="auto"/>
        <w:outlineLvl w:val="1"/>
        <w:rPr>
          <w:rFonts w:hint="eastAsia" w:ascii="仿宋" w:hAnsi="仿宋" w:eastAsia="仿宋" w:cs="仿宋"/>
          <w:b/>
          <w:bCs/>
          <w:w w:val="100"/>
          <w:sz w:val="32"/>
          <w:szCs w:val="32"/>
          <w:lang w:val="en-US" w:eastAsia="zh-CN"/>
        </w:rPr>
      </w:pPr>
      <w:bookmarkStart w:id="27" w:name="_Toc31125"/>
      <w:r>
        <w:rPr>
          <w:rFonts w:hint="eastAsia" w:ascii="仿宋" w:hAnsi="仿宋" w:eastAsia="仿宋" w:cs="仿宋"/>
          <w:b/>
          <w:bCs/>
          <w:w w:val="100"/>
          <w:sz w:val="32"/>
          <w:szCs w:val="32"/>
          <w:lang w:val="en-US" w:eastAsia="zh-CN"/>
        </w:rPr>
        <w:t>盘锦市危货运力“十四五”发展计划表</w:t>
      </w:r>
      <w:bookmarkEnd w:id="27"/>
    </w:p>
    <w:p>
      <w:pPr>
        <w:wordWrap/>
        <w:adjustRightInd/>
        <w:snapToGrid/>
        <w:spacing w:line="576" w:lineRule="exact"/>
        <w:ind w:firstLine="640"/>
        <w:jc w:val="center"/>
        <w:textAlignment w:val="auto"/>
        <w:outlineLvl w:val="1"/>
        <w:rPr>
          <w:rFonts w:hint="default" w:ascii="仿宋" w:hAnsi="仿宋" w:eastAsia="仿宋" w:cs="仿宋"/>
          <w:b/>
          <w:bCs/>
          <w:w w:val="100"/>
          <w:sz w:val="32"/>
          <w:szCs w:val="32"/>
          <w:lang w:val="en-US" w:eastAsia="zh-CN"/>
        </w:rPr>
      </w:pPr>
      <w:r>
        <w:rPr>
          <w:rFonts w:hint="eastAsia" w:ascii="仿宋" w:hAnsi="仿宋" w:eastAsia="仿宋" w:cs="仿宋"/>
          <w:b/>
          <w:bCs/>
          <w:w w:val="100"/>
          <w:sz w:val="32"/>
          <w:szCs w:val="32"/>
          <w:lang w:val="en-US" w:eastAsia="zh-CN"/>
        </w:rPr>
        <w:t xml:space="preserve">                                           单位：台</w:t>
      </w:r>
    </w:p>
    <w:tbl>
      <w:tblPr>
        <w:tblStyle w:val="6"/>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349"/>
        <w:gridCol w:w="2355"/>
        <w:gridCol w:w="1545"/>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年度</w:t>
            </w:r>
          </w:p>
        </w:tc>
        <w:tc>
          <w:tcPr>
            <w:tcW w:w="2349"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目标值</w:t>
            </w:r>
          </w:p>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（年均增长率6%）</w:t>
            </w:r>
          </w:p>
        </w:tc>
        <w:tc>
          <w:tcPr>
            <w:tcW w:w="235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实际新增数量</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报废数量</w:t>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规划发展数量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191" w:type="dxa"/>
            <w:vAlign w:val="center"/>
          </w:tcPr>
          <w:p>
            <w:pPr>
              <w:widowControl w:val="0"/>
              <w:wordWrap/>
              <w:adjustRightInd/>
              <w:snapToGrid/>
              <w:spacing w:line="400" w:lineRule="exact"/>
              <w:jc w:val="center"/>
              <w:textAlignment w:val="auto"/>
              <w:rPr>
                <w:rFonts w:hint="default"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2020</w:t>
            </w:r>
          </w:p>
        </w:tc>
        <w:tc>
          <w:tcPr>
            <w:tcW w:w="2349" w:type="dxa"/>
            <w:vAlign w:val="center"/>
          </w:tcPr>
          <w:p>
            <w:pPr>
              <w:widowControl w:val="0"/>
              <w:wordWrap/>
              <w:adjustRightInd/>
              <w:snapToGrid/>
              <w:spacing w:line="400" w:lineRule="exact"/>
              <w:jc w:val="center"/>
              <w:textAlignment w:val="auto"/>
              <w:rPr>
                <w:rFonts w:hint="default"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5879</w:t>
            </w:r>
          </w:p>
        </w:tc>
        <w:tc>
          <w:tcPr>
            <w:tcW w:w="2355" w:type="dxa"/>
            <w:vAlign w:val="center"/>
          </w:tcPr>
          <w:p>
            <w:pPr>
              <w:widowControl w:val="0"/>
              <w:wordWrap/>
              <w:adjustRightInd/>
              <w:snapToGrid/>
              <w:spacing w:line="400" w:lineRule="exact"/>
              <w:jc w:val="center"/>
              <w:textAlignment w:val="auto"/>
              <w:rPr>
                <w:rFonts w:hint="eastAsia"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w:t>
            </w:r>
          </w:p>
        </w:tc>
        <w:tc>
          <w:tcPr>
            <w:tcW w:w="1545" w:type="dxa"/>
            <w:vAlign w:val="center"/>
          </w:tcPr>
          <w:p>
            <w:pPr>
              <w:widowControl w:val="0"/>
              <w:wordWrap/>
              <w:adjustRightInd/>
              <w:snapToGrid/>
              <w:spacing w:line="400"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w:t>
            </w:r>
          </w:p>
        </w:tc>
        <w:tc>
          <w:tcPr>
            <w:tcW w:w="1963" w:type="dxa"/>
            <w:vAlign w:val="center"/>
          </w:tcPr>
          <w:p>
            <w:pPr>
              <w:widowControl w:val="0"/>
              <w:wordWrap/>
              <w:adjustRightInd/>
              <w:snapToGrid/>
              <w:spacing w:line="400"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2021</w:t>
            </w:r>
          </w:p>
        </w:tc>
        <w:tc>
          <w:tcPr>
            <w:tcW w:w="2349"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6231</w:t>
            </w: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bookmarkStart w:id="44" w:name="_GoBack"/>
            <w:bookmarkEnd w:id="44"/>
            <w:r>
              <w:rPr>
                <w:rFonts w:hint="eastAsia" w:ascii="仿宋" w:hAnsi="仿宋" w:eastAsia="仿宋" w:cs="仿宋"/>
                <w:b w:val="0"/>
                <w:bCs w:val="0"/>
                <w:color w:val="auto"/>
                <w:w w:val="90"/>
                <w:sz w:val="30"/>
                <w:szCs w:val="30"/>
                <w:lang w:val="en-US" w:eastAsia="zh-CN"/>
              </w:rPr>
              <w:t>352</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293</w:t>
            </w:r>
          </w:p>
        </w:tc>
        <w:tc>
          <w:tcPr>
            <w:tcW w:w="1963" w:type="dxa"/>
            <w:vAlign w:val="center"/>
          </w:tcPr>
          <w:p>
            <w:pPr>
              <w:widowControl w:val="0"/>
              <w:wordWrap/>
              <w:adjustRightInd/>
              <w:snapToGrid/>
              <w:spacing w:line="400"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2022</w:t>
            </w:r>
          </w:p>
        </w:tc>
        <w:tc>
          <w:tcPr>
            <w:tcW w:w="2349"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6583</w:t>
            </w: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352</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357</w:t>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2023</w:t>
            </w:r>
          </w:p>
        </w:tc>
        <w:tc>
          <w:tcPr>
            <w:tcW w:w="2349"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6935</w:t>
            </w: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352</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464</w:t>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2024</w:t>
            </w:r>
          </w:p>
        </w:tc>
        <w:tc>
          <w:tcPr>
            <w:tcW w:w="2349"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7287</w:t>
            </w: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352</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278</w:t>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idowControl w:val="0"/>
              <w:numPr>
                <w:ilvl w:val="0"/>
                <w:numId w:val="0"/>
              </w:num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2025</w:t>
            </w:r>
          </w:p>
        </w:tc>
        <w:tc>
          <w:tcPr>
            <w:tcW w:w="2349" w:type="dxa"/>
            <w:vAlign w:val="center"/>
          </w:tcPr>
          <w:p>
            <w:pPr>
              <w:widowControl w:val="0"/>
              <w:numPr>
                <w:ilvl w:val="0"/>
                <w:numId w:val="0"/>
              </w:num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7639</w:t>
            </w: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352</w:t>
            </w:r>
          </w:p>
        </w:tc>
        <w:tc>
          <w:tcPr>
            <w:tcW w:w="1545" w:type="dxa"/>
            <w:vAlign w:val="center"/>
          </w:tcPr>
          <w:p>
            <w:pPr>
              <w:wordWrap/>
              <w:adjustRightInd/>
              <w:snapToGrid/>
              <w:spacing w:line="576" w:lineRule="exact"/>
              <w:jc w:val="center"/>
              <w:textAlignment w:val="auto"/>
              <w:rPr>
                <w:rFonts w:hint="eastAsia" w:ascii="仿宋" w:hAnsi="仿宋" w:eastAsia="仿宋" w:cs="仿宋"/>
                <w:b w:val="0"/>
                <w:bCs w:val="0"/>
                <w:color w:val="auto"/>
                <w:w w:val="90"/>
                <w:kern w:val="2"/>
                <w:sz w:val="30"/>
                <w:szCs w:val="30"/>
                <w:lang w:val="en-US" w:eastAsia="zh-CN" w:bidi="ar-SA"/>
              </w:rPr>
            </w:pPr>
            <w:r>
              <w:rPr>
                <w:rFonts w:hint="eastAsia" w:ascii="仿宋" w:hAnsi="仿宋" w:eastAsia="仿宋" w:cs="仿宋"/>
                <w:b w:val="0"/>
                <w:bCs w:val="0"/>
                <w:color w:val="auto"/>
                <w:w w:val="90"/>
                <w:sz w:val="30"/>
                <w:szCs w:val="30"/>
                <w:lang w:val="en-US" w:eastAsia="zh-CN"/>
              </w:rPr>
              <w:t>413</w:t>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eastAsia" w:ascii="仿宋" w:hAnsi="仿宋" w:eastAsia="仿宋" w:cs="仿宋"/>
                <w:b w:val="0"/>
                <w:bCs w:val="0"/>
                <w:w w:val="90"/>
                <w:sz w:val="30"/>
                <w:szCs w:val="30"/>
                <w:lang w:val="en-US" w:eastAsia="zh-CN"/>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1" w:type="dxa"/>
            <w:vAlign w:val="center"/>
          </w:tcPr>
          <w:p>
            <w:pPr>
              <w:widowControl w:val="0"/>
              <w:numPr>
                <w:ilvl w:val="0"/>
                <w:numId w:val="0"/>
              </w:numPr>
              <w:wordWrap/>
              <w:adjustRightInd/>
              <w:snapToGrid/>
              <w:spacing w:line="576" w:lineRule="exact"/>
              <w:jc w:val="center"/>
              <w:textAlignment w:val="auto"/>
              <w:rPr>
                <w:rFonts w:hint="eastAsia" w:ascii="仿宋" w:hAnsi="仿宋" w:eastAsia="仿宋" w:cs="仿宋"/>
                <w:b w:val="0"/>
                <w:bCs w:val="0"/>
                <w:w w:val="90"/>
                <w:sz w:val="30"/>
                <w:szCs w:val="30"/>
                <w:lang w:val="en-US" w:eastAsia="zh-CN"/>
              </w:rPr>
            </w:pPr>
            <w:r>
              <w:rPr>
                <w:rFonts w:hint="eastAsia" w:ascii="仿宋" w:hAnsi="仿宋" w:eastAsia="仿宋" w:cs="仿宋"/>
                <w:b w:val="0"/>
                <w:bCs w:val="0"/>
                <w:w w:val="90"/>
                <w:sz w:val="30"/>
                <w:szCs w:val="30"/>
                <w:lang w:val="en-US" w:eastAsia="zh-CN"/>
              </w:rPr>
              <w:t>合计</w:t>
            </w:r>
          </w:p>
        </w:tc>
        <w:tc>
          <w:tcPr>
            <w:tcW w:w="2349" w:type="dxa"/>
            <w:vAlign w:val="center"/>
          </w:tcPr>
          <w:p>
            <w:pPr>
              <w:widowControl w:val="0"/>
              <w:numPr>
                <w:ilvl w:val="0"/>
                <w:numId w:val="0"/>
              </w:numPr>
              <w:wordWrap/>
              <w:adjustRightInd/>
              <w:snapToGrid/>
              <w:spacing w:line="576" w:lineRule="exact"/>
              <w:jc w:val="center"/>
              <w:textAlignment w:val="auto"/>
              <w:rPr>
                <w:rFonts w:hint="default" w:ascii="仿宋" w:hAnsi="仿宋" w:eastAsia="仿宋" w:cs="仿宋"/>
                <w:b w:val="0"/>
                <w:bCs w:val="0"/>
                <w:w w:val="90"/>
                <w:sz w:val="30"/>
                <w:szCs w:val="30"/>
                <w:lang w:val="en-US" w:eastAsia="zh-CN"/>
              </w:rPr>
            </w:pPr>
          </w:p>
        </w:tc>
        <w:tc>
          <w:tcPr>
            <w:tcW w:w="2355" w:type="dxa"/>
            <w:vAlign w:val="center"/>
          </w:tcPr>
          <w:p>
            <w:pPr>
              <w:wordWrap/>
              <w:adjustRightInd/>
              <w:snapToGrid/>
              <w:spacing w:line="576" w:lineRule="exact"/>
              <w:jc w:val="center"/>
              <w:textAlignment w:val="auto"/>
              <w:rPr>
                <w:rFonts w:hint="default" w:ascii="仿宋" w:hAnsi="仿宋" w:eastAsia="仿宋" w:cs="仿宋"/>
                <w:b w:val="0"/>
                <w:bCs w:val="0"/>
                <w:color w:val="auto"/>
                <w:w w:val="90"/>
                <w:sz w:val="30"/>
                <w:szCs w:val="30"/>
                <w:lang w:val="en-US" w:eastAsia="zh-CN"/>
              </w:rPr>
            </w:pPr>
            <w:r>
              <w:rPr>
                <w:rFonts w:hint="eastAsia" w:ascii="仿宋" w:hAnsi="仿宋" w:eastAsia="仿宋" w:cs="仿宋"/>
                <w:b w:val="0"/>
                <w:bCs w:val="0"/>
                <w:color w:val="auto"/>
                <w:w w:val="90"/>
                <w:sz w:val="30"/>
                <w:szCs w:val="30"/>
                <w:lang w:val="en-US" w:eastAsia="zh-CN"/>
              </w:rPr>
              <w:t>1760</w:t>
            </w:r>
          </w:p>
        </w:tc>
        <w:tc>
          <w:tcPr>
            <w:tcW w:w="1545" w:type="dxa"/>
            <w:vAlign w:val="center"/>
          </w:tcPr>
          <w:p>
            <w:pPr>
              <w:wordWrap/>
              <w:adjustRightInd/>
              <w:snapToGrid/>
              <w:spacing w:line="576" w:lineRule="exact"/>
              <w:jc w:val="center"/>
              <w:textAlignment w:val="auto"/>
              <w:rPr>
                <w:rFonts w:hint="default" w:ascii="仿宋" w:hAnsi="仿宋" w:eastAsia="仿宋" w:cs="仿宋"/>
                <w:b w:val="0"/>
                <w:bCs w:val="0"/>
                <w:color w:val="auto"/>
                <w:w w:val="90"/>
                <w:kern w:val="2"/>
                <w:sz w:val="30"/>
                <w:szCs w:val="30"/>
                <w:lang w:val="en-US" w:eastAsia="zh-CN" w:bidi="ar-SA"/>
              </w:rPr>
            </w:pPr>
            <w:r>
              <w:rPr>
                <w:rFonts w:hint="default" w:ascii="仿宋" w:hAnsi="仿宋" w:eastAsia="仿宋" w:cs="仿宋"/>
                <w:b w:val="0"/>
                <w:bCs w:val="0"/>
                <w:color w:val="auto"/>
                <w:w w:val="90"/>
                <w:sz w:val="30"/>
                <w:szCs w:val="30"/>
                <w:lang w:val="en-US" w:eastAsia="zh-CN"/>
              </w:rPr>
              <w:fldChar w:fldCharType="begin"/>
            </w:r>
            <w:r>
              <w:rPr>
                <w:rFonts w:hint="default" w:ascii="仿宋" w:hAnsi="仿宋" w:eastAsia="仿宋" w:cs="仿宋"/>
                <w:b w:val="0"/>
                <w:bCs w:val="0"/>
                <w:color w:val="auto"/>
                <w:w w:val="90"/>
                <w:sz w:val="30"/>
                <w:szCs w:val="30"/>
                <w:lang w:val="en-US" w:eastAsia="zh-CN"/>
              </w:rPr>
              <w:instrText xml:space="preserve"> = sum(C2:C6) \* MERGEFORMAT </w:instrText>
            </w:r>
            <w:r>
              <w:rPr>
                <w:rFonts w:hint="default" w:ascii="仿宋" w:hAnsi="仿宋" w:eastAsia="仿宋" w:cs="仿宋"/>
                <w:b w:val="0"/>
                <w:bCs w:val="0"/>
                <w:color w:val="auto"/>
                <w:w w:val="90"/>
                <w:sz w:val="30"/>
                <w:szCs w:val="30"/>
                <w:lang w:val="en-US" w:eastAsia="zh-CN"/>
              </w:rPr>
              <w:fldChar w:fldCharType="separate"/>
            </w:r>
            <w:r>
              <w:rPr>
                <w:rFonts w:hint="default" w:ascii="仿宋" w:hAnsi="仿宋" w:eastAsia="仿宋" w:cs="仿宋"/>
                <w:b w:val="0"/>
                <w:bCs w:val="0"/>
                <w:color w:val="auto"/>
                <w:w w:val="90"/>
                <w:sz w:val="30"/>
                <w:szCs w:val="30"/>
                <w:lang w:val="en-US" w:eastAsia="zh-CN"/>
              </w:rPr>
              <w:t>1805</w:t>
            </w:r>
            <w:r>
              <w:rPr>
                <w:rFonts w:hint="default" w:ascii="仿宋" w:hAnsi="仿宋" w:eastAsia="仿宋" w:cs="仿宋"/>
                <w:b w:val="0"/>
                <w:bCs w:val="0"/>
                <w:color w:val="auto"/>
                <w:w w:val="90"/>
                <w:sz w:val="30"/>
                <w:szCs w:val="30"/>
                <w:lang w:val="en-US" w:eastAsia="zh-CN"/>
              </w:rPr>
              <w:fldChar w:fldCharType="end"/>
            </w:r>
          </w:p>
        </w:tc>
        <w:tc>
          <w:tcPr>
            <w:tcW w:w="1963" w:type="dxa"/>
            <w:vAlign w:val="center"/>
          </w:tcPr>
          <w:p>
            <w:pPr>
              <w:wordWrap/>
              <w:adjustRightInd/>
              <w:snapToGrid/>
              <w:spacing w:line="576" w:lineRule="exact"/>
              <w:jc w:val="center"/>
              <w:textAlignment w:val="auto"/>
              <w:rPr>
                <w:rFonts w:hint="eastAsia" w:ascii="仿宋" w:hAnsi="仿宋" w:eastAsia="仿宋" w:cs="仿宋"/>
                <w:b w:val="0"/>
                <w:bCs w:val="0"/>
                <w:w w:val="90"/>
                <w:kern w:val="2"/>
                <w:sz w:val="30"/>
                <w:szCs w:val="30"/>
                <w:lang w:val="en-US" w:eastAsia="zh-CN" w:bidi="ar-SA"/>
              </w:rPr>
            </w:pPr>
            <w:r>
              <w:rPr>
                <w:rFonts w:hint="default" w:ascii="仿宋" w:hAnsi="仿宋" w:eastAsia="仿宋" w:cs="仿宋"/>
                <w:b w:val="0"/>
                <w:bCs w:val="0"/>
                <w:w w:val="90"/>
                <w:sz w:val="30"/>
                <w:szCs w:val="30"/>
                <w:lang w:val="en-US" w:eastAsia="zh-CN"/>
              </w:rPr>
              <w:fldChar w:fldCharType="begin"/>
            </w:r>
            <w:r>
              <w:rPr>
                <w:rFonts w:hint="default" w:ascii="仿宋" w:hAnsi="仿宋" w:eastAsia="仿宋" w:cs="仿宋"/>
                <w:b w:val="0"/>
                <w:bCs w:val="0"/>
                <w:w w:val="90"/>
                <w:sz w:val="30"/>
                <w:szCs w:val="30"/>
                <w:lang w:val="en-US" w:eastAsia="zh-CN"/>
              </w:rPr>
              <w:instrText xml:space="preserve"> = sum(C3:C7) \* MERGEFORMAT </w:instrText>
            </w:r>
            <w:r>
              <w:rPr>
                <w:rFonts w:hint="default" w:ascii="仿宋" w:hAnsi="仿宋" w:eastAsia="仿宋" w:cs="仿宋"/>
                <w:b w:val="0"/>
                <w:bCs w:val="0"/>
                <w:w w:val="90"/>
                <w:sz w:val="30"/>
                <w:szCs w:val="30"/>
                <w:lang w:val="en-US" w:eastAsia="zh-CN"/>
              </w:rPr>
              <w:fldChar w:fldCharType="separate"/>
            </w:r>
            <w:r>
              <w:rPr>
                <w:rFonts w:hint="default" w:ascii="仿宋" w:hAnsi="仿宋" w:eastAsia="仿宋" w:cs="仿宋"/>
                <w:b w:val="0"/>
                <w:bCs w:val="0"/>
                <w:w w:val="90"/>
                <w:sz w:val="30"/>
                <w:szCs w:val="30"/>
                <w:lang w:val="en-US" w:eastAsia="zh-CN"/>
              </w:rPr>
              <w:t>3565</w:t>
            </w:r>
            <w:r>
              <w:rPr>
                <w:rFonts w:hint="default" w:ascii="仿宋" w:hAnsi="仿宋" w:eastAsia="仿宋" w:cs="仿宋"/>
                <w:b w:val="0"/>
                <w:bCs w:val="0"/>
                <w:w w:val="90"/>
                <w:sz w:val="30"/>
                <w:szCs w:val="30"/>
                <w:lang w:val="en-US" w:eastAsia="zh-CN"/>
              </w:rPr>
              <w:fldChar w:fldCharType="end"/>
            </w:r>
          </w:p>
        </w:tc>
      </w:tr>
    </w:tbl>
    <w:p>
      <w:pPr>
        <w:pStyle w:val="2"/>
        <w:widowControl w:val="0"/>
        <w:wordWrap/>
        <w:adjustRightInd/>
        <w:snapToGrid/>
        <w:ind w:firstLine="640" w:firstLineChars="200"/>
        <w:textAlignment w:val="auto"/>
        <w:rPr>
          <w:rFonts w:hint="default" w:ascii="黑体" w:hAnsi="黑体" w:eastAsia="黑体" w:cs="黑体"/>
          <w:b w:val="0"/>
          <w:bCs/>
          <w:sz w:val="32"/>
          <w:szCs w:val="32"/>
          <w:lang w:val="en-US" w:eastAsia="zh-CN"/>
        </w:rPr>
      </w:pPr>
      <w:bookmarkStart w:id="28" w:name="_Toc3258"/>
      <w:r>
        <w:rPr>
          <w:rFonts w:hint="default" w:ascii="黑体" w:hAnsi="黑体" w:eastAsia="黑体" w:cs="黑体"/>
          <w:b w:val="0"/>
          <w:bCs/>
          <w:sz w:val="32"/>
          <w:szCs w:val="32"/>
          <w:lang w:val="en-US" w:eastAsia="zh-CN"/>
        </w:rPr>
        <w:t>三、</w:t>
      </w:r>
      <w:r>
        <w:rPr>
          <w:rFonts w:hint="eastAsia" w:ascii="黑体" w:hAnsi="黑体" w:eastAsia="黑体" w:cs="黑体"/>
          <w:b w:val="0"/>
          <w:bCs/>
          <w:sz w:val="32"/>
          <w:szCs w:val="32"/>
          <w:lang w:val="en-US" w:eastAsia="zh-CN"/>
        </w:rPr>
        <w:t>工作</w:t>
      </w:r>
      <w:r>
        <w:rPr>
          <w:rFonts w:hint="default" w:ascii="黑体" w:hAnsi="黑体" w:eastAsia="黑体" w:cs="黑体"/>
          <w:b w:val="0"/>
          <w:bCs/>
          <w:sz w:val="32"/>
          <w:szCs w:val="32"/>
          <w:lang w:val="en-US" w:eastAsia="zh-CN"/>
        </w:rPr>
        <w:t>重点</w:t>
      </w:r>
      <w:bookmarkEnd w:id="28"/>
    </w:p>
    <w:p>
      <w:pPr>
        <w:widowControl w:val="0"/>
        <w:numPr>
          <w:ilvl w:val="0"/>
          <w:numId w:val="0"/>
        </w:numPr>
        <w:wordWrap/>
        <w:adjustRightInd/>
        <w:snapToGrid/>
        <w:spacing w:line="576" w:lineRule="exact"/>
        <w:ind w:firstLine="640" w:firstLineChars="200"/>
        <w:jc w:val="both"/>
        <w:textAlignment w:val="auto"/>
        <w:rPr>
          <w:rFonts w:hint="default" w:ascii="Times New Roman" w:hAnsi="Times New Roman" w:eastAsia="仿宋_GB2312" w:cs="Times New Roman"/>
          <w:b/>
          <w:bCs/>
          <w:color w:val="000000"/>
          <w:kern w:val="0"/>
          <w:sz w:val="32"/>
          <w:szCs w:val="32"/>
          <w:lang w:val="en-US" w:eastAsia="zh-CN"/>
        </w:rPr>
      </w:pPr>
      <w:r>
        <w:rPr>
          <w:rFonts w:hint="eastAsia" w:ascii="仿宋" w:hAnsi="仿宋" w:eastAsia="仿宋" w:cs="仿宋"/>
          <w:sz w:val="32"/>
          <w:szCs w:val="32"/>
          <w:lang w:val="en-US" w:eastAsia="zh-CN"/>
        </w:rPr>
        <w:t>为深入贯彻落实国家、省、市关于加强危险货物道路运输安全管理工作决策部署，</w:t>
      </w:r>
      <w:r>
        <w:rPr>
          <w:rFonts w:hint="eastAsia" w:ascii="Times New Roman" w:hAnsi="Times New Roman" w:eastAsia="仿宋" w:cs="Times New Roman"/>
          <w:color w:val="auto"/>
          <w:kern w:val="0"/>
          <w:sz w:val="32"/>
          <w:szCs w:val="32"/>
          <w:lang w:val="en-US" w:eastAsia="zh-CN"/>
        </w:rPr>
        <w:t>助力</w:t>
      </w:r>
      <w:r>
        <w:rPr>
          <w:rFonts w:hint="default" w:ascii="Times New Roman" w:hAnsi="Times New Roman" w:eastAsia="仿宋" w:cs="Times New Roman"/>
          <w:color w:val="auto"/>
          <w:kern w:val="0"/>
          <w:sz w:val="32"/>
          <w:szCs w:val="32"/>
          <w:lang w:val="en-US" w:eastAsia="zh-CN"/>
        </w:rPr>
        <w:t>全市建设世界级石油化工产业基地和世界级石化及精细化工产业基地，</w:t>
      </w:r>
      <w:r>
        <w:rPr>
          <w:rFonts w:hint="eastAsia" w:ascii="仿宋" w:hAnsi="仿宋" w:eastAsia="仿宋" w:cs="仿宋"/>
          <w:sz w:val="32"/>
          <w:szCs w:val="32"/>
          <w:lang w:val="en-US" w:eastAsia="zh-CN"/>
        </w:rPr>
        <w:t>主要做好四方面工作。</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29" w:name="_Toc8932"/>
      <w:r>
        <w:rPr>
          <w:rFonts w:hint="eastAsia" w:ascii="楷体_GB2312" w:hAnsi="楷体_GB2312" w:eastAsia="楷体_GB2312" w:cs="楷体_GB2312"/>
          <w:b w:val="0"/>
          <w:bCs/>
          <w:sz w:val="32"/>
          <w:szCs w:val="32"/>
          <w:lang w:val="en-US" w:eastAsia="zh-CN"/>
        </w:rPr>
        <w:t>（一）严格把好市场进出关口</w:t>
      </w:r>
      <w:bookmarkEnd w:id="29"/>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sz w:val="32"/>
          <w:szCs w:val="32"/>
          <w:lang w:val="en-US" w:eastAsia="zh-CN"/>
        </w:rPr>
        <w:t>坚持执行</w:t>
      </w:r>
      <w:r>
        <w:rPr>
          <w:rFonts w:hint="default" w:ascii="Times New Roman" w:hAnsi="Times New Roman" w:eastAsia="仿宋_GB2312" w:cs="Times New Roman"/>
          <w:sz w:val="32"/>
          <w:szCs w:val="32"/>
          <w:lang w:val="en-US" w:eastAsia="zh-CN"/>
        </w:rPr>
        <w:t>“辖区运管机构、交通运输部门、人民政府三层把关、</w:t>
      </w:r>
      <w:r>
        <w:rPr>
          <w:rFonts w:hint="eastAsia" w:ascii="Times New Roman" w:hAnsi="Times New Roman" w:eastAsia="仿宋_GB2312" w:cs="Times New Roman"/>
          <w:sz w:val="32"/>
          <w:szCs w:val="32"/>
          <w:lang w:val="en-US" w:eastAsia="zh-CN"/>
        </w:rPr>
        <w:t>市级交通运输管理机构</w:t>
      </w:r>
      <w:r>
        <w:rPr>
          <w:rFonts w:hint="default" w:ascii="Times New Roman" w:hAnsi="Times New Roman" w:eastAsia="仿宋_GB2312" w:cs="Times New Roman"/>
          <w:sz w:val="32"/>
          <w:szCs w:val="32"/>
          <w:lang w:val="en-US" w:eastAsia="zh-CN"/>
        </w:rPr>
        <w:t>研究审核”的市场准入机制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建立</w:t>
      </w:r>
      <w:r>
        <w:rPr>
          <w:rFonts w:hint="eastAsia" w:ascii="Times New Roman" w:hAnsi="Times New Roman" w:eastAsia="仿宋_GB2312" w:cs="Times New Roman"/>
          <w:sz w:val="32"/>
          <w:szCs w:val="32"/>
          <w:lang w:val="en-US" w:eastAsia="zh-CN"/>
        </w:rPr>
        <w:t>交通运输、</w:t>
      </w:r>
      <w:r>
        <w:rPr>
          <w:rFonts w:hint="default" w:ascii="Times New Roman" w:hAnsi="Times New Roman" w:eastAsia="仿宋_GB2312" w:cs="Times New Roman"/>
          <w:sz w:val="32"/>
          <w:szCs w:val="32"/>
          <w:lang w:val="en-US" w:eastAsia="zh-CN"/>
        </w:rPr>
        <w:t>公安交警部门联动机制，</w:t>
      </w:r>
      <w:r>
        <w:rPr>
          <w:rFonts w:hint="eastAsia" w:ascii="Times New Roman" w:hAnsi="Times New Roman" w:eastAsia="仿宋_GB2312" w:cs="Times New Roman"/>
          <w:sz w:val="32"/>
          <w:szCs w:val="32"/>
          <w:lang w:val="en-US" w:eastAsia="zh-CN"/>
        </w:rPr>
        <w:t>把好</w:t>
      </w:r>
      <w:r>
        <w:rPr>
          <w:rFonts w:hint="default" w:ascii="Times New Roman" w:hAnsi="Times New Roman" w:eastAsia="仿宋_GB2312" w:cs="Times New Roman"/>
          <w:sz w:val="32"/>
          <w:szCs w:val="32"/>
          <w:lang w:val="en-US" w:eastAsia="zh-CN"/>
        </w:rPr>
        <w:t>新增危货运力上牌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危货运输企业注销运力</w:t>
      </w:r>
      <w:r>
        <w:rPr>
          <w:rFonts w:hint="eastAsia" w:ascii="Times New Roman" w:hAnsi="Times New Roman" w:eastAsia="仿宋_GB2312" w:cs="Times New Roman"/>
          <w:sz w:val="32"/>
          <w:szCs w:val="32"/>
          <w:lang w:val="en-US" w:eastAsia="zh-CN"/>
        </w:rPr>
        <w:t>关口。加强许可管理，对</w:t>
      </w:r>
      <w:r>
        <w:rPr>
          <w:rFonts w:hint="eastAsia" w:ascii="Times New Roman" w:hAnsi="Times New Roman" w:eastAsia="仿宋_GB2312" w:cs="Times New Roman"/>
          <w:color w:val="000000"/>
          <w:kern w:val="0"/>
          <w:sz w:val="32"/>
          <w:szCs w:val="32"/>
          <w:lang w:val="en-US" w:eastAsia="zh-CN"/>
        </w:rPr>
        <w:t>危货运输企业新增或调整运力、新增经营范围的，除按照许可条件进行严格审核外，须对企业安全生产、服务水平、信用管理、智能考核结果等情况进行全面审核，不符合法律法规要求、安全生产条件达不到行业标准的，不予许可。</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0" w:name="_Toc16905"/>
      <w:r>
        <w:rPr>
          <w:rFonts w:hint="eastAsia" w:ascii="楷体_GB2312" w:hAnsi="楷体_GB2312" w:eastAsia="楷体_GB2312" w:cs="楷体_GB2312"/>
          <w:b w:val="0"/>
          <w:bCs/>
          <w:sz w:val="32"/>
          <w:szCs w:val="32"/>
          <w:lang w:val="en-US" w:eastAsia="zh-CN"/>
        </w:rPr>
        <w:t>（二）科学调控运力增长幅度</w:t>
      </w:r>
      <w:bookmarkEnd w:id="30"/>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根据全市世界级石化产业基地建设进程、产业发展进度、经济规模增速，以及运输需求、运输供给、运量、运力等情况，</w:t>
      </w:r>
      <w:r>
        <w:rPr>
          <w:rFonts w:hint="eastAsia" w:ascii="Times New Roman" w:hAnsi="Times New Roman" w:eastAsia="仿宋_GB2312" w:cs="Times New Roman"/>
          <w:color w:val="000000"/>
          <w:kern w:val="0"/>
          <w:sz w:val="32"/>
          <w:szCs w:val="32"/>
          <w:lang w:val="en-US" w:eastAsia="zh-CN"/>
        </w:rPr>
        <w:t>参考2021-2025各年度全市国民生产总值预期增速目标，综合考虑上年度危货运力指标实际投入及企业综合考评情况，拟定年度危货运力总体增长控制数，以及各类危货运力增长限值。</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1" w:name="_Toc3679"/>
      <w:r>
        <w:rPr>
          <w:rFonts w:hint="eastAsia" w:ascii="楷体_GB2312" w:hAnsi="楷体_GB2312" w:eastAsia="楷体_GB2312" w:cs="楷体_GB2312"/>
          <w:b w:val="0"/>
          <w:bCs/>
          <w:sz w:val="32"/>
          <w:szCs w:val="32"/>
          <w:lang w:val="en-US" w:eastAsia="zh-CN"/>
        </w:rPr>
        <w:t>（三）有效实施运力动态管理</w:t>
      </w:r>
      <w:bookmarkEnd w:id="31"/>
    </w:p>
    <w:p>
      <w:pPr>
        <w:numPr>
          <w:ilvl w:val="0"/>
          <w:numId w:val="0"/>
        </w:numPr>
        <w:wordWrap/>
        <w:adjustRightInd/>
        <w:snapToGrid/>
        <w:spacing w:line="576"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企业根据发展需求及运力调整更新实际，制订年度新增、调整计划，同时将上一年度运力投放及使用情况一并报送初审。对有货运合同到期、车辆损毁灭失、车辆到报废年限、车辆转出等情况的，企业要及时调整运力，该报停的报停、该退出市场的必须退出。交通运输管理部门依法依规对危货运输企业实施安全生产、智能监管、服务质量信誉等考核，将考核结果作为运力动态管理的重要依据，科学评估企业发展运力条件，完善优胜劣汰的市场化机制，合理优化运力资源配置。市级交通运输管理机构根据各企业运力投放使用情况及市场需求变化，动态调整各类危货运力投入指标。</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2" w:name="_Toc0"/>
      <w:r>
        <w:rPr>
          <w:rFonts w:hint="eastAsia" w:ascii="楷体_GB2312" w:hAnsi="楷体_GB2312" w:eastAsia="楷体_GB2312" w:cs="楷体_GB2312"/>
          <w:b w:val="0"/>
          <w:bCs/>
          <w:sz w:val="32"/>
          <w:szCs w:val="32"/>
          <w:lang w:val="en-US" w:eastAsia="zh-CN"/>
        </w:rPr>
        <w:t>（四）依法规范运输经营活动</w:t>
      </w:r>
      <w:bookmarkEnd w:id="32"/>
    </w:p>
    <w:p>
      <w:pPr>
        <w:widowControl w:val="0"/>
        <w:numPr>
          <w:ilvl w:val="0"/>
          <w:numId w:val="0"/>
        </w:numPr>
        <w:wordWrap/>
        <w:adjustRightInd/>
        <w:snapToGrid/>
        <w:spacing w:line="576" w:lineRule="exact"/>
        <w:ind w:firstLine="640" w:firstLineChars="200"/>
        <w:jc w:val="both"/>
        <w:textAlignment w:val="auto"/>
        <w:rPr>
          <w:rFonts w:hint="eastAsia" w:ascii="Times New Roman" w:hAnsi="Times New Roman" w:eastAsia="仿宋_GB2312" w:cs="Times New Roman"/>
          <w:b w:val="0"/>
          <w:bCs w:val="0"/>
          <w:color w:val="000000"/>
          <w:kern w:val="0"/>
          <w:sz w:val="32"/>
          <w:szCs w:val="32"/>
          <w:lang w:val="en-US" w:eastAsia="zh-CN"/>
        </w:rPr>
      </w:pPr>
      <w:r>
        <w:rPr>
          <w:rFonts w:hint="eastAsia" w:ascii="仿宋" w:hAnsi="仿宋" w:eastAsia="仿宋" w:cs="仿宋"/>
          <w:b w:val="0"/>
          <w:bCs w:val="0"/>
          <w:sz w:val="32"/>
          <w:szCs w:val="32"/>
          <w:lang w:val="en-US" w:eastAsia="zh-CN"/>
        </w:rPr>
        <w:t>督促指导</w:t>
      </w:r>
      <w:r>
        <w:rPr>
          <w:rFonts w:hint="eastAsia" w:ascii="仿宋" w:hAnsi="仿宋" w:eastAsia="仿宋" w:cs="仿宋"/>
          <w:sz w:val="32"/>
          <w:szCs w:val="32"/>
          <w:lang w:val="en-US" w:eastAsia="zh-CN"/>
        </w:rPr>
        <w:t>危货运输企业根据《中华人民共和国安全生产法》、《道路运输条例》、《危险化学品安全管理条例》、《辽宁省道路运输管理条例》、《道路货物运输及站场管理规定》、《道路危险货物运输管理规定》、《道路运输车辆技术管理规定》、《道路运输车辆动态监督管理办法》、《危险货物道路运输安全管理办法》等相关法律法规的要求开展经营活动。督促指导各危货运输企业必须严格按照《危险货物道路运输规则》（JT/T617-2018）、《汽车运输、装卸危险货物作业规程（JT618-2004）》等两个行业强制标准开展作业。交通运输管理部门依法实施“网格化”监管，不断压实企业主体责任和各县区交通运输部门属地监管责任，维护危货运输市场经营秩序。</w:t>
      </w:r>
    </w:p>
    <w:p>
      <w:pPr>
        <w:pStyle w:val="2"/>
        <w:widowControl w:val="0"/>
        <w:wordWrap/>
        <w:adjustRightInd/>
        <w:snapToGrid/>
        <w:ind w:firstLine="640" w:firstLineChars="200"/>
        <w:textAlignment w:val="auto"/>
        <w:rPr>
          <w:rFonts w:hint="eastAsia" w:ascii="黑体" w:hAnsi="黑体" w:eastAsia="黑体" w:cs="黑体"/>
          <w:b w:val="0"/>
          <w:bCs/>
          <w:sz w:val="32"/>
          <w:szCs w:val="32"/>
          <w:lang w:val="en-US" w:eastAsia="zh-CN"/>
        </w:rPr>
      </w:pPr>
      <w:bookmarkStart w:id="33" w:name="_Toc27489"/>
      <w:r>
        <w:rPr>
          <w:rFonts w:hint="eastAsia" w:ascii="黑体" w:hAnsi="黑体" w:eastAsia="黑体" w:cs="黑体"/>
          <w:b w:val="0"/>
          <w:bCs/>
          <w:sz w:val="32"/>
          <w:szCs w:val="32"/>
          <w:lang w:val="en-US" w:eastAsia="zh-CN"/>
        </w:rPr>
        <w:t>四、发展条件</w:t>
      </w:r>
      <w:bookmarkEnd w:id="33"/>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4" w:name="_Toc23516"/>
      <w:r>
        <w:rPr>
          <w:rFonts w:hint="eastAsia" w:ascii="楷体_GB2312" w:hAnsi="楷体_GB2312" w:eastAsia="楷体_GB2312" w:cs="楷体_GB2312"/>
          <w:b w:val="0"/>
          <w:bCs/>
          <w:sz w:val="32"/>
          <w:szCs w:val="32"/>
          <w:lang w:val="en-US" w:eastAsia="zh-CN"/>
        </w:rPr>
        <w:t>（一）企业实施实体化经营</w:t>
      </w:r>
      <w:bookmarkEnd w:id="34"/>
    </w:p>
    <w:p>
      <w:pPr>
        <w:widowControl w:val="0"/>
        <w:wordWrap/>
        <w:adjustRightInd/>
        <w:snapToGrid/>
        <w:spacing w:line="576" w:lineRule="exact"/>
        <w:ind w:firstLine="640" w:firstLineChars="200"/>
        <w:textAlignment w:val="auto"/>
        <w:rPr>
          <w:rFonts w:hint="eastAsia" w:ascii="仿宋_GB2312" w:eastAsia="仿宋_GB2312"/>
          <w:sz w:val="32"/>
          <w:szCs w:val="32"/>
        </w:rPr>
      </w:pPr>
      <w:r>
        <w:rPr>
          <w:rFonts w:hint="eastAsia" w:ascii="仿宋" w:hAnsi="仿宋" w:eastAsia="仿宋" w:cs="仿宋"/>
          <w:b w:val="0"/>
          <w:bCs w:val="0"/>
          <w:sz w:val="32"/>
          <w:szCs w:val="32"/>
          <w:lang w:val="en-US" w:eastAsia="zh-CN"/>
        </w:rPr>
        <w:t>危货运输企业无挂靠经营现象，</w:t>
      </w:r>
      <w:r>
        <w:rPr>
          <w:rFonts w:hint="eastAsia" w:ascii="仿宋_GB2312" w:eastAsia="仿宋_GB2312"/>
          <w:sz w:val="32"/>
          <w:szCs w:val="32"/>
        </w:rPr>
        <w:t>实施“五统一”管理。统一产权关系</w:t>
      </w:r>
      <w:r>
        <w:rPr>
          <w:rFonts w:hint="eastAsia" w:ascii="仿宋_GB2312" w:eastAsia="仿宋_GB2312"/>
          <w:sz w:val="32"/>
          <w:szCs w:val="32"/>
          <w:lang w:eastAsia="zh-CN"/>
        </w:rPr>
        <w:t>，</w:t>
      </w:r>
      <w:r>
        <w:rPr>
          <w:rFonts w:hint="eastAsia" w:ascii="仿宋_GB2312" w:eastAsia="仿宋_GB2312"/>
          <w:sz w:val="32"/>
          <w:szCs w:val="32"/>
        </w:rPr>
        <w:t>企业所有车辆由企业统一购置，建立统一的固定资产台账和资产管理科目，所有《机动车登记证书》由企业统一保管；统一建立劳动关系</w:t>
      </w:r>
      <w:r>
        <w:rPr>
          <w:rFonts w:hint="eastAsia" w:ascii="仿宋_GB2312" w:eastAsia="仿宋_GB2312"/>
          <w:sz w:val="32"/>
          <w:szCs w:val="32"/>
          <w:lang w:eastAsia="zh-CN"/>
        </w:rPr>
        <w:t>，</w:t>
      </w:r>
      <w:r>
        <w:rPr>
          <w:rFonts w:hint="eastAsia" w:ascii="仿宋_GB2312" w:eastAsia="仿宋_GB2312"/>
          <w:sz w:val="32"/>
          <w:szCs w:val="32"/>
        </w:rPr>
        <w:t>企业与所有员工建立劳动关系，签订书面劳动合同，统一员工工资支付；统一运输生产组织</w:t>
      </w:r>
      <w:r>
        <w:rPr>
          <w:rFonts w:hint="eastAsia" w:ascii="仿宋_GB2312" w:eastAsia="仿宋_GB2312"/>
          <w:sz w:val="32"/>
          <w:szCs w:val="32"/>
          <w:lang w:eastAsia="zh-CN"/>
        </w:rPr>
        <w:t>，</w:t>
      </w:r>
      <w:r>
        <w:rPr>
          <w:rFonts w:hint="eastAsia" w:ascii="仿宋_GB2312" w:eastAsia="仿宋_GB2312"/>
          <w:sz w:val="32"/>
          <w:szCs w:val="32"/>
        </w:rPr>
        <w:t>企业统一签订运输合同，统一调度安排车辆并填写电子运单；统一财务管理</w:t>
      </w:r>
      <w:r>
        <w:rPr>
          <w:rFonts w:hint="eastAsia" w:ascii="仿宋_GB2312" w:eastAsia="仿宋_GB2312"/>
          <w:sz w:val="32"/>
          <w:szCs w:val="32"/>
          <w:lang w:eastAsia="zh-CN"/>
        </w:rPr>
        <w:t>，</w:t>
      </w:r>
      <w:r>
        <w:rPr>
          <w:rFonts w:hint="eastAsia" w:ascii="仿宋_GB2312" w:eastAsia="仿宋_GB2312"/>
          <w:sz w:val="32"/>
          <w:szCs w:val="32"/>
        </w:rPr>
        <w:t>指企业所有车辆必须统一成本核算，统一收益分配；统一管理责任</w:t>
      </w:r>
      <w:r>
        <w:rPr>
          <w:rFonts w:hint="eastAsia" w:ascii="仿宋_GB2312" w:eastAsia="仿宋_GB2312"/>
          <w:sz w:val="32"/>
          <w:szCs w:val="32"/>
          <w:lang w:eastAsia="zh-CN"/>
        </w:rPr>
        <w:t>，</w:t>
      </w:r>
      <w:r>
        <w:rPr>
          <w:rFonts w:hint="eastAsia" w:ascii="仿宋_GB2312" w:eastAsia="仿宋_GB2312"/>
          <w:sz w:val="32"/>
          <w:szCs w:val="32"/>
        </w:rPr>
        <w:t>企业所有车辆统一技术管理，统一动态监管；统一管理员工，按规定组织驾驶员、押运员等岗位员工进行安全教育、开展安全技能培训和应急预案演练等。</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5" w:name="_Toc22594"/>
      <w:r>
        <w:rPr>
          <w:rFonts w:hint="eastAsia" w:ascii="楷体_GB2312" w:hAnsi="楷体_GB2312" w:eastAsia="楷体_GB2312" w:cs="楷体_GB2312"/>
          <w:b w:val="0"/>
          <w:bCs/>
          <w:sz w:val="32"/>
          <w:szCs w:val="32"/>
          <w:lang w:val="en-US" w:eastAsia="zh-CN"/>
        </w:rPr>
        <w:t>（二）有效落实安全主体责任</w:t>
      </w:r>
      <w:bookmarkEnd w:id="35"/>
    </w:p>
    <w:p>
      <w:pPr>
        <w:widowControl w:val="0"/>
        <w:numPr>
          <w:ilvl w:val="0"/>
          <w:numId w:val="0"/>
        </w:numPr>
        <w:wordWrap/>
        <w:adjustRightInd/>
        <w:snapToGrid/>
        <w:spacing w:line="576"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危货运输企业负责人、安全负责人、专职安全员持证上岗，严格开展安全生产管理，落实安全生产管理责任。定期开展本公司从业人员的安全知识教育</w:t>
      </w:r>
      <w:r>
        <w:rPr>
          <w:rFonts w:hint="eastAsia" w:ascii="仿宋" w:hAnsi="仿宋" w:eastAsia="仿宋" w:cs="仿宋"/>
          <w:color w:val="000000"/>
          <w:kern w:val="0"/>
          <w:sz w:val="32"/>
          <w:szCs w:val="32"/>
          <w:lang w:val="en-US" w:eastAsia="zh-CN"/>
        </w:rPr>
        <w:t>和培训，建立健全各项安全生产工作制度，制定切实可行的事故处置应急预案，按计划实施应急演练。建立安全生产双重预防机制，常态化开展安全隐患排查及驾驶员出车检查，做好驾驶员源头和安全风险管控，保证</w:t>
      </w:r>
      <w:r>
        <w:rPr>
          <w:rFonts w:hint="eastAsia" w:ascii="仿宋_GB2312" w:eastAsia="仿宋_GB2312"/>
          <w:color w:val="auto"/>
          <w:sz w:val="32"/>
        </w:rPr>
        <w:t>危货运输</w:t>
      </w:r>
      <w:r>
        <w:rPr>
          <w:rFonts w:hint="eastAsia" w:ascii="仿宋_GB2312" w:eastAsia="仿宋_GB2312"/>
          <w:color w:val="auto"/>
          <w:sz w:val="32"/>
          <w:szCs w:val="32"/>
        </w:rPr>
        <w:t>驾驶人员、押运人员和装卸管理人员取得从业资格证书</w:t>
      </w:r>
      <w:r>
        <w:rPr>
          <w:rFonts w:hint="eastAsia" w:ascii="仿宋_GB2312" w:eastAsia="仿宋_GB2312"/>
          <w:color w:val="auto"/>
          <w:sz w:val="32"/>
          <w:szCs w:val="32"/>
          <w:lang w:eastAsia="zh-CN"/>
        </w:rPr>
        <w:t>，从业资格证真实有效。</w:t>
      </w:r>
      <w:r>
        <w:rPr>
          <w:rFonts w:hint="eastAsia" w:ascii="仿宋" w:hAnsi="仿宋" w:eastAsia="仿宋" w:cs="仿宋"/>
          <w:color w:val="000000"/>
          <w:kern w:val="0"/>
          <w:sz w:val="32"/>
          <w:szCs w:val="32"/>
          <w:lang w:val="en-US" w:eastAsia="zh-CN"/>
        </w:rPr>
        <w:t>严格按照《道路运输车辆技术管理规定》（交通运输部令2019年第19号）要求，落实车辆技术管理主体责任，强化危货运输车辆维修、检测管理，</w:t>
      </w:r>
      <w:r>
        <w:rPr>
          <w:rFonts w:hint="eastAsia" w:ascii="仿宋_GB2312" w:eastAsia="仿宋_GB2312"/>
          <w:sz w:val="32"/>
        </w:rPr>
        <w:t>车辆技术状况等级达到一级，罐体检测合格</w:t>
      </w:r>
      <w:r>
        <w:rPr>
          <w:rFonts w:hint="eastAsia" w:ascii="仿宋_GB2312" w:eastAsia="仿宋_GB2312"/>
          <w:sz w:val="32"/>
          <w:lang w:val="en-US" w:eastAsia="zh-CN"/>
        </w:rPr>
        <w:t>,检测报告真实有效</w:t>
      </w:r>
      <w:r>
        <w:rPr>
          <w:rFonts w:hint="eastAsia" w:ascii="仿宋_GB2312" w:eastAsia="仿宋_GB2312"/>
          <w:sz w:val="32"/>
          <w:lang w:eastAsia="zh-CN"/>
        </w:rPr>
        <w:t>，</w:t>
      </w:r>
      <w:r>
        <w:rPr>
          <w:rFonts w:hint="eastAsia" w:ascii="仿宋" w:hAnsi="仿宋" w:eastAsia="仿宋" w:cs="仿宋"/>
          <w:color w:val="000000"/>
          <w:kern w:val="0"/>
          <w:sz w:val="32"/>
          <w:szCs w:val="32"/>
          <w:lang w:val="en-US" w:eastAsia="zh-CN"/>
        </w:rPr>
        <w:t>运输剧毒化学品、爆炸品的专用车辆及罐式专用车辆（含罐式挂车）到具备道路危货运输车辆维修条件的企业进行维修。危货专用停车场面积和安全条件符合相关法规要求。</w:t>
      </w:r>
      <w:r>
        <w:rPr>
          <w:rFonts w:hint="eastAsia" w:ascii="仿宋_GB2312" w:eastAsia="仿宋_GB2312"/>
          <w:bCs/>
          <w:color w:val="auto"/>
          <w:sz w:val="32"/>
          <w:lang w:eastAsia="zh-CN"/>
        </w:rPr>
        <w:t>企业无重大安全生产责任事故。</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6" w:name="_Toc2173"/>
      <w:r>
        <w:rPr>
          <w:rFonts w:hint="eastAsia" w:ascii="楷体_GB2312" w:hAnsi="楷体_GB2312" w:eastAsia="楷体_GB2312" w:cs="楷体_GB2312"/>
          <w:b w:val="0"/>
          <w:bCs/>
          <w:sz w:val="32"/>
          <w:szCs w:val="32"/>
          <w:lang w:val="en-US" w:eastAsia="zh-CN"/>
        </w:rPr>
        <w:t>（三）严格落实动态监管措施</w:t>
      </w:r>
      <w:bookmarkEnd w:id="36"/>
    </w:p>
    <w:p>
      <w:pPr>
        <w:widowControl w:val="0"/>
        <w:numPr>
          <w:ilvl w:val="0"/>
          <w:numId w:val="0"/>
        </w:numPr>
        <w:wordWrap/>
        <w:adjustRightInd/>
        <w:snapToGrid/>
        <w:spacing w:line="576" w:lineRule="exact"/>
        <w:ind w:firstLine="640" w:firstLineChars="200"/>
        <w:jc w:val="both"/>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危货运输企业须严格按照《关于印发</w:t>
      </w:r>
      <w:r>
        <w:rPr>
          <w:rFonts w:hint="eastAsia" w:ascii="仿宋_GB2312" w:hAnsi="仿宋_GB2312" w:eastAsia="仿宋_GB2312" w:cs="仿宋_GB2312"/>
          <w:color w:val="000000"/>
          <w:kern w:val="0"/>
          <w:sz w:val="32"/>
          <w:szCs w:val="32"/>
          <w:lang w:val="en-US" w:eastAsia="zh-CN"/>
        </w:rPr>
        <w:t>&lt;</w:t>
      </w:r>
      <w:r>
        <w:rPr>
          <w:rFonts w:hint="eastAsia" w:ascii="仿宋" w:hAnsi="仿宋" w:eastAsia="仿宋" w:cs="仿宋"/>
          <w:color w:val="000000"/>
          <w:kern w:val="0"/>
          <w:sz w:val="32"/>
          <w:szCs w:val="32"/>
          <w:lang w:val="en-US" w:eastAsia="zh-CN"/>
        </w:rPr>
        <w:t>盘锦市道路危险货物运输智能监管考核办法（试行）</w:t>
      </w:r>
      <w:r>
        <w:rPr>
          <w:rFonts w:hint="eastAsia" w:ascii="仿宋_GB2312" w:hAnsi="仿宋_GB2312" w:eastAsia="仿宋_GB2312" w:cs="仿宋_GB2312"/>
          <w:color w:val="000000"/>
          <w:kern w:val="0"/>
          <w:sz w:val="32"/>
          <w:szCs w:val="32"/>
          <w:lang w:val="en-US" w:eastAsia="zh-CN"/>
        </w:rPr>
        <w:t>&gt;</w:t>
      </w:r>
      <w:r>
        <w:rPr>
          <w:rFonts w:hint="eastAsia" w:ascii="仿宋" w:hAnsi="仿宋" w:eastAsia="仿宋" w:cs="仿宋"/>
          <w:color w:val="000000"/>
          <w:kern w:val="0"/>
          <w:sz w:val="32"/>
          <w:szCs w:val="32"/>
          <w:lang w:val="en-US" w:eastAsia="zh-CN"/>
        </w:rPr>
        <w:t>的通知》（盘危货组发〔2020〕1号）要求实施车辆管理，月度考核得分不低于90分，年度考核结果达到A级；年度智能考核得分达不到A级的企业，不予新增危货运力。严禁不安装或卫星定位装置故障车辆从事运营，视频设备安装率要达到100%，保证运行良好。企业须通过动态监控空系统及时发现和处理车辆超速、疲劳驾驶、不在专用停车场停放等违规行为，处理率不低于90%。严格按照《汽车运输·装卸危险货物作业规程(JT 618-2004)》要求设定运行速度和运行时间阈值。卫星定位装置监测保持实时专职人员监控，专职监控人员持证上岗，建立登记和违章处理台账。严格执行《全国重点营运车辆联网联控系统考核管理办法》，车辆入网率、上线率、轨迹完整率、数据错误率达到合格。鼓励和支持运输企业安装使用前车辆碰撞报警、车道偏离报警、轮胎报警、驾驶员身份识别等车辆监控装置，鼓励引进第三方检测服务。电子运单使用率达到100%。</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7" w:name="_Toc6843"/>
      <w:r>
        <w:rPr>
          <w:rFonts w:hint="eastAsia" w:ascii="楷体_GB2312" w:hAnsi="楷体_GB2312" w:eastAsia="楷体_GB2312" w:cs="楷体_GB2312"/>
          <w:b w:val="0"/>
          <w:bCs/>
          <w:sz w:val="32"/>
          <w:szCs w:val="32"/>
          <w:lang w:val="en-US" w:eastAsia="zh-CN"/>
        </w:rPr>
        <w:t>（四）企业保持信用度良好</w:t>
      </w:r>
      <w:bookmarkEnd w:id="37"/>
    </w:p>
    <w:p>
      <w:pPr>
        <w:widowControl w:val="0"/>
        <w:numPr>
          <w:ilvl w:val="0"/>
          <w:numId w:val="0"/>
        </w:numPr>
        <w:wordWrap/>
        <w:adjustRightInd/>
        <w:snapToGrid/>
        <w:spacing w:before="0" w:after="0" w:line="576" w:lineRule="exact"/>
        <w:ind w:right="0" w:firstLine="640" w:firstLineChars="200"/>
        <w:textAlignment w:val="auto"/>
        <w:outlineLvl w:val="9"/>
        <w:rPr>
          <w:rFonts w:hint="eastAsia" w:ascii="仿宋_GB2312" w:eastAsia="仿宋_GB2312"/>
          <w:bCs/>
          <w:color w:val="auto"/>
          <w:sz w:val="32"/>
          <w:lang w:eastAsia="zh-CN"/>
        </w:rPr>
      </w:pPr>
      <w:r>
        <w:rPr>
          <w:rFonts w:hint="eastAsia" w:ascii="仿宋_GB2312" w:eastAsia="仿宋_GB2312"/>
          <w:bCs/>
          <w:color w:val="auto"/>
          <w:sz w:val="32"/>
          <w:lang w:eastAsia="zh-CN"/>
        </w:rPr>
        <w:t>危货运输企业依法依规经营，诚实守信，企业经营质量信誉考核达到</w:t>
      </w:r>
      <w:r>
        <w:rPr>
          <w:rFonts w:hint="eastAsia" w:ascii="仿宋_GB2312" w:eastAsia="仿宋_GB2312"/>
          <w:bCs/>
          <w:color w:val="auto"/>
          <w:sz w:val="32"/>
          <w:lang w:val="en-US" w:eastAsia="zh-CN"/>
        </w:rPr>
        <w:t>AAA级。</w:t>
      </w:r>
      <w:r>
        <w:rPr>
          <w:rFonts w:hint="eastAsia" w:ascii="仿宋_GB2312" w:eastAsia="仿宋_GB2312"/>
          <w:bCs/>
          <w:color w:val="auto"/>
          <w:sz w:val="32"/>
          <w:lang w:eastAsia="zh-CN"/>
        </w:rPr>
        <w:t>无</w:t>
      </w:r>
      <w:r>
        <w:rPr>
          <w:rFonts w:hint="eastAsia" w:ascii="仿宋_GB2312" w:eastAsia="仿宋_GB2312"/>
          <w:bCs/>
          <w:color w:val="auto"/>
          <w:sz w:val="32"/>
        </w:rPr>
        <w:t>未取得危货运输许可擅自从事危险货物道路运输、超越许可事项从事危货运输等违法违规运输行为</w:t>
      </w:r>
      <w:r>
        <w:rPr>
          <w:rFonts w:hint="eastAsia" w:ascii="仿宋_GB2312" w:eastAsia="仿宋_GB2312"/>
          <w:bCs/>
          <w:color w:val="auto"/>
          <w:sz w:val="32"/>
          <w:lang w:eastAsia="zh-CN"/>
        </w:rPr>
        <w:t>。严格落实行管部门有关政策文件要求，积极参加行管部门组织的创先争优、文明创建、示范创建等活动。</w:t>
      </w:r>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38" w:name="_Toc419"/>
      <w:r>
        <w:rPr>
          <w:rFonts w:hint="eastAsia" w:ascii="楷体_GB2312" w:hAnsi="楷体_GB2312" w:eastAsia="楷体_GB2312" w:cs="楷体_GB2312"/>
          <w:b w:val="0"/>
          <w:bCs/>
          <w:sz w:val="32"/>
          <w:szCs w:val="32"/>
          <w:lang w:val="en-US" w:eastAsia="zh-CN"/>
        </w:rPr>
        <w:t>（五）特殊情况及例外条件</w:t>
      </w:r>
      <w:bookmarkEnd w:id="38"/>
    </w:p>
    <w:p>
      <w:pPr>
        <w:widowControl w:val="0"/>
        <w:wordWrap/>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因经济社会发展需要，对本市自需危货运输车辆的化工企业，尤其是大型实体化、规模化化工生产、加工、销售企业，可特殊考量是否予以新增危货运输企业，新增运力可优先审批或超出规划外审批，运力规模由市级交通运输部门科学把控，由各县区政府报市政府同意后审批。对本市已有危货运输企业的大型实体化、规模化化工生产、加工、销售企业，在符合前四款条件下且有危货运力需求的，可优先审批或超出规划外审批运力，运力规模由市级交通运输部门科学把控。</w:t>
      </w:r>
    </w:p>
    <w:p>
      <w:pPr>
        <w:pStyle w:val="2"/>
        <w:widowControl w:val="0"/>
        <w:wordWrap/>
        <w:adjustRightInd/>
        <w:snapToGrid/>
        <w:ind w:firstLine="640" w:firstLineChars="200"/>
        <w:textAlignment w:val="auto"/>
        <w:rPr>
          <w:rFonts w:hint="default" w:ascii="黑体" w:hAnsi="黑体" w:eastAsia="黑体" w:cs="黑体"/>
          <w:b w:val="0"/>
          <w:bCs/>
          <w:sz w:val="32"/>
          <w:szCs w:val="32"/>
          <w:lang w:val="en-US" w:eastAsia="zh-CN"/>
        </w:rPr>
      </w:pPr>
      <w:bookmarkStart w:id="39" w:name="_Toc8368"/>
      <w:r>
        <w:rPr>
          <w:rFonts w:hint="default" w:ascii="黑体" w:hAnsi="黑体" w:eastAsia="黑体" w:cs="黑体"/>
          <w:b w:val="0"/>
          <w:bCs/>
          <w:sz w:val="32"/>
          <w:szCs w:val="32"/>
          <w:lang w:val="en-US" w:eastAsia="zh-CN"/>
        </w:rPr>
        <w:t>五、保障措施</w:t>
      </w:r>
      <w:bookmarkEnd w:id="39"/>
    </w:p>
    <w:p>
      <w:pPr>
        <w:pStyle w:val="3"/>
        <w:widowControl w:val="0"/>
        <w:wordWrap/>
        <w:adjustRightInd/>
        <w:snapToGrid/>
        <w:spacing w:before="0" w:beforeAutospacing="0" w:after="0" w:afterAutospacing="0"/>
        <w:ind w:firstLine="640" w:firstLineChars="200"/>
        <w:textAlignment w:val="auto"/>
        <w:rPr>
          <w:rFonts w:hint="eastAsia" w:ascii="楷体_GB2312" w:hAnsi="楷体_GB2312" w:eastAsia="楷体_GB2312" w:cs="楷体_GB2312"/>
          <w:b w:val="0"/>
          <w:bCs/>
          <w:sz w:val="32"/>
          <w:szCs w:val="32"/>
          <w:lang w:val="en-US" w:eastAsia="zh-CN"/>
        </w:rPr>
      </w:pPr>
      <w:bookmarkStart w:id="40" w:name="_Toc553"/>
      <w:r>
        <w:rPr>
          <w:rFonts w:hint="eastAsia" w:ascii="楷体_GB2312" w:hAnsi="楷体_GB2312" w:eastAsia="楷体_GB2312" w:cs="楷体_GB2312"/>
          <w:b w:val="0"/>
          <w:bCs/>
          <w:sz w:val="32"/>
          <w:szCs w:val="32"/>
          <w:lang w:val="en-US" w:eastAsia="zh-CN"/>
        </w:rPr>
        <w:t>（一）强化规划实施</w:t>
      </w:r>
      <w:bookmarkEnd w:id="40"/>
    </w:p>
    <w:p>
      <w:pPr>
        <w:widowControl w:val="0"/>
        <w:numPr>
          <w:ilvl w:val="0"/>
          <w:numId w:val="0"/>
        </w:numPr>
        <w:wordWrap/>
        <w:adjustRightInd/>
        <w:snapToGrid/>
        <w:spacing w:line="576"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val="0"/>
          <w:bCs w:val="0"/>
          <w:sz w:val="32"/>
          <w:szCs w:val="32"/>
          <w:lang w:val="en-US" w:eastAsia="zh-CN"/>
        </w:rPr>
        <w:t>各县区、各有关部门要深刻认识做好“十四五”期间危货运力发展工作的重要意义，</w:t>
      </w:r>
      <w:r>
        <w:rPr>
          <w:rFonts w:hint="default" w:ascii="Times New Roman" w:hAnsi="Times New Roman" w:eastAsia="仿宋" w:cs="Times New Roman"/>
          <w:b w:val="0"/>
          <w:bCs w:val="0"/>
          <w:color w:val="auto"/>
          <w:kern w:val="0"/>
          <w:sz w:val="32"/>
          <w:szCs w:val="32"/>
          <w:lang w:val="en-US" w:eastAsia="zh-CN"/>
        </w:rPr>
        <w:t>围绕全市世界级石油化工产业基地和世界级石化及精细化工产业基地建设，结合全市国民经济“十四五”发展规划及石化产业发展规划</w:t>
      </w:r>
      <w:r>
        <w:rPr>
          <w:rFonts w:hint="eastAsia" w:ascii="Times New Roman" w:hAnsi="Times New Roman" w:eastAsia="仿宋" w:cs="Times New Roman"/>
          <w:b w:val="0"/>
          <w:bCs w:val="0"/>
          <w:color w:val="auto"/>
          <w:kern w:val="0"/>
          <w:sz w:val="32"/>
          <w:szCs w:val="32"/>
          <w:lang w:val="en-US" w:eastAsia="zh-CN"/>
        </w:rPr>
        <w:t>、盘锦市交通运输“十四五”发展规划等政策</w:t>
      </w:r>
      <w:r>
        <w:rPr>
          <w:rFonts w:hint="default" w:ascii="Times New Roman" w:hAnsi="Times New Roman" w:eastAsia="仿宋" w:cs="Times New Roman"/>
          <w:b w:val="0"/>
          <w:bCs w:val="0"/>
          <w:color w:val="auto"/>
          <w:kern w:val="0"/>
          <w:sz w:val="32"/>
          <w:szCs w:val="32"/>
          <w:lang w:val="en-US" w:eastAsia="zh-CN"/>
        </w:rPr>
        <w:t>，</w:t>
      </w:r>
      <w:r>
        <w:rPr>
          <w:rFonts w:hint="eastAsia" w:ascii="Times New Roman" w:hAnsi="Times New Roman" w:eastAsia="仿宋" w:cs="Times New Roman"/>
          <w:b w:val="0"/>
          <w:bCs w:val="0"/>
          <w:color w:val="auto"/>
          <w:kern w:val="0"/>
          <w:sz w:val="32"/>
          <w:szCs w:val="32"/>
          <w:lang w:val="en-US" w:eastAsia="zh-CN"/>
        </w:rPr>
        <w:t>及时掌握</w:t>
      </w:r>
      <w:r>
        <w:rPr>
          <w:rFonts w:hint="default" w:ascii="Times New Roman" w:hAnsi="Times New Roman" w:eastAsia="仿宋" w:cs="Times New Roman"/>
          <w:b w:val="0"/>
          <w:bCs w:val="0"/>
          <w:color w:val="auto"/>
          <w:kern w:val="0"/>
          <w:sz w:val="32"/>
          <w:szCs w:val="32"/>
          <w:lang w:val="en-US" w:eastAsia="zh-CN"/>
        </w:rPr>
        <w:t>每年</w:t>
      </w:r>
      <w:r>
        <w:rPr>
          <w:rFonts w:hint="eastAsia" w:ascii="Times New Roman" w:hAnsi="Times New Roman" w:eastAsia="仿宋" w:cs="Times New Roman"/>
          <w:b w:val="0"/>
          <w:bCs w:val="0"/>
          <w:color w:val="auto"/>
          <w:kern w:val="0"/>
          <w:sz w:val="32"/>
          <w:szCs w:val="32"/>
          <w:lang w:val="en-US" w:eastAsia="zh-CN"/>
        </w:rPr>
        <w:t>全市</w:t>
      </w:r>
      <w:r>
        <w:rPr>
          <w:rFonts w:hint="default" w:ascii="Times New Roman" w:hAnsi="Times New Roman" w:eastAsia="仿宋" w:cs="Times New Roman"/>
          <w:b w:val="0"/>
          <w:bCs w:val="0"/>
          <w:color w:val="auto"/>
          <w:kern w:val="0"/>
          <w:sz w:val="32"/>
          <w:szCs w:val="32"/>
          <w:lang w:val="en-US" w:eastAsia="zh-CN"/>
        </w:rPr>
        <w:t>危货运力发展目标</w:t>
      </w:r>
      <w:r>
        <w:rPr>
          <w:rFonts w:hint="eastAsia" w:ascii="Times New Roman" w:hAnsi="Times New Roman" w:eastAsia="仿宋" w:cs="Times New Roman"/>
          <w:b w:val="0"/>
          <w:bCs w:val="0"/>
          <w:color w:val="auto"/>
          <w:kern w:val="0"/>
          <w:sz w:val="32"/>
          <w:szCs w:val="32"/>
          <w:lang w:val="en-US" w:eastAsia="zh-CN"/>
        </w:rPr>
        <w:t>，</w:t>
      </w:r>
      <w:r>
        <w:rPr>
          <w:rFonts w:hint="eastAsia" w:ascii="仿宋_GB2312" w:hAnsi="仿宋_GB2312" w:eastAsia="仿宋_GB2312" w:cs="仿宋_GB2312"/>
          <w:bCs/>
          <w:sz w:val="32"/>
          <w:szCs w:val="32"/>
        </w:rPr>
        <w:t>在认真履行职能的基础上，加强工作协调和联动，合力推进规划实施</w:t>
      </w:r>
      <w:r>
        <w:rPr>
          <w:rFonts w:hint="eastAsia" w:ascii="仿宋_GB2312" w:hAnsi="仿宋_GB2312" w:eastAsia="仿宋_GB2312" w:cs="仿宋_GB2312"/>
          <w:bCs/>
          <w:sz w:val="32"/>
          <w:szCs w:val="32"/>
          <w:lang w:eastAsia="zh-CN"/>
        </w:rPr>
        <w:t>。市级交通运输部门要</w:t>
      </w:r>
      <w:r>
        <w:rPr>
          <w:rFonts w:hint="eastAsia" w:ascii="仿宋_GB2312" w:hAnsi="仿宋_GB2312" w:eastAsia="仿宋_GB2312" w:cs="仿宋_GB2312"/>
          <w:bCs/>
          <w:sz w:val="32"/>
          <w:szCs w:val="32"/>
        </w:rPr>
        <w:t>加强对规划实施的监督检查和跟踪调度，及时协调解决重点、难点问题，保证重点规划目标的实现。</w:t>
      </w:r>
    </w:p>
    <w:p>
      <w:pPr>
        <w:pStyle w:val="3"/>
        <w:widowControl w:val="0"/>
        <w:wordWrap/>
        <w:adjustRightInd/>
        <w:snapToGrid/>
        <w:spacing w:before="0" w:beforeAutospacing="0" w:after="0" w:afterAutospacing="0"/>
        <w:ind w:firstLine="640" w:firstLineChars="200"/>
        <w:textAlignment w:val="auto"/>
        <w:rPr>
          <w:rFonts w:hint="default" w:ascii="楷体_GB2312" w:hAnsi="楷体_GB2312" w:eastAsia="楷体_GB2312" w:cs="楷体_GB2312"/>
          <w:b w:val="0"/>
          <w:bCs/>
          <w:sz w:val="32"/>
          <w:szCs w:val="32"/>
          <w:lang w:val="en-US" w:eastAsia="zh-CN"/>
        </w:rPr>
      </w:pPr>
      <w:bookmarkStart w:id="41" w:name="_Toc13330"/>
      <w:r>
        <w:rPr>
          <w:rFonts w:hint="eastAsia" w:ascii="楷体_GB2312" w:hAnsi="楷体_GB2312" w:eastAsia="楷体_GB2312" w:cs="楷体_GB2312"/>
          <w:b w:val="0"/>
          <w:bCs/>
          <w:sz w:val="32"/>
          <w:szCs w:val="32"/>
          <w:lang w:val="en-US" w:eastAsia="zh-CN"/>
        </w:rPr>
        <w:t>（二）</w:t>
      </w:r>
      <w:r>
        <w:rPr>
          <w:rFonts w:hint="default" w:ascii="楷体_GB2312" w:hAnsi="楷体_GB2312" w:eastAsia="楷体_GB2312" w:cs="楷体_GB2312"/>
          <w:b w:val="0"/>
          <w:bCs/>
          <w:sz w:val="32"/>
          <w:szCs w:val="32"/>
          <w:lang w:val="en-US" w:eastAsia="zh-CN"/>
        </w:rPr>
        <w:t>强化组织领导</w:t>
      </w:r>
      <w:bookmarkEnd w:id="41"/>
    </w:p>
    <w:p>
      <w:pPr>
        <w:widowControl w:val="0"/>
        <w:numPr>
          <w:ilvl w:val="0"/>
          <w:numId w:val="0"/>
        </w:numPr>
        <w:wordWrap/>
        <w:adjustRightInd/>
        <w:snapToGrid/>
        <w:spacing w:line="576"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 w:cs="Times New Roman"/>
          <w:sz w:val="32"/>
          <w:szCs w:val="32"/>
          <w:lang w:val="en-US" w:eastAsia="zh-CN"/>
        </w:rPr>
        <w:t>市级交通运输部门要</w:t>
      </w:r>
      <w:r>
        <w:rPr>
          <w:rFonts w:hint="default" w:ascii="Times New Roman" w:hAnsi="Times New Roman" w:eastAsia="仿宋" w:cs="Times New Roman"/>
          <w:sz w:val="32"/>
          <w:szCs w:val="32"/>
          <w:lang w:val="en-US" w:eastAsia="zh-CN"/>
        </w:rPr>
        <w:t>全方位加强危货运力</w:t>
      </w:r>
      <w:r>
        <w:rPr>
          <w:rFonts w:hint="eastAsia" w:ascii="Times New Roman" w:hAnsi="Times New Roman" w:eastAsia="仿宋" w:cs="Times New Roman"/>
          <w:sz w:val="32"/>
          <w:szCs w:val="32"/>
          <w:lang w:val="en-US" w:eastAsia="zh-CN"/>
        </w:rPr>
        <w:t>发展</w:t>
      </w:r>
      <w:r>
        <w:rPr>
          <w:rFonts w:hint="default" w:ascii="Times New Roman" w:hAnsi="Times New Roman" w:eastAsia="仿宋" w:cs="Times New Roman"/>
          <w:sz w:val="32"/>
          <w:szCs w:val="32"/>
          <w:lang w:val="en-US" w:eastAsia="zh-CN"/>
        </w:rPr>
        <w:t>工作领导，</w:t>
      </w:r>
      <w:r>
        <w:rPr>
          <w:rFonts w:hint="eastAsia" w:ascii="Times New Roman" w:hAnsi="Times New Roman" w:eastAsia="仿宋" w:cs="Times New Roman"/>
          <w:sz w:val="32"/>
          <w:szCs w:val="32"/>
          <w:lang w:val="en-US" w:eastAsia="zh-CN"/>
        </w:rPr>
        <w:t>通过</w:t>
      </w:r>
      <w:r>
        <w:rPr>
          <w:rFonts w:hint="default" w:ascii="Times New Roman" w:hAnsi="Times New Roman" w:eastAsia="仿宋" w:cs="Times New Roman"/>
          <w:sz w:val="32"/>
          <w:szCs w:val="32"/>
          <w:lang w:val="en-US" w:eastAsia="zh-CN"/>
        </w:rPr>
        <w:t>定期调度、风险研判、会商审核等工作</w:t>
      </w:r>
      <w:r>
        <w:rPr>
          <w:rFonts w:hint="eastAsia" w:ascii="Times New Roman" w:hAnsi="Times New Roman" w:eastAsia="仿宋" w:cs="Times New Roman"/>
          <w:sz w:val="32"/>
          <w:szCs w:val="32"/>
          <w:lang w:val="en-US" w:eastAsia="zh-CN"/>
        </w:rPr>
        <w:t>形式</w:t>
      </w:r>
      <w:r>
        <w:rPr>
          <w:rFonts w:hint="default" w:ascii="Times New Roman" w:hAnsi="Times New Roman" w:eastAsia="仿宋" w:cs="Times New Roman"/>
          <w:sz w:val="32"/>
          <w:szCs w:val="32"/>
          <w:lang w:val="en-US" w:eastAsia="zh-CN"/>
        </w:rPr>
        <w:t>，落实工作责任，确保工作有序开展。</w:t>
      </w:r>
      <w:r>
        <w:rPr>
          <w:rFonts w:hint="eastAsia" w:ascii="Times New Roman" w:hAnsi="Times New Roman" w:eastAsia="仿宋" w:cs="Times New Roman"/>
          <w:sz w:val="32"/>
          <w:szCs w:val="32"/>
          <w:lang w:val="en-US" w:eastAsia="zh-CN"/>
        </w:rPr>
        <w:t>各县区、各有关部门要积极配合，共同做好危货运力发展工作。同时，各县区要督促辖区交通运输部门按照《关于明确盘锦市交通运输系统市县两级权责边界等相关事宜的通知》（盘交字</w:t>
      </w:r>
      <w:r>
        <w:rPr>
          <w:rFonts w:hint="eastAsia" w:ascii="仿宋" w:hAnsi="仿宋" w:eastAsia="仿宋" w:cs="仿宋"/>
          <w:sz w:val="32"/>
          <w:szCs w:val="32"/>
          <w:lang w:val="en-US" w:eastAsia="zh-CN"/>
        </w:rPr>
        <w:t>〔2020〕139号</w:t>
      </w:r>
      <w:r>
        <w:rPr>
          <w:rFonts w:hint="eastAsia" w:ascii="Times New Roman" w:hAnsi="Times New Roman" w:eastAsia="仿宋" w:cs="Times New Roman"/>
          <w:sz w:val="32"/>
          <w:szCs w:val="32"/>
          <w:lang w:val="en-US" w:eastAsia="zh-CN"/>
        </w:rPr>
        <w:t>）要求，强化辖区危货运输企业及车辆日常安全监管工作。各级</w:t>
      </w:r>
      <w:r>
        <w:rPr>
          <w:rFonts w:hint="eastAsia" w:ascii="仿宋" w:hAnsi="仿宋" w:eastAsia="仿宋" w:cs="仿宋"/>
          <w:b w:val="0"/>
          <w:bCs w:val="0"/>
          <w:sz w:val="32"/>
          <w:szCs w:val="32"/>
          <w:lang w:val="en-US" w:eastAsia="zh-CN"/>
        </w:rPr>
        <w:t>公安、工信、应急、市场监督、生态环境等</w:t>
      </w:r>
      <w:r>
        <w:rPr>
          <w:rFonts w:hint="eastAsia" w:ascii="Times New Roman" w:hAnsi="Times New Roman" w:eastAsia="仿宋" w:cs="Times New Roman"/>
          <w:sz w:val="32"/>
          <w:szCs w:val="32"/>
          <w:lang w:val="en-US" w:eastAsia="zh-CN"/>
        </w:rPr>
        <w:t>部门要按照交通运输部等六部门联合发布的《危险货物道路运输安全管理办法》各负其责，</w:t>
      </w:r>
      <w:r>
        <w:rPr>
          <w:rFonts w:hint="eastAsia" w:ascii="仿宋_GB2312" w:hAnsi="仿宋_GB2312" w:eastAsia="仿宋_GB2312" w:cs="仿宋_GB2312"/>
          <w:bCs/>
          <w:sz w:val="32"/>
          <w:szCs w:val="32"/>
        </w:rPr>
        <w:t>形成各级各部门齐抓共管、权责明确、协调联动、配合密切的</w:t>
      </w:r>
      <w:r>
        <w:rPr>
          <w:rFonts w:hint="eastAsia" w:ascii="仿宋_GB2312" w:hAnsi="仿宋_GB2312" w:eastAsia="仿宋_GB2312" w:cs="仿宋_GB2312"/>
          <w:bCs/>
          <w:sz w:val="32"/>
          <w:szCs w:val="32"/>
          <w:lang w:eastAsia="zh-CN"/>
        </w:rPr>
        <w:t>联合执法</w:t>
      </w:r>
      <w:r>
        <w:rPr>
          <w:rFonts w:hint="eastAsia" w:ascii="仿宋_GB2312" w:hAnsi="仿宋_GB2312" w:eastAsia="仿宋_GB2312" w:cs="仿宋_GB2312"/>
          <w:bCs/>
          <w:sz w:val="32"/>
          <w:szCs w:val="32"/>
        </w:rPr>
        <w:t>机制</w:t>
      </w:r>
      <w:r>
        <w:rPr>
          <w:rFonts w:hint="eastAsia" w:ascii="Times New Roman" w:hAnsi="Times New Roman" w:eastAsia="仿宋" w:cs="Times New Roman"/>
          <w:sz w:val="32"/>
          <w:szCs w:val="32"/>
          <w:lang w:val="en-US" w:eastAsia="zh-CN"/>
        </w:rPr>
        <w:t>，严厉打击危货运输违法违规行为，</w:t>
      </w:r>
      <w:r>
        <w:rPr>
          <w:rFonts w:hint="eastAsia" w:ascii="仿宋" w:hAnsi="仿宋" w:eastAsia="仿宋" w:cs="仿宋"/>
          <w:b w:val="0"/>
          <w:bCs w:val="0"/>
          <w:sz w:val="32"/>
          <w:szCs w:val="32"/>
          <w:lang w:val="en-US" w:eastAsia="zh-CN"/>
        </w:rPr>
        <w:t>为危货运力发展营造良好的工作环境。</w:t>
      </w:r>
    </w:p>
    <w:p>
      <w:pPr>
        <w:pStyle w:val="3"/>
        <w:widowControl w:val="0"/>
        <w:wordWrap/>
        <w:adjustRightInd/>
        <w:snapToGrid/>
        <w:spacing w:before="0" w:beforeAutospacing="0" w:after="0" w:afterAutospacing="0"/>
        <w:ind w:firstLine="640" w:firstLineChars="200"/>
        <w:textAlignment w:val="auto"/>
        <w:rPr>
          <w:rFonts w:hint="default" w:ascii="楷体_GB2312" w:hAnsi="楷体_GB2312" w:eastAsia="楷体_GB2312" w:cs="楷体_GB2312"/>
          <w:b w:val="0"/>
          <w:bCs/>
          <w:sz w:val="32"/>
          <w:szCs w:val="32"/>
          <w:lang w:val="en-US" w:eastAsia="zh-CN"/>
        </w:rPr>
      </w:pPr>
      <w:bookmarkStart w:id="42" w:name="_Toc9420"/>
      <w:r>
        <w:rPr>
          <w:rFonts w:hint="eastAsia" w:ascii="楷体_GB2312" w:hAnsi="楷体_GB2312" w:eastAsia="楷体_GB2312" w:cs="楷体_GB2312"/>
          <w:b w:val="0"/>
          <w:bCs/>
          <w:sz w:val="32"/>
          <w:szCs w:val="32"/>
          <w:lang w:val="en-US" w:eastAsia="zh-CN"/>
        </w:rPr>
        <w:t>（三）</w:t>
      </w:r>
      <w:r>
        <w:rPr>
          <w:rFonts w:hint="default" w:ascii="楷体_GB2312" w:hAnsi="楷体_GB2312" w:eastAsia="楷体_GB2312" w:cs="楷体_GB2312"/>
          <w:b w:val="0"/>
          <w:bCs/>
          <w:sz w:val="32"/>
          <w:szCs w:val="32"/>
          <w:lang w:val="en-US" w:eastAsia="zh-CN"/>
        </w:rPr>
        <w:t>强化政策支持</w:t>
      </w:r>
      <w:bookmarkEnd w:id="42"/>
    </w:p>
    <w:p>
      <w:pPr>
        <w:widowControl w:val="0"/>
        <w:numPr>
          <w:ilvl w:val="0"/>
          <w:numId w:val="0"/>
        </w:numPr>
        <w:wordWrap/>
        <w:adjustRightInd/>
        <w:snapToGrid/>
        <w:spacing w:line="576" w:lineRule="exact"/>
        <w:ind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sz w:val="32"/>
          <w:szCs w:val="32"/>
          <w:lang w:val="en-US" w:eastAsia="zh-CN"/>
        </w:rPr>
        <w:t>在国家、省、市安全生产专项整治三年行动计划及一系列危化品道路运输安全生产集中整治期间，</w:t>
      </w:r>
      <w:r>
        <w:rPr>
          <w:rFonts w:hint="eastAsia" w:ascii="Times New Roman" w:hAnsi="Times New Roman" w:eastAsia="仿宋" w:cs="Times New Roman"/>
          <w:sz w:val="32"/>
          <w:szCs w:val="32"/>
          <w:lang w:val="en-US" w:eastAsia="zh-CN"/>
        </w:rPr>
        <w:t>可</w:t>
      </w:r>
      <w:r>
        <w:rPr>
          <w:rFonts w:hint="default" w:ascii="Times New Roman" w:hAnsi="Times New Roman" w:eastAsia="仿宋" w:cs="Times New Roman"/>
          <w:sz w:val="32"/>
          <w:szCs w:val="32"/>
          <w:lang w:val="en-US" w:eastAsia="zh-CN"/>
        </w:rPr>
        <w:t>根据我市实际情况</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制定</w:t>
      </w:r>
      <w:r>
        <w:rPr>
          <w:rFonts w:hint="eastAsia" w:ascii="Times New Roman" w:hAnsi="Times New Roman" w:eastAsia="仿宋" w:cs="Times New Roman"/>
          <w:sz w:val="32"/>
          <w:szCs w:val="32"/>
          <w:lang w:val="en-US" w:eastAsia="zh-CN"/>
        </w:rPr>
        <w:t>有利于安全发展、科学发展、服务经济的</w:t>
      </w:r>
      <w:r>
        <w:rPr>
          <w:rFonts w:hint="default" w:ascii="Times New Roman" w:hAnsi="Times New Roman" w:eastAsia="仿宋" w:cs="Times New Roman"/>
          <w:sz w:val="32"/>
          <w:szCs w:val="32"/>
          <w:lang w:val="en-US" w:eastAsia="zh-CN"/>
        </w:rPr>
        <w:t>危货运力</w:t>
      </w:r>
      <w:r>
        <w:rPr>
          <w:rFonts w:hint="eastAsia" w:ascii="Times New Roman" w:hAnsi="Times New Roman" w:eastAsia="仿宋" w:cs="Times New Roman"/>
          <w:sz w:val="32"/>
          <w:szCs w:val="32"/>
          <w:lang w:val="en-US" w:eastAsia="zh-CN"/>
        </w:rPr>
        <w:t>发展政策</w:t>
      </w:r>
      <w:r>
        <w:rPr>
          <w:rFonts w:hint="default" w:ascii="Times New Roman" w:hAnsi="Times New Roman" w:eastAsia="仿宋" w:cs="Times New Roman"/>
          <w:sz w:val="32"/>
          <w:szCs w:val="32"/>
          <w:lang w:val="en-US" w:eastAsia="zh-CN"/>
        </w:rPr>
        <w:t>，确保</w:t>
      </w:r>
      <w:r>
        <w:rPr>
          <w:rFonts w:hint="eastAsia" w:ascii="Times New Roman" w:hAnsi="Times New Roman" w:eastAsia="仿宋" w:cs="Times New Roman"/>
          <w:sz w:val="32"/>
          <w:szCs w:val="32"/>
          <w:lang w:val="en-US" w:eastAsia="zh-CN"/>
        </w:rPr>
        <w:t>危货运力发展</w:t>
      </w:r>
      <w:r>
        <w:rPr>
          <w:rFonts w:hint="default" w:ascii="Times New Roman" w:hAnsi="Times New Roman" w:eastAsia="仿宋" w:cs="Times New Roman"/>
          <w:sz w:val="32"/>
          <w:szCs w:val="32"/>
          <w:lang w:val="en-US" w:eastAsia="zh-CN"/>
        </w:rPr>
        <w:t>工作公正、公平，进入危货运输市场的企业安全、优质。</w:t>
      </w:r>
      <w:r>
        <w:rPr>
          <w:rFonts w:hint="eastAsia" w:ascii="Times New Roman" w:hAnsi="Times New Roman" w:eastAsia="仿宋" w:cs="Times New Roman"/>
          <w:sz w:val="32"/>
          <w:szCs w:val="32"/>
          <w:lang w:val="en-US" w:eastAsia="zh-CN"/>
        </w:rPr>
        <w:t>同时，</w:t>
      </w:r>
      <w:r>
        <w:rPr>
          <w:rFonts w:hint="eastAsia" w:ascii="仿宋" w:hAnsi="仿宋" w:eastAsia="仿宋" w:cs="仿宋"/>
          <w:b w:val="0"/>
          <w:bCs w:val="0"/>
          <w:sz w:val="32"/>
          <w:szCs w:val="32"/>
          <w:lang w:val="en-US" w:eastAsia="zh-CN"/>
        </w:rPr>
        <w:t>做好宣传引导，</w:t>
      </w:r>
      <w:r>
        <w:rPr>
          <w:rFonts w:hint="eastAsia" w:ascii="仿宋" w:hAnsi="仿宋" w:eastAsia="仿宋" w:cs="仿宋"/>
          <w:sz w:val="32"/>
          <w:szCs w:val="32"/>
          <w:lang w:val="en-US" w:eastAsia="zh-CN"/>
        </w:rPr>
        <w:t>要通过召开座谈会、上门政策解释、公示公告等方式，强化政策解读和宣传引导，争取广大危货经营者的理解和支持，确保危货运力发展工作平稳有序。</w:t>
      </w:r>
    </w:p>
    <w:p>
      <w:pPr>
        <w:pStyle w:val="3"/>
        <w:widowControl w:val="0"/>
        <w:wordWrap/>
        <w:adjustRightInd/>
        <w:snapToGrid/>
        <w:spacing w:before="0" w:beforeAutospacing="0" w:after="0" w:afterAutospacing="0"/>
        <w:ind w:firstLine="640" w:firstLineChars="200"/>
        <w:textAlignment w:val="auto"/>
        <w:rPr>
          <w:rFonts w:hint="default" w:ascii="楷体_GB2312" w:hAnsi="楷体_GB2312" w:eastAsia="楷体_GB2312" w:cs="楷体_GB2312"/>
          <w:b w:val="0"/>
          <w:bCs/>
          <w:sz w:val="32"/>
          <w:szCs w:val="32"/>
          <w:lang w:val="en-US" w:eastAsia="zh-CN"/>
        </w:rPr>
      </w:pPr>
      <w:bookmarkStart w:id="43" w:name="_Toc25325"/>
      <w:r>
        <w:rPr>
          <w:rFonts w:hint="eastAsia" w:ascii="楷体_GB2312" w:hAnsi="楷体_GB2312" w:eastAsia="楷体_GB2312" w:cs="楷体_GB2312"/>
          <w:b w:val="0"/>
          <w:bCs/>
          <w:sz w:val="32"/>
          <w:szCs w:val="32"/>
          <w:lang w:val="en-US" w:eastAsia="zh-CN"/>
        </w:rPr>
        <w:t>（四）</w:t>
      </w:r>
      <w:r>
        <w:rPr>
          <w:rFonts w:hint="default" w:ascii="楷体_GB2312" w:hAnsi="楷体_GB2312" w:eastAsia="楷体_GB2312" w:cs="楷体_GB2312"/>
          <w:b w:val="0"/>
          <w:bCs/>
          <w:sz w:val="32"/>
          <w:szCs w:val="32"/>
          <w:lang w:val="en-US" w:eastAsia="zh-CN"/>
        </w:rPr>
        <w:t>强化制度创新</w:t>
      </w:r>
      <w:bookmarkEnd w:id="43"/>
    </w:p>
    <w:p>
      <w:pPr>
        <w:numPr>
          <w:ilvl w:val="0"/>
          <w:numId w:val="0"/>
        </w:numPr>
        <w:wordWrap/>
        <w:adjustRightInd/>
        <w:snapToGrid/>
        <w:spacing w:line="576" w:lineRule="exact"/>
        <w:ind w:firstLine="640" w:firstLineChars="200"/>
        <w:jc w:val="both"/>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sz w:val="32"/>
          <w:szCs w:val="32"/>
          <w:lang w:val="en-US" w:eastAsia="zh-CN"/>
        </w:rPr>
        <w:t>各县区、各部门要紧跟全市经济社会发展和世界级石化产业基地建设步伐，不断</w:t>
      </w:r>
      <w:r>
        <w:rPr>
          <w:rFonts w:hint="default" w:ascii="Times New Roman" w:hAnsi="Times New Roman" w:eastAsia="仿宋" w:cs="Times New Roman"/>
          <w:sz w:val="32"/>
          <w:szCs w:val="32"/>
          <w:lang w:val="en-US" w:eastAsia="zh-CN"/>
        </w:rPr>
        <w:t>推进危货运力</w:t>
      </w:r>
      <w:r>
        <w:rPr>
          <w:rFonts w:hint="eastAsia" w:ascii="Times New Roman" w:hAnsi="Times New Roman" w:eastAsia="仿宋" w:cs="Times New Roman"/>
          <w:sz w:val="32"/>
          <w:szCs w:val="32"/>
          <w:lang w:val="en-US" w:eastAsia="zh-CN"/>
        </w:rPr>
        <w:t>发展</w:t>
      </w:r>
      <w:r>
        <w:rPr>
          <w:rFonts w:hint="default" w:ascii="Times New Roman" w:hAnsi="Times New Roman" w:eastAsia="仿宋" w:cs="Times New Roman"/>
          <w:sz w:val="32"/>
          <w:szCs w:val="32"/>
          <w:lang w:val="en-US" w:eastAsia="zh-CN"/>
        </w:rPr>
        <w:t>模式改革</w:t>
      </w:r>
      <w:r>
        <w:rPr>
          <w:rFonts w:hint="eastAsia" w:ascii="Times New Roman" w:hAnsi="Times New Roman" w:eastAsia="仿宋" w:cs="Times New Roman"/>
          <w:sz w:val="32"/>
          <w:szCs w:val="32"/>
          <w:lang w:val="en-US" w:eastAsia="zh-CN"/>
        </w:rPr>
        <w:t>，推进危货运输车辆管理、从业人员管理等制度创新，根据企业质量、规模等情况，充分运用智能监管考核等方式方法，实行优胜劣汰，</w:t>
      </w:r>
      <w:r>
        <w:rPr>
          <w:rFonts w:hint="default" w:ascii="Times New Roman" w:hAnsi="Times New Roman" w:eastAsia="仿宋" w:cs="Times New Roman"/>
          <w:b w:val="0"/>
          <w:bCs w:val="0"/>
          <w:sz w:val="32"/>
          <w:szCs w:val="32"/>
          <w:lang w:val="en-US" w:eastAsia="zh-CN"/>
        </w:rPr>
        <w:t>鼓励引导</w:t>
      </w:r>
      <w:r>
        <w:rPr>
          <w:rFonts w:hint="eastAsia" w:ascii="Times New Roman" w:hAnsi="Times New Roman" w:eastAsia="仿宋" w:cs="Times New Roman"/>
          <w:b w:val="0"/>
          <w:bCs w:val="0"/>
          <w:sz w:val="32"/>
          <w:szCs w:val="32"/>
          <w:lang w:val="en-US" w:eastAsia="zh-CN"/>
        </w:rPr>
        <w:t>危货运输</w:t>
      </w:r>
      <w:r>
        <w:rPr>
          <w:rFonts w:hint="default" w:ascii="Times New Roman" w:hAnsi="Times New Roman" w:eastAsia="仿宋" w:cs="Times New Roman"/>
          <w:b w:val="0"/>
          <w:bCs w:val="0"/>
          <w:sz w:val="32"/>
          <w:szCs w:val="32"/>
          <w:lang w:val="en-US" w:eastAsia="zh-CN"/>
        </w:rPr>
        <w:t>企业安全化、规范化、规模化、专业化发展，</w:t>
      </w:r>
      <w:r>
        <w:rPr>
          <w:rFonts w:hint="eastAsia" w:ascii="Times New Roman" w:hAnsi="Times New Roman" w:eastAsia="仿宋" w:cs="Times New Roman"/>
          <w:b w:val="0"/>
          <w:bCs w:val="0"/>
          <w:sz w:val="32"/>
          <w:szCs w:val="32"/>
          <w:lang w:val="en-US" w:eastAsia="zh-CN"/>
        </w:rPr>
        <w:t>使用安全性能高、绿色环保的车型，不断提升从业人员综合素质，整合淘汰“弱、小、散”危货运输企业，淘汰老旧车辆，有效推动危货运输市场提档升级，高质量发展。</w:t>
      </w:r>
    </w:p>
    <w:p>
      <w:pPr>
        <w:numPr>
          <w:ilvl w:val="0"/>
          <w:numId w:val="0"/>
        </w:numPr>
        <w:wordWrap/>
        <w:adjustRightInd/>
        <w:snapToGrid/>
        <w:spacing w:line="576" w:lineRule="exact"/>
        <w:ind w:firstLine="640" w:firstLineChars="200"/>
        <w:jc w:val="both"/>
        <w:textAlignment w:val="auto"/>
        <w:rPr>
          <w:rFonts w:hint="eastAsia" w:ascii="Times New Roman" w:hAnsi="Times New Roman" w:eastAsia="仿宋" w:cs="Times New Roman"/>
          <w:b w:val="0"/>
          <w:bCs w:val="0"/>
          <w:sz w:val="32"/>
          <w:szCs w:val="32"/>
          <w:lang w:val="en-US" w:eastAsia="zh-CN"/>
        </w:rPr>
      </w:pPr>
    </w:p>
    <w:p>
      <w:pPr>
        <w:numPr>
          <w:ilvl w:val="0"/>
          <w:numId w:val="0"/>
        </w:numPr>
        <w:wordWrap/>
        <w:adjustRightInd/>
        <w:snapToGrid/>
        <w:spacing w:line="576" w:lineRule="exact"/>
        <w:ind w:firstLine="640" w:firstLineChars="200"/>
        <w:jc w:val="both"/>
        <w:textAlignment w:val="auto"/>
        <w:rPr>
          <w:rFonts w:hint="eastAsia" w:eastAsia="仿宋" w:cs="Calibri"/>
          <w:b w:val="0"/>
          <w:bCs w:val="0"/>
          <w:sz w:val="32"/>
          <w:szCs w:val="32"/>
          <w:lang w:val="en-US" w:eastAsia="zh-CN"/>
        </w:rPr>
      </w:pPr>
      <w:r>
        <w:rPr>
          <w:rFonts w:hint="eastAsia" w:ascii="Times New Roman" w:hAnsi="Times New Roman" w:eastAsia="仿宋" w:cs="Times New Roman"/>
          <w:b w:val="0"/>
          <w:bCs w:val="0"/>
          <w:sz w:val="32"/>
          <w:szCs w:val="32"/>
          <w:lang w:val="en-US" w:eastAsia="zh-CN"/>
        </w:rPr>
        <w:t>注释：</w:t>
      </w:r>
      <w:r>
        <w:rPr>
          <w:rFonts w:hint="eastAsia" w:ascii="仿宋" w:hAnsi="仿宋" w:eastAsia="仿宋" w:cs="仿宋"/>
          <w:b w:val="0"/>
          <w:bCs w:val="0"/>
          <w:sz w:val="32"/>
          <w:szCs w:val="32"/>
          <w:lang w:val="en-US" w:eastAsia="zh-CN"/>
        </w:rPr>
        <w:t>①</w:t>
      </w:r>
      <w:r>
        <w:rPr>
          <w:rFonts w:hint="eastAsia" w:eastAsia="仿宋" w:cs="Calibri"/>
          <w:b w:val="0"/>
          <w:bCs w:val="0"/>
          <w:sz w:val="32"/>
          <w:szCs w:val="32"/>
          <w:lang w:val="en-US" w:eastAsia="zh-CN"/>
        </w:rPr>
        <w:t xml:space="preserve">数字源自：《盘锦市建设世界级石化产业基地 </w:t>
      </w:r>
    </w:p>
    <w:p>
      <w:pPr>
        <w:numPr>
          <w:ilvl w:val="0"/>
          <w:numId w:val="0"/>
        </w:numPr>
        <w:wordWrap/>
        <w:adjustRightInd/>
        <w:snapToGrid/>
        <w:spacing w:line="576" w:lineRule="exact"/>
        <w:ind w:firstLine="3520" w:firstLineChars="1100"/>
        <w:jc w:val="both"/>
        <w:textAlignment w:val="auto"/>
        <w:rPr>
          <w:rFonts w:hint="eastAsia" w:eastAsia="仿宋" w:cs="Calibri"/>
          <w:b w:val="0"/>
          <w:bCs w:val="0"/>
          <w:sz w:val="32"/>
          <w:szCs w:val="32"/>
          <w:lang w:val="en-US" w:eastAsia="zh-CN"/>
        </w:rPr>
      </w:pPr>
      <w:r>
        <w:rPr>
          <w:rFonts w:hint="eastAsia" w:eastAsia="仿宋" w:cs="Calibri"/>
          <w:b w:val="0"/>
          <w:bCs w:val="0"/>
          <w:sz w:val="32"/>
          <w:szCs w:val="32"/>
          <w:lang w:val="en-US" w:eastAsia="zh-CN"/>
        </w:rPr>
        <w:t>“十四五”发展规划》</w:t>
      </w:r>
    </w:p>
    <w:p>
      <w:pPr>
        <w:numPr>
          <w:ilvl w:val="0"/>
          <w:numId w:val="0"/>
        </w:numPr>
        <w:wordWrap/>
        <w:adjustRightInd/>
        <w:snapToGrid/>
        <w:spacing w:line="576" w:lineRule="exact"/>
        <w:ind w:firstLine="1600" w:firstLineChars="500"/>
        <w:jc w:val="both"/>
        <w:textAlignment w:val="auto"/>
        <w:rPr>
          <w:rFonts w:hint="eastAsia" w:eastAsia="仿宋" w:cs="Calibri"/>
          <w:b w:val="0"/>
          <w:bCs w:val="0"/>
          <w:sz w:val="32"/>
          <w:szCs w:val="32"/>
          <w:lang w:val="en-US" w:eastAsia="zh-CN"/>
        </w:rPr>
      </w:pPr>
      <w:r>
        <w:rPr>
          <w:rFonts w:hint="eastAsia" w:ascii="仿宋" w:hAnsi="仿宋" w:eastAsia="仿宋" w:cs="仿宋"/>
          <w:b w:val="0"/>
          <w:bCs w:val="0"/>
          <w:sz w:val="32"/>
          <w:szCs w:val="32"/>
          <w:lang w:val="en-US" w:eastAsia="zh-CN"/>
        </w:rPr>
        <w:t>②</w:t>
      </w:r>
      <w:r>
        <w:rPr>
          <w:rFonts w:hint="eastAsia" w:eastAsia="仿宋" w:cs="Calibri"/>
          <w:b w:val="0"/>
          <w:bCs w:val="0"/>
          <w:sz w:val="32"/>
          <w:szCs w:val="32"/>
          <w:lang w:val="en-US" w:eastAsia="zh-CN"/>
        </w:rPr>
        <w:t>数字源自：《</w:t>
      </w:r>
      <w:r>
        <w:rPr>
          <w:rFonts w:hint="eastAsia" w:ascii="Times New Roman" w:hAnsi="Times New Roman" w:eastAsia="仿宋" w:cs="Times New Roman"/>
          <w:b w:val="0"/>
          <w:bCs w:val="0"/>
          <w:sz w:val="32"/>
          <w:szCs w:val="32"/>
          <w:lang w:val="en-US" w:eastAsia="zh-CN"/>
        </w:rPr>
        <w:t>2021年盘锦市政府工作报告</w:t>
      </w:r>
      <w:r>
        <w:rPr>
          <w:rFonts w:hint="eastAsia" w:eastAsia="仿宋" w:cs="Calibri"/>
          <w:b w:val="0"/>
          <w:bCs w:val="0"/>
          <w:sz w:val="32"/>
          <w:szCs w:val="32"/>
          <w:lang w:val="en-US" w:eastAsia="zh-CN"/>
        </w:rPr>
        <w:t>》</w:t>
      </w:r>
    </w:p>
    <w:p>
      <w:pPr>
        <w:numPr>
          <w:ilvl w:val="0"/>
          <w:numId w:val="0"/>
        </w:numPr>
        <w:wordWrap/>
        <w:adjustRightInd/>
        <w:snapToGrid/>
        <w:spacing w:line="576" w:lineRule="exact"/>
        <w:ind w:firstLine="1920" w:firstLineChars="600"/>
        <w:jc w:val="both"/>
        <w:textAlignment w:val="auto"/>
        <w:rPr>
          <w:rFonts w:hint="eastAsia" w:eastAsia="仿宋" w:cs="Calibri"/>
          <w:b w:val="0"/>
          <w:bCs w:val="0"/>
          <w:sz w:val="32"/>
          <w:szCs w:val="32"/>
          <w:lang w:val="en-US" w:eastAsia="zh-CN"/>
        </w:rPr>
      </w:pPr>
      <w:r>
        <w:rPr>
          <w:rFonts w:hint="eastAsia" w:eastAsia="仿宋" w:cs="Calibri"/>
          <w:b w:val="0"/>
          <w:bCs w:val="0"/>
          <w:sz w:val="32"/>
          <w:szCs w:val="32"/>
          <w:lang w:val="en-US" w:eastAsia="zh-CN"/>
        </w:rPr>
        <w:t xml:space="preserve">     </w:t>
      </w:r>
    </w:p>
    <w:p>
      <w:pPr>
        <w:numPr>
          <w:ilvl w:val="0"/>
          <w:numId w:val="0"/>
        </w:numPr>
        <w:wordWrap/>
        <w:adjustRightInd/>
        <w:snapToGrid/>
        <w:spacing w:line="576" w:lineRule="exact"/>
        <w:ind w:firstLine="640" w:firstLineChars="200"/>
        <w:jc w:val="both"/>
        <w:textAlignment w:val="auto"/>
        <w:rPr>
          <w:rFonts w:hint="default" w:eastAsia="仿宋" w:cs="Calibri"/>
          <w:b w:val="0"/>
          <w:bCs w:val="0"/>
          <w:sz w:val="32"/>
          <w:szCs w:val="32"/>
          <w:lang w:val="en-US" w:eastAsia="zh-CN"/>
        </w:rPr>
      </w:pPr>
    </w:p>
    <w:p/>
    <w:sectPr>
      <w:footerReference r:id="rId4" w:type="default"/>
      <w:pgSz w:w="11906" w:h="16838"/>
      <w:pgMar w:top="2098" w:right="1587" w:bottom="1984"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955"/>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4955"/>
        <w:tab w:val="clear" w:pos="4153"/>
      </w:tabs>
    </w:pPr>
    <w:r>
      <w:rPr>
        <w:rFonts w:ascii="Calibri" w:hAnsi="Calibri" w:eastAsia="宋体" w:cs="黑体"/>
        <w:kern w:val="2"/>
        <w:sz w:val="18"/>
        <w:szCs w:val="24"/>
        <w:lang w:val="en-US" w:eastAsia="zh-CN" w:bidi="ar-SA"/>
      </w:rPr>
      <w:pict>
        <v:rect id="矩形 4"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8D331"/>
    <w:multiLevelType w:val="singleLevel"/>
    <w:tmpl w:val="07F8D3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C42649B"/>
    <w:rsid w:val="22472B9B"/>
    <w:rsid w:val="408C73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rPr>
  </w:style>
  <w:style w:type="paragraph" w:styleId="4">
    <w:name w:val="heading 3"/>
    <w:basedOn w:val="1"/>
    <w:next w:val="1"/>
    <w:link w:val="11"/>
    <w:unhideWhenUsed/>
    <w:qFormat/>
    <w:uiPriority w:val="0"/>
    <w:pPr>
      <w:keepNext/>
      <w:keepLines/>
      <w:spacing w:before="260" w:beforeAutospacing="0" w:after="26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9">
    <w:name w:val="WPSOffice手动目录 2"/>
    <w:qFormat/>
    <w:uiPriority w:val="0"/>
    <w:pPr>
      <w:ind w:leftChars="200"/>
    </w:pPr>
    <w:rPr>
      <w:rFonts w:ascii="Times New Roman" w:hAnsi="Times New Roman" w:eastAsia="宋体" w:cs="Times New Roman"/>
      <w:sz w:val="20"/>
      <w:szCs w:val="20"/>
      <w:lang w:val="en-US" w:eastAsia="zh-CN" w:bidi="ar-SA"/>
    </w:rPr>
  </w:style>
  <w:style w:type="paragraph" w:customStyle="1" w:styleId="10">
    <w:name w:val="WPSOffice手动目录 3"/>
    <w:uiPriority w:val="0"/>
    <w:pPr>
      <w:ind w:leftChars="400"/>
    </w:pPr>
    <w:rPr>
      <w:rFonts w:ascii="Times New Roman" w:hAnsi="Times New Roman" w:eastAsia="宋体" w:cs="Times New Roman"/>
      <w:sz w:val="20"/>
      <w:szCs w:val="20"/>
      <w:lang w:val="en-US" w:eastAsia="zh-CN" w:bidi="ar-SA"/>
    </w:rPr>
  </w:style>
  <w:style w:type="character" w:customStyle="1" w:styleId="11">
    <w:name w:val="标题 3 Char Char"/>
    <w:link w:val="4"/>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2021-05-10T08:48:00Z</dcterms:created>
  <dc:creator>张海彬</dc:creator>
  <cp:lastModifiedBy>青青子衿1406707867</cp:lastModifiedBy>
  <dcterms:modified xsi:type="dcterms:W3CDTF">2021-05-18T14:21:09Z</dcterms:modified>
  <dc:title>内部资料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F6C48A6A88DC493BB44BAE89C662C02D</vt:lpwstr>
  </property>
</Properties>
</file>