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附件2    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cstheme="minorEastAsia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val="en-US" w:eastAsia="zh-CN" w:bidi="ar"/>
        </w:rPr>
        <w:t>2020年省级技术创新中心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44"/>
          <w:szCs w:val="44"/>
          <w:lang w:val="en-US" w:eastAsia="zh-CN" w:bidi="ar"/>
        </w:rPr>
        <w:t>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="1687" w:tblpY="2763"/>
        <w:tblOverlap w:val="never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3053"/>
        <w:gridCol w:w="2270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2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05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中心名称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27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eastAsia="zh-CN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53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辽宁省节能抽油机专业技术创新中</w:t>
            </w:r>
          </w:p>
        </w:tc>
        <w:tc>
          <w:tcPr>
            <w:tcW w:w="2270" w:type="dxa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2714" w:type="dxa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辽宁新科石油设备制造有限公司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0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辽宁省重碳石油化工专业技术创新中心</w:t>
            </w:r>
          </w:p>
        </w:tc>
        <w:tc>
          <w:tcPr>
            <w:tcW w:w="227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辽宁宝来生物能源有限公司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0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辽宁省油田污染物治理专业技术创新中心</w:t>
            </w:r>
          </w:p>
        </w:tc>
        <w:tc>
          <w:tcPr>
            <w:tcW w:w="227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20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盘锦道博尔环保科技股份有限公司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92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3053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  <w:tc>
          <w:tcPr>
            <w:tcW w:w="227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  <w:t>60</w:t>
            </w:r>
          </w:p>
        </w:tc>
        <w:tc>
          <w:tcPr>
            <w:tcW w:w="271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275FF"/>
    <w:rsid w:val="0F955637"/>
    <w:rsid w:val="225E2862"/>
    <w:rsid w:val="3F703607"/>
    <w:rsid w:val="4B7275FF"/>
    <w:rsid w:val="715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2020-12-23T02:11:00Z</dcterms:created>
  <dc:creator>Administrator</dc:creator>
  <cp:lastModifiedBy>Administrator</cp:lastModifiedBy>
  <cp:lastPrinted>2020-12-24T00:58:00Z</cp:lastPrinted>
  <dcterms:modified xsi:type="dcterms:W3CDTF">2021-05-06T01:51:21Z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3AB80BEFDC4A41A8989DE96D6EDD68F5</vt:lpwstr>
  </property>
</Properties>
</file>