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45" w:rsidRDefault="00A45D45" w:rsidP="00A45D45">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A45D45" w:rsidRDefault="00A45D45" w:rsidP="00A45D45"/>
    <w:p w:rsidR="00A45D45" w:rsidRPr="000955B7" w:rsidRDefault="00A45D45" w:rsidP="00A45D45">
      <w:pPr>
        <w:sectPr w:rsidR="00A45D45" w:rsidRPr="000955B7" w:rsidSect="00EB5FBC">
          <w:pgSz w:w="11906" w:h="16838" w:code="9"/>
          <w:pgMar w:top="1440" w:right="1077" w:bottom="1440" w:left="1077" w:header="851" w:footer="992" w:gutter="0"/>
          <w:cols w:space="425"/>
          <w:vAlign w:val="center"/>
          <w:docGrid w:type="lines" w:linePitch="312"/>
        </w:sectPr>
      </w:pPr>
    </w:p>
    <w:p w:rsidR="00A45D45" w:rsidRDefault="00A45D45" w:rsidP="00A45D45">
      <w:pPr>
        <w:spacing w:line="20" w:lineRule="exact"/>
        <w:rPr>
          <w:rFonts w:ascii="宋体" w:hAnsi="宋体" w:cs="Lucida Sans Unicode"/>
          <w:szCs w:val="21"/>
        </w:rPr>
      </w:pPr>
    </w:p>
    <w:tbl>
      <w:tblPr>
        <w:tblW w:w="9940" w:type="dxa"/>
        <w:tblInd w:w="93" w:type="dxa"/>
        <w:tblLook w:val="04A0"/>
      </w:tblPr>
      <w:tblGrid>
        <w:gridCol w:w="1680"/>
        <w:gridCol w:w="8260"/>
      </w:tblGrid>
      <w:tr w:rsidR="00A45D45" w:rsidRPr="00A83EE7" w:rsidTr="007B376A">
        <w:trPr>
          <w:trHeight w:val="799"/>
        </w:trPr>
        <w:tc>
          <w:tcPr>
            <w:tcW w:w="1680" w:type="dxa"/>
            <w:tcBorders>
              <w:top w:val="single" w:sz="8" w:space="0" w:color="auto"/>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项目名称</w:t>
            </w:r>
          </w:p>
        </w:tc>
        <w:tc>
          <w:tcPr>
            <w:tcW w:w="8260" w:type="dxa"/>
            <w:tcBorders>
              <w:top w:val="single" w:sz="8" w:space="0" w:color="auto"/>
              <w:left w:val="nil"/>
              <w:bottom w:val="single" w:sz="4" w:space="0" w:color="auto"/>
              <w:right w:val="single" w:sz="8" w:space="0" w:color="auto"/>
            </w:tcBorders>
            <w:shd w:val="clear" w:color="auto" w:fill="auto"/>
            <w:vAlign w:val="center"/>
          </w:tcPr>
          <w:p w:rsidR="00A45D45" w:rsidRPr="00A83EE7" w:rsidRDefault="00A45D45" w:rsidP="007B376A">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盘锦市大洼区大洼街道农民自垦旱改水项目一等13个项目服务</w:t>
            </w:r>
          </w:p>
        </w:tc>
      </w:tr>
      <w:tr w:rsidR="00A45D45" w:rsidRPr="00A83EE7" w:rsidTr="007B376A">
        <w:trPr>
          <w:trHeight w:val="1995"/>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用途说明</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根据省办公厅《辽宁省人民政府办公厅关于开展农民自行开垦耕地用于占补平衡工作的通知》（辽政办明电【2020】42号）文件要求，按照省自然资源厅《关于印发《农民自行开垦耕地用于占补平衡工作方案》的通知》（辽自然资办发【2020】90号）和盘锦市人民政府《盘锦市人民政府办公室关于农民自行开垦耕地用于占补平衡工作的意见》（盘政办明电【2020】21号）文件等相关规定，拟对盘锦市大洼区大洼街道农民自垦旱改水项目一等13个项目，面积为180.1433公顷的农民自垦耕地进行调查，并录入耕地占补平衡动态监管系统。</w:t>
            </w:r>
          </w:p>
        </w:tc>
      </w:tr>
      <w:tr w:rsidR="00A45D45" w:rsidRPr="00A83EE7" w:rsidTr="007B376A">
        <w:trPr>
          <w:trHeight w:val="4980"/>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技术要求及参数（包括附件、零配件及专用工具）</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left"/>
              <w:rPr>
                <w:rFonts w:ascii="仿宋_GB2312" w:eastAsia="仿宋_GB2312" w:hAnsi="宋体" w:cs="宋体"/>
                <w:color w:val="000000"/>
                <w:kern w:val="0"/>
                <w:sz w:val="22"/>
                <w:szCs w:val="22"/>
              </w:rPr>
            </w:pPr>
            <w:r w:rsidRPr="00A83EE7">
              <w:rPr>
                <w:rFonts w:ascii="仿宋_GB2312" w:eastAsia="仿宋_GB2312" w:hAnsi="宋体" w:cs="宋体" w:hint="eastAsia"/>
                <w:color w:val="000000"/>
                <w:kern w:val="0"/>
                <w:sz w:val="22"/>
                <w:szCs w:val="22"/>
              </w:rPr>
              <w:t>1.土地清查：按照现阶段三调数据库成果及2018年变更调查成果，结合最新遥感影像筛选符合文件要求的项目地块，形成土地清查报告；</w:t>
            </w:r>
            <w:r w:rsidRPr="00A83EE7">
              <w:rPr>
                <w:rFonts w:ascii="仿宋_GB2312" w:eastAsia="仿宋_GB2312" w:hAnsi="宋体" w:cs="宋体" w:hint="eastAsia"/>
                <w:color w:val="000000"/>
                <w:kern w:val="0"/>
                <w:sz w:val="22"/>
                <w:szCs w:val="22"/>
              </w:rPr>
              <w:br/>
              <w:t>2.项目勘测：对筛选的地块进行外业实地勘测，确定地块边界，形成测量成果图；</w:t>
            </w:r>
            <w:r w:rsidRPr="00A83EE7">
              <w:rPr>
                <w:rFonts w:ascii="仿宋_GB2312" w:eastAsia="仿宋_GB2312" w:hAnsi="宋体" w:cs="宋体" w:hint="eastAsia"/>
                <w:color w:val="000000"/>
                <w:kern w:val="0"/>
                <w:sz w:val="22"/>
                <w:szCs w:val="22"/>
              </w:rPr>
              <w:br/>
              <w:t>3.项目地块录入耕地占补平衡动态监管系统：根据入库规定的图层标准创建入库图层，赋予属性，录入系统，进行预检，检查外业照片是否符合要求，达到最终通过标准；</w:t>
            </w:r>
            <w:r w:rsidRPr="00A83EE7">
              <w:rPr>
                <w:rFonts w:ascii="仿宋_GB2312" w:eastAsia="仿宋_GB2312" w:hAnsi="宋体" w:cs="宋体" w:hint="eastAsia"/>
                <w:color w:val="000000"/>
                <w:kern w:val="0"/>
                <w:sz w:val="22"/>
                <w:szCs w:val="22"/>
              </w:rPr>
              <w:br/>
              <w:t>4.外业举证照片：对预检通过后的地块按照系统要求，逐个图斑进行外业实地举证拍照，并上传至耕地占补平衡动态监管系统；</w:t>
            </w:r>
            <w:r w:rsidRPr="00A83EE7">
              <w:rPr>
                <w:rFonts w:ascii="仿宋_GB2312" w:eastAsia="仿宋_GB2312" w:hAnsi="宋体" w:cs="宋体" w:hint="eastAsia"/>
                <w:color w:val="000000"/>
                <w:kern w:val="0"/>
                <w:sz w:val="22"/>
                <w:szCs w:val="22"/>
              </w:rPr>
              <w:br/>
              <w:t>5.编制项目调查报告：以乡镇为单元，编制自垦耕地项目调查报告，内容包括乡镇基本情况、潜力调查和合法性审查过程、填写调查情况表、编排调查地块影像资料等；</w:t>
            </w:r>
            <w:r w:rsidRPr="00A83EE7">
              <w:rPr>
                <w:rFonts w:ascii="仿宋_GB2312" w:eastAsia="仿宋_GB2312" w:hAnsi="宋体" w:cs="宋体" w:hint="eastAsia"/>
                <w:color w:val="000000"/>
                <w:kern w:val="0"/>
                <w:sz w:val="22"/>
                <w:szCs w:val="22"/>
              </w:rPr>
              <w:br/>
              <w:t>6.新增耕地质量等别评定：以乡镇为单元，编制项目区耕地质量等别评定报告，内容包含土地坐落、面积、生产潜力指数、土地利用系数、土壤酸碱度、表层土壤质地等信息，并按照规程要求制作相关图件（图层）等；</w:t>
            </w:r>
            <w:r w:rsidRPr="00A83EE7">
              <w:rPr>
                <w:rFonts w:ascii="仿宋_GB2312" w:eastAsia="仿宋_GB2312" w:hAnsi="宋体" w:cs="宋体" w:hint="eastAsia"/>
                <w:color w:val="000000"/>
                <w:kern w:val="0"/>
                <w:sz w:val="22"/>
                <w:szCs w:val="22"/>
              </w:rPr>
              <w:br/>
              <w:t>7.编制1：10000土地利用现状图：整理分析加工，生成数学基础，要素编绘，图形处理等，形成10000标准分幅图。符号样式按“二调”土地调查规程标准。</w:t>
            </w:r>
          </w:p>
        </w:tc>
      </w:tr>
      <w:tr w:rsidR="00A45D45" w:rsidRPr="00A83EE7" w:rsidTr="007B376A">
        <w:trPr>
          <w:trHeight w:val="1219"/>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技术服务条件</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1、具备测绘丙级及丙级以上资质证书；</w:t>
            </w:r>
            <w:r w:rsidRPr="00A83EE7">
              <w:rPr>
                <w:rFonts w:ascii="仿宋_GB2312" w:eastAsia="仿宋_GB2312" w:hAnsi="宋体" w:cs="宋体" w:hint="eastAsia"/>
                <w:color w:val="000000"/>
                <w:kern w:val="0"/>
                <w:sz w:val="24"/>
              </w:rPr>
              <w:br/>
              <w:t>2、具备土地机构丙级及丙级以上等级证书，从业等级包含土地整理复垦开发规划设计及土地复垦方案编制。</w:t>
            </w:r>
          </w:p>
        </w:tc>
      </w:tr>
      <w:tr w:rsidR="00A45D45" w:rsidRPr="00A83EE7" w:rsidTr="007B376A">
        <w:trPr>
          <w:trHeight w:val="525"/>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服务期限</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自合同签订之日起30天内完成</w:t>
            </w:r>
          </w:p>
        </w:tc>
      </w:tr>
      <w:tr w:rsidR="00A45D45" w:rsidRPr="00A83EE7" w:rsidTr="007B376A">
        <w:trPr>
          <w:trHeight w:val="435"/>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地点</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盘锦市大洼区平安镇</w:t>
            </w:r>
          </w:p>
        </w:tc>
      </w:tr>
      <w:tr w:rsidR="00A45D45" w:rsidRPr="00A83EE7" w:rsidTr="007B376A">
        <w:trPr>
          <w:trHeight w:val="570"/>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特殊要求</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left"/>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 xml:space="preserve">报名截止后甲方统一组织现场踏勘，确定服务范围  </w:t>
            </w:r>
            <w:r w:rsidRPr="00A83EE7">
              <w:rPr>
                <w:rFonts w:ascii="仿宋_GB2312" w:eastAsia="仿宋_GB2312" w:hAnsi="宋体" w:cs="宋体" w:hint="eastAsia"/>
                <w:color w:val="000000"/>
                <w:kern w:val="0"/>
                <w:sz w:val="24"/>
              </w:rPr>
              <w:br/>
              <w:t>联系人：刘志刚  联系电话：15241755037</w:t>
            </w:r>
          </w:p>
        </w:tc>
      </w:tr>
      <w:tr w:rsidR="00A45D45" w:rsidRPr="00A83EE7" w:rsidTr="007B376A">
        <w:trPr>
          <w:trHeight w:val="840"/>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验收标准</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项目成果符合相关规定及要求</w:t>
            </w:r>
          </w:p>
        </w:tc>
      </w:tr>
      <w:tr w:rsidR="00A45D45" w:rsidRPr="00A83EE7" w:rsidTr="007B376A">
        <w:trPr>
          <w:trHeight w:val="630"/>
        </w:trPr>
        <w:tc>
          <w:tcPr>
            <w:tcW w:w="1680" w:type="dxa"/>
            <w:tcBorders>
              <w:top w:val="nil"/>
              <w:left w:val="single" w:sz="8" w:space="0" w:color="auto"/>
              <w:bottom w:val="single" w:sz="4"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质量保证</w:t>
            </w:r>
          </w:p>
        </w:tc>
        <w:tc>
          <w:tcPr>
            <w:tcW w:w="8260" w:type="dxa"/>
            <w:tcBorders>
              <w:top w:val="nil"/>
              <w:left w:val="nil"/>
              <w:bottom w:val="single" w:sz="4" w:space="0" w:color="auto"/>
              <w:right w:val="single" w:sz="8"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合格</w:t>
            </w:r>
          </w:p>
        </w:tc>
      </w:tr>
      <w:tr w:rsidR="00A45D45" w:rsidRPr="00A83EE7" w:rsidTr="007B376A">
        <w:trPr>
          <w:trHeight w:val="705"/>
        </w:trPr>
        <w:tc>
          <w:tcPr>
            <w:tcW w:w="1680" w:type="dxa"/>
            <w:tcBorders>
              <w:top w:val="nil"/>
              <w:left w:val="single" w:sz="8" w:space="0" w:color="auto"/>
              <w:bottom w:val="single" w:sz="8" w:space="0" w:color="auto"/>
              <w:right w:val="single" w:sz="4"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其它</w:t>
            </w:r>
          </w:p>
        </w:tc>
        <w:tc>
          <w:tcPr>
            <w:tcW w:w="8260" w:type="dxa"/>
            <w:tcBorders>
              <w:top w:val="nil"/>
              <w:left w:val="nil"/>
              <w:bottom w:val="single" w:sz="8" w:space="0" w:color="auto"/>
              <w:right w:val="single" w:sz="8" w:space="0" w:color="auto"/>
            </w:tcBorders>
            <w:shd w:val="clear" w:color="auto" w:fill="auto"/>
            <w:vAlign w:val="center"/>
          </w:tcPr>
          <w:p w:rsidR="00A45D45" w:rsidRPr="00A83EE7" w:rsidRDefault="00A45D45" w:rsidP="007B376A">
            <w:pPr>
              <w:widowControl/>
              <w:jc w:val="center"/>
              <w:rPr>
                <w:rFonts w:ascii="仿宋_GB2312" w:eastAsia="仿宋_GB2312" w:hAnsi="宋体" w:cs="宋体"/>
                <w:color w:val="000000"/>
                <w:kern w:val="0"/>
                <w:sz w:val="24"/>
              </w:rPr>
            </w:pPr>
            <w:r w:rsidRPr="00A83EE7">
              <w:rPr>
                <w:rFonts w:ascii="仿宋_GB2312" w:eastAsia="仿宋_GB2312" w:hAnsi="宋体" w:cs="宋体" w:hint="eastAsia"/>
                <w:color w:val="000000"/>
                <w:kern w:val="0"/>
                <w:sz w:val="24"/>
              </w:rPr>
              <w:t>无</w:t>
            </w:r>
          </w:p>
        </w:tc>
      </w:tr>
    </w:tbl>
    <w:p w:rsidR="00EF3436" w:rsidRDefault="00A45D45">
      <w:r w:rsidRPr="00A1683B">
        <w:rPr>
          <w:rFonts w:ascii="仿宋_GB2312" w:eastAsia="仿宋_GB2312" w:hAnsi="仿宋_GB2312" w:cs="仿宋_GB2312" w:hint="eastAsia"/>
          <w:szCs w:val="21"/>
        </w:rPr>
        <w:t>。</w:t>
      </w:r>
    </w:p>
    <w:sectPr w:rsidR="00EF34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436" w:rsidRDefault="00EF3436" w:rsidP="00A45D45">
      <w:r>
        <w:separator/>
      </w:r>
    </w:p>
  </w:endnote>
  <w:endnote w:type="continuationSeparator" w:id="1">
    <w:p w:rsidR="00EF3436" w:rsidRDefault="00EF3436" w:rsidP="00A45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00"/>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436" w:rsidRDefault="00EF3436" w:rsidP="00A45D45">
      <w:r>
        <w:separator/>
      </w:r>
    </w:p>
  </w:footnote>
  <w:footnote w:type="continuationSeparator" w:id="1">
    <w:p w:rsidR="00EF3436" w:rsidRDefault="00EF3436" w:rsidP="00A45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5D45"/>
    <w:rsid w:val="00A45D45"/>
    <w:rsid w:val="00EF3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5D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5D45"/>
    <w:rPr>
      <w:sz w:val="18"/>
      <w:szCs w:val="18"/>
    </w:rPr>
  </w:style>
  <w:style w:type="paragraph" w:styleId="a4">
    <w:name w:val="footer"/>
    <w:basedOn w:val="a"/>
    <w:link w:val="Char0"/>
    <w:uiPriority w:val="99"/>
    <w:semiHidden/>
    <w:unhideWhenUsed/>
    <w:rsid w:val="00A45D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5D45"/>
    <w:rPr>
      <w:sz w:val="18"/>
      <w:szCs w:val="18"/>
    </w:rPr>
  </w:style>
  <w:style w:type="paragraph" w:styleId="a5">
    <w:name w:val="Title"/>
    <w:basedOn w:val="a"/>
    <w:next w:val="a"/>
    <w:link w:val="Char1"/>
    <w:qFormat/>
    <w:rsid w:val="00A45D45"/>
    <w:pPr>
      <w:spacing w:before="240" w:after="60"/>
      <w:jc w:val="center"/>
      <w:outlineLvl w:val="0"/>
    </w:pPr>
    <w:rPr>
      <w:rFonts w:ascii="Cambria" w:eastAsia="方正小标宋简体" w:hAnsi="Cambria"/>
      <w:b/>
      <w:bCs/>
      <w:sz w:val="32"/>
      <w:szCs w:val="32"/>
    </w:rPr>
  </w:style>
  <w:style w:type="character" w:customStyle="1" w:styleId="Char2">
    <w:name w:val="标题 Char"/>
    <w:basedOn w:val="a0"/>
    <w:link w:val="a5"/>
    <w:uiPriority w:val="10"/>
    <w:rsid w:val="00A45D45"/>
    <w:rPr>
      <w:rFonts w:asciiTheme="majorHAnsi" w:eastAsia="宋体" w:hAnsiTheme="majorHAnsi" w:cstheme="majorBidi"/>
      <w:b/>
      <w:bCs/>
      <w:sz w:val="32"/>
      <w:szCs w:val="32"/>
    </w:rPr>
  </w:style>
  <w:style w:type="character" w:customStyle="1" w:styleId="Char1">
    <w:name w:val="标题 Char1"/>
    <w:basedOn w:val="a0"/>
    <w:link w:val="a5"/>
    <w:rsid w:val="00A45D45"/>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2021-03-23T07:49:00Z</dcterms:created>
  <dcterms:modified xsi:type="dcterms:W3CDTF">2021-03-23T07:49:00Z</dcterms:modified>
</cp:coreProperties>
</file>