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8" w:rsidRPr="00960A22" w:rsidRDefault="00E3302F" w:rsidP="00960A22">
      <w:pPr>
        <w:pStyle w:val="1"/>
        <w:spacing w:line="240" w:lineRule="exact"/>
        <w:jc w:val="center"/>
        <w:rPr>
          <w:rFonts w:asciiTheme="minorEastAsia" w:eastAsiaTheme="minorEastAsia" w:hAnsiTheme="minorEastAsia"/>
          <w:b w:val="0"/>
          <w:bCs w:val="0"/>
          <w:sz w:val="30"/>
        </w:rPr>
      </w:pPr>
      <w:r>
        <w:rPr>
          <w:rFonts w:asciiTheme="minorEastAsia" w:eastAsiaTheme="minorEastAsia" w:hAnsiTheme="minorEastAsia" w:hint="eastAsia"/>
          <w:b w:val="0"/>
          <w:bCs w:val="0"/>
          <w:sz w:val="30"/>
        </w:rPr>
        <w:t>盘锦</w:t>
      </w:r>
      <w:r w:rsidR="009D2E55" w:rsidRPr="00960A22">
        <w:rPr>
          <w:rFonts w:asciiTheme="minorEastAsia" w:eastAsiaTheme="minorEastAsia" w:hAnsiTheme="minorEastAsia" w:hint="eastAsia"/>
          <w:b w:val="0"/>
          <w:bCs w:val="0"/>
          <w:sz w:val="30"/>
        </w:rPr>
        <w:t>市生态环境领域基层政务公开标准目录</w:t>
      </w:r>
    </w:p>
    <w:tbl>
      <w:tblPr>
        <w:tblW w:w="16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"/>
        <w:gridCol w:w="900"/>
        <w:gridCol w:w="1883"/>
        <w:gridCol w:w="2419"/>
        <w:gridCol w:w="1417"/>
        <w:gridCol w:w="1060"/>
        <w:gridCol w:w="2835"/>
        <w:gridCol w:w="709"/>
        <w:gridCol w:w="641"/>
        <w:gridCol w:w="567"/>
        <w:gridCol w:w="709"/>
        <w:gridCol w:w="567"/>
        <w:gridCol w:w="711"/>
        <w:gridCol w:w="711"/>
      </w:tblGrid>
      <w:tr w:rsidR="0001068B" w:rsidRPr="00960A22" w:rsidTr="00C91D56">
        <w:trPr>
          <w:cantSplit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20" w:type="dxa"/>
            <w:gridSpan w:val="2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公开事项</w:t>
            </w:r>
          </w:p>
        </w:tc>
        <w:tc>
          <w:tcPr>
            <w:tcW w:w="1883" w:type="dxa"/>
            <w:vMerge w:val="restart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公开内容（要素）</w:t>
            </w:r>
          </w:p>
        </w:tc>
        <w:tc>
          <w:tcPr>
            <w:tcW w:w="2419" w:type="dxa"/>
            <w:vMerge w:val="restart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1417" w:type="dxa"/>
            <w:vMerge w:val="restart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1060" w:type="dxa"/>
            <w:vMerge w:val="restart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公开渠道和载体</w:t>
            </w:r>
          </w:p>
        </w:tc>
        <w:tc>
          <w:tcPr>
            <w:tcW w:w="1350" w:type="dxa"/>
            <w:gridSpan w:val="2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公开对象</w:t>
            </w:r>
          </w:p>
        </w:tc>
        <w:tc>
          <w:tcPr>
            <w:tcW w:w="1276" w:type="dxa"/>
            <w:gridSpan w:val="2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公开方式</w:t>
            </w:r>
          </w:p>
        </w:tc>
        <w:tc>
          <w:tcPr>
            <w:tcW w:w="1278" w:type="dxa"/>
            <w:gridSpan w:val="2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公开层级</w:t>
            </w:r>
          </w:p>
        </w:tc>
        <w:tc>
          <w:tcPr>
            <w:tcW w:w="711" w:type="dxa"/>
            <w:vMerge w:val="restart"/>
            <w:shd w:val="clear" w:color="auto" w:fill="auto"/>
            <w:vAlign w:val="center"/>
          </w:tcPr>
          <w:p w:rsidR="0001068B" w:rsidRPr="00960A22" w:rsidRDefault="0001068B" w:rsidP="0001068B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0D4B76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01068B" w:rsidRPr="00960A22" w:rsidTr="00C91D56">
        <w:trPr>
          <w:cantSplit/>
          <w:tblHeader/>
          <w:jc w:val="center"/>
        </w:trPr>
        <w:tc>
          <w:tcPr>
            <w:tcW w:w="540" w:type="dxa"/>
            <w:vMerge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left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一级事项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二级事项</w:t>
            </w:r>
          </w:p>
        </w:tc>
        <w:tc>
          <w:tcPr>
            <w:tcW w:w="1883" w:type="dxa"/>
            <w:vMerge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全社会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主动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依申请公开</w:t>
            </w: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县级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60A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乡、村级</w:t>
            </w:r>
          </w:p>
        </w:tc>
        <w:tc>
          <w:tcPr>
            <w:tcW w:w="711" w:type="dxa"/>
            <w:vMerge/>
            <w:shd w:val="clear" w:color="auto" w:fill="auto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068B" w:rsidRPr="00960A22" w:rsidTr="0001068B">
        <w:trPr>
          <w:cantSplit/>
          <w:trHeight w:val="2089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1.环节：受理情况公示、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报告书（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表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）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全本；2.拟决定环节：拟审查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环</w:t>
            </w:r>
            <w:proofErr w:type="gramStart"/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评文件</w:t>
            </w:r>
            <w:proofErr w:type="gramEnd"/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基本情况公示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；3.决定环节：环评批复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《中华人民共和国环境影响评价法》《中华人民共和国海洋环境保护法》《中华人民共和国放射性污染防治法》《中华人民共和国政府信息公开条例》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A368DC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</w:t>
            </w:r>
            <w:r w:rsidR="00A368D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生态环境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3535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防治污染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cs="仿宋" w:hint="eastAsia"/>
                <w:color w:val="000000"/>
                <w:sz w:val="18"/>
                <w:szCs w:val="18"/>
              </w:rPr>
              <w:t>1.企业或单位关闭、闲置、拆除工业固体废物污染环境防治设施、场所的核准结果</w:t>
            </w:r>
            <w:r>
              <w:rPr>
                <w:rFonts w:asciiTheme="minorEastAsia" w:eastAsiaTheme="minorEastAsia" w:hAnsiTheme="minorEastAsia" w:cs="仿宋" w:hint="eastAsia"/>
                <w:color w:val="000000"/>
                <w:sz w:val="18"/>
                <w:szCs w:val="18"/>
              </w:rPr>
              <w:t>（新《固体废物污染防治环境法》于2020年9月1日起实施，取消该事项）</w:t>
            </w:r>
            <w:r w:rsidRPr="00960A22">
              <w:rPr>
                <w:rFonts w:asciiTheme="minorEastAsia" w:eastAsiaTheme="minorEastAsia" w:hAnsiTheme="minorEastAsia" w:cs="仿宋" w:hint="eastAsia"/>
                <w:color w:val="000000"/>
                <w:sz w:val="18"/>
                <w:szCs w:val="18"/>
              </w:rPr>
              <w:t>；2.企业或单位拆除、闲置环境噪声污染防治设施的审批结果；3.企业或单位拆除闲置海洋工程环境保护设施的审批结果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cs="仿宋" w:hint="eastAsia"/>
                <w:color w:val="000000"/>
                <w:sz w:val="18"/>
                <w:szCs w:val="18"/>
              </w:rPr>
              <w:t>《中华人民共和国固体废物污染环境防治法》、《中华人民共和国环境噪声污染防治法》、《中华人民共和国海洋环境保护法》、《中华人民共和国政府信息公开条例》、《关于全面推进政务公开工作的意见》（中办法〔2016〕8号）、《开展基层政务公开标准化规范化试点工作方案》（国办发〔2017〕42号）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0D4B76" w:rsidTr="0001068B">
        <w:trPr>
          <w:cantSplit/>
          <w:trHeight w:val="2280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br/>
              <w:t>许可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危险废</w:t>
            </w:r>
          </w:p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物经营</w:t>
            </w:r>
          </w:p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1.受理环节：受理通知书；2.拟决定环节：向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有关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部门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和专家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征求意见、决定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前公示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等；3.决定环节：危险废物经营许可证信息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公示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；送达环节：4.送达单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A368DC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</w:t>
            </w:r>
            <w:r w:rsidRPr="00960A22">
              <w:rPr>
                <w:rFonts w:asciiTheme="minorEastAsia" w:hAnsiTheme="minorEastAsia" w:cs="仿宋" w:hint="eastAsia"/>
                <w:color w:val="000000"/>
                <w:sz w:val="18"/>
                <w:szCs w:val="18"/>
              </w:rPr>
              <w:t>中华人民共和国固体废物污染环境防治法》《中华人民共和国政府信息公开条例》《危险废物经营许可证管理办法》《国务院关于取消和下放一批行政审批项目的决定》（国发〔2013〕44号）《关于做好下放危险废物经营许可审批工作的通知》（</w:t>
            </w:r>
            <w:proofErr w:type="gramStart"/>
            <w:r w:rsidRPr="00960A22">
              <w:rPr>
                <w:rFonts w:asciiTheme="minorEastAsia" w:hAnsiTheme="minorEastAsia" w:cs="仿宋" w:hint="eastAsia"/>
                <w:color w:val="000000"/>
                <w:sz w:val="18"/>
                <w:szCs w:val="18"/>
              </w:rPr>
              <w:t>环办函</w:t>
            </w:r>
            <w:proofErr w:type="gramEnd"/>
            <w:r w:rsidRPr="00960A22">
              <w:rPr>
                <w:rFonts w:asciiTheme="minorEastAsia" w:hAnsiTheme="minorEastAsia" w:cs="仿宋" w:hint="eastAsia"/>
                <w:color w:val="000000"/>
                <w:sz w:val="18"/>
                <w:szCs w:val="18"/>
              </w:rPr>
              <w:t>〔2014〕551号）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0D4B76" w:rsidRDefault="0001068B" w:rsidP="00A368DC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0D4B7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省级</w:t>
            </w:r>
            <w:bookmarkStart w:id="0" w:name="_GoBack"/>
            <w:bookmarkEnd w:id="0"/>
            <w:r w:rsidRPr="000D4B7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发放相关经营许可，市</w:t>
            </w:r>
            <w:r w:rsidR="000D4B76" w:rsidRPr="000D4B7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级生态环境部门</w:t>
            </w:r>
            <w:r w:rsidRPr="000D4B76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没有此项许可</w:t>
            </w:r>
          </w:p>
        </w:tc>
      </w:tr>
      <w:tr w:rsidR="0001068B" w:rsidRPr="00960A22" w:rsidTr="0001068B">
        <w:trPr>
          <w:cantSplit/>
          <w:trHeight w:val="90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行政处罚行政强制和行政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1.行政处罚事先告知书；2.行政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处罚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听证通知书；3.处罚执行情况：同意分期（延期）缴纳罚款通知书、督促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履行义务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催告书、强制执行申请书等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cs="仿宋" w:hint="eastAsia"/>
                <w:color w:val="000000"/>
                <w:sz w:val="18"/>
                <w:szCs w:val="18"/>
              </w:rPr>
              <w:t>《中华人民共和国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核安全法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》《中华人民共和国环境影响评价法》《中华人民共和国政府信息公开条例》《环境行政处罚办法》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自收到申请之日起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20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个工作日内自该信息形成或者变更之日起20个工作日内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5207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行政处罚行政强制和行政命令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cs="仿宋" w:hint="eastAsia"/>
                <w:color w:val="000000"/>
                <w:sz w:val="18"/>
                <w:szCs w:val="18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核安全法》《中华人民共和国环境影响评价法》《中华人民共和国政府信息公开条例》《环境行政处罚办法》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5411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行政处罚行政强制和行政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1.查封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、扣押清单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；</w:t>
            </w:r>
          </w:p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2.查封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（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扣押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）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延期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通知书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；3.解除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查封（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扣押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）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决定书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核安全法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》《中华人民共和国环境影响评价法》《中华人民共和国政府信息公开条例》《环境行政处罚办法》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自收到申请之日起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20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3332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行政处罚行政强制和行政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查封、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扣押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决定书（全文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公开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核安全法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》《中华人民共和国环境影响评价法》《中华人民共和国政府信息公开条例》《环境行政处罚办法》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3389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行政处罚行政强制和行政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</w:t>
            </w:r>
          </w:p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责令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改正违法行为决定书（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全文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核安全法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》《中华人民共和国环境影响评价法》《中华人民共和国政府信息公开条例》《环境行政处罚办法》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D2E55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3849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br/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1.奖励办法</w:t>
            </w:r>
          </w:p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2.奖励公告</w:t>
            </w:r>
          </w:p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3.奖励决定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水污染防治法》《中华人民共和国海洋环境保护法》《中华人民共和国大气污染防治法》《中华人民共和国环境噪声污染防治法》《中华人民共和国土壤污染防治法》《中华人民共和国固体废物污染环境防治法》《中华人民共和国放射性污染防治法》《中华人民共和国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核安全法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》《中华人民共和国环境影响评价法》《中华人民共和国政府信息公开条例》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251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br/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1.运行环节：受理、确认、送达、事后监管；</w:t>
            </w:r>
          </w:p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2.责任事项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《中华人民共和国政府信息公开条例》《关于全面推进政务公开工作的意见》（中办发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〔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〕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8 号）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2531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1068B" w:rsidRPr="00960A22" w:rsidRDefault="00812641" w:rsidP="00812641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行政管理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行政裁决和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1.运行环节：受理、审理、裁决或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调解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、执行；</w:t>
            </w:r>
          </w:p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2.责任事项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水污染防治法》《中华人民共和国海洋环境保护法》《中华人民共和国噪声污染防治法》《中华人民共和国土壤污染防治法》《中华人民共和国固体废物污染环境防治法》《中华人民共和国政府信息公开条例》《关于全面推进政务公开工作的意见》（中办发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〔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〕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8号）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90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br/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1.运行环节：受理、审查、决定、给付、事后监管；</w:t>
            </w:r>
          </w:p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2.责任事项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《中华人民共和国政府信息公开条例》《关于全面推进政务公开工作的意见》（中办发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〔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〕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8号）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1617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行政管理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1.运行环节：制定方案、实施检查、事后监管；2.责任事项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《中华人民共和国政府信息公开条例》《关于全面推进政务公开工作的意见》（中办发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〔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〕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8号）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9D2E55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1594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1.重大建设项目生态环境行政许可情况；2.重大建设项目落实生态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环境要求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情况；3.重大建设项目生态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环境监督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cs="仿宋" w:hint="eastAsia"/>
                <w:color w:val="000000"/>
                <w:sz w:val="18"/>
                <w:szCs w:val="18"/>
              </w:rPr>
              <w:t>《中华人民共和国政府信息公开条例》《关于全面推进政务公开工作的意见》（中办发〔2016〕8号）《开展基层政务公开标准化规范化试点工作方案》（国办发〔2017〕42号）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90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按要求公开生态环境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保护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cs="仿宋" w:hint="eastAsia"/>
                <w:color w:val="000000"/>
                <w:sz w:val="18"/>
                <w:szCs w:val="18"/>
              </w:rPr>
              <w:t>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3088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1.生态乡镇、生态村、生态示范户创建情况；2.生态文明建设示范区和“绿水青山就是金山银山”实践创新基地创建情况；3.农村环境综合整治情况；4.各类自然保护地生态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环境</w:t>
            </w: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监管执法信息；5.生物多样性保护、生物物种资源保护相关信息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 w:cs="仿宋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cs="仿宋" w:hint="eastAsia"/>
                <w:color w:val="000000"/>
                <w:sz w:val="18"/>
                <w:szCs w:val="18"/>
              </w:rPr>
              <w:t>《中华人民共和国政府信息公开条例》《关于全面推进政务公开工作的意见》（中办发〔2016〕8号）、《开展基层政务公开标准化规范化试点工作方案》（国办发〔2017〕42号）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1792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1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《中华人民共和国环境保护法》《中华人民共和国突发事件应对法》《中华人民共和国政府信息公开条例》《企业事业单位突发环境事件应急预案备案管理办法（试行）》（环发[2015] 4号）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90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生态环境保护政策与业务咨询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462C58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■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3456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环保公众开放活动通知、活动开展情况；2.参观环境宣传教育基地活动开展情况；3.在公共场所开展环境保护宣传教育活动通知、活动开展情况；4.六五环境日、全国低碳日等主题宣传活动通知、活动开展情况；5.开展生态、环保类教育培训活动通知、活动开展情况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1694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生态环境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举报、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《中华人民共和国环境保护法》《中华人民共和国政府信息公开条例》《环境信访办法》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90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重点排污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单位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《中华人民共和国政府信息公开条例》《国家重点监控污染源监督性监测及信息公开办法》（环</w:t>
            </w:r>
            <w:r w:rsidRPr="00960A22">
              <w:rPr>
                <w:rFonts w:asciiTheme="minorEastAsia" w:hAnsiTheme="minorEastAsia" w:cs="仿宋" w:hint="eastAsia"/>
                <w:color w:val="000000"/>
                <w:sz w:val="18"/>
                <w:szCs w:val="18"/>
              </w:rPr>
              <w:t>发〔2013〕81号）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、《国家生态环境监测方案》、每年印发的全国生态环境监测工作要点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90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重点排污单位基本情况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、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总量控制、污染防治等信息，重点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排污单位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1340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生态环境举报信访</w:t>
            </w: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信息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《中华人民共和国环境保护法》《中华人民共和国政府信息公开条例》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3113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2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</w:t>
            </w:r>
            <w:proofErr w:type="gramStart"/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包括声</w:t>
            </w:r>
            <w:proofErr w:type="gramEnd"/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环境功能区类别、监测点位、执行标准、监测结果）；其他环境质量信息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《中华人民共和国环境保护法》《中华人民共和国政府信息公开条例》《国务院关于印发水污染防治行动计划的通知</w:t>
            </w:r>
            <w:r w:rsidRPr="00960A22">
              <w:rPr>
                <w:rFonts w:asciiTheme="minorEastAsia" w:hAnsiTheme="minorEastAsia" w:cs="仿宋" w:hint="eastAsia"/>
                <w:color w:val="000000"/>
                <w:sz w:val="18"/>
                <w:szCs w:val="18"/>
              </w:rPr>
              <w:t>》（国发〔2015〕17号）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01068B" w:rsidRPr="00960A22" w:rsidTr="0001068B">
        <w:trPr>
          <w:cantSplit/>
          <w:trHeight w:val="2647"/>
          <w:jc w:val="center"/>
        </w:trPr>
        <w:tc>
          <w:tcPr>
            <w:tcW w:w="540" w:type="dxa"/>
            <w:vAlign w:val="center"/>
          </w:tcPr>
          <w:p w:rsidR="0001068B" w:rsidRPr="00960A22" w:rsidRDefault="0001068B" w:rsidP="00960A22">
            <w:pPr>
              <w:pStyle w:val="a8"/>
              <w:adjustRightInd w:val="0"/>
              <w:snapToGrid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Pr="00960A22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1883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41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《中华人民共和国政府信息公开条例》《关于全面推进政务公开工作的意见》（中办发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〔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2016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〕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8号）、《开展基层政务公开标准化规范试点工作方案》（国办发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〔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2017</w:t>
            </w:r>
            <w:r w:rsidRPr="00960A22">
              <w:rPr>
                <w:rFonts w:asciiTheme="minorEastAsia" w:hAnsiTheme="minorEastAsia" w:cs="Arial Unicode MS" w:hint="eastAsia"/>
                <w:color w:val="000000"/>
                <w:sz w:val="18"/>
                <w:szCs w:val="18"/>
              </w:rPr>
              <w:t>〕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42号）</w:t>
            </w:r>
          </w:p>
        </w:tc>
        <w:tc>
          <w:tcPr>
            <w:tcW w:w="141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1060" w:type="dxa"/>
            <w:vAlign w:val="center"/>
          </w:tcPr>
          <w:p w:rsidR="0001068B" w:rsidRPr="00960A22" w:rsidRDefault="00E3302F" w:rsidP="00B84F1B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盘锦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市生态环境局</w:t>
            </w:r>
          </w:p>
        </w:tc>
        <w:tc>
          <w:tcPr>
            <w:tcW w:w="2835" w:type="dxa"/>
            <w:vAlign w:val="center"/>
          </w:tcPr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■政府网站  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政府公报</w:t>
            </w:r>
          </w:p>
          <w:p w:rsidR="0001068B" w:rsidRPr="00960A22" w:rsidRDefault="000D4B76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两微一端  </w:t>
            </w:r>
            <w:r w:rsidR="0001068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01068B"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="0001068B"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发布会/听证会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广播电视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纸质媒体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公开查阅点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政务服务中心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便民服务站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入户/现场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社区/企事业单位/村公示栏</w:t>
            </w:r>
          </w:p>
          <w:p w:rsidR="0001068B" w:rsidRPr="00960A22" w:rsidRDefault="0001068B" w:rsidP="00804F54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精准推送   </w:t>
            </w:r>
            <w:r w:rsidRPr="00960A22">
              <w:rPr>
                <w:rFonts w:ascii="MS Mincho" w:eastAsia="MS Mincho" w:hAnsi="MS Mincho" w:cs="MS Mincho" w:hint="eastAsia"/>
                <w:color w:val="000000"/>
                <w:sz w:val="18"/>
                <w:szCs w:val="18"/>
              </w:rPr>
              <w:t>☐</w:t>
            </w: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其他＿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41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01068B" w:rsidRPr="00960A22" w:rsidRDefault="0001068B" w:rsidP="00960A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960A2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1" w:type="dxa"/>
            <w:vAlign w:val="center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</w:tcPr>
          <w:p w:rsidR="0001068B" w:rsidRPr="00960A22" w:rsidRDefault="0001068B" w:rsidP="00960A22">
            <w:pPr>
              <w:widowControl/>
              <w:spacing w:line="240" w:lineRule="exact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</w:tc>
      </w:tr>
    </w:tbl>
    <w:p w:rsidR="00917BA8" w:rsidRPr="00960A22" w:rsidRDefault="00917BA8" w:rsidP="00960A22">
      <w:pPr>
        <w:spacing w:line="240" w:lineRule="exact"/>
        <w:jc w:val="center"/>
        <w:rPr>
          <w:rFonts w:asciiTheme="minorEastAsia" w:hAnsiTheme="minorEastAsia"/>
          <w:szCs w:val="21"/>
        </w:rPr>
      </w:pPr>
    </w:p>
    <w:p w:rsidR="00917BA8" w:rsidRPr="00960A22" w:rsidRDefault="00917BA8" w:rsidP="00960A22">
      <w:pPr>
        <w:spacing w:line="240" w:lineRule="exact"/>
        <w:rPr>
          <w:rFonts w:asciiTheme="minorEastAsia" w:hAnsiTheme="minorEastAsia" w:cs="Times New Roman"/>
          <w:sz w:val="32"/>
          <w:szCs w:val="32"/>
        </w:rPr>
      </w:pPr>
    </w:p>
    <w:sectPr w:rsidR="00917BA8" w:rsidRPr="00960A22" w:rsidSect="00960A22">
      <w:footerReference w:type="even" r:id="rId9"/>
      <w:footerReference w:type="default" r:id="rId10"/>
      <w:footerReference w:type="first" r:id="rId11"/>
      <w:pgSz w:w="16838" w:h="11906" w:orient="landscape" w:code="9"/>
      <w:pgMar w:top="1588" w:right="1440" w:bottom="1531" w:left="1440" w:header="851" w:footer="992" w:gutter="0"/>
      <w:cols w:space="425"/>
      <w:vAlign w:val="center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3E" w:rsidRDefault="003C4F3E" w:rsidP="00917BA8">
      <w:r>
        <w:separator/>
      </w:r>
    </w:p>
  </w:endnote>
  <w:endnote w:type="continuationSeparator" w:id="0">
    <w:p w:rsidR="003C4F3E" w:rsidRDefault="003C4F3E" w:rsidP="0091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55" w:rsidRDefault="009D2E55">
    <w:pPr>
      <w:pStyle w:val="a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 xml:space="preserve">  - </w:t>
    </w:r>
    <w:r w:rsidR="007117B0"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 w:rsidR="007117B0">
      <w:rPr>
        <w:rFonts w:asciiTheme="minorEastAsia" w:hAnsiTheme="minorEastAsia"/>
        <w:sz w:val="28"/>
        <w:szCs w:val="28"/>
      </w:rPr>
      <w:fldChar w:fldCharType="separate"/>
    </w:r>
    <w:r w:rsidR="00A368DC" w:rsidRPr="00A368DC">
      <w:rPr>
        <w:rFonts w:asciiTheme="minorEastAsia" w:hAnsiTheme="minorEastAsia"/>
        <w:noProof/>
        <w:sz w:val="28"/>
        <w:szCs w:val="28"/>
        <w:lang w:val="zh-CN"/>
      </w:rPr>
      <w:t>10</w:t>
    </w:r>
    <w:r w:rsidR="007117B0"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55" w:rsidRDefault="009D2E55">
    <w:pPr>
      <w:pStyle w:val="a3"/>
      <w:jc w:val="center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 xml:space="preserve">                                                  - </w:t>
    </w:r>
    <w:r w:rsidR="007117B0"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 w:rsidR="007117B0">
      <w:rPr>
        <w:rFonts w:asciiTheme="minorEastAsia" w:hAnsiTheme="minorEastAsia"/>
        <w:sz w:val="28"/>
        <w:szCs w:val="28"/>
      </w:rPr>
      <w:fldChar w:fldCharType="separate"/>
    </w:r>
    <w:r w:rsidR="00A368DC" w:rsidRPr="00A368DC">
      <w:rPr>
        <w:rFonts w:asciiTheme="minorEastAsia" w:hAnsiTheme="minorEastAsia"/>
        <w:noProof/>
        <w:sz w:val="28"/>
        <w:szCs w:val="28"/>
        <w:lang w:val="zh-CN"/>
      </w:rPr>
      <w:t>11</w:t>
    </w:r>
    <w:r w:rsidR="007117B0"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 w:hint="eastAsia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55" w:rsidRDefault="009D2E55">
    <w:pPr>
      <w:pStyle w:val="a3"/>
      <w:tabs>
        <w:tab w:val="left" w:pos="8002"/>
        <w:tab w:val="right" w:pos="8787"/>
      </w:tabs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ab/>
    </w:r>
    <w:r>
      <w:rPr>
        <w:rFonts w:asciiTheme="minorEastAsia" w:hAnsiTheme="minorEastAsia" w:hint="eastAsia"/>
        <w:sz w:val="28"/>
        <w:szCs w:val="28"/>
      </w:rPr>
      <w:t xml:space="preserve">                                                      - </w:t>
    </w:r>
    <w:r w:rsidR="007117B0"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 w:rsidR="007117B0"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</w:t>
    </w:r>
    <w:r w:rsidR="007117B0"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3E" w:rsidRDefault="003C4F3E" w:rsidP="00917BA8">
      <w:r>
        <w:separator/>
      </w:r>
    </w:p>
  </w:footnote>
  <w:footnote w:type="continuationSeparator" w:id="0">
    <w:p w:rsidR="003C4F3E" w:rsidRDefault="003C4F3E" w:rsidP="00917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82D0C"/>
    <w:rsid w:val="0001068B"/>
    <w:rsid w:val="00040F78"/>
    <w:rsid w:val="00047B0E"/>
    <w:rsid w:val="00053387"/>
    <w:rsid w:val="000721E1"/>
    <w:rsid w:val="0009088C"/>
    <w:rsid w:val="000A1BAD"/>
    <w:rsid w:val="000C29ED"/>
    <w:rsid w:val="000D4B76"/>
    <w:rsid w:val="000E41EB"/>
    <w:rsid w:val="00116EF9"/>
    <w:rsid w:val="001525A1"/>
    <w:rsid w:val="00166C8D"/>
    <w:rsid w:val="0018363C"/>
    <w:rsid w:val="00185153"/>
    <w:rsid w:val="001E1C11"/>
    <w:rsid w:val="001E3AE3"/>
    <w:rsid w:val="00234F66"/>
    <w:rsid w:val="0027032D"/>
    <w:rsid w:val="00294D6F"/>
    <w:rsid w:val="00294EDD"/>
    <w:rsid w:val="002C51F1"/>
    <w:rsid w:val="002E0886"/>
    <w:rsid w:val="002E3F44"/>
    <w:rsid w:val="002E5857"/>
    <w:rsid w:val="003078DE"/>
    <w:rsid w:val="00310959"/>
    <w:rsid w:val="00311DF6"/>
    <w:rsid w:val="0032794C"/>
    <w:rsid w:val="003668BC"/>
    <w:rsid w:val="003B4EC0"/>
    <w:rsid w:val="003C4F3E"/>
    <w:rsid w:val="003E77D1"/>
    <w:rsid w:val="00403FC8"/>
    <w:rsid w:val="00432869"/>
    <w:rsid w:val="00462C58"/>
    <w:rsid w:val="00466611"/>
    <w:rsid w:val="00490B1D"/>
    <w:rsid w:val="00491441"/>
    <w:rsid w:val="004B0048"/>
    <w:rsid w:val="004C03A0"/>
    <w:rsid w:val="004D10E7"/>
    <w:rsid w:val="004D1151"/>
    <w:rsid w:val="004E5129"/>
    <w:rsid w:val="004E5E74"/>
    <w:rsid w:val="00512506"/>
    <w:rsid w:val="00522EE5"/>
    <w:rsid w:val="00545D97"/>
    <w:rsid w:val="00581C8B"/>
    <w:rsid w:val="006031DE"/>
    <w:rsid w:val="006548F6"/>
    <w:rsid w:val="00673777"/>
    <w:rsid w:val="0068310B"/>
    <w:rsid w:val="006911E5"/>
    <w:rsid w:val="006925A0"/>
    <w:rsid w:val="00694D43"/>
    <w:rsid w:val="006C19A5"/>
    <w:rsid w:val="006F5569"/>
    <w:rsid w:val="007117B0"/>
    <w:rsid w:val="00715BEB"/>
    <w:rsid w:val="00716586"/>
    <w:rsid w:val="007425CB"/>
    <w:rsid w:val="00760D80"/>
    <w:rsid w:val="00761F34"/>
    <w:rsid w:val="007A10FC"/>
    <w:rsid w:val="007B3E1A"/>
    <w:rsid w:val="007B73FD"/>
    <w:rsid w:val="007D616C"/>
    <w:rsid w:val="007D6B7F"/>
    <w:rsid w:val="007E266B"/>
    <w:rsid w:val="008026EF"/>
    <w:rsid w:val="00804F54"/>
    <w:rsid w:val="00812641"/>
    <w:rsid w:val="0082735D"/>
    <w:rsid w:val="00850345"/>
    <w:rsid w:val="00863B19"/>
    <w:rsid w:val="008A495A"/>
    <w:rsid w:val="008B23E5"/>
    <w:rsid w:val="008C1EB3"/>
    <w:rsid w:val="008C1FCC"/>
    <w:rsid w:val="008C6739"/>
    <w:rsid w:val="00917BA8"/>
    <w:rsid w:val="00955964"/>
    <w:rsid w:val="00960366"/>
    <w:rsid w:val="00960A22"/>
    <w:rsid w:val="009B3EC2"/>
    <w:rsid w:val="009C0241"/>
    <w:rsid w:val="009C26B4"/>
    <w:rsid w:val="009C71D8"/>
    <w:rsid w:val="009D2E55"/>
    <w:rsid w:val="00A03C8A"/>
    <w:rsid w:val="00A368DC"/>
    <w:rsid w:val="00A43FF9"/>
    <w:rsid w:val="00A5442C"/>
    <w:rsid w:val="00A6743E"/>
    <w:rsid w:val="00A72D12"/>
    <w:rsid w:val="00A759BC"/>
    <w:rsid w:val="00A82CEA"/>
    <w:rsid w:val="00A942FE"/>
    <w:rsid w:val="00B006F9"/>
    <w:rsid w:val="00B12E48"/>
    <w:rsid w:val="00B637FF"/>
    <w:rsid w:val="00B84F1B"/>
    <w:rsid w:val="00BA1F8E"/>
    <w:rsid w:val="00BA3E34"/>
    <w:rsid w:val="00BD5313"/>
    <w:rsid w:val="00C0671B"/>
    <w:rsid w:val="00C573D1"/>
    <w:rsid w:val="00C91D56"/>
    <w:rsid w:val="00CA3DA8"/>
    <w:rsid w:val="00CD6CC2"/>
    <w:rsid w:val="00CF2CFF"/>
    <w:rsid w:val="00CF6143"/>
    <w:rsid w:val="00D00A63"/>
    <w:rsid w:val="00D120FD"/>
    <w:rsid w:val="00D636F6"/>
    <w:rsid w:val="00DC09A0"/>
    <w:rsid w:val="00DD0394"/>
    <w:rsid w:val="00DE35C6"/>
    <w:rsid w:val="00DE38DE"/>
    <w:rsid w:val="00E324A7"/>
    <w:rsid w:val="00E3302F"/>
    <w:rsid w:val="00E33341"/>
    <w:rsid w:val="00E353C9"/>
    <w:rsid w:val="00E51FEE"/>
    <w:rsid w:val="00E52735"/>
    <w:rsid w:val="00E5693B"/>
    <w:rsid w:val="00EB1CC2"/>
    <w:rsid w:val="00ED3AE5"/>
    <w:rsid w:val="00F039CE"/>
    <w:rsid w:val="00F1472A"/>
    <w:rsid w:val="00F35636"/>
    <w:rsid w:val="00F402C6"/>
    <w:rsid w:val="00F704DE"/>
    <w:rsid w:val="00F96E0A"/>
    <w:rsid w:val="00F96F4A"/>
    <w:rsid w:val="00FA1296"/>
    <w:rsid w:val="00FD3DD4"/>
    <w:rsid w:val="00FE725E"/>
    <w:rsid w:val="01E666E1"/>
    <w:rsid w:val="09301F38"/>
    <w:rsid w:val="1B2A195A"/>
    <w:rsid w:val="203F0315"/>
    <w:rsid w:val="22123461"/>
    <w:rsid w:val="25475758"/>
    <w:rsid w:val="45CF7F06"/>
    <w:rsid w:val="4B034E37"/>
    <w:rsid w:val="51CD45A9"/>
    <w:rsid w:val="51E82D0C"/>
    <w:rsid w:val="520A30CD"/>
    <w:rsid w:val="5CD00062"/>
    <w:rsid w:val="6F1D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17BA8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17B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17BA8"/>
    <w:rPr>
      <w:b/>
    </w:rPr>
  </w:style>
  <w:style w:type="character" w:styleId="a7">
    <w:name w:val="Hyperlink"/>
    <w:basedOn w:val="a0"/>
    <w:qFormat/>
    <w:rsid w:val="00917BA8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rsid w:val="00917B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B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917BA8"/>
    <w:rPr>
      <w:rFonts w:ascii="Calibri" w:hAnsi="Calibri"/>
      <w:b/>
      <w:bCs/>
      <w:kern w:val="44"/>
      <w:sz w:val="44"/>
      <w:szCs w:val="44"/>
    </w:rPr>
  </w:style>
  <w:style w:type="paragraph" w:styleId="a8">
    <w:name w:val="List Paragraph"/>
    <w:basedOn w:val="a"/>
    <w:qFormat/>
    <w:rsid w:val="00917BA8"/>
    <w:pPr>
      <w:ind w:firstLineChars="200" w:firstLine="420"/>
    </w:pPr>
    <w:rPr>
      <w:rFonts w:ascii="等线" w:eastAsia="等线" w:hAnsi="等线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17BA8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17B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17BA8"/>
    <w:rPr>
      <w:b/>
    </w:rPr>
  </w:style>
  <w:style w:type="character" w:styleId="a7">
    <w:name w:val="Hyperlink"/>
    <w:basedOn w:val="a0"/>
    <w:qFormat/>
    <w:rsid w:val="00917BA8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rsid w:val="00917B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B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917BA8"/>
    <w:rPr>
      <w:rFonts w:ascii="Calibri" w:hAnsi="Calibri"/>
      <w:b/>
      <w:bCs/>
      <w:kern w:val="44"/>
      <w:sz w:val="44"/>
      <w:szCs w:val="44"/>
    </w:rPr>
  </w:style>
  <w:style w:type="paragraph" w:styleId="a8">
    <w:name w:val="List Paragraph"/>
    <w:basedOn w:val="a"/>
    <w:qFormat/>
    <w:rsid w:val="00917BA8"/>
    <w:pPr>
      <w:ind w:firstLineChars="200" w:firstLine="420"/>
    </w:pPr>
    <w:rPr>
      <w:rFonts w:ascii="等线" w:eastAsia="等线" w:hAnsi="等线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69F7E-DBFC-4E2F-9CDB-97D7922F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1184</Words>
  <Characters>6753</Characters>
  <Application>Microsoft Office Word</Application>
  <DocSecurity>0</DocSecurity>
  <Lines>56</Lines>
  <Paragraphs>15</Paragraphs>
  <ScaleCrop>false</ScaleCrop>
  <Company>ITSK.com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大鱼</dc:creator>
  <cp:lastModifiedBy>User</cp:lastModifiedBy>
  <cp:revision>3</cp:revision>
  <cp:lastPrinted>2020-10-21T05:15:00Z</cp:lastPrinted>
  <dcterms:created xsi:type="dcterms:W3CDTF">2020-11-04T01:57:00Z</dcterms:created>
  <dcterms:modified xsi:type="dcterms:W3CDTF">2020-11-04T02:01:00Z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