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val="en-US" w:eastAsia="zh-CN"/>
        </w:rPr>
      </w:pPr>
      <w:r>
        <w:rPr>
          <w:rFonts w:hint="eastAsia"/>
          <w:lang w:val="en-US" w:eastAsia="zh-CN"/>
        </w:rPr>
        <w:t xml:space="preserve">                                                                                                                                                                                                                                                                                                                                                                                                                                                                                                                                                                                                                                                                                                                                                                                                                                                                                                                                                                                                                                                                                                                                                                                                                                                                                                                                                                                                                                                                                                                                                                                                                                                                                                                </w:t>
      </w:r>
    </w:p>
    <w:p/>
    <w:p/>
    <w:p/>
    <w:p/>
    <w:p>
      <w:pPr>
        <w:jc w:val="center"/>
        <w:rPr>
          <w:b/>
          <w:sz w:val="84"/>
          <w:szCs w:val="84"/>
        </w:rPr>
      </w:pPr>
      <w:r>
        <w:rPr>
          <w:b/>
          <w:sz w:val="84"/>
          <w:szCs w:val="84"/>
        </w:rPr>
        <w:t>检 测 报 告</w:t>
      </w:r>
    </w:p>
    <w:p>
      <w:pPr>
        <w:jc w:val="center"/>
        <w:rPr>
          <w:rFonts w:hint="default"/>
          <w:b w:val="0"/>
          <w:bCs/>
          <w:color w:val="00B050"/>
          <w:lang w:val="en-US"/>
        </w:rPr>
      </w:pPr>
      <w:r>
        <w:rPr>
          <w:rFonts w:ascii="Times New Roman" w:hAnsi="Times New Roman" w:cs="Times New Roman"/>
          <w:b w:val="0"/>
          <w:bCs/>
          <w:sz w:val="30"/>
          <w:szCs w:val="30"/>
        </w:rPr>
        <w:t>报告编号：</w:t>
      </w:r>
      <w:r>
        <w:rPr>
          <w:rFonts w:hint="eastAsia" w:ascii="Times New Roman" w:hAnsi="Times New Roman" w:cs="Times New Roman"/>
          <w:b w:val="0"/>
          <w:bCs/>
          <w:sz w:val="30"/>
          <w:szCs w:val="30"/>
          <w:lang w:val="en-US" w:eastAsia="zh-CN"/>
        </w:rPr>
        <w:t>20200448</w:t>
      </w:r>
    </w:p>
    <w:p>
      <w:pPr>
        <w:spacing w:line="480" w:lineRule="auto"/>
        <w:rPr>
          <w:color w:val="00B050"/>
          <w:sz w:val="32"/>
        </w:rPr>
      </w:pPr>
    </w:p>
    <w:p>
      <w:pPr>
        <w:spacing w:line="480" w:lineRule="auto"/>
        <w:rPr>
          <w:color w:val="00B050"/>
          <w:sz w:val="32"/>
        </w:rPr>
      </w:pPr>
    </w:p>
    <w:p>
      <w:pPr>
        <w:spacing w:line="480" w:lineRule="auto"/>
        <w:rPr>
          <w:color w:val="00B050"/>
          <w:sz w:val="32"/>
        </w:rPr>
      </w:pPr>
    </w:p>
    <w:p>
      <w:pPr>
        <w:keepNext w:val="0"/>
        <w:keepLines w:val="0"/>
        <w:pageBreakBefore w:val="0"/>
        <w:widowControl w:val="0"/>
        <w:tabs>
          <w:tab w:val="left" w:pos="8460"/>
          <w:tab w:val="left" w:pos="8820"/>
          <w:tab w:val="left" w:pos="9540"/>
        </w:tabs>
        <w:kinsoku/>
        <w:wordWrap/>
        <w:overflowPunct/>
        <w:topLinePunct w:val="0"/>
        <w:autoSpaceDE/>
        <w:autoSpaceDN/>
        <w:bidi w:val="0"/>
        <w:adjustRightInd/>
        <w:snapToGrid/>
        <w:spacing w:beforeLines="50" w:afterLines="50" w:line="480" w:lineRule="auto"/>
        <w:ind w:left="735" w:leftChars="350" w:right="-210" w:rightChars="-100"/>
        <w:textAlignment w:val="auto"/>
        <w:rPr>
          <w:rFonts w:ascii="Times New Roman" w:hAnsi="Times New Roman" w:cs="Times New Roman"/>
          <w:sz w:val="28"/>
          <w:szCs w:val="28"/>
          <w:u w:val="single"/>
        </w:rPr>
      </w:pPr>
      <w:r>
        <w:rPr>
          <w:rFonts w:ascii="Times New Roman" w:cs="Times New Roman"/>
          <w:sz w:val="28"/>
          <w:szCs w:val="28"/>
        </w:rPr>
        <w:t>检测类别：</w:t>
      </w:r>
      <w:r>
        <w:rPr>
          <w:rFonts w:hint="eastAsia" w:ascii="Times New Roman" w:cs="Times New Roman"/>
          <w:sz w:val="28"/>
          <w:szCs w:val="28"/>
          <w:u w:val="single"/>
          <w:lang w:val="en-US" w:eastAsia="zh-CN"/>
        </w:rPr>
        <w:t>地表水、废水、地下水、环境空气、土壤、噪声</w:t>
      </w:r>
    </w:p>
    <w:p>
      <w:pPr>
        <w:tabs>
          <w:tab w:val="left" w:pos="8460"/>
          <w:tab w:val="left" w:pos="8820"/>
          <w:tab w:val="left" w:pos="9540"/>
        </w:tabs>
        <w:spacing w:beforeLines="50" w:afterLines="50" w:line="480" w:lineRule="auto"/>
        <w:ind w:left="735" w:leftChars="350"/>
        <w:rPr>
          <w:rFonts w:hint="default" w:ascii="Times New Roman" w:cs="Times New Roman"/>
          <w:sz w:val="28"/>
          <w:szCs w:val="28"/>
          <w:u w:val="single"/>
          <w:lang w:val="en-US" w:eastAsia="zh-CN"/>
        </w:rPr>
      </w:pPr>
      <w:r>
        <w:rPr>
          <w:rFonts w:ascii="Times New Roman" w:cs="Times New Roman"/>
          <w:sz w:val="28"/>
          <w:szCs w:val="28"/>
        </w:rPr>
        <w:t>项目名称：</w:t>
      </w:r>
      <w:r>
        <w:rPr>
          <w:rFonts w:hint="eastAsia" w:ascii="Times New Roman" w:cs="Times New Roman"/>
          <w:sz w:val="28"/>
          <w:szCs w:val="28"/>
          <w:u w:val="single"/>
          <w:lang w:val="en-US" w:eastAsia="zh-CN"/>
        </w:rPr>
        <w:t xml:space="preserve">   盘锦高新技术产业开发区化工园自行监测   </w:t>
      </w:r>
    </w:p>
    <w:p>
      <w:pPr>
        <w:ind w:firstLine="700" w:firstLineChars="250"/>
        <w:rPr>
          <w:b/>
          <w:sz w:val="32"/>
        </w:rPr>
      </w:pPr>
      <w:r>
        <w:rPr>
          <w:rFonts w:ascii="Times New Roman" w:cs="Times New Roman"/>
          <w:sz w:val="28"/>
          <w:szCs w:val="28"/>
        </w:rPr>
        <w:t>委托单位：</w:t>
      </w:r>
      <w:r>
        <w:rPr>
          <w:rFonts w:hint="eastAsia" w:ascii="Times New Roman" w:cs="Times New Roman"/>
          <w:sz w:val="28"/>
          <w:szCs w:val="28"/>
          <w:u w:val="single"/>
          <w:lang w:val="en-US" w:eastAsia="zh-CN"/>
        </w:rPr>
        <w:t xml:space="preserve">     盘锦高新技术产业开发区管理委员会     </w:t>
      </w:r>
    </w:p>
    <w:p>
      <w:pPr>
        <w:spacing w:line="300" w:lineRule="exact"/>
        <w:jc w:val="center"/>
        <w:rPr>
          <w:b/>
          <w:sz w:val="32"/>
        </w:rPr>
      </w:pPr>
    </w:p>
    <w:p>
      <w:pPr>
        <w:spacing w:line="300" w:lineRule="exact"/>
        <w:jc w:val="center"/>
        <w:rPr>
          <w:b/>
          <w:sz w:val="32"/>
        </w:rPr>
      </w:pPr>
    </w:p>
    <w:p>
      <w:pPr>
        <w:spacing w:line="300" w:lineRule="exact"/>
        <w:jc w:val="center"/>
        <w:rPr>
          <w:b/>
          <w:sz w:val="32"/>
        </w:rPr>
      </w:pPr>
    </w:p>
    <w:p>
      <w:pPr>
        <w:spacing w:line="300" w:lineRule="exact"/>
        <w:jc w:val="center"/>
        <w:rPr>
          <w:b/>
          <w:sz w:val="32"/>
        </w:rPr>
      </w:pPr>
    </w:p>
    <w:p>
      <w:pPr>
        <w:pStyle w:val="6"/>
        <w:rPr>
          <w:b/>
          <w:sz w:val="32"/>
        </w:rPr>
      </w:pPr>
    </w:p>
    <w:p/>
    <w:p>
      <w:pPr>
        <w:spacing w:line="300" w:lineRule="exact"/>
        <w:jc w:val="center"/>
        <w:rPr>
          <w:b/>
          <w:sz w:val="32"/>
        </w:rPr>
      </w:pPr>
    </w:p>
    <w:p>
      <w:pPr>
        <w:spacing w:line="300" w:lineRule="exact"/>
        <w:jc w:val="center"/>
        <w:rPr>
          <w:b/>
          <w:sz w:val="32"/>
        </w:rPr>
      </w:pPr>
    </w:p>
    <w:p>
      <w:pPr>
        <w:spacing w:line="300" w:lineRule="exact"/>
        <w:jc w:val="center"/>
        <w:rPr>
          <w:b/>
          <w:sz w:val="32"/>
        </w:rPr>
      </w:pPr>
    </w:p>
    <w:p>
      <w:pPr>
        <w:pStyle w:val="6"/>
        <w:rPr>
          <w:b/>
          <w:sz w:val="32"/>
        </w:rPr>
      </w:pPr>
    </w:p>
    <w:p/>
    <w:p>
      <w:pPr>
        <w:spacing w:line="300" w:lineRule="exact"/>
        <w:jc w:val="center"/>
        <w:rPr>
          <w:b/>
          <w:sz w:val="32"/>
        </w:rPr>
      </w:pPr>
    </w:p>
    <w:p>
      <w:pPr>
        <w:spacing w:line="240" w:lineRule="atLeast"/>
        <w:jc w:val="center"/>
        <w:rPr>
          <w:sz w:val="30"/>
          <w:szCs w:val="30"/>
        </w:rPr>
      </w:pPr>
      <w:r>
        <w:rPr>
          <w:sz w:val="30"/>
          <w:szCs w:val="30"/>
        </w:rPr>
        <w:t>沈阳泽尔检测服务有限公司</w:t>
      </w:r>
    </w:p>
    <w:p>
      <w:pPr>
        <w:jc w:val="both"/>
        <w:rPr>
          <w:b/>
          <w:sz w:val="36"/>
          <w:szCs w:val="36"/>
        </w:rPr>
        <w:sectPr>
          <w:headerReference r:id="rId5" w:type="first"/>
          <w:footerReference r:id="rId7" w:type="first"/>
          <w:headerReference r:id="rId3" w:type="default"/>
          <w:footerReference r:id="rId6" w:type="default"/>
          <w:headerReference r:id="rId4" w:type="even"/>
          <w:pgSz w:w="11906" w:h="16838"/>
          <w:pgMar w:top="1418" w:right="1134" w:bottom="1418" w:left="1418" w:header="907" w:footer="1191" w:gutter="0"/>
          <w:pgNumType w:start="1"/>
          <w:cols w:space="425" w:num="1"/>
          <w:titlePg/>
          <w:docGrid w:type="lines" w:linePitch="312" w:charSpace="0"/>
        </w:sectPr>
      </w:pPr>
    </w:p>
    <w:p>
      <w:pPr>
        <w:jc w:val="center"/>
        <w:rPr>
          <w:b/>
          <w:sz w:val="36"/>
          <w:szCs w:val="36"/>
        </w:rPr>
      </w:pPr>
    </w:p>
    <w:p>
      <w:pPr>
        <w:jc w:val="center"/>
        <w:rPr>
          <w:b/>
          <w:sz w:val="52"/>
          <w:szCs w:val="52"/>
        </w:rPr>
      </w:pPr>
      <w:r>
        <w:rPr>
          <w:rFonts w:hint="eastAsia"/>
          <w:b/>
          <w:sz w:val="52"/>
          <w:szCs w:val="52"/>
        </w:rPr>
        <w:t>报 告 声 明</w:t>
      </w:r>
    </w:p>
    <w:p>
      <w:pPr>
        <w:rPr>
          <w:b/>
          <w:sz w:val="24"/>
          <w:u w:val="single"/>
        </w:rPr>
      </w:pPr>
    </w:p>
    <w:p>
      <w:pPr>
        <w:spacing w:line="480" w:lineRule="auto"/>
        <w:ind w:left="981" w:leftChars="267" w:hanging="420" w:hangingChars="150"/>
        <w:rPr>
          <w:rFonts w:ascii="Times New Roman" w:hAnsi="Times New Roman" w:cs="Times New Roman"/>
          <w:sz w:val="28"/>
          <w:szCs w:val="28"/>
        </w:rPr>
      </w:pPr>
      <w:r>
        <w:rPr>
          <w:rFonts w:hint="eastAsia" w:ascii="Times New Roman" w:hAnsi="Times New Roman" w:cs="Times New Roman"/>
          <w:sz w:val="28"/>
          <w:szCs w:val="28"/>
        </w:rPr>
        <w:t>1、本《检测报告》未盖本公司“检验检测专用章”、“CMA”章及骑缝章无效。</w:t>
      </w:r>
    </w:p>
    <w:p>
      <w:pPr>
        <w:spacing w:line="48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2、本《检测报告》无编写人、审核人及授权签字人签字无效。</w:t>
      </w:r>
    </w:p>
    <w:p>
      <w:pPr>
        <w:spacing w:line="48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rPr>
        <w:t>3、本《检测报告》为电脑打字，手写、涂改无效。</w:t>
      </w:r>
    </w:p>
    <w:p>
      <w:pPr>
        <w:spacing w:line="480" w:lineRule="auto"/>
        <w:ind w:left="981" w:leftChars="267" w:hanging="420" w:hangingChars="150"/>
        <w:rPr>
          <w:rFonts w:ascii="Times New Roman" w:hAnsi="Times New Roman" w:cs="Times New Roman"/>
          <w:sz w:val="28"/>
          <w:szCs w:val="28"/>
        </w:rPr>
      </w:pPr>
      <w:r>
        <w:rPr>
          <w:rFonts w:hint="eastAsia" w:ascii="Times New Roman" w:hAnsi="Times New Roman" w:cs="Times New Roman"/>
          <w:sz w:val="28"/>
          <w:szCs w:val="28"/>
        </w:rPr>
        <w:t>4、本《检测报告》所出具检测数据只对检测时工况负责；自送样品只对来样</w:t>
      </w:r>
      <w:r>
        <w:rPr>
          <w:rFonts w:hint="eastAsia" w:ascii="Times New Roman" w:hAnsi="Times New Roman" w:cs="Times New Roman"/>
          <w:sz w:val="28"/>
          <w:szCs w:val="28"/>
          <w:lang w:eastAsia="zh-CN"/>
        </w:rPr>
        <w:t>数据</w:t>
      </w:r>
      <w:r>
        <w:rPr>
          <w:rFonts w:hint="eastAsia" w:ascii="Times New Roman" w:hAnsi="Times New Roman" w:cs="Times New Roman"/>
          <w:sz w:val="28"/>
          <w:szCs w:val="28"/>
        </w:rPr>
        <w:t>负责不对样品来源及工况负责。</w:t>
      </w:r>
    </w:p>
    <w:p>
      <w:pPr>
        <w:spacing w:line="480" w:lineRule="auto"/>
        <w:ind w:firstLine="560" w:firstLineChars="200"/>
        <w:rPr>
          <w:rFonts w:ascii="Times New Roman" w:hAnsi="Times New Roman" w:cs="Times New Roman"/>
          <w:sz w:val="28"/>
          <w:szCs w:val="28"/>
        </w:rPr>
      </w:pPr>
      <w:r>
        <w:rPr>
          <w:rFonts w:hint="eastAsia" w:ascii="Times New Roman" w:hAnsi="Times New Roman" w:cs="Times New Roman"/>
          <w:sz w:val="28"/>
          <w:szCs w:val="28"/>
          <w:lang w:val="en-US" w:eastAsia="zh-CN"/>
        </w:rPr>
        <w:t>5</w:t>
      </w:r>
      <w:r>
        <w:rPr>
          <w:rFonts w:hint="eastAsia" w:ascii="Times New Roman" w:hAnsi="Times New Roman" w:cs="Times New Roman"/>
          <w:sz w:val="28"/>
          <w:szCs w:val="28"/>
        </w:rPr>
        <w:t>、</w:t>
      </w:r>
      <w:r>
        <w:rPr>
          <w:rFonts w:hint="eastAsia" w:ascii="Times New Roman" w:hAnsi="Times New Roman" w:cs="Times New Roman"/>
          <w:sz w:val="28"/>
          <w:szCs w:val="28"/>
          <w:lang w:eastAsia="zh-CN"/>
        </w:rPr>
        <w:t>报告中带</w:t>
      </w:r>
      <w:r>
        <w:rPr>
          <w:rFonts w:hint="eastAsia" w:ascii="Times New Roman" w:hAnsi="Times New Roman" w:cs="Times New Roman"/>
          <w:sz w:val="28"/>
          <w:szCs w:val="28"/>
          <w:lang w:val="en-US" w:eastAsia="zh-CN"/>
        </w:rPr>
        <w:t>*内容由委托方提供，检测单位不负责确认。</w:t>
      </w:r>
    </w:p>
    <w:p>
      <w:pPr>
        <w:spacing w:line="480" w:lineRule="auto"/>
        <w:ind w:left="981" w:leftChars="267" w:hanging="420" w:hangingChars="150"/>
        <w:rPr>
          <w:rFonts w:ascii="Times New Roman" w:hAnsi="Times New Roman" w:cs="Times New Roman"/>
          <w:sz w:val="28"/>
          <w:szCs w:val="28"/>
        </w:rPr>
      </w:pPr>
      <w:r>
        <w:rPr>
          <w:rFonts w:hint="eastAsia" w:ascii="Times New Roman" w:hAnsi="Times New Roman" w:cs="Times New Roman"/>
          <w:sz w:val="28"/>
          <w:szCs w:val="28"/>
          <w:lang w:val="en-US" w:eastAsia="zh-CN"/>
        </w:rPr>
        <w:t>6</w:t>
      </w:r>
      <w:r>
        <w:rPr>
          <w:rFonts w:hint="eastAsia" w:ascii="Times New Roman" w:hAnsi="Times New Roman" w:cs="Times New Roman"/>
          <w:sz w:val="28"/>
          <w:szCs w:val="28"/>
        </w:rPr>
        <w:t>、对本《检测报告》未经授权，部分或全部转载、篡改、伪造都是违法的，将被追究民事、行政甚至刑事责任。</w:t>
      </w:r>
    </w:p>
    <w:p>
      <w:pPr>
        <w:spacing w:line="480" w:lineRule="auto"/>
        <w:ind w:left="981" w:leftChars="267" w:hanging="420" w:hangingChars="150"/>
        <w:rPr>
          <w:rFonts w:ascii="Times New Roman" w:hAnsi="Times New Roman" w:cs="Times New Roman"/>
          <w:sz w:val="28"/>
          <w:szCs w:val="28"/>
        </w:rPr>
      </w:pPr>
      <w:r>
        <w:rPr>
          <w:rFonts w:hint="eastAsia" w:ascii="Times New Roman" w:hAnsi="Times New Roman" w:cs="Times New Roman"/>
          <w:sz w:val="28"/>
          <w:szCs w:val="28"/>
          <w:lang w:val="en-US" w:eastAsia="zh-CN"/>
        </w:rPr>
        <w:t>7</w:t>
      </w:r>
      <w:r>
        <w:rPr>
          <w:rFonts w:hint="eastAsia" w:ascii="Times New Roman" w:hAnsi="Times New Roman" w:cs="Times New Roman"/>
          <w:sz w:val="28"/>
          <w:szCs w:val="28"/>
        </w:rPr>
        <w:t>、委托单位对于检测结果的使用所产生的直接或间接损失及一切法律后果，本检测单位不承担任何经济和法律责任。</w:t>
      </w:r>
    </w:p>
    <w:p>
      <w:pPr>
        <w:spacing w:line="480" w:lineRule="auto"/>
        <w:ind w:left="981" w:leftChars="267" w:hanging="420" w:hangingChars="150"/>
        <w:rPr>
          <w:rFonts w:hint="eastAsia" w:ascii="Times New Roman" w:hAnsi="Times New Roman" w:cs="Times New Roman"/>
          <w:sz w:val="28"/>
          <w:szCs w:val="28"/>
        </w:rPr>
      </w:pPr>
      <w:r>
        <w:rPr>
          <w:rFonts w:hint="eastAsia" w:ascii="Times New Roman" w:hAnsi="Times New Roman" w:cs="Times New Roman"/>
          <w:sz w:val="28"/>
          <w:szCs w:val="28"/>
          <w:lang w:val="en-US" w:eastAsia="zh-CN"/>
        </w:rPr>
        <w:t>8</w:t>
      </w:r>
      <w:r>
        <w:rPr>
          <w:rFonts w:hint="eastAsia" w:ascii="Times New Roman" w:hAnsi="Times New Roman" w:cs="Times New Roman"/>
          <w:sz w:val="28"/>
          <w:szCs w:val="28"/>
        </w:rPr>
        <w:t>、如对本《检测报告》有异议，可在收到报告之日起十个工作日内向本公司提出，逾期不再受理。</w:t>
      </w:r>
    </w:p>
    <w:p>
      <w:pPr>
        <w:pStyle w:val="6"/>
        <w:rPr>
          <w:rFonts w:hint="eastAsia" w:ascii="Times New Roman" w:hAnsi="Times New Roman" w:cs="Times New Roman" w:eastAsiaTheme="minorEastAsia"/>
          <w:kern w:val="2"/>
          <w:sz w:val="28"/>
          <w:szCs w:val="28"/>
          <w:lang w:val="en-US" w:eastAsia="zh-CN" w:bidi="ar-SA"/>
        </w:rPr>
      </w:pPr>
    </w:p>
    <w:p>
      <w:pPr>
        <w:pStyle w:val="6"/>
        <w:rPr>
          <w:rFonts w:hint="eastAsia" w:ascii="Times New Roman" w:hAnsi="Times New Roman" w:cs="Times New Roman" w:eastAsiaTheme="minorEastAsia"/>
          <w:kern w:val="2"/>
          <w:sz w:val="28"/>
          <w:szCs w:val="28"/>
          <w:lang w:val="en-US" w:eastAsia="zh-CN" w:bidi="ar-SA"/>
        </w:rPr>
        <w:sectPr>
          <w:headerReference r:id="rId8" w:type="first"/>
          <w:footerReference r:id="rId9" w:type="first"/>
          <w:pgSz w:w="11906" w:h="16838"/>
          <w:pgMar w:top="1418" w:right="1134" w:bottom="1418" w:left="1418" w:header="907" w:footer="851" w:gutter="0"/>
          <w:pgNumType w:start="1"/>
          <w:cols w:space="425" w:num="1"/>
          <w:titlePg/>
          <w:docGrid w:type="lines" w:linePitch="312" w:charSpace="0"/>
        </w:sectPr>
      </w:pPr>
    </w:p>
    <w:p>
      <w:pPr>
        <w:jc w:val="center"/>
        <w:rPr>
          <w:b/>
          <w:sz w:val="52"/>
          <w:szCs w:val="52"/>
        </w:rPr>
      </w:pPr>
      <w:r>
        <w:rPr>
          <w:rFonts w:hint="eastAsia"/>
          <w:b/>
          <w:sz w:val="52"/>
          <w:szCs w:val="52"/>
        </w:rPr>
        <w:t>检 测 报 告</w:t>
      </w:r>
    </w:p>
    <w:p>
      <w:pPr>
        <w:spacing w:beforeLines="50" w:line="480" w:lineRule="auto"/>
        <w:jc w:val="left"/>
        <w:rPr>
          <w:b/>
          <w:sz w:val="28"/>
        </w:rPr>
      </w:pPr>
      <w:r>
        <w:rPr>
          <w:rFonts w:hint="eastAsia"/>
          <w:b/>
          <w:sz w:val="28"/>
        </w:rPr>
        <w:t>一 、采样信息</w:t>
      </w:r>
    </w:p>
    <w:tbl>
      <w:tblPr>
        <w:tblStyle w:val="10"/>
        <w:tblW w:w="935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124"/>
        <w:gridCol w:w="2690"/>
        <w:gridCol w:w="1531"/>
        <w:gridCol w:w="301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2124" w:type="dxa"/>
            <w:vAlign w:val="center"/>
          </w:tcPr>
          <w:p>
            <w:pPr>
              <w:jc w:val="center"/>
              <w:rPr>
                <w:b/>
              </w:rPr>
            </w:pPr>
            <w:r>
              <w:rPr>
                <w:rFonts w:hint="eastAsia"/>
                <w:b/>
              </w:rPr>
              <w:t>采样日期</w:t>
            </w:r>
          </w:p>
        </w:tc>
        <w:tc>
          <w:tcPr>
            <w:tcW w:w="2690" w:type="dxa"/>
            <w:tcBorders>
              <w:right w:val="single" w:color="auto" w:sz="4" w:space="0"/>
            </w:tcBorders>
            <w:vAlign w:val="center"/>
          </w:tcPr>
          <w:p>
            <w:pPr>
              <w:jc w:val="left"/>
              <w:rPr>
                <w:rFonts w:hint="default" w:ascii="Times New Roman" w:hAnsi="Times New Roman" w:cs="Times New Roman" w:eastAsiaTheme="minorEastAsia"/>
                <w:color w:val="auto"/>
                <w:lang w:val="en-US" w:eastAsia="zh-CN"/>
              </w:rPr>
            </w:pPr>
            <w:r>
              <w:rPr>
                <w:rFonts w:ascii="Times New Roman" w:hAnsi="Times New Roman" w:cs="Times New Roman"/>
                <w:color w:val="auto"/>
              </w:rPr>
              <w:t>20</w:t>
            </w:r>
            <w:r>
              <w:rPr>
                <w:rFonts w:hint="eastAsia" w:ascii="Times New Roman" w:hAnsi="Times New Roman" w:cs="Times New Roman"/>
                <w:color w:val="auto"/>
                <w:lang w:val="en-US" w:eastAsia="zh-CN"/>
              </w:rPr>
              <w:t>20</w:t>
            </w:r>
            <w:r>
              <w:rPr>
                <w:rFonts w:ascii="Times New Roman" w:hAnsi="Times New Roman" w:cs="Times New Roman"/>
                <w:color w:val="auto"/>
              </w:rPr>
              <w:t>/0</w:t>
            </w:r>
            <w:r>
              <w:rPr>
                <w:rFonts w:hint="eastAsia" w:ascii="Times New Roman" w:hAnsi="Times New Roman" w:cs="Times New Roman"/>
                <w:color w:val="auto"/>
                <w:lang w:val="en-US" w:eastAsia="zh-CN"/>
              </w:rPr>
              <w:t>4</w:t>
            </w:r>
            <w:r>
              <w:rPr>
                <w:rFonts w:ascii="Times New Roman" w:hAnsi="Times New Roman" w:cs="Times New Roman"/>
                <w:color w:val="auto"/>
              </w:rPr>
              <w:t>/</w:t>
            </w:r>
            <w:r>
              <w:rPr>
                <w:rFonts w:hint="eastAsia" w:ascii="Times New Roman" w:hAnsi="Times New Roman" w:cs="Times New Roman"/>
                <w:color w:val="auto"/>
                <w:lang w:val="en-US" w:eastAsia="zh-CN"/>
              </w:rPr>
              <w:t>26---2020/04/28</w:t>
            </w:r>
          </w:p>
        </w:tc>
        <w:tc>
          <w:tcPr>
            <w:tcW w:w="1531" w:type="dxa"/>
            <w:tcBorders>
              <w:right w:val="single" w:color="auto" w:sz="4" w:space="0"/>
            </w:tcBorders>
            <w:vAlign w:val="center"/>
          </w:tcPr>
          <w:p>
            <w:pPr>
              <w:jc w:val="center"/>
              <w:rPr>
                <w:rFonts w:ascii="Times New Roman" w:hAnsi="Times New Roman" w:cs="Times New Roman"/>
                <w:color w:val="auto"/>
              </w:rPr>
            </w:pPr>
            <w:r>
              <w:rPr>
                <w:rFonts w:hint="eastAsia"/>
                <w:b/>
                <w:color w:val="auto"/>
              </w:rPr>
              <w:t>采样人员</w:t>
            </w:r>
          </w:p>
        </w:tc>
        <w:tc>
          <w:tcPr>
            <w:tcW w:w="3011" w:type="dxa"/>
            <w:tcBorders>
              <w:right w:val="single" w:color="auto" w:sz="4" w:space="0"/>
            </w:tcBorders>
            <w:vAlign w:val="center"/>
          </w:tcPr>
          <w:p>
            <w:pPr>
              <w:jc w:val="left"/>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王守昊、杜海鹏、李玉文、邓好、孙涛、孙嘉强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2124" w:type="dxa"/>
            <w:vAlign w:val="center"/>
          </w:tcPr>
          <w:p>
            <w:pPr>
              <w:jc w:val="center"/>
              <w:rPr>
                <w:rFonts w:ascii="Times New Roman" w:hAnsi="Times New Roman" w:cs="Times New Roman"/>
              </w:rPr>
            </w:pPr>
            <w:r>
              <w:rPr>
                <w:rFonts w:hint="eastAsia"/>
                <w:b/>
              </w:rPr>
              <w:t>采样地点</w:t>
            </w:r>
          </w:p>
        </w:tc>
        <w:tc>
          <w:tcPr>
            <w:tcW w:w="7232" w:type="dxa"/>
            <w:gridSpan w:val="3"/>
            <w:tcBorders>
              <w:right w:val="single" w:color="auto" w:sz="4" w:space="0"/>
            </w:tcBorders>
            <w:vAlign w:val="center"/>
          </w:tcPr>
          <w:p>
            <w:pPr>
              <w:jc w:val="left"/>
              <w:rPr>
                <w:rFonts w:ascii="Times New Roman" w:hAnsi="Times New Roman" w:cs="Times New Roman"/>
              </w:rPr>
            </w:pPr>
            <w:r>
              <w:rPr>
                <w:rFonts w:hint="eastAsia" w:ascii="Times New Roman" w:hAnsi="Times New Roman" w:cs="Times New Roman"/>
                <w:lang w:val="en-US" w:eastAsia="zh-CN"/>
              </w:rPr>
              <w:t>盘锦市兴隆台区兴海街道</w:t>
            </w:r>
          </w:p>
        </w:tc>
      </w:tr>
    </w:tbl>
    <w:p>
      <w:pPr>
        <w:spacing w:beforeLines="50" w:line="480" w:lineRule="auto"/>
        <w:jc w:val="left"/>
        <w:rPr>
          <w:b/>
          <w:sz w:val="28"/>
        </w:rPr>
      </w:pPr>
      <w:r>
        <w:rPr>
          <w:rFonts w:hint="eastAsia"/>
          <w:b/>
          <w:sz w:val="28"/>
        </w:rPr>
        <w:t>二、</w:t>
      </w:r>
      <w:r>
        <w:rPr>
          <w:b/>
          <w:sz w:val="28"/>
        </w:rPr>
        <w:t>检测项目、方法、</w:t>
      </w:r>
      <w:r>
        <w:rPr>
          <w:rFonts w:hint="eastAsia"/>
          <w:b/>
          <w:sz w:val="28"/>
        </w:rPr>
        <w:t>检出限、</w:t>
      </w:r>
      <w:r>
        <w:rPr>
          <w:b/>
          <w:sz w:val="28"/>
        </w:rPr>
        <w:t>仪器及频次</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317"/>
        <w:gridCol w:w="2700"/>
        <w:gridCol w:w="1514"/>
        <w:gridCol w:w="1787"/>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32" w:type="dxa"/>
            <w:tcMar>
              <w:left w:w="28" w:type="dxa"/>
              <w:right w:w="28" w:type="dxa"/>
            </w:tcMar>
            <w:vAlign w:val="center"/>
          </w:tcPr>
          <w:p>
            <w:pPr>
              <w:jc w:val="center"/>
              <w:rPr>
                <w:rFonts w:ascii="Times New Roman" w:hAnsi="Times New Roman" w:cs="Times New Roman"/>
                <w:b/>
                <w:color w:val="000000"/>
                <w:sz w:val="24"/>
                <w:szCs w:val="24"/>
              </w:rPr>
            </w:pPr>
            <w:r>
              <w:rPr>
                <w:rFonts w:ascii="Times New Roman" w:cs="Times New Roman"/>
                <w:b/>
                <w:color w:val="000000"/>
                <w:sz w:val="24"/>
                <w:szCs w:val="24"/>
              </w:rPr>
              <w:t>序号</w:t>
            </w:r>
          </w:p>
        </w:tc>
        <w:tc>
          <w:tcPr>
            <w:tcW w:w="1317" w:type="dxa"/>
            <w:tcMar>
              <w:left w:w="28" w:type="dxa"/>
              <w:right w:w="28" w:type="dxa"/>
            </w:tcMar>
            <w:vAlign w:val="center"/>
          </w:tcPr>
          <w:p>
            <w:pPr>
              <w:jc w:val="center"/>
              <w:rPr>
                <w:rFonts w:ascii="Times New Roman" w:hAnsi="Times New Roman" w:cs="Times New Roman"/>
                <w:b/>
                <w:color w:val="000000"/>
                <w:sz w:val="24"/>
                <w:szCs w:val="24"/>
              </w:rPr>
            </w:pPr>
            <w:r>
              <w:rPr>
                <w:rFonts w:ascii="Times New Roman" w:cs="Times New Roman"/>
                <w:b/>
                <w:color w:val="000000"/>
                <w:sz w:val="24"/>
                <w:szCs w:val="24"/>
              </w:rPr>
              <w:t>检测项目</w:t>
            </w:r>
          </w:p>
        </w:tc>
        <w:tc>
          <w:tcPr>
            <w:tcW w:w="2700" w:type="dxa"/>
            <w:vAlign w:val="center"/>
          </w:tcPr>
          <w:p>
            <w:pPr>
              <w:jc w:val="center"/>
              <w:rPr>
                <w:rFonts w:ascii="Times New Roman" w:hAnsi="Times New Roman" w:cs="Times New Roman"/>
                <w:b/>
                <w:color w:val="000000"/>
                <w:sz w:val="24"/>
                <w:szCs w:val="24"/>
              </w:rPr>
            </w:pPr>
            <w:r>
              <w:rPr>
                <w:rFonts w:ascii="Times New Roman" w:cs="Times New Roman"/>
                <w:b/>
                <w:color w:val="000000"/>
                <w:sz w:val="24"/>
                <w:szCs w:val="24"/>
              </w:rPr>
              <w:t>检测方法</w:t>
            </w:r>
          </w:p>
        </w:tc>
        <w:tc>
          <w:tcPr>
            <w:tcW w:w="1514" w:type="dxa"/>
            <w:vAlign w:val="center"/>
          </w:tcPr>
          <w:p>
            <w:pPr>
              <w:jc w:val="center"/>
              <w:rPr>
                <w:rFonts w:ascii="Times New Roman" w:hAnsi="Times New Roman" w:cs="Times New Roman"/>
                <w:b/>
                <w:color w:val="000000"/>
                <w:sz w:val="24"/>
                <w:szCs w:val="24"/>
              </w:rPr>
            </w:pPr>
            <w:r>
              <w:rPr>
                <w:rFonts w:ascii="Times New Roman" w:cs="Times New Roman"/>
                <w:b/>
                <w:color w:val="000000"/>
                <w:sz w:val="24"/>
                <w:szCs w:val="24"/>
              </w:rPr>
              <w:t>检出限</w:t>
            </w:r>
          </w:p>
        </w:tc>
        <w:tc>
          <w:tcPr>
            <w:tcW w:w="1787" w:type="dxa"/>
            <w:tcMar>
              <w:left w:w="28" w:type="dxa"/>
              <w:right w:w="28" w:type="dxa"/>
            </w:tcMar>
            <w:vAlign w:val="center"/>
          </w:tcPr>
          <w:p>
            <w:pPr>
              <w:jc w:val="center"/>
              <w:rPr>
                <w:rFonts w:ascii="Times New Roman" w:hAnsi="Times New Roman" w:cs="Times New Roman"/>
                <w:b/>
                <w:color w:val="000000"/>
                <w:sz w:val="24"/>
                <w:szCs w:val="24"/>
              </w:rPr>
            </w:pPr>
            <w:r>
              <w:rPr>
                <w:rFonts w:ascii="Times New Roman" w:cs="Times New Roman"/>
                <w:b/>
                <w:color w:val="000000"/>
                <w:sz w:val="24"/>
                <w:szCs w:val="24"/>
              </w:rPr>
              <w:t>仪器名称</w:t>
            </w:r>
            <w:r>
              <w:rPr>
                <w:rFonts w:hint="eastAsia" w:ascii="Times New Roman" w:cs="Times New Roman"/>
                <w:b/>
                <w:color w:val="000000"/>
                <w:sz w:val="24"/>
                <w:szCs w:val="24"/>
              </w:rPr>
              <w:t>及型号</w:t>
            </w:r>
          </w:p>
        </w:tc>
        <w:tc>
          <w:tcPr>
            <w:tcW w:w="1306" w:type="dxa"/>
            <w:vAlign w:val="center"/>
          </w:tcPr>
          <w:p>
            <w:pPr>
              <w:jc w:val="center"/>
              <w:rPr>
                <w:rFonts w:ascii="Times New Roman" w:hAnsi="Times New Roman" w:cs="Times New Roman"/>
                <w:b/>
                <w:color w:val="000000"/>
                <w:sz w:val="24"/>
                <w:szCs w:val="24"/>
              </w:rPr>
            </w:pPr>
            <w:r>
              <w:rPr>
                <w:rFonts w:hint="eastAsia" w:ascii="Times New Roman" w:cs="Times New Roman"/>
                <w:b/>
                <w:color w:val="000000"/>
                <w:sz w:val="24"/>
                <w:szCs w:val="24"/>
              </w:rPr>
              <w:t>检测</w:t>
            </w:r>
            <w:r>
              <w:rPr>
                <w:rFonts w:ascii="Times New Roman" w:cs="Times New Roman"/>
                <w:b/>
                <w:color w:val="000000"/>
                <w:sz w:val="24"/>
                <w:szCs w:val="24"/>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56" w:type="dxa"/>
            <w:gridSpan w:val="6"/>
            <w:tcMar>
              <w:left w:w="28" w:type="dxa"/>
              <w:right w:w="28" w:type="dxa"/>
            </w:tcMar>
            <w:vAlign w:val="center"/>
          </w:tcPr>
          <w:p>
            <w:pPr>
              <w:jc w:val="left"/>
              <w:rPr>
                <w:rStyle w:val="18"/>
                <w:rFonts w:hint="eastAsia" w:ascii="Times New Roman" w:hAnsi="Times New Roman" w:eastAsia="宋体" w:cs="Times New Roman"/>
                <w:sz w:val="21"/>
                <w:szCs w:val="21"/>
                <w:lang w:eastAsia="zh-CN"/>
              </w:rPr>
            </w:pPr>
            <w:r>
              <w:rPr>
                <w:rStyle w:val="18"/>
                <w:rFonts w:hint="eastAsia" w:ascii="Times New Roman" w:hAnsi="Times New Roman" w:eastAsia="宋体" w:cs="Times New Roman"/>
                <w:sz w:val="21"/>
                <w:szCs w:val="21"/>
                <w:lang w:val="en-US" w:eastAsia="zh-CN"/>
              </w:rPr>
              <w:t>地表水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lang w:val="en-US" w:eastAsia="zh-CN"/>
              </w:rPr>
              <w:t>水温</w:t>
            </w:r>
          </w:p>
        </w:tc>
        <w:tc>
          <w:tcPr>
            <w:tcW w:w="270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水质 水温的测定 温度计测定法GB/T 13195-1991</w:t>
            </w:r>
          </w:p>
        </w:tc>
        <w:tc>
          <w:tcPr>
            <w:tcW w:w="151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w:t>
            </w:r>
          </w:p>
        </w:tc>
        <w:tc>
          <w:tcPr>
            <w:tcW w:w="1787" w:type="dxa"/>
            <w:tcMar>
              <w:left w:w="28"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lang w:eastAsia="zh-CN"/>
              </w:rPr>
              <w:t>工作用玻璃液体温度计</w:t>
            </w:r>
            <w:r>
              <w:rPr>
                <w:rFonts w:hint="eastAsia" w:ascii="Times New Roman" w:hAnsi="Times New Roman" w:cs="Times New Roman"/>
                <w:color w:val="auto"/>
                <w:szCs w:val="21"/>
                <w:lang w:val="en-US" w:eastAsia="zh-CN"/>
              </w:rPr>
              <w:t xml:space="preserve"> </w:t>
            </w:r>
            <w:r>
              <w:rPr>
                <w:rFonts w:hint="default" w:ascii="Times New Roman" w:hAnsi="Times New Roman" w:eastAsia="宋体" w:cs="Times New Roman"/>
                <w:sz w:val="21"/>
                <w:szCs w:val="21"/>
              </w:rPr>
              <w:t>棒式</w:t>
            </w:r>
          </w:p>
        </w:tc>
        <w:tc>
          <w:tcPr>
            <w:tcW w:w="1306"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lang w:val="en-US" w:eastAsia="zh-CN"/>
              </w:rPr>
              <w:t>3</w:t>
            </w:r>
            <w:r>
              <w:rPr>
                <w:rFonts w:hint="eastAsia" w:ascii="Times New Roman" w:hAnsi="Times New Roman" w:cs="Times New Roman"/>
                <w:color w:val="000000"/>
                <w:szCs w:val="21"/>
              </w:rPr>
              <w:t>次/天</w:t>
            </w:r>
          </w:p>
          <w:p>
            <w:pPr>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检测1</w:t>
            </w:r>
            <w:r>
              <w:rPr>
                <w:rFonts w:hint="eastAsia" w:ascii="Times New Roman" w:hAnsi="Times New Roman" w:cs="Times New Roman"/>
                <w:color w:val="000000"/>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18"/>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pH值</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auto"/>
                <w:szCs w:val="21"/>
              </w:rPr>
              <w:t>水质 pH值的测定</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玻璃电极法</w:t>
            </w:r>
            <w:r>
              <w:rPr>
                <w:rFonts w:ascii="Times New Roman" w:hAnsi="Times New Roman" w:cs="Times New Roman"/>
                <w:color w:val="auto"/>
                <w:szCs w:val="21"/>
              </w:rPr>
              <w:t>GB/T 6920-1986</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rPr>
              <w:t>/</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便携pH计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lang w:eastAsia="zh-CN"/>
              </w:rPr>
              <w:t>pH5</w:t>
            </w:r>
            <w:r>
              <w:rPr>
                <w:rFonts w:hint="eastAsia" w:ascii="Times New Roman" w:hAnsi="Times New Roman" w:cs="Times New Roman"/>
                <w:color w:val="auto"/>
                <w:szCs w:val="21"/>
                <w:vertAlign w:val="superscript"/>
                <w:lang w:eastAsia="zh-CN"/>
              </w:rPr>
              <w:t>+</w:t>
            </w:r>
          </w:p>
        </w:tc>
        <w:tc>
          <w:tcPr>
            <w:tcW w:w="1306" w:type="dxa"/>
            <w:vMerge w:val="continue"/>
            <w:vAlign w:val="center"/>
          </w:tcPr>
          <w:p>
            <w:pPr>
              <w:jc w:val="center"/>
              <w:rPr>
                <w:rFonts w:hint="eastAsia" w:ascii="Times New Roman" w:hAnsi="Times New Roman"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溶解氧</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水质 溶解氧的测定 电化学探头法 HJ 506-2009</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auto"/>
                <w:szCs w:val="21"/>
              </w:rPr>
              <w:t>溶解氧测定仪</w:t>
            </w:r>
            <w:r>
              <w:rPr>
                <w:rFonts w:hint="eastAsia" w:ascii="Times New Roman" w:hAnsi="Times New Roman" w:cs="Times New Roman"/>
                <w:color w:val="auto"/>
                <w:szCs w:val="21"/>
              </w:rPr>
              <w:br w:type="textWrapping"/>
            </w:r>
            <w:r>
              <w:rPr>
                <w:rFonts w:hint="eastAsia" w:ascii="Times New Roman" w:hAnsi="Times New Roman" w:cs="Times New Roman"/>
                <w:color w:val="auto"/>
                <w:szCs w:val="21"/>
              </w:rPr>
              <w:t>StarA223</w:t>
            </w:r>
          </w:p>
        </w:tc>
        <w:tc>
          <w:tcPr>
            <w:tcW w:w="1306" w:type="dxa"/>
            <w:vMerge w:val="continue"/>
            <w:vAlign w:val="center"/>
          </w:tcPr>
          <w:p>
            <w:pPr>
              <w:jc w:val="center"/>
              <w:rPr>
                <w:rFonts w:hint="eastAsia" w:ascii="Times New Roman" w:hAnsi="Times New Roman"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18"/>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高锰酸盐指数</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rPr>
            </w:pPr>
            <w:r>
              <w:rPr>
                <w:rFonts w:hint="eastAsia" w:ascii="Times New Roman" w:hAnsi="Times New Roman" w:cs="Times New Roman"/>
                <w:color w:val="auto"/>
                <w:szCs w:val="21"/>
              </w:rPr>
              <w:t xml:space="preserve">水质 高锰酸盐指数的测定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auto"/>
                <w:szCs w:val="21"/>
              </w:rPr>
              <w:t>GB/T 11892-1989</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rPr>
              <w:t>0.</w:t>
            </w:r>
            <w:r>
              <w:rPr>
                <w:rFonts w:hint="eastAsia" w:ascii="Times New Roman" w:hAnsi="Times New Roman" w:cs="Times New Roman"/>
                <w:color w:val="auto"/>
                <w:szCs w:val="21"/>
                <w:lang w:val="en-US" w:eastAsia="zh-CN"/>
              </w:rPr>
              <w:t>17</w:t>
            </w:r>
            <w:r>
              <w:rPr>
                <w:rFonts w:hint="eastAsia" w:ascii="Times New Roman" w:hAnsi="Times New Roman" w:cs="Times New Roman"/>
                <w:color w:val="auto"/>
                <w:szCs w:val="21"/>
              </w:rPr>
              <w:t>mg/L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szCs w:val="21"/>
              </w:rPr>
            </w:pPr>
            <w:r>
              <w:rPr>
                <w:rFonts w:hint="eastAsia" w:ascii="Times New Roman" w:hAnsi="Times New Roman" w:cs="Times New Roman"/>
                <w:color w:val="000000"/>
                <w:szCs w:val="21"/>
              </w:rPr>
              <w:t>滴定管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000000"/>
                <w:szCs w:val="21"/>
                <w:lang w:val="en-US" w:eastAsia="zh-CN"/>
              </w:rPr>
              <w:t>5</w:t>
            </w:r>
            <w:r>
              <w:rPr>
                <w:rFonts w:hint="eastAsia" w:ascii="Times New Roman" w:hAnsi="Times New Roman" w:cs="Times New Roman"/>
                <w:color w:val="auto"/>
                <w:szCs w:val="21"/>
                <w:lang w:eastAsia="zh-CN"/>
              </w:rPr>
              <w:t>0m</w:t>
            </w:r>
            <w:r>
              <w:rPr>
                <w:rFonts w:hint="eastAsia" w:ascii="Times New Roman" w:hAnsi="Times New Roman" w:cs="Times New Roman"/>
                <w:color w:val="auto"/>
                <w:szCs w:val="21"/>
                <w:lang w:val="en-US" w:eastAsia="zh-CN"/>
              </w:rPr>
              <w:t>l</w:t>
            </w:r>
          </w:p>
        </w:tc>
        <w:tc>
          <w:tcPr>
            <w:tcW w:w="1306" w:type="dxa"/>
            <w:vMerge w:val="continue"/>
            <w:vAlign w:val="center"/>
          </w:tcPr>
          <w:p>
            <w:pPr>
              <w:jc w:val="center"/>
              <w:rPr>
                <w:rFonts w:hint="eastAsia" w:ascii="Times New Roman" w:hAnsi="Times New Roman"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18"/>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化学需氧量</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auto"/>
                <w:szCs w:val="21"/>
                <w:lang w:val="en-US" w:eastAsia="zh-CN"/>
              </w:rPr>
              <w:t>水质 化学需氧量的测定 重铬酸盐法 HJ 828-2017</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4</w:t>
            </w:r>
            <w:r>
              <w:rPr>
                <w:rFonts w:hint="eastAsia" w:ascii="Times New Roman" w:hAnsi="Times New Roman" w:cs="Times New Roman"/>
                <w:color w:val="auto"/>
                <w:szCs w:val="21"/>
              </w:rPr>
              <w:t>mg/L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 xml:space="preserve">滴定管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lang w:eastAsia="zh-CN"/>
              </w:rPr>
              <w:t>50m</w:t>
            </w:r>
            <w:r>
              <w:rPr>
                <w:rFonts w:hint="eastAsia" w:ascii="Times New Roman" w:hAnsi="Times New Roman" w:cs="Times New Roman"/>
                <w:color w:val="auto"/>
                <w:szCs w:val="21"/>
                <w:lang w:val="en-US" w:eastAsia="zh-CN"/>
              </w:rPr>
              <w:t>l</w:t>
            </w:r>
          </w:p>
        </w:tc>
        <w:tc>
          <w:tcPr>
            <w:tcW w:w="1306" w:type="dxa"/>
            <w:vMerge w:val="continue"/>
            <w:vAlign w:val="center"/>
          </w:tcPr>
          <w:p>
            <w:pPr>
              <w:jc w:val="center"/>
              <w:rPr>
                <w:rFonts w:hint="eastAsia" w:ascii="Times New Roman" w:hAnsi="Times New Roman"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五日生化</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18"/>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需氧量</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auto"/>
                <w:szCs w:val="21"/>
                <w:lang w:val="en-US" w:eastAsia="zh-CN"/>
              </w:rPr>
              <w:t>水质 五日生化需氧量</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BOD</w:t>
            </w:r>
            <w:r>
              <w:rPr>
                <w:rFonts w:hint="default" w:ascii="Times New Roman" w:hAnsi="Times New Roman" w:cs="Times New Roman"/>
                <w:color w:val="auto"/>
                <w:szCs w:val="21"/>
                <w:vertAlign w:val="subscript"/>
                <w:lang w:val="en-US" w:eastAsia="zh-CN"/>
              </w:rPr>
              <w:t>5</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的测定 稀释与接种法HJ 505-2009</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rPr>
              <w:t>0.5</w:t>
            </w:r>
            <w:r>
              <w:rPr>
                <w:rFonts w:ascii="Times New Roman" w:hAnsi="Times New Roman" w:cs="Times New Roman"/>
                <w:color w:val="auto"/>
                <w:szCs w:val="21"/>
              </w:rPr>
              <w:t>mg/L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生化培养箱</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eastAsia="zh-CN"/>
              </w:rPr>
              <w:t>SPX-250B</w:t>
            </w:r>
            <w:r>
              <w:rPr>
                <w:rFonts w:hint="eastAsia" w:ascii="Times New Roman" w:hAnsi="Times New Roman" w:cs="Times New Roman"/>
                <w:color w:val="auto"/>
                <w:szCs w:val="21"/>
                <w:lang w:val="en-US" w:eastAsia="zh-CN"/>
              </w:rPr>
              <w:t>-Z</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lang w:eastAsia="zh-CN"/>
              </w:rPr>
              <w:t>溶解氧测定仪 Star A223</w:t>
            </w:r>
          </w:p>
        </w:tc>
        <w:tc>
          <w:tcPr>
            <w:tcW w:w="1306" w:type="dxa"/>
            <w:vMerge w:val="continue"/>
            <w:vAlign w:val="center"/>
          </w:tcPr>
          <w:p>
            <w:pPr>
              <w:jc w:val="center"/>
              <w:rPr>
                <w:rFonts w:hint="eastAsia" w:ascii="Times New Roman" w:hAnsi="Times New Roman"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18"/>
                <w:szCs w:val="21"/>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氨氮</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auto"/>
                <w:szCs w:val="21"/>
                <w:highlight w:val="none"/>
                <w:lang w:val="en-US" w:eastAsia="zh-CN"/>
              </w:rPr>
              <w:t>水质 氨氮的测定</w:t>
            </w:r>
            <w:r>
              <w:rPr>
                <w:rFonts w:hint="eastAsia"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lang w:val="en-US" w:eastAsia="zh-CN"/>
              </w:rPr>
              <w:t>纳氏试剂分光光度法HJ 535-2009</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highlight w:val="none"/>
              </w:rPr>
              <w:t>0.025</w:t>
            </w:r>
            <w:r>
              <w:rPr>
                <w:rFonts w:ascii="Times New Roman" w:hAnsi="Times New Roman" w:cs="Times New Roman"/>
                <w:color w:val="auto"/>
                <w:szCs w:val="21"/>
                <w:highlight w:val="none"/>
              </w:rPr>
              <w:t>mg/L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eastAsia="zh-CN"/>
              </w:rPr>
              <w:t>可见分光光度计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highlight w:val="none"/>
                <w:lang w:eastAsia="zh-CN"/>
              </w:rPr>
              <w:t>T6新悦</w:t>
            </w:r>
          </w:p>
        </w:tc>
        <w:tc>
          <w:tcPr>
            <w:tcW w:w="1306" w:type="dxa"/>
            <w:vMerge w:val="continue"/>
            <w:vAlign w:val="center"/>
          </w:tcPr>
          <w:p>
            <w:pPr>
              <w:jc w:val="center"/>
              <w:rPr>
                <w:rFonts w:hint="eastAsia" w:ascii="Times New Roman" w:hAnsi="Times New Roman"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18"/>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总氮</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szCs w:val="21"/>
              </w:rPr>
              <w:t>水质 总氮的测定</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碱性过硫酸钾消解紫外分光光度法HJ 636-2012</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000000"/>
                <w:szCs w:val="21"/>
                <w:lang w:val="en-US" w:eastAsia="zh-CN"/>
              </w:rPr>
              <w:t>0.05mg/L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000000"/>
                <w:szCs w:val="21"/>
                <w:lang w:eastAsia="zh-CN"/>
              </w:rPr>
              <w:t>紫外</w:t>
            </w:r>
            <w:r>
              <w:rPr>
                <w:rFonts w:hint="eastAsia" w:ascii="Times New Roman" w:hAnsi="Times New Roman" w:cs="Times New Roman"/>
                <w:color w:val="000000"/>
                <w:szCs w:val="21"/>
              </w:rPr>
              <w:t>可见分光光度计T6新</w:t>
            </w:r>
            <w:r>
              <w:rPr>
                <w:rFonts w:hint="eastAsia" w:ascii="Times New Roman" w:hAnsi="Times New Roman" w:cs="Times New Roman"/>
                <w:color w:val="000000"/>
                <w:szCs w:val="21"/>
                <w:lang w:eastAsia="zh-CN"/>
              </w:rPr>
              <w:t>世纪</w:t>
            </w:r>
          </w:p>
        </w:tc>
        <w:tc>
          <w:tcPr>
            <w:tcW w:w="1306" w:type="dxa"/>
            <w:vMerge w:val="continue"/>
            <w:vAlign w:val="center"/>
          </w:tcPr>
          <w:p>
            <w:pPr>
              <w:jc w:val="center"/>
              <w:rPr>
                <w:rFonts w:hint="eastAsia" w:ascii="Times New Roman" w:hAnsi="Times New Roman"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18"/>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总磷</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 xml:space="preserve">水质 总磷的测定 钼酸铵分光光度法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rPr>
              <w:t>GB/T 11893-1989</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000000"/>
                <w:szCs w:val="21"/>
              </w:rPr>
              <w:t>0.01mg/L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000000"/>
                <w:szCs w:val="21"/>
              </w:rPr>
              <w:t>可见分光光度计 T6新悦</w:t>
            </w:r>
          </w:p>
        </w:tc>
        <w:tc>
          <w:tcPr>
            <w:tcW w:w="1306" w:type="dxa"/>
            <w:vMerge w:val="continue"/>
            <w:vAlign w:val="center"/>
          </w:tcPr>
          <w:p>
            <w:pPr>
              <w:jc w:val="center"/>
              <w:rPr>
                <w:rFonts w:hint="eastAsia" w:ascii="Times New Roman" w:hAnsi="Times New Roman"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eastAsia="zh-CN"/>
              </w:rPr>
              <w:t>铜</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水质 铜、锌、铅、镉测定 原子吸收分光光度法</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szCs w:val="21"/>
              </w:rPr>
              <w:t>GB/T 7475-1987</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szCs w:val="21"/>
                <w:lang w:val="en-US" w:eastAsia="zh-CN"/>
              </w:rPr>
              <w:t>0.01</w:t>
            </w:r>
            <w:r>
              <w:rPr>
                <w:rFonts w:hint="eastAsia" w:ascii="Times New Roman" w:hAnsi="Times New Roman" w:cs="Times New Roman"/>
                <w:szCs w:val="21"/>
              </w:rPr>
              <w:t>mg/L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000000"/>
                <w:szCs w:val="21"/>
                <w:lang w:val="en-US" w:eastAsia="zh-CN"/>
              </w:rPr>
              <w:t>原子吸收分光光度计iCE3300</w:t>
            </w:r>
          </w:p>
        </w:tc>
        <w:tc>
          <w:tcPr>
            <w:tcW w:w="1306" w:type="dxa"/>
            <w:vMerge w:val="continue"/>
            <w:vAlign w:val="center"/>
          </w:tcPr>
          <w:p>
            <w:pPr>
              <w:jc w:val="center"/>
              <w:rPr>
                <w:rFonts w:hint="eastAsia" w:ascii="Times New Roman" w:hAnsi="Times New Roman"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锌</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水质 铜、锌、铅、镉测定 原子吸收分光光度法</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szCs w:val="21"/>
              </w:rPr>
              <w:t>GB/T 7475-1987</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szCs w:val="21"/>
                <w:lang w:val="en-US" w:eastAsia="zh-CN"/>
              </w:rPr>
              <w:t>0.01</w:t>
            </w:r>
            <w:r>
              <w:rPr>
                <w:rFonts w:hint="eastAsia" w:ascii="Times New Roman" w:hAnsi="Times New Roman" w:cs="Times New Roman"/>
                <w:szCs w:val="21"/>
              </w:rPr>
              <w:t>mg/L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000000"/>
                <w:szCs w:val="21"/>
                <w:lang w:val="en-US" w:eastAsia="zh-CN"/>
              </w:rPr>
              <w:t>原子吸收分光光度计iCE3300</w:t>
            </w:r>
          </w:p>
        </w:tc>
        <w:tc>
          <w:tcPr>
            <w:tcW w:w="1306" w:type="dxa"/>
            <w:vMerge w:val="continue"/>
            <w:vAlign w:val="center"/>
          </w:tcPr>
          <w:p>
            <w:pPr>
              <w:jc w:val="center"/>
              <w:rPr>
                <w:rFonts w:hint="eastAsia" w:ascii="Times New Roman" w:hAnsi="Times New Roman"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氟化物</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szCs w:val="21"/>
              </w:rPr>
            </w:pPr>
            <w:r>
              <w:rPr>
                <w:rFonts w:hint="eastAsia" w:ascii="Times New Roman" w:hAnsi="Times New Roman" w:cs="Times New Roman"/>
                <w:szCs w:val="21"/>
                <w:lang w:eastAsia="zh-CN"/>
              </w:rPr>
              <w:t>水</w:t>
            </w:r>
            <w:r>
              <w:rPr>
                <w:rFonts w:hint="eastAsia" w:ascii="Times New Roman" w:hAnsi="Times New Roman" w:cs="Times New Roman"/>
                <w:szCs w:val="21"/>
              </w:rPr>
              <w:t>质 氟化物的测定 离子选择电极法</w:t>
            </w:r>
          </w:p>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GB/T 7484-1987</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0.05</w:t>
            </w:r>
            <w:r>
              <w:rPr>
                <w:rFonts w:ascii="Times New Roman" w:hAnsi="Times New Roman" w:cs="Times New Roman"/>
                <w:color w:val="auto"/>
                <w:szCs w:val="21"/>
              </w:rPr>
              <w:t>mg/L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000000"/>
                <w:szCs w:val="21"/>
                <w:lang w:val="en-US" w:eastAsia="zh-CN"/>
              </w:rPr>
              <w:t>氟离子</w:t>
            </w:r>
            <w:r>
              <w:rPr>
                <w:rFonts w:hint="eastAsia" w:ascii="Times New Roman" w:hAnsi="Times New Roman" w:cs="Times New Roman"/>
                <w:color w:val="000000"/>
                <w:szCs w:val="21"/>
                <w:lang w:val="en-US" w:eastAsia="zh-CN"/>
              </w:rPr>
              <w:t>电极Orion CHN090（ION700）</w:t>
            </w:r>
          </w:p>
        </w:tc>
        <w:tc>
          <w:tcPr>
            <w:tcW w:w="1306"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lang w:val="en-US" w:eastAsia="zh-CN"/>
              </w:rPr>
              <w:t>3</w:t>
            </w:r>
            <w:r>
              <w:rPr>
                <w:rFonts w:hint="eastAsia" w:ascii="Times New Roman" w:hAnsi="Times New Roman" w:cs="Times New Roman"/>
                <w:color w:val="000000"/>
                <w:szCs w:val="21"/>
              </w:rPr>
              <w:t>次/天</w:t>
            </w:r>
          </w:p>
          <w:p>
            <w:pPr>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检测1</w:t>
            </w:r>
            <w:r>
              <w:rPr>
                <w:rFonts w:hint="eastAsia" w:ascii="Times New Roman" w:hAnsi="Times New Roman" w:cs="Times New Roman"/>
                <w:color w:val="000000"/>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4" w:lineRule="exact"/>
              <w:ind w:left="0" w:leftChars="0" w:right="0" w:rightChars="0"/>
              <w:jc w:val="center"/>
              <w:textAlignment w:val="auto"/>
              <w:rPr>
                <w:rFonts w:hint="eastAsia" w:ascii="Times New Roman" w:hAnsi="Times New Roman" w:eastAsia="宋体" w:cs="Times New Roman"/>
                <w:kern w:val="2"/>
                <w:sz w:val="18"/>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硒</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水质 汞、砷、硒、铋和锑的测定 原子荧光光度法</w:t>
            </w:r>
          </w:p>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snapToGrid w:val="0"/>
                <w:color w:val="auto"/>
                <w:szCs w:val="21"/>
              </w:rPr>
              <w:t>HJ 694-2014</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0.4</w:t>
            </w:r>
            <w:r>
              <w:rPr>
                <w:rFonts w:ascii="Times New Roman" w:hAnsi="Times New Roman" w:cs="Times New Roman"/>
                <w:snapToGrid w:val="0"/>
                <w:color w:val="auto"/>
                <w:szCs w:val="21"/>
              </w:rPr>
              <w:t>µg/L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000000"/>
                <w:szCs w:val="21"/>
                <w:lang w:eastAsia="zh-CN"/>
              </w:rPr>
              <w:t>原子荧光光度计AFS-8220</w:t>
            </w:r>
          </w:p>
        </w:tc>
        <w:tc>
          <w:tcPr>
            <w:tcW w:w="1306" w:type="dxa"/>
            <w:vMerge w:val="continue"/>
            <w:vAlign w:val="center"/>
          </w:tcPr>
          <w:p>
            <w:pPr>
              <w:jc w:val="center"/>
              <w:rPr>
                <w:rFonts w:hint="eastAsia" w:ascii="Times New Roman" w:hAnsi="Times New Roman"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color w:val="auto"/>
                <w:szCs w:val="21"/>
                <w:lang w:val="en-US" w:eastAsia="zh-CN"/>
              </w:rPr>
              <w:t>砷</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水质 汞、砷、硒、铋和锑的测定 原子荧光光度法</w:t>
            </w:r>
          </w:p>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snapToGrid w:val="0"/>
                <w:color w:val="auto"/>
                <w:szCs w:val="21"/>
              </w:rPr>
              <w:t>HJ 694-2014</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0.3</w:t>
            </w:r>
            <w:r>
              <w:rPr>
                <w:rFonts w:ascii="Times New Roman" w:hAnsi="Times New Roman" w:cs="Times New Roman"/>
                <w:snapToGrid w:val="0"/>
                <w:color w:val="auto"/>
                <w:szCs w:val="21"/>
              </w:rPr>
              <w:t>µg/L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000000"/>
                <w:szCs w:val="21"/>
                <w:lang w:val="en-US" w:eastAsia="zh-CN"/>
              </w:rPr>
              <w:t>原子荧光光度计AFS-8220</w:t>
            </w:r>
          </w:p>
        </w:tc>
        <w:tc>
          <w:tcPr>
            <w:tcW w:w="1306" w:type="dxa"/>
            <w:vMerge w:val="continue"/>
            <w:vAlign w:val="center"/>
          </w:tcPr>
          <w:p>
            <w:pPr>
              <w:jc w:val="center"/>
              <w:rPr>
                <w:rFonts w:hint="eastAsia" w:ascii="Times New Roman" w:hAnsi="Times New Roman"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color w:val="auto"/>
                <w:szCs w:val="21"/>
                <w:lang w:val="en-US" w:eastAsia="zh-CN"/>
              </w:rPr>
              <w:t>汞</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水质 汞、砷、硒、铋和锑的测定 原子荧光光度法</w:t>
            </w:r>
          </w:p>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snapToGrid w:val="0"/>
                <w:color w:val="auto"/>
                <w:szCs w:val="21"/>
              </w:rPr>
              <w:t>HJ 694-2014</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0.04</w:t>
            </w:r>
            <w:r>
              <w:rPr>
                <w:rFonts w:ascii="Times New Roman" w:hAnsi="Times New Roman" w:cs="Times New Roman"/>
                <w:snapToGrid w:val="0"/>
                <w:color w:val="auto"/>
                <w:szCs w:val="21"/>
              </w:rPr>
              <w:t>µg/L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000000"/>
                <w:szCs w:val="21"/>
                <w:lang w:val="en-US" w:eastAsia="zh-CN"/>
              </w:rPr>
              <w:t>原子荧光光度计AFS-8220</w:t>
            </w:r>
          </w:p>
        </w:tc>
        <w:tc>
          <w:tcPr>
            <w:tcW w:w="1306" w:type="dxa"/>
            <w:vMerge w:val="continue"/>
            <w:vAlign w:val="center"/>
          </w:tcPr>
          <w:p>
            <w:pPr>
              <w:jc w:val="center"/>
              <w:rPr>
                <w:rFonts w:hint="eastAsia" w:ascii="Times New Roman" w:hAnsi="Times New Roman"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镉</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水质 铜、锌、铅、镉测定 原子吸收分光光度法</w:t>
            </w:r>
          </w:p>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val="en-US" w:eastAsia="zh-CN"/>
              </w:rPr>
              <w:t>GB/T 7475-1987</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000000"/>
                <w:szCs w:val="21"/>
                <w:lang w:val="en-US" w:eastAsia="zh-CN"/>
              </w:rPr>
              <w:t>1</w:t>
            </w:r>
            <w:r>
              <w:rPr>
                <w:rFonts w:hint="default" w:ascii="Times New Roman" w:hAnsi="Times New Roman" w:cs="Times New Roman"/>
                <w:color w:val="000000"/>
                <w:szCs w:val="21"/>
                <w:lang w:val="en-US" w:eastAsia="zh-CN"/>
              </w:rPr>
              <w:t>µg/L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000000"/>
                <w:szCs w:val="21"/>
                <w:lang w:eastAsia="zh-CN"/>
              </w:rPr>
              <w:t>原子吸收分光光度计iCE3</w:t>
            </w:r>
            <w:r>
              <w:rPr>
                <w:rFonts w:hint="eastAsia" w:ascii="Times New Roman" w:hAnsi="Times New Roman" w:cs="Times New Roman"/>
                <w:color w:val="000000"/>
                <w:szCs w:val="21"/>
                <w:lang w:val="en-US" w:eastAsia="zh-CN"/>
              </w:rPr>
              <w:t>3</w:t>
            </w:r>
            <w:r>
              <w:rPr>
                <w:rFonts w:hint="eastAsia" w:ascii="Times New Roman" w:hAnsi="Times New Roman" w:cs="Times New Roman"/>
                <w:color w:val="000000"/>
                <w:szCs w:val="21"/>
                <w:lang w:eastAsia="zh-CN"/>
              </w:rPr>
              <w:t>00</w:t>
            </w:r>
          </w:p>
        </w:tc>
        <w:tc>
          <w:tcPr>
            <w:tcW w:w="1306" w:type="dxa"/>
            <w:vMerge w:val="continue"/>
            <w:vAlign w:val="center"/>
          </w:tcPr>
          <w:p>
            <w:pPr>
              <w:jc w:val="center"/>
              <w:rPr>
                <w:rFonts w:hint="eastAsia" w:ascii="Times New Roman" w:hAnsi="Times New Roman"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六价铬</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水质 六价铬的测定 二苯碳酰二肼分光光度法</w:t>
            </w:r>
          </w:p>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val="en-US" w:eastAsia="zh-CN"/>
              </w:rPr>
              <w:t>GB/T 7467-1987</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000000"/>
                <w:szCs w:val="21"/>
                <w:lang w:val="en-US" w:eastAsia="zh-CN"/>
              </w:rPr>
              <w:t>0.004mg/L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可见分光光度计</w:t>
            </w:r>
          </w:p>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000000"/>
                <w:szCs w:val="21"/>
                <w:lang w:val="en-US" w:eastAsia="zh-CN"/>
              </w:rPr>
              <w:t>T6新悦</w:t>
            </w:r>
          </w:p>
        </w:tc>
        <w:tc>
          <w:tcPr>
            <w:tcW w:w="1306" w:type="dxa"/>
            <w:vMerge w:val="continue"/>
            <w:vAlign w:val="center"/>
          </w:tcPr>
          <w:p>
            <w:pPr>
              <w:jc w:val="center"/>
              <w:rPr>
                <w:rFonts w:hint="eastAsia" w:ascii="Times New Roman" w:hAnsi="Times New Roman"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铅</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水质 铜、锌、铅、镉测定 原子吸收分光光度法</w:t>
            </w:r>
          </w:p>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val="en-US" w:eastAsia="zh-CN"/>
              </w:rPr>
              <w:t>GB/T 7475-1987</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000000"/>
                <w:szCs w:val="21"/>
                <w:lang w:val="en-US" w:eastAsia="zh-CN"/>
              </w:rPr>
              <w:t>10</w:t>
            </w:r>
            <w:r>
              <w:rPr>
                <w:rFonts w:hint="default" w:ascii="Times New Roman" w:hAnsi="Times New Roman" w:cs="Times New Roman"/>
                <w:color w:val="000000"/>
                <w:szCs w:val="21"/>
                <w:lang w:val="en-US" w:eastAsia="zh-CN"/>
              </w:rPr>
              <w:t>µg/L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000000"/>
                <w:szCs w:val="21"/>
                <w:lang w:val="en-US" w:eastAsia="zh-CN"/>
              </w:rPr>
              <w:t>原子吸收分光光度计iCE3300</w:t>
            </w:r>
          </w:p>
        </w:tc>
        <w:tc>
          <w:tcPr>
            <w:tcW w:w="1306" w:type="dxa"/>
            <w:vMerge w:val="continue"/>
            <w:vAlign w:val="center"/>
          </w:tcPr>
          <w:p>
            <w:pPr>
              <w:jc w:val="center"/>
              <w:rPr>
                <w:rFonts w:hint="eastAsia" w:ascii="Times New Roman" w:hAnsi="Times New Roman"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rPr>
              <w:t>氰化物</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val="en-US" w:eastAsia="zh-CN"/>
              </w:rPr>
              <w:t>水质 氰化物的测定 容量法和分光光度法第二部分 方法 2 异烟酸-吡唑啉酮分光光度法</w:t>
            </w:r>
            <w:r>
              <w:rPr>
                <w:rFonts w:hint="eastAsia" w:ascii="Times New Roman" w:hAnsi="Times New Roman" w:cs="Times New Roman"/>
                <w:color w:val="000000"/>
                <w:szCs w:val="21"/>
                <w:lang w:val="en-US" w:eastAsia="zh-CN"/>
              </w:rPr>
              <w:t xml:space="preserve"> </w:t>
            </w:r>
            <w:r>
              <w:rPr>
                <w:rFonts w:hint="default" w:ascii="Times New Roman" w:hAnsi="Times New Roman" w:cs="Times New Roman"/>
                <w:color w:val="000000"/>
                <w:szCs w:val="21"/>
                <w:lang w:val="en-US" w:eastAsia="zh-CN"/>
              </w:rPr>
              <w:t>HJ 484-2009</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snapToGrid w:val="0"/>
                <w:color w:val="000000"/>
                <w:szCs w:val="21"/>
                <w:lang w:val="en-US" w:eastAsia="zh-CN"/>
              </w:rPr>
              <w:t>0.004</w:t>
            </w:r>
            <w:r>
              <w:rPr>
                <w:rFonts w:ascii="Times New Roman" w:hAnsi="Times New Roman" w:cs="Times New Roman"/>
                <w:color w:val="auto"/>
                <w:szCs w:val="21"/>
              </w:rPr>
              <w:t>mg/L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000000"/>
                <w:szCs w:val="21"/>
              </w:rPr>
              <w:t>可见分光光度计 T6新悦</w:t>
            </w:r>
          </w:p>
        </w:tc>
        <w:tc>
          <w:tcPr>
            <w:tcW w:w="1306" w:type="dxa"/>
            <w:vMerge w:val="continue"/>
            <w:vAlign w:val="center"/>
          </w:tcPr>
          <w:p>
            <w:pPr>
              <w:jc w:val="center"/>
              <w:rPr>
                <w:rFonts w:hint="eastAsia" w:ascii="Times New Roman" w:hAnsi="Times New Roman"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挥发酚</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水质 挥发酚的测定 4-氨基安替比林分光光度法</w:t>
            </w:r>
          </w:p>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val="en-US" w:eastAsia="zh-CN"/>
              </w:rPr>
              <w:t>HJ</w:t>
            </w:r>
            <w:r>
              <w:rPr>
                <w:rFonts w:hint="eastAsia" w:ascii="Times New Roman" w:hAnsi="Times New Roman" w:cs="Times New Roman"/>
                <w:color w:val="000000"/>
                <w:szCs w:val="21"/>
                <w:lang w:val="en-US" w:eastAsia="zh-CN"/>
              </w:rPr>
              <w:t xml:space="preserve"> </w:t>
            </w:r>
            <w:r>
              <w:rPr>
                <w:rFonts w:hint="default" w:ascii="Times New Roman" w:hAnsi="Times New Roman" w:cs="Times New Roman"/>
                <w:color w:val="000000"/>
                <w:szCs w:val="21"/>
                <w:lang w:val="en-US" w:eastAsia="zh-CN"/>
              </w:rPr>
              <w:t>503-2009</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000000"/>
                <w:szCs w:val="21"/>
                <w:lang w:val="en-US" w:eastAsia="zh-CN"/>
              </w:rPr>
              <w:t>0.0003</w:t>
            </w:r>
            <w:r>
              <w:rPr>
                <w:rFonts w:ascii="Times New Roman" w:hAnsi="Times New Roman" w:cs="Times New Roman"/>
                <w:color w:val="000000"/>
                <w:szCs w:val="21"/>
              </w:rPr>
              <w:t>mg/L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000000"/>
                <w:szCs w:val="21"/>
              </w:rPr>
              <w:t>可见分光光度计 T6新悦</w:t>
            </w:r>
          </w:p>
        </w:tc>
        <w:tc>
          <w:tcPr>
            <w:tcW w:w="1306" w:type="dxa"/>
            <w:vMerge w:val="continue"/>
            <w:vAlign w:val="center"/>
          </w:tcPr>
          <w:p>
            <w:pPr>
              <w:jc w:val="center"/>
              <w:rPr>
                <w:rFonts w:hint="eastAsia" w:ascii="Times New Roman" w:hAnsi="Times New Roman"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eastAsia="zh-CN"/>
              </w:rPr>
              <w:t>石油类</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水质 石油类的测定 紫外分光光度法（试行）</w:t>
            </w:r>
          </w:p>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HJ 970-2018</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rPr>
              <w:t>0.0</w:t>
            </w:r>
            <w:r>
              <w:rPr>
                <w:rFonts w:hint="eastAsia" w:ascii="Times New Roman" w:hAnsi="Times New Roman" w:cs="Times New Roman"/>
                <w:color w:val="auto"/>
                <w:szCs w:val="21"/>
                <w:lang w:val="en-US" w:eastAsia="zh-CN"/>
              </w:rPr>
              <w:t>1</w:t>
            </w:r>
            <w:r>
              <w:rPr>
                <w:rFonts w:ascii="Times New Roman" w:hAnsi="Times New Roman" w:cs="Times New Roman"/>
                <w:color w:val="auto"/>
                <w:szCs w:val="21"/>
              </w:rPr>
              <w:t>mg/L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eastAsia="zh-CN"/>
              </w:rPr>
              <w:t>紫外可见分光光度计T6新世纪</w:t>
            </w:r>
          </w:p>
        </w:tc>
        <w:tc>
          <w:tcPr>
            <w:tcW w:w="1306" w:type="dxa"/>
            <w:vMerge w:val="continue"/>
            <w:vAlign w:val="center"/>
          </w:tcPr>
          <w:p>
            <w:pPr>
              <w:jc w:val="center"/>
              <w:rPr>
                <w:rFonts w:hint="eastAsia" w:ascii="Times New Roman" w:hAnsi="Times New Roman"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阴离子表面</w:t>
            </w:r>
          </w:p>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活性剂</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水质 阴离子表面活性剂的测定</w:t>
            </w:r>
            <w:r>
              <w:rPr>
                <w:rFonts w:hint="eastAsia" w:ascii="Times New Roman" w:hAnsi="Times New Roman" w:cs="Times New Roman"/>
                <w:color w:val="000000"/>
                <w:szCs w:val="21"/>
                <w:lang w:val="en-US" w:eastAsia="zh-CN"/>
              </w:rPr>
              <w:t xml:space="preserve"> </w:t>
            </w:r>
            <w:r>
              <w:rPr>
                <w:rFonts w:hint="default" w:ascii="Times New Roman" w:hAnsi="Times New Roman" w:cs="Times New Roman"/>
                <w:color w:val="000000"/>
                <w:szCs w:val="21"/>
                <w:lang w:val="en-US" w:eastAsia="zh-CN"/>
              </w:rPr>
              <w:t>亚甲蓝分光光度法</w:t>
            </w:r>
          </w:p>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val="en-US" w:eastAsia="zh-CN"/>
              </w:rPr>
              <w:t>GB/T 7494-1987</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rPr>
              <w:t>0.0</w:t>
            </w:r>
            <w:r>
              <w:rPr>
                <w:rFonts w:hint="eastAsia" w:ascii="Times New Roman" w:hAnsi="Times New Roman" w:cs="Times New Roman"/>
                <w:color w:val="auto"/>
                <w:szCs w:val="21"/>
                <w:lang w:val="en-US" w:eastAsia="zh-CN"/>
              </w:rPr>
              <w:t>5</w:t>
            </w:r>
            <w:r>
              <w:rPr>
                <w:rFonts w:hint="eastAsia" w:ascii="Times New Roman" w:hAnsi="Times New Roman" w:cs="Times New Roman"/>
                <w:color w:val="auto"/>
                <w:szCs w:val="21"/>
              </w:rPr>
              <w:t>mg/L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color w:val="auto"/>
                <w:szCs w:val="21"/>
              </w:rPr>
            </w:pPr>
            <w:r>
              <w:rPr>
                <w:rFonts w:hint="eastAsia" w:ascii="Times New Roman" w:hAnsi="Times New Roman" w:cs="Times New Roman"/>
                <w:color w:val="auto"/>
                <w:szCs w:val="21"/>
              </w:rPr>
              <w:t>可见分光光度计</w:t>
            </w:r>
          </w:p>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rPr>
              <w:t>T6新悦</w:t>
            </w:r>
          </w:p>
        </w:tc>
        <w:tc>
          <w:tcPr>
            <w:tcW w:w="1306" w:type="dxa"/>
            <w:vMerge w:val="continue"/>
            <w:vAlign w:val="center"/>
          </w:tcPr>
          <w:p>
            <w:pPr>
              <w:jc w:val="center"/>
              <w:rPr>
                <w:rFonts w:hint="eastAsia" w:ascii="Times New Roman" w:hAnsi="Times New Roman"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硫化物</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水质 硫化物的测定 亚甲基蓝分光光度法</w:t>
            </w:r>
          </w:p>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val="en-US" w:eastAsia="zh-CN"/>
              </w:rPr>
              <w:t>GB/T 16489-1996</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000000"/>
                <w:szCs w:val="21"/>
              </w:rPr>
              <w:t>0.005</w:t>
            </w:r>
            <w:r>
              <w:rPr>
                <w:rFonts w:ascii="Times New Roman" w:hAnsi="Times New Roman" w:cs="Times New Roman"/>
                <w:color w:val="000000"/>
                <w:szCs w:val="21"/>
              </w:rPr>
              <w:t>mg/L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000000"/>
                <w:szCs w:val="21"/>
              </w:rPr>
              <w:t>可见分光光度计 T6新悦</w:t>
            </w:r>
          </w:p>
        </w:tc>
        <w:tc>
          <w:tcPr>
            <w:tcW w:w="1306" w:type="dxa"/>
            <w:vMerge w:val="continue"/>
            <w:vAlign w:val="center"/>
          </w:tcPr>
          <w:p>
            <w:pPr>
              <w:jc w:val="center"/>
              <w:rPr>
                <w:rFonts w:hint="eastAsia" w:ascii="Times New Roman" w:hAnsi="Times New Roman"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spacing w:val="-6"/>
                <w:kern w:val="2"/>
                <w:sz w:val="21"/>
                <w:szCs w:val="21"/>
                <w:lang w:val="en-US" w:eastAsia="zh-CN" w:bidi="ar-SA"/>
              </w:rPr>
            </w:pPr>
            <w:r>
              <w:rPr>
                <w:rFonts w:hint="eastAsia" w:ascii="Times New Roman" w:hAnsi="Times New Roman" w:cs="Times New Roman"/>
                <w:szCs w:val="21"/>
                <w:lang w:val="en-US" w:eastAsia="zh-CN"/>
              </w:rPr>
              <w:t>粪大肠菌群</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水质 粪大肠菌群的测定 多管发酵法 HJ 347.2-2018</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lang w:val="en-US" w:eastAsia="zh-CN"/>
              </w:rPr>
              <w:t>20MPN/L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生化培养箱</w:t>
            </w:r>
          </w:p>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SPX-250B-Z</w:t>
            </w:r>
          </w:p>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电热恒温水浴锅</w:t>
            </w:r>
          </w:p>
          <w:p>
            <w:pPr>
              <w:keepNext w:val="0"/>
              <w:keepLines w:val="0"/>
              <w:pageBreakBefore w:val="0"/>
              <w:widowControl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color w:val="auto"/>
                <w:szCs w:val="21"/>
                <w:highlight w:val="none"/>
                <w:lang w:val="en-US" w:eastAsia="zh-CN"/>
              </w:rPr>
              <w:t>DZKW-7000</w:t>
            </w:r>
          </w:p>
        </w:tc>
        <w:tc>
          <w:tcPr>
            <w:tcW w:w="1306" w:type="dxa"/>
            <w:vMerge w:val="continue"/>
            <w:vAlign w:val="center"/>
          </w:tcPr>
          <w:p>
            <w:pPr>
              <w:jc w:val="center"/>
              <w:rPr>
                <w:rFonts w:hint="eastAsia" w:ascii="Times New Roman" w:hAnsi="Times New Roman" w:cs="Times New Roman"/>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9356" w:type="dxa"/>
            <w:gridSpan w:val="6"/>
            <w:tcMar>
              <w:left w:w="28" w:type="dxa"/>
              <w:right w:w="28" w:type="dxa"/>
            </w:tcMar>
            <w:vAlign w:val="center"/>
          </w:tcPr>
          <w:p>
            <w:pPr>
              <w:jc w:val="both"/>
              <w:rPr>
                <w:rFonts w:hint="eastAsia" w:ascii="Times New Roman" w:hAnsi="Times New Roman" w:cs="Times New Roman"/>
                <w:color w:val="000000"/>
                <w:szCs w:val="21"/>
                <w:lang w:val="en-US" w:eastAsia="zh-CN"/>
              </w:rPr>
            </w:pPr>
            <w:r>
              <w:rPr>
                <w:rStyle w:val="18"/>
                <w:rFonts w:hint="eastAsia" w:ascii="Times New Roman" w:hAnsi="Times New Roman" w:eastAsia="宋体" w:cs="Times New Roman"/>
                <w:sz w:val="21"/>
                <w:szCs w:val="21"/>
                <w:lang w:val="en-US" w:eastAsia="zh-CN"/>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lang w:val="en-US" w:eastAsia="zh-CN"/>
              </w:rPr>
              <w:t>水温</w:t>
            </w:r>
          </w:p>
        </w:tc>
        <w:tc>
          <w:tcPr>
            <w:tcW w:w="270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水质 水温的测定 温度计测定法GB/T 13195-1991</w:t>
            </w:r>
          </w:p>
        </w:tc>
        <w:tc>
          <w:tcPr>
            <w:tcW w:w="151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w:t>
            </w:r>
          </w:p>
        </w:tc>
        <w:tc>
          <w:tcPr>
            <w:tcW w:w="1787" w:type="dxa"/>
            <w:tcMar>
              <w:left w:w="28"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lang w:eastAsia="zh-CN"/>
              </w:rPr>
              <w:t>工作用玻璃液体温度计</w:t>
            </w:r>
            <w:r>
              <w:rPr>
                <w:rFonts w:hint="eastAsia" w:ascii="Times New Roman" w:hAnsi="Times New Roman" w:cs="Times New Roman"/>
                <w:color w:val="auto"/>
                <w:szCs w:val="21"/>
                <w:lang w:val="en-US" w:eastAsia="zh-CN"/>
              </w:rPr>
              <w:t xml:space="preserve"> </w:t>
            </w:r>
            <w:r>
              <w:rPr>
                <w:rFonts w:hint="default" w:ascii="Times New Roman" w:hAnsi="Times New Roman" w:eastAsia="宋体" w:cs="Times New Roman"/>
                <w:sz w:val="21"/>
                <w:szCs w:val="21"/>
              </w:rPr>
              <w:t>棒式</w:t>
            </w:r>
          </w:p>
        </w:tc>
        <w:tc>
          <w:tcPr>
            <w:tcW w:w="1306"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lang w:val="en-US" w:eastAsia="zh-CN"/>
              </w:rPr>
              <w:t>3</w:t>
            </w:r>
            <w:r>
              <w:rPr>
                <w:rFonts w:hint="eastAsia" w:ascii="Times New Roman" w:hAnsi="Times New Roman" w:cs="Times New Roman"/>
                <w:color w:val="000000"/>
                <w:szCs w:val="21"/>
              </w:rPr>
              <w:t>次/天</w:t>
            </w:r>
          </w:p>
          <w:p>
            <w:pPr>
              <w:jc w:val="center"/>
              <w:rPr>
                <w:rFonts w:ascii="Times New Roman" w:hAnsi="Times New Roman" w:cs="Times New Roman"/>
                <w:color w:val="000000"/>
                <w:szCs w:val="21"/>
              </w:rPr>
            </w:pPr>
            <w:r>
              <w:rPr>
                <w:rFonts w:hint="eastAsia" w:ascii="Times New Roman" w:hAnsi="Times New Roman" w:cs="Times New Roman"/>
                <w:color w:val="000000"/>
                <w:szCs w:val="21"/>
                <w:lang w:val="en-US" w:eastAsia="zh-CN"/>
              </w:rPr>
              <w:t>连续3</w:t>
            </w:r>
            <w:r>
              <w:rPr>
                <w:rFonts w:hint="eastAsia" w:ascii="Times New Roman" w:hAnsi="Times New Roman" w:cs="Times New Roman"/>
                <w:color w:val="000000"/>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18"/>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pH值</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auto"/>
                <w:szCs w:val="21"/>
              </w:rPr>
              <w:t>水质 pH值的测定</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玻璃电极法</w:t>
            </w:r>
            <w:r>
              <w:rPr>
                <w:rFonts w:ascii="Times New Roman" w:hAnsi="Times New Roman" w:cs="Times New Roman"/>
                <w:color w:val="auto"/>
                <w:szCs w:val="21"/>
              </w:rPr>
              <w:t>GB/T 6920-1986</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rPr>
              <w:t>/</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便携pH计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lang w:eastAsia="zh-CN"/>
              </w:rPr>
              <w:t>pH5</w:t>
            </w:r>
            <w:r>
              <w:rPr>
                <w:rFonts w:hint="eastAsia" w:ascii="Times New Roman" w:hAnsi="Times New Roman" w:cs="Times New Roman"/>
                <w:color w:val="auto"/>
                <w:szCs w:val="21"/>
                <w:vertAlign w:val="superscript"/>
                <w:lang w:eastAsia="zh-CN"/>
              </w:rPr>
              <w:t>+</w:t>
            </w:r>
          </w:p>
        </w:tc>
        <w:tc>
          <w:tcPr>
            <w:tcW w:w="1306" w:type="dxa"/>
            <w:vMerge w:val="continue"/>
            <w:vAlign w:val="center"/>
          </w:tcPr>
          <w:p>
            <w:pPr>
              <w:jc w:val="center"/>
              <w:rPr>
                <w:rFonts w:hint="eastAsia"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悬浮物</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水质 悬浮物的测定 重量法GB/T 11901-1989</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auto"/>
                <w:szCs w:val="21"/>
                <w:lang w:val="en-US" w:eastAsia="zh-CN"/>
              </w:rPr>
              <w:t>4</w:t>
            </w:r>
            <w:r>
              <w:rPr>
                <w:rFonts w:hint="eastAsia" w:ascii="Times New Roman" w:hAnsi="Times New Roman" w:cs="Times New Roman"/>
                <w:color w:val="auto"/>
                <w:szCs w:val="21"/>
              </w:rPr>
              <w:t>mg/L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电子天平</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auto"/>
                <w:szCs w:val="21"/>
                <w:lang w:eastAsia="zh-CN"/>
              </w:rPr>
              <w:t>BSA224S</w:t>
            </w:r>
          </w:p>
        </w:tc>
        <w:tc>
          <w:tcPr>
            <w:tcW w:w="1306" w:type="dxa"/>
            <w:vMerge w:val="continue"/>
            <w:vAlign w:val="center"/>
          </w:tcPr>
          <w:p>
            <w:pPr>
              <w:jc w:val="center"/>
              <w:rPr>
                <w:rFonts w:hint="eastAsia"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18"/>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化学需氧量</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auto"/>
                <w:szCs w:val="21"/>
                <w:lang w:val="en-US" w:eastAsia="zh-CN"/>
              </w:rPr>
              <w:t>水质 化学需氧量的测定 重铬酸盐法 HJ 828-2017</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4</w:t>
            </w:r>
            <w:r>
              <w:rPr>
                <w:rFonts w:hint="eastAsia" w:ascii="Times New Roman" w:hAnsi="Times New Roman" w:cs="Times New Roman"/>
                <w:color w:val="auto"/>
                <w:szCs w:val="21"/>
              </w:rPr>
              <w:t>mg/L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 xml:space="preserve">滴定管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lang w:eastAsia="zh-CN"/>
              </w:rPr>
              <w:t>50m</w:t>
            </w:r>
            <w:r>
              <w:rPr>
                <w:rFonts w:hint="eastAsia" w:ascii="Times New Roman" w:hAnsi="Times New Roman" w:cs="Times New Roman"/>
                <w:color w:val="auto"/>
                <w:szCs w:val="21"/>
                <w:lang w:val="en-US" w:eastAsia="zh-CN"/>
              </w:rPr>
              <w:t>l</w:t>
            </w:r>
          </w:p>
        </w:tc>
        <w:tc>
          <w:tcPr>
            <w:tcW w:w="1306" w:type="dxa"/>
            <w:vMerge w:val="continue"/>
            <w:vAlign w:val="center"/>
          </w:tcPr>
          <w:p>
            <w:pPr>
              <w:jc w:val="center"/>
              <w:rPr>
                <w:rFonts w:hint="eastAsia"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五日生化</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18"/>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需氧量</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auto"/>
                <w:szCs w:val="21"/>
                <w:lang w:val="en-US" w:eastAsia="zh-CN"/>
              </w:rPr>
              <w:t>水质 五日生化需氧量</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BOD</w:t>
            </w:r>
            <w:r>
              <w:rPr>
                <w:rFonts w:hint="default" w:ascii="Times New Roman" w:hAnsi="Times New Roman" w:cs="Times New Roman"/>
                <w:color w:val="auto"/>
                <w:szCs w:val="21"/>
                <w:vertAlign w:val="subscript"/>
                <w:lang w:val="en-US" w:eastAsia="zh-CN"/>
              </w:rPr>
              <w:t>5</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的测定 稀释与接种法HJ 505-2009</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rPr>
              <w:t>0.5</w:t>
            </w:r>
            <w:r>
              <w:rPr>
                <w:rFonts w:ascii="Times New Roman" w:hAnsi="Times New Roman" w:cs="Times New Roman"/>
                <w:color w:val="auto"/>
                <w:szCs w:val="21"/>
              </w:rPr>
              <w:t>mg/L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生化培养箱</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eastAsia="zh-CN"/>
              </w:rPr>
              <w:t>SPX-250B</w:t>
            </w:r>
            <w:r>
              <w:rPr>
                <w:rFonts w:hint="eastAsia" w:ascii="Times New Roman" w:hAnsi="Times New Roman" w:cs="Times New Roman"/>
                <w:color w:val="auto"/>
                <w:szCs w:val="21"/>
                <w:lang w:val="en-US" w:eastAsia="zh-CN"/>
              </w:rPr>
              <w:t>-Z</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lang w:eastAsia="zh-CN"/>
              </w:rPr>
              <w:t>溶解氧测定仪 Star A223</w:t>
            </w:r>
          </w:p>
        </w:tc>
        <w:tc>
          <w:tcPr>
            <w:tcW w:w="1306" w:type="dxa"/>
            <w:vMerge w:val="continue"/>
            <w:vAlign w:val="center"/>
          </w:tcPr>
          <w:p>
            <w:pPr>
              <w:jc w:val="center"/>
              <w:rPr>
                <w:rFonts w:hint="eastAsia"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18"/>
                <w:szCs w:val="21"/>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氨氮</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auto"/>
                <w:szCs w:val="21"/>
                <w:highlight w:val="none"/>
                <w:lang w:val="en-US" w:eastAsia="zh-CN"/>
              </w:rPr>
              <w:t>水质 氨氮的测定</w:t>
            </w:r>
            <w:r>
              <w:rPr>
                <w:rFonts w:hint="eastAsia"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lang w:val="en-US" w:eastAsia="zh-CN"/>
              </w:rPr>
              <w:t>纳氏试剂分光光度法HJ 535-2009</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highlight w:val="none"/>
              </w:rPr>
              <w:t>0.025</w:t>
            </w:r>
            <w:r>
              <w:rPr>
                <w:rFonts w:ascii="Times New Roman" w:hAnsi="Times New Roman" w:cs="Times New Roman"/>
                <w:color w:val="auto"/>
                <w:szCs w:val="21"/>
                <w:highlight w:val="none"/>
              </w:rPr>
              <w:t>mg/L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eastAsia="zh-CN"/>
              </w:rPr>
              <w:t>可见分光光度计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Cs w:val="21"/>
                <w:highlight w:val="none"/>
                <w:lang w:eastAsia="zh-CN"/>
              </w:rPr>
              <w:t>T6新悦</w:t>
            </w:r>
          </w:p>
        </w:tc>
        <w:tc>
          <w:tcPr>
            <w:tcW w:w="1306" w:type="dxa"/>
            <w:vMerge w:val="continue"/>
            <w:vAlign w:val="center"/>
          </w:tcPr>
          <w:p>
            <w:pPr>
              <w:jc w:val="center"/>
              <w:rPr>
                <w:rFonts w:hint="eastAsia"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18"/>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总氮</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szCs w:val="21"/>
              </w:rPr>
              <w:t>水质 总氮的测定</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碱性过硫酸钾消解紫外分光光度法HJ 636-2012</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000000"/>
                <w:szCs w:val="21"/>
                <w:lang w:val="en-US" w:eastAsia="zh-CN"/>
              </w:rPr>
              <w:t>0.05mg/L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000000"/>
                <w:szCs w:val="21"/>
                <w:lang w:eastAsia="zh-CN"/>
              </w:rPr>
              <w:t>紫外</w:t>
            </w:r>
            <w:r>
              <w:rPr>
                <w:rFonts w:hint="eastAsia" w:ascii="Times New Roman" w:hAnsi="Times New Roman" w:cs="Times New Roman"/>
                <w:color w:val="000000"/>
                <w:szCs w:val="21"/>
              </w:rPr>
              <w:t>可见分光光度计T6新</w:t>
            </w:r>
            <w:r>
              <w:rPr>
                <w:rFonts w:hint="eastAsia" w:ascii="Times New Roman" w:hAnsi="Times New Roman" w:cs="Times New Roman"/>
                <w:color w:val="000000"/>
                <w:szCs w:val="21"/>
                <w:lang w:eastAsia="zh-CN"/>
              </w:rPr>
              <w:t>世纪</w:t>
            </w:r>
          </w:p>
        </w:tc>
        <w:tc>
          <w:tcPr>
            <w:tcW w:w="1306" w:type="dxa"/>
            <w:vMerge w:val="continue"/>
            <w:vAlign w:val="center"/>
          </w:tcPr>
          <w:p>
            <w:pPr>
              <w:jc w:val="center"/>
              <w:rPr>
                <w:rFonts w:hint="eastAsia"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18"/>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总磷</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 xml:space="preserve">水质 总磷的测定 钼酸铵分光光度法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rPr>
              <w:t>GB/T 11893-1989</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000000"/>
                <w:szCs w:val="21"/>
              </w:rPr>
              <w:t>0.01mg/L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000000"/>
                <w:szCs w:val="21"/>
              </w:rPr>
              <w:t>可见分光光度计 T6新悦</w:t>
            </w:r>
          </w:p>
        </w:tc>
        <w:tc>
          <w:tcPr>
            <w:tcW w:w="1306" w:type="dxa"/>
            <w:vMerge w:val="continue"/>
            <w:vAlign w:val="center"/>
          </w:tcPr>
          <w:p>
            <w:pPr>
              <w:jc w:val="center"/>
              <w:rPr>
                <w:rFonts w:hint="eastAsia"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eastAsia="zh-CN"/>
              </w:rPr>
              <w:t>石油类</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水质 石油类和动植物油类的测定 红外分光光度法</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HJ 637-2018</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auto"/>
                <w:szCs w:val="21"/>
              </w:rPr>
              <w:t>0.0</w:t>
            </w:r>
            <w:r>
              <w:rPr>
                <w:rFonts w:hint="eastAsia" w:ascii="Times New Roman" w:hAnsi="Times New Roman" w:cs="Times New Roman"/>
                <w:color w:val="auto"/>
                <w:szCs w:val="21"/>
                <w:lang w:val="en-US" w:eastAsia="zh-CN"/>
              </w:rPr>
              <w:t>6</w:t>
            </w:r>
            <w:r>
              <w:rPr>
                <w:rFonts w:ascii="Times New Roman" w:hAnsi="Times New Roman" w:cs="Times New Roman"/>
                <w:color w:val="auto"/>
                <w:szCs w:val="21"/>
              </w:rPr>
              <w:t>mg/L</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auto"/>
                <w:szCs w:val="21"/>
                <w:lang w:eastAsia="zh-CN"/>
              </w:rPr>
              <w:t>红外分光测油仪 OIL460</w:t>
            </w:r>
          </w:p>
        </w:tc>
        <w:tc>
          <w:tcPr>
            <w:tcW w:w="1306" w:type="dxa"/>
            <w:vMerge w:val="continue"/>
            <w:vAlign w:val="center"/>
          </w:tcPr>
          <w:p>
            <w:pPr>
              <w:jc w:val="center"/>
              <w:rPr>
                <w:rFonts w:hint="eastAsia"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356" w:type="dxa"/>
            <w:gridSpan w:val="6"/>
            <w:tcMar>
              <w:left w:w="28" w:type="dxa"/>
              <w:right w:w="28" w:type="dxa"/>
            </w:tcMar>
            <w:vAlign w:val="center"/>
          </w:tcPr>
          <w:p>
            <w:pPr>
              <w:jc w:val="both"/>
              <w:rPr>
                <w:rFonts w:hint="eastAsia" w:ascii="Times New Roman" w:hAnsi="Times New Roman" w:cs="Times New Roman" w:eastAsiaTheme="minorEastAsia"/>
                <w:color w:val="000000"/>
                <w:szCs w:val="21"/>
                <w:lang w:eastAsia="zh-CN"/>
              </w:rPr>
            </w:pPr>
            <w:r>
              <w:rPr>
                <w:rFonts w:hint="eastAsia" w:ascii="Times New Roman" w:hAnsi="Times New Roman" w:cs="Times New Roman"/>
                <w:color w:val="000000"/>
                <w:szCs w:val="21"/>
                <w:lang w:eastAsia="zh-CN"/>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pH值</w:t>
            </w:r>
          </w:p>
        </w:tc>
        <w:tc>
          <w:tcPr>
            <w:tcW w:w="2700" w:type="dxa"/>
            <w:vAlign w:val="center"/>
          </w:tcPr>
          <w:p>
            <w:pPr>
              <w:spacing w:line="240" w:lineRule="auto"/>
              <w:jc w:val="center"/>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玻璃电极法</w:t>
            </w:r>
            <w:r>
              <w:rPr>
                <w:rFonts w:hint="eastAsia" w:ascii="Times New Roman" w:hAnsi="Times New Roman" w:cs="Times New Roman"/>
                <w:color w:val="000000"/>
                <w:sz w:val="21"/>
                <w:szCs w:val="21"/>
                <w:lang w:val="en-US" w:eastAsia="zh-CN"/>
              </w:rPr>
              <w:t xml:space="preserve"> </w:t>
            </w:r>
            <w:r>
              <w:rPr>
                <w:rFonts w:hint="eastAsia" w:ascii="Times New Roman" w:hAnsi="Times New Roman" w:cs="Times New Roman" w:eastAsiaTheme="minorEastAsia"/>
                <w:color w:val="000000"/>
                <w:sz w:val="21"/>
                <w:szCs w:val="21"/>
                <w:lang w:val="en-US" w:eastAsia="zh-CN"/>
              </w:rPr>
              <w:t>生活饮用水标准检验方法 感官性状和物理指标</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GB/T 5750.4-2006（5.1）</w:t>
            </w:r>
          </w:p>
        </w:tc>
        <w:tc>
          <w:tcPr>
            <w:tcW w:w="1514"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rPr>
              <w:t>/</w:t>
            </w:r>
          </w:p>
        </w:tc>
        <w:tc>
          <w:tcPr>
            <w:tcW w:w="178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便携pH计</w:t>
            </w:r>
          </w:p>
          <w:p>
            <w:pPr>
              <w:spacing w:line="240" w:lineRule="auto"/>
              <w:jc w:val="center"/>
              <w:rPr>
                <w:rFonts w:hint="eastAsia" w:ascii="Times New Roman" w:hAnsi="Times New Roman" w:cs="Times New Roman" w:eastAsiaTheme="minorEastAsia"/>
                <w:color w:val="auto"/>
                <w:kern w:val="2"/>
                <w:sz w:val="21"/>
                <w:szCs w:val="21"/>
                <w:shd w:val="clear" w:color="auto" w:fill="auto"/>
                <w:lang w:val="en-US" w:eastAsia="zh-CN" w:bidi="ar-SA"/>
              </w:rPr>
            </w:pPr>
            <w:r>
              <w:rPr>
                <w:rFonts w:hint="eastAsia" w:ascii="Times New Roman" w:hAnsi="Times New Roman" w:cs="Times New Roman"/>
                <w:color w:val="auto"/>
                <w:szCs w:val="21"/>
                <w:lang w:eastAsia="zh-CN"/>
              </w:rPr>
              <w:t>pH</w:t>
            </w:r>
            <w:r>
              <w:rPr>
                <w:rFonts w:hint="eastAsia" w:ascii="Times New Roman" w:hAnsi="Times New Roman" w:cs="Times New Roman"/>
                <w:color w:val="auto"/>
                <w:szCs w:val="21"/>
                <w:vertAlign w:val="baseline"/>
                <w:lang w:eastAsia="zh-CN"/>
              </w:rPr>
              <w:t>5</w:t>
            </w:r>
            <w:r>
              <w:rPr>
                <w:rFonts w:hint="eastAsia" w:ascii="Times New Roman" w:hAnsi="Times New Roman" w:cs="Times New Roman"/>
                <w:color w:val="auto"/>
                <w:szCs w:val="21"/>
                <w:vertAlign w:val="superscript"/>
                <w:lang w:eastAsia="zh-CN"/>
              </w:rPr>
              <w:t>+</w:t>
            </w:r>
          </w:p>
        </w:tc>
        <w:tc>
          <w:tcPr>
            <w:tcW w:w="1306"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lang w:val="en-US" w:eastAsia="zh-CN"/>
              </w:rPr>
              <w:t>3</w:t>
            </w:r>
            <w:r>
              <w:rPr>
                <w:rFonts w:hint="eastAsia" w:ascii="Times New Roman" w:hAnsi="Times New Roman" w:cs="Times New Roman"/>
                <w:color w:val="000000"/>
                <w:szCs w:val="21"/>
              </w:rPr>
              <w:t>次/天</w:t>
            </w:r>
          </w:p>
          <w:p>
            <w:pPr>
              <w:jc w:val="center"/>
              <w:rPr>
                <w:rFonts w:hint="eastAsia" w:ascii="Times New Roman" w:hAnsi="Times New Roman" w:cs="Times New Roman"/>
                <w:color w:val="000000"/>
                <w:szCs w:val="21"/>
              </w:rPr>
            </w:pPr>
            <w:r>
              <w:rPr>
                <w:rFonts w:hint="eastAsia" w:ascii="Times New Roman" w:hAnsi="Times New Roman" w:cs="Times New Roman"/>
                <w:color w:val="000000"/>
                <w:szCs w:val="21"/>
                <w:lang w:val="en-US" w:eastAsia="zh-CN"/>
              </w:rPr>
              <w:t>检测1</w:t>
            </w:r>
            <w:r>
              <w:rPr>
                <w:rFonts w:hint="eastAsia" w:ascii="Times New Roman" w:hAnsi="Times New Roman" w:cs="Times New Roman"/>
                <w:color w:val="000000"/>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spacing w:line="240" w:lineRule="auto"/>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耗氧量</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pacing w:val="-23"/>
                <w:sz w:val="21"/>
                <w:szCs w:val="21"/>
                <w:lang w:val="en-US" w:eastAsia="zh-CN"/>
              </w:rPr>
              <w:t>（高锰酸盐指数）</w:t>
            </w:r>
          </w:p>
        </w:tc>
        <w:tc>
          <w:tcPr>
            <w:tcW w:w="2700" w:type="dxa"/>
            <w:vAlign w:val="center"/>
          </w:tcPr>
          <w:p>
            <w:pPr>
              <w:spacing w:line="240" w:lineRule="auto"/>
              <w:jc w:val="center"/>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酸性高锰酸钾滴定法</w:t>
            </w:r>
            <w:r>
              <w:rPr>
                <w:rFonts w:hint="eastAsia" w:ascii="Times New Roman" w:hAnsi="Times New Roman" w:cs="Times New Roman"/>
                <w:color w:val="000000"/>
                <w:sz w:val="21"/>
                <w:szCs w:val="21"/>
                <w:lang w:val="en-US" w:eastAsia="zh-CN"/>
              </w:rPr>
              <w:t xml:space="preserve"> </w:t>
            </w:r>
            <w:r>
              <w:rPr>
                <w:rFonts w:hint="eastAsia" w:ascii="Times New Roman" w:hAnsi="Times New Roman" w:cs="Times New Roman" w:eastAsiaTheme="minorEastAsia"/>
                <w:color w:val="000000"/>
                <w:sz w:val="21"/>
                <w:szCs w:val="21"/>
                <w:lang w:val="en-US" w:eastAsia="zh-CN"/>
              </w:rPr>
              <w:t>生活饮用水标准检验方法 有机物综合指标</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GB/T 5750.7-2006（1.1）</w:t>
            </w:r>
          </w:p>
        </w:tc>
        <w:tc>
          <w:tcPr>
            <w:tcW w:w="1514"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0.05mg/L</w:t>
            </w:r>
          </w:p>
        </w:tc>
        <w:tc>
          <w:tcPr>
            <w:tcW w:w="1787" w:type="dxa"/>
            <w:tcMar>
              <w:left w:w="28" w:type="dxa"/>
              <w:right w:w="28" w:type="dxa"/>
            </w:tcMar>
            <w:vAlign w:val="center"/>
          </w:tcPr>
          <w:p>
            <w:pPr>
              <w:spacing w:line="240" w:lineRule="auto"/>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滴定管</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50m</w:t>
            </w:r>
            <w:r>
              <w:rPr>
                <w:rFonts w:hint="eastAsia" w:ascii="Times New Roman" w:hAnsi="Times New Roman" w:cs="Times New Roman" w:eastAsiaTheme="minorEastAsia"/>
                <w:color w:val="000000"/>
                <w:sz w:val="21"/>
                <w:szCs w:val="21"/>
                <w:lang w:val="en-US" w:eastAsia="zh-CN"/>
              </w:rPr>
              <w:t>l</w:t>
            </w:r>
          </w:p>
        </w:tc>
        <w:tc>
          <w:tcPr>
            <w:tcW w:w="1306" w:type="dxa"/>
            <w:vMerge w:val="continue"/>
            <w:vAlign w:val="center"/>
          </w:tcPr>
          <w:p>
            <w:pPr>
              <w:jc w:val="center"/>
              <w:rPr>
                <w:rFonts w:hint="eastAsia"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spacing w:line="240" w:lineRule="auto"/>
              <w:contextualSpacing/>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总硬度</w:t>
            </w:r>
          </w:p>
          <w:p>
            <w:pPr>
              <w:keepNext w:val="0"/>
              <w:keepLines w:val="0"/>
              <w:widowControl/>
              <w:suppressLineNumbers w:val="0"/>
              <w:spacing w:line="240" w:lineRule="auto"/>
              <w:jc w:val="center"/>
              <w:textAlignment w:val="center"/>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bCs/>
                <w:spacing w:val="-17"/>
                <w:sz w:val="21"/>
                <w:szCs w:val="21"/>
              </w:rPr>
              <w:t>（以CaCO</w:t>
            </w:r>
            <w:r>
              <w:rPr>
                <w:rFonts w:hint="default" w:ascii="Times New Roman" w:hAnsi="Times New Roman" w:cs="Times New Roman" w:eastAsiaTheme="minorEastAsia"/>
                <w:bCs/>
                <w:spacing w:val="-17"/>
                <w:sz w:val="21"/>
                <w:szCs w:val="21"/>
                <w:vertAlign w:val="subscript"/>
              </w:rPr>
              <w:t>3</w:t>
            </w:r>
            <w:r>
              <w:rPr>
                <w:rFonts w:hint="default" w:ascii="Times New Roman" w:hAnsi="Times New Roman" w:cs="Times New Roman" w:eastAsiaTheme="minorEastAsia"/>
                <w:bCs/>
                <w:spacing w:val="-17"/>
                <w:sz w:val="21"/>
                <w:szCs w:val="21"/>
              </w:rPr>
              <w:t>计）</w:t>
            </w:r>
          </w:p>
        </w:tc>
        <w:tc>
          <w:tcPr>
            <w:tcW w:w="2700" w:type="dxa"/>
            <w:vAlign w:val="center"/>
          </w:tcPr>
          <w:p>
            <w:pPr>
              <w:spacing w:line="240" w:lineRule="auto"/>
              <w:jc w:val="center"/>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乙二胺四乙酸二钠滴定法</w:t>
            </w:r>
            <w:r>
              <w:rPr>
                <w:rFonts w:hint="eastAsia" w:ascii="Times New Roman" w:hAnsi="Times New Roman" w:cs="Times New Roman"/>
                <w:color w:val="000000"/>
                <w:sz w:val="21"/>
                <w:szCs w:val="21"/>
                <w:lang w:val="en-US" w:eastAsia="zh-CN"/>
              </w:rPr>
              <w:t xml:space="preserve"> </w:t>
            </w:r>
            <w:r>
              <w:rPr>
                <w:rFonts w:hint="eastAsia" w:ascii="Times New Roman" w:hAnsi="Times New Roman" w:cs="Times New Roman" w:eastAsiaTheme="minorEastAsia"/>
                <w:color w:val="000000"/>
                <w:sz w:val="21"/>
                <w:szCs w:val="21"/>
                <w:lang w:val="en-US" w:eastAsia="zh-CN"/>
              </w:rPr>
              <w:t>生活饮用水标准检验方法 感官性状和物理指标</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GB/T 5750.4-2006（7）</w:t>
            </w:r>
          </w:p>
        </w:tc>
        <w:tc>
          <w:tcPr>
            <w:tcW w:w="1514" w:type="dxa"/>
            <w:vAlign w:val="center"/>
          </w:tcPr>
          <w:p>
            <w:pPr>
              <w:spacing w:line="240" w:lineRule="auto"/>
              <w:jc w:val="center"/>
              <w:rPr>
                <w:rFonts w:hint="eastAsia" w:ascii="Times New Roman" w:hAnsi="Times New Roman" w:cs="Times New Roman" w:eastAsiaTheme="minorEastAsia"/>
                <w:snapToGrid w:val="0"/>
                <w:color w:val="000000"/>
                <w:kern w:val="2"/>
                <w:sz w:val="21"/>
                <w:szCs w:val="21"/>
                <w:lang w:val="en-US" w:eastAsia="zh-CN" w:bidi="ar-SA"/>
              </w:rPr>
            </w:pPr>
            <w:r>
              <w:rPr>
                <w:rFonts w:hint="default" w:ascii="Times New Roman" w:hAnsi="Times New Roman" w:cs="Times New Roman" w:eastAsiaTheme="minorEastAsia"/>
                <w:snapToGrid w:val="0"/>
                <w:color w:val="000000"/>
                <w:sz w:val="21"/>
                <w:szCs w:val="21"/>
              </w:rPr>
              <w:t>1.0mg/L</w:t>
            </w:r>
          </w:p>
        </w:tc>
        <w:tc>
          <w:tcPr>
            <w:tcW w:w="1787" w:type="dxa"/>
            <w:tcMar>
              <w:left w:w="28" w:type="dxa"/>
              <w:right w:w="28" w:type="dxa"/>
            </w:tcMar>
            <w:vAlign w:val="center"/>
          </w:tcPr>
          <w:p>
            <w:pPr>
              <w:spacing w:line="240" w:lineRule="auto"/>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滴定管</w:t>
            </w:r>
          </w:p>
          <w:p>
            <w:pPr>
              <w:spacing w:line="240" w:lineRule="auto"/>
              <w:jc w:val="center"/>
              <w:rPr>
                <w:rFonts w:hint="eastAsia" w:ascii="Times New Roman" w:hAnsi="Times New Roman" w:cs="Times New Roman" w:eastAsiaTheme="minorEastAsia"/>
                <w:color w:val="auto"/>
                <w:kern w:val="2"/>
                <w:sz w:val="21"/>
                <w:szCs w:val="21"/>
                <w:shd w:val="clear" w:color="auto" w:fill="auto"/>
                <w:lang w:val="en-US" w:eastAsia="zh-CN" w:bidi="ar-SA"/>
              </w:rPr>
            </w:pPr>
            <w:r>
              <w:rPr>
                <w:rFonts w:hint="default" w:ascii="Times New Roman" w:hAnsi="Times New Roman" w:cs="Times New Roman" w:eastAsiaTheme="minorEastAsia"/>
                <w:color w:val="000000"/>
                <w:sz w:val="21"/>
                <w:szCs w:val="21"/>
              </w:rPr>
              <w:t>50m</w:t>
            </w:r>
            <w:r>
              <w:rPr>
                <w:rFonts w:hint="eastAsia" w:ascii="Times New Roman" w:hAnsi="Times New Roman" w:cs="Times New Roman"/>
                <w:color w:val="000000"/>
                <w:sz w:val="21"/>
                <w:szCs w:val="21"/>
                <w:lang w:val="en-US" w:eastAsia="zh-CN"/>
              </w:rPr>
              <w:t>l</w:t>
            </w:r>
          </w:p>
        </w:tc>
        <w:tc>
          <w:tcPr>
            <w:tcW w:w="1306" w:type="dxa"/>
            <w:vMerge w:val="continue"/>
            <w:vAlign w:val="center"/>
          </w:tcPr>
          <w:p>
            <w:pPr>
              <w:jc w:val="center"/>
              <w:rPr>
                <w:rFonts w:hint="eastAsia"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lang w:val="en-US" w:eastAsia="zh-CN"/>
              </w:rPr>
            </w:pPr>
            <w:r>
              <w:rPr>
                <w:rFonts w:hint="eastAsia"/>
                <w:lang w:val="en-US" w:eastAsia="zh-CN"/>
              </w:rPr>
              <w:t>挥发酚</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sz w:val="21"/>
                <w:szCs w:val="21"/>
                <w:lang w:val="en-US" w:eastAsia="zh-CN"/>
              </w:rPr>
              <w:t>（挥发性酚）</w:t>
            </w:r>
          </w:p>
        </w:tc>
        <w:tc>
          <w:tcPr>
            <w:tcW w:w="2700" w:type="dxa"/>
            <w:vAlign w:val="center"/>
          </w:tcPr>
          <w:p>
            <w:pPr>
              <w:numPr>
                <w:ilvl w:val="0"/>
                <w:numId w:val="2"/>
              </w:numPr>
              <w:spacing w:line="240" w:lineRule="auto"/>
              <w:jc w:val="center"/>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氨基安替吡啉三氯甲烷萃取分光光度法</w:t>
            </w:r>
            <w:r>
              <w:rPr>
                <w:rFonts w:hint="eastAsia" w:ascii="Times New Roman" w:hAnsi="Times New Roman" w:cs="Times New Roman"/>
                <w:color w:val="000000"/>
                <w:sz w:val="21"/>
                <w:szCs w:val="21"/>
                <w:lang w:val="en-US" w:eastAsia="zh-CN"/>
              </w:rPr>
              <w:t xml:space="preserve"> 生</w:t>
            </w:r>
            <w:r>
              <w:rPr>
                <w:rFonts w:hint="eastAsia" w:ascii="Times New Roman" w:hAnsi="Times New Roman" w:cs="Times New Roman" w:eastAsiaTheme="minorEastAsia"/>
                <w:color w:val="000000"/>
                <w:sz w:val="21"/>
                <w:szCs w:val="21"/>
                <w:lang w:val="en-US" w:eastAsia="zh-CN"/>
              </w:rPr>
              <w:t>活饮用水标准检验方法 感官性状和物理指标</w:t>
            </w:r>
          </w:p>
          <w:p>
            <w:pPr>
              <w:numPr>
                <w:ilvl w:val="0"/>
                <w:numId w:val="0"/>
              </w:num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GB/T 5750.4-2006（9.1）</w:t>
            </w:r>
          </w:p>
        </w:tc>
        <w:tc>
          <w:tcPr>
            <w:tcW w:w="1514"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0.002mg/L</w:t>
            </w:r>
          </w:p>
        </w:tc>
        <w:tc>
          <w:tcPr>
            <w:tcW w:w="1787" w:type="dxa"/>
            <w:tcMar>
              <w:left w:w="28" w:type="dxa"/>
              <w:right w:w="28" w:type="dxa"/>
            </w:tcMar>
            <w:vAlign w:val="center"/>
          </w:tcPr>
          <w:p>
            <w:pPr>
              <w:spacing w:line="240" w:lineRule="auto"/>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可见分光光度计</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T6新悦</w:t>
            </w:r>
          </w:p>
        </w:tc>
        <w:tc>
          <w:tcPr>
            <w:tcW w:w="1306"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lang w:val="en-US" w:eastAsia="zh-CN"/>
              </w:rPr>
              <w:t>3</w:t>
            </w:r>
            <w:r>
              <w:rPr>
                <w:rFonts w:hint="eastAsia" w:ascii="Times New Roman" w:hAnsi="Times New Roman" w:cs="Times New Roman"/>
                <w:color w:val="000000"/>
                <w:szCs w:val="21"/>
              </w:rPr>
              <w:t>次/天</w:t>
            </w:r>
          </w:p>
          <w:p>
            <w:pPr>
              <w:jc w:val="center"/>
              <w:rPr>
                <w:rFonts w:hint="eastAsia" w:ascii="Times New Roman" w:hAnsi="Times New Roman" w:cs="Times New Roman"/>
                <w:color w:val="000000"/>
                <w:szCs w:val="21"/>
              </w:rPr>
            </w:pPr>
            <w:r>
              <w:rPr>
                <w:rFonts w:hint="eastAsia" w:ascii="Times New Roman" w:hAnsi="Times New Roman" w:cs="Times New Roman"/>
                <w:color w:val="000000"/>
                <w:szCs w:val="21"/>
                <w:lang w:val="en-US" w:eastAsia="zh-CN"/>
              </w:rPr>
              <w:t>检测1</w:t>
            </w:r>
            <w:r>
              <w:rPr>
                <w:rFonts w:hint="eastAsia" w:ascii="Times New Roman" w:hAnsi="Times New Roman" w:cs="Times New Roman"/>
                <w:color w:val="000000"/>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pStyle w:val="25"/>
              <w:widowControl/>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氰化物</w:t>
            </w:r>
          </w:p>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（总氰化物）</w:t>
            </w:r>
          </w:p>
        </w:tc>
        <w:tc>
          <w:tcPr>
            <w:tcW w:w="2700" w:type="dxa"/>
            <w:vAlign w:val="center"/>
          </w:tcPr>
          <w:p>
            <w:pPr>
              <w:pStyle w:val="25"/>
              <w:widowControl/>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异烟酸-吡唑啉酮分光光度法</w:t>
            </w:r>
            <w:r>
              <w:rPr>
                <w:rFonts w:hint="eastAsia" w:ascii="Times New Roman" w:hAnsi="Times New Roman" w:cs="Times New Roman" w:eastAsiaTheme="minorEastAsia"/>
                <w:color w:val="000000"/>
                <w:kern w:val="2"/>
                <w:sz w:val="21"/>
                <w:szCs w:val="21"/>
                <w:lang w:val="en-US" w:eastAsia="zh-CN" w:bidi="ar-SA"/>
              </w:rPr>
              <w:t xml:space="preserve"> </w:t>
            </w:r>
            <w:r>
              <w:rPr>
                <w:rFonts w:hint="default" w:ascii="Times New Roman" w:hAnsi="Times New Roman" w:cs="Times New Roman" w:eastAsiaTheme="minorEastAsia"/>
                <w:color w:val="000000"/>
                <w:kern w:val="2"/>
                <w:sz w:val="21"/>
                <w:szCs w:val="21"/>
                <w:lang w:val="en-US" w:eastAsia="zh-CN" w:bidi="ar-SA"/>
              </w:rPr>
              <w:t>生活饮用水标准检验方法 无机非金属指标</w:t>
            </w:r>
          </w:p>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GB/T 5750.5-2006（4.1）</w:t>
            </w:r>
          </w:p>
        </w:tc>
        <w:tc>
          <w:tcPr>
            <w:tcW w:w="1514" w:type="dxa"/>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0.002mg/L</w:t>
            </w:r>
          </w:p>
        </w:tc>
        <w:tc>
          <w:tcPr>
            <w:tcW w:w="1787" w:type="dxa"/>
            <w:tcMar>
              <w:left w:w="28" w:type="dxa"/>
              <w:right w:w="28" w:type="dxa"/>
            </w:tcMar>
            <w:vAlign w:val="center"/>
          </w:tcPr>
          <w:p>
            <w:pPr>
              <w:pStyle w:val="25"/>
              <w:widowControl/>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可见分光光度计</w:t>
            </w:r>
          </w:p>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T6新悦</w:t>
            </w:r>
          </w:p>
        </w:tc>
        <w:tc>
          <w:tcPr>
            <w:tcW w:w="1306" w:type="dxa"/>
            <w:vMerge w:val="continue"/>
            <w:vAlign w:val="center"/>
          </w:tcPr>
          <w:p>
            <w:pPr>
              <w:jc w:val="center"/>
              <w:rPr>
                <w:rFonts w:hint="eastAsia"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氟化物</w:t>
            </w:r>
          </w:p>
        </w:tc>
        <w:tc>
          <w:tcPr>
            <w:tcW w:w="2700" w:type="dxa"/>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离子色谱法 生活饮用水标准检验方法 无机非金属指标GB/T 5750.5-2006（3.2）</w:t>
            </w:r>
          </w:p>
        </w:tc>
        <w:tc>
          <w:tcPr>
            <w:tcW w:w="1514" w:type="dxa"/>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0.025mg/L</w:t>
            </w:r>
          </w:p>
        </w:tc>
        <w:tc>
          <w:tcPr>
            <w:tcW w:w="1787" w:type="dxa"/>
            <w:tcMar>
              <w:left w:w="28" w:type="dxa"/>
              <w:right w:w="28" w:type="dxa"/>
            </w:tcMar>
            <w:vAlign w:val="center"/>
          </w:tcPr>
          <w:p>
            <w:pPr>
              <w:pStyle w:val="25"/>
              <w:widowControl/>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离子色谱仪</w:t>
            </w:r>
          </w:p>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ICS-600</w:t>
            </w:r>
          </w:p>
        </w:tc>
        <w:tc>
          <w:tcPr>
            <w:tcW w:w="1306" w:type="dxa"/>
            <w:vMerge w:val="continue"/>
            <w:vAlign w:val="center"/>
          </w:tcPr>
          <w:p>
            <w:pPr>
              <w:jc w:val="center"/>
              <w:rPr>
                <w:rFonts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溶解性总固体</w:t>
            </w:r>
          </w:p>
        </w:tc>
        <w:tc>
          <w:tcPr>
            <w:tcW w:w="2700"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称量法</w:t>
            </w:r>
            <w:r>
              <w:rPr>
                <w:rFonts w:hint="eastAsia" w:ascii="Times New Roman" w:hAnsi="Times New Roman" w:cs="Times New Roman"/>
                <w:color w:val="000000"/>
                <w:sz w:val="21"/>
                <w:szCs w:val="21"/>
                <w:lang w:val="en-US" w:eastAsia="zh-CN"/>
              </w:rPr>
              <w:t xml:space="preserve"> </w:t>
            </w:r>
            <w:r>
              <w:rPr>
                <w:rFonts w:hint="eastAsia" w:ascii="Times New Roman" w:hAnsi="Times New Roman" w:cs="Times New Roman" w:eastAsiaTheme="minorEastAsia"/>
                <w:color w:val="000000"/>
                <w:sz w:val="21"/>
                <w:szCs w:val="21"/>
                <w:lang w:val="en-US" w:eastAsia="zh-CN"/>
              </w:rPr>
              <w:t>生活饮用水标准检验方法 感官性状和物理指标GB/T 5750.4-2006（8.1）</w:t>
            </w:r>
          </w:p>
        </w:tc>
        <w:tc>
          <w:tcPr>
            <w:tcW w:w="1514" w:type="dxa"/>
            <w:vAlign w:val="center"/>
          </w:tcPr>
          <w:p>
            <w:pPr>
              <w:spacing w:line="240" w:lineRule="auto"/>
              <w:jc w:val="center"/>
              <w:rPr>
                <w:rFonts w:hint="eastAsia" w:ascii="Times New Roman" w:hAnsi="Times New Roman" w:cs="Times New Roman" w:eastAsiaTheme="minorEastAsia"/>
                <w:snapToGrid w:val="0"/>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4</w:t>
            </w:r>
            <w:r>
              <w:rPr>
                <w:rFonts w:hint="default" w:ascii="Times New Roman" w:hAnsi="Times New Roman" w:cs="Times New Roman" w:eastAsiaTheme="minorEastAsia"/>
                <w:color w:val="000000"/>
                <w:kern w:val="2"/>
                <w:sz w:val="21"/>
                <w:szCs w:val="21"/>
                <w:lang w:val="en-US" w:eastAsia="zh-CN" w:bidi="ar-SA"/>
              </w:rPr>
              <w:t>mg/L</w:t>
            </w:r>
          </w:p>
        </w:tc>
        <w:tc>
          <w:tcPr>
            <w:tcW w:w="1787" w:type="dxa"/>
            <w:tcMar>
              <w:left w:w="28" w:type="dxa"/>
              <w:right w:w="28" w:type="dxa"/>
            </w:tcMar>
            <w:vAlign w:val="center"/>
          </w:tcPr>
          <w:p>
            <w:pPr>
              <w:spacing w:line="240" w:lineRule="auto"/>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电子天平</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BSA224S</w:t>
            </w:r>
          </w:p>
        </w:tc>
        <w:tc>
          <w:tcPr>
            <w:tcW w:w="1306" w:type="dxa"/>
            <w:vMerge w:val="continue"/>
            <w:vAlign w:val="center"/>
          </w:tcPr>
          <w:p>
            <w:pPr>
              <w:jc w:val="center"/>
              <w:rPr>
                <w:rStyle w:val="18"/>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硝酸盐氮</w:t>
            </w:r>
          </w:p>
        </w:tc>
        <w:tc>
          <w:tcPr>
            <w:tcW w:w="2700" w:type="dxa"/>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离子色谱法</w:t>
            </w:r>
            <w:r>
              <w:rPr>
                <w:rFonts w:hint="eastAsia" w:ascii="Times New Roman" w:hAnsi="Times New Roman" w:cs="Times New Roman" w:eastAsiaTheme="minorEastAsia"/>
                <w:color w:val="000000"/>
                <w:kern w:val="2"/>
                <w:sz w:val="21"/>
                <w:szCs w:val="21"/>
                <w:lang w:val="en-US" w:eastAsia="zh-CN" w:bidi="ar-SA"/>
              </w:rPr>
              <w:t xml:space="preserve"> </w:t>
            </w:r>
            <w:r>
              <w:rPr>
                <w:rFonts w:hint="default" w:ascii="Times New Roman" w:hAnsi="Times New Roman" w:cs="Times New Roman" w:eastAsiaTheme="minorEastAsia"/>
                <w:color w:val="000000"/>
                <w:kern w:val="2"/>
                <w:sz w:val="21"/>
                <w:szCs w:val="21"/>
                <w:lang w:val="en-US" w:eastAsia="zh-CN" w:bidi="ar-SA"/>
              </w:rPr>
              <w:t>生活饮用水标准检验方法 无机非金属指标GB/T 5750.5-2006（5.3）</w:t>
            </w:r>
          </w:p>
        </w:tc>
        <w:tc>
          <w:tcPr>
            <w:tcW w:w="1514" w:type="dxa"/>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0.038mg/L</w:t>
            </w:r>
          </w:p>
        </w:tc>
        <w:tc>
          <w:tcPr>
            <w:tcW w:w="1787" w:type="dxa"/>
            <w:tcMar>
              <w:left w:w="28" w:type="dxa"/>
              <w:right w:w="28" w:type="dxa"/>
            </w:tcMar>
            <w:vAlign w:val="center"/>
          </w:tcPr>
          <w:p>
            <w:pPr>
              <w:pStyle w:val="25"/>
              <w:widowControl/>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离子色谱仪</w:t>
            </w:r>
          </w:p>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ICS-600</w:t>
            </w:r>
          </w:p>
        </w:tc>
        <w:tc>
          <w:tcPr>
            <w:tcW w:w="1306" w:type="dxa"/>
            <w:vMerge w:val="continue"/>
            <w:vAlign w:val="center"/>
          </w:tcPr>
          <w:p>
            <w:pPr>
              <w:jc w:val="center"/>
              <w:rPr>
                <w:rStyle w:val="18"/>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732" w:type="dxa"/>
            <w:tcMar>
              <w:left w:w="28" w:type="dxa"/>
              <w:right w:w="28" w:type="dxa"/>
            </w:tcMar>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tcMar>
              <w:left w:w="28" w:type="dxa"/>
              <w:right w:w="28" w:type="dxa"/>
            </w:tcMar>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氨氮</w:t>
            </w:r>
          </w:p>
        </w:tc>
        <w:tc>
          <w:tcPr>
            <w:tcW w:w="2700" w:type="dxa"/>
            <w:vAlign w:val="center"/>
          </w:tcPr>
          <w:p>
            <w:pPr>
              <w:spacing w:line="240" w:lineRule="auto"/>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纳氏试剂分光光度法</w:t>
            </w:r>
            <w:r>
              <w:rPr>
                <w:rFonts w:hint="eastAsia" w:ascii="Times New Roman" w:hAnsi="Times New Roman" w:cs="Times New Roman"/>
                <w:color w:val="000000"/>
                <w:sz w:val="21"/>
                <w:szCs w:val="21"/>
                <w:lang w:val="en-US" w:eastAsia="zh-CN"/>
              </w:rPr>
              <w:t xml:space="preserve"> </w:t>
            </w:r>
            <w:r>
              <w:rPr>
                <w:rFonts w:hint="default" w:ascii="Times New Roman" w:hAnsi="Times New Roman" w:cs="Times New Roman" w:eastAsiaTheme="minorEastAsia"/>
                <w:color w:val="000000"/>
                <w:sz w:val="21"/>
                <w:szCs w:val="21"/>
                <w:lang w:val="en-US" w:eastAsia="zh-CN"/>
              </w:rPr>
              <w:t>生活饮用水标准检验方法 无机非金属指标</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GB/T 5750.5-2006（9.1）</w:t>
            </w:r>
          </w:p>
        </w:tc>
        <w:tc>
          <w:tcPr>
            <w:tcW w:w="1514" w:type="dxa"/>
            <w:vAlign w:val="center"/>
          </w:tcPr>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0.02mg/L</w:t>
            </w:r>
          </w:p>
        </w:tc>
        <w:tc>
          <w:tcPr>
            <w:tcW w:w="1787" w:type="dxa"/>
            <w:tcMar>
              <w:left w:w="28" w:type="dxa"/>
              <w:right w:w="28" w:type="dxa"/>
            </w:tcMar>
            <w:vAlign w:val="center"/>
          </w:tcPr>
          <w:p>
            <w:pPr>
              <w:spacing w:line="240" w:lineRule="auto"/>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可见分光光度计</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T6新悦</w:t>
            </w:r>
          </w:p>
        </w:tc>
        <w:tc>
          <w:tcPr>
            <w:tcW w:w="1306" w:type="dxa"/>
            <w:vMerge w:val="continue"/>
            <w:vAlign w:val="center"/>
          </w:tcPr>
          <w:p>
            <w:pPr>
              <w:jc w:val="center"/>
              <w:rPr>
                <w:rStyle w:val="18"/>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pStyle w:val="25"/>
              <w:widowControl/>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亚硝酸盐</w:t>
            </w:r>
            <w:r>
              <w:rPr>
                <w:rFonts w:hint="eastAsia" w:ascii="Times New Roman" w:hAnsi="Times New Roman" w:cs="Times New Roman" w:eastAsiaTheme="minorEastAsia"/>
                <w:color w:val="000000"/>
                <w:kern w:val="2"/>
                <w:sz w:val="21"/>
                <w:szCs w:val="21"/>
                <w:lang w:val="en-US" w:eastAsia="zh-CN" w:bidi="ar-SA"/>
              </w:rPr>
              <w:t>氮</w:t>
            </w:r>
          </w:p>
        </w:tc>
        <w:tc>
          <w:tcPr>
            <w:tcW w:w="2700" w:type="dxa"/>
            <w:vAlign w:val="center"/>
          </w:tcPr>
          <w:p>
            <w:pPr>
              <w:pStyle w:val="25"/>
              <w:widowControl/>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重氮偶合分光光度法</w:t>
            </w:r>
            <w:r>
              <w:rPr>
                <w:rFonts w:hint="eastAsia" w:ascii="Times New Roman" w:hAnsi="Times New Roman" w:cs="Times New Roman" w:eastAsiaTheme="minorEastAsia"/>
                <w:color w:val="000000"/>
                <w:kern w:val="2"/>
                <w:sz w:val="21"/>
                <w:szCs w:val="21"/>
                <w:lang w:val="en-US" w:eastAsia="zh-CN" w:bidi="ar-SA"/>
              </w:rPr>
              <w:t xml:space="preserve"> </w:t>
            </w:r>
            <w:r>
              <w:rPr>
                <w:rFonts w:hint="default" w:ascii="Times New Roman" w:hAnsi="Times New Roman" w:cs="Times New Roman" w:eastAsiaTheme="minorEastAsia"/>
                <w:color w:val="000000"/>
                <w:kern w:val="2"/>
                <w:sz w:val="21"/>
                <w:szCs w:val="21"/>
                <w:lang w:val="en-US" w:eastAsia="zh-CN" w:bidi="ar-SA"/>
              </w:rPr>
              <w:t>生活饮用水标准检验方法 无机非金属指标</w:t>
            </w:r>
          </w:p>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GB/T5750.5-2006（10.1）</w:t>
            </w:r>
          </w:p>
        </w:tc>
        <w:tc>
          <w:tcPr>
            <w:tcW w:w="1514" w:type="dxa"/>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0.001mg/L</w:t>
            </w:r>
          </w:p>
        </w:tc>
        <w:tc>
          <w:tcPr>
            <w:tcW w:w="1787" w:type="dxa"/>
            <w:vAlign w:val="center"/>
          </w:tcPr>
          <w:p>
            <w:pPr>
              <w:pStyle w:val="25"/>
              <w:widowControl/>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可见分光光度计</w:t>
            </w:r>
          </w:p>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T6新悦</w:t>
            </w:r>
          </w:p>
        </w:tc>
        <w:tc>
          <w:tcPr>
            <w:tcW w:w="1306" w:type="dxa"/>
            <w:vMerge w:val="continue"/>
            <w:vAlign w:val="center"/>
          </w:tcPr>
          <w:p>
            <w:pPr>
              <w:jc w:val="center"/>
              <w:rPr>
                <w:rStyle w:val="18"/>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砷</w:t>
            </w:r>
          </w:p>
        </w:tc>
        <w:tc>
          <w:tcPr>
            <w:tcW w:w="2700" w:type="dxa"/>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氢化物原子荧光法 生活饮用水标准检验方法金属指标GB/T 5750.6-2006（6.1）</w:t>
            </w:r>
          </w:p>
        </w:tc>
        <w:tc>
          <w:tcPr>
            <w:tcW w:w="1514" w:type="dxa"/>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1.0µg/L</w:t>
            </w:r>
          </w:p>
        </w:tc>
        <w:tc>
          <w:tcPr>
            <w:tcW w:w="1787" w:type="dxa"/>
            <w:vAlign w:val="center"/>
          </w:tcPr>
          <w:p>
            <w:pPr>
              <w:spacing w:line="240" w:lineRule="auto"/>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原子荧光光度计</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AFS-8220</w:t>
            </w:r>
          </w:p>
        </w:tc>
        <w:tc>
          <w:tcPr>
            <w:tcW w:w="1306" w:type="dxa"/>
            <w:vMerge w:val="continue"/>
            <w:vAlign w:val="center"/>
          </w:tcPr>
          <w:p>
            <w:pPr>
              <w:jc w:val="center"/>
              <w:rPr>
                <w:rStyle w:val="18"/>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汞</w:t>
            </w:r>
          </w:p>
        </w:tc>
        <w:tc>
          <w:tcPr>
            <w:tcW w:w="2700" w:type="dxa"/>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氢化物原子荧光法 生活饮用水标准检验方法 金属指标GB/T 5750.6-2006（8.1）</w:t>
            </w:r>
          </w:p>
        </w:tc>
        <w:tc>
          <w:tcPr>
            <w:tcW w:w="1514" w:type="dxa"/>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0.1µg/L</w:t>
            </w:r>
          </w:p>
        </w:tc>
        <w:tc>
          <w:tcPr>
            <w:tcW w:w="1787" w:type="dxa"/>
            <w:vAlign w:val="center"/>
          </w:tcPr>
          <w:p>
            <w:pPr>
              <w:pStyle w:val="25"/>
              <w:widowControl/>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原子荧光光度计</w:t>
            </w:r>
          </w:p>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AFS-8220</w:t>
            </w:r>
          </w:p>
        </w:tc>
        <w:tc>
          <w:tcPr>
            <w:tcW w:w="1306" w:type="dxa"/>
            <w:vMerge w:val="continue"/>
            <w:vAlign w:val="center"/>
          </w:tcPr>
          <w:p>
            <w:pPr>
              <w:jc w:val="center"/>
              <w:rPr>
                <w:rStyle w:val="18"/>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铁</w:t>
            </w:r>
          </w:p>
        </w:tc>
        <w:tc>
          <w:tcPr>
            <w:tcW w:w="2700"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原子吸收分光光度法</w:t>
            </w:r>
            <w:r>
              <w:rPr>
                <w:rFonts w:hint="eastAsia" w:ascii="Times New Roman" w:hAnsi="Times New Roman" w:cs="Times New Roman"/>
                <w:color w:val="000000"/>
                <w:sz w:val="21"/>
                <w:szCs w:val="21"/>
                <w:lang w:val="en-US" w:eastAsia="zh-CN"/>
              </w:rPr>
              <w:t xml:space="preserve"> </w:t>
            </w:r>
            <w:r>
              <w:rPr>
                <w:rFonts w:hint="eastAsia" w:ascii="Times New Roman" w:hAnsi="Times New Roman" w:cs="Times New Roman" w:eastAsiaTheme="minorEastAsia"/>
                <w:color w:val="000000"/>
                <w:sz w:val="21"/>
                <w:szCs w:val="21"/>
                <w:lang w:val="en-US" w:eastAsia="zh-CN"/>
              </w:rPr>
              <w:t>生活饮用水标准检验方法 金属指标GB/T 5750.6-2006（2）</w:t>
            </w:r>
          </w:p>
        </w:tc>
        <w:tc>
          <w:tcPr>
            <w:tcW w:w="1514"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0.1mg/L</w:t>
            </w:r>
          </w:p>
        </w:tc>
        <w:tc>
          <w:tcPr>
            <w:tcW w:w="1787"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原子吸收分光光度计</w:t>
            </w:r>
            <w:r>
              <w:rPr>
                <w:rFonts w:hint="eastAsia" w:ascii="Times New Roman" w:hAnsi="Times New Roman" w:cs="Times New Roman" w:eastAsiaTheme="minorEastAsia"/>
                <w:color w:val="000000"/>
                <w:sz w:val="21"/>
                <w:szCs w:val="21"/>
                <w:lang w:val="en-US" w:eastAsia="zh-CN"/>
              </w:rPr>
              <w:t>i</w:t>
            </w:r>
            <w:r>
              <w:rPr>
                <w:rFonts w:hint="default" w:ascii="Times New Roman" w:hAnsi="Times New Roman" w:cs="Times New Roman" w:eastAsiaTheme="minorEastAsia"/>
                <w:color w:val="000000"/>
                <w:sz w:val="21"/>
                <w:szCs w:val="21"/>
                <w:lang w:val="en-US" w:eastAsia="zh-CN"/>
              </w:rPr>
              <w:t>CE3</w:t>
            </w:r>
            <w:r>
              <w:rPr>
                <w:rFonts w:hint="eastAsia" w:ascii="Times New Roman" w:hAnsi="Times New Roman" w:cs="Times New Roman"/>
                <w:color w:val="000000"/>
                <w:sz w:val="21"/>
                <w:szCs w:val="21"/>
                <w:lang w:val="en-US" w:eastAsia="zh-CN"/>
              </w:rPr>
              <w:t>3</w:t>
            </w:r>
            <w:r>
              <w:rPr>
                <w:rFonts w:hint="default" w:ascii="Times New Roman" w:hAnsi="Times New Roman" w:cs="Times New Roman" w:eastAsiaTheme="minorEastAsia"/>
                <w:color w:val="000000"/>
                <w:sz w:val="21"/>
                <w:szCs w:val="21"/>
                <w:lang w:val="en-US" w:eastAsia="zh-CN"/>
              </w:rPr>
              <w:t>00</w:t>
            </w:r>
          </w:p>
        </w:tc>
        <w:tc>
          <w:tcPr>
            <w:tcW w:w="1306" w:type="dxa"/>
            <w:vMerge w:val="continue"/>
            <w:vAlign w:val="center"/>
          </w:tcPr>
          <w:p>
            <w:pPr>
              <w:jc w:val="center"/>
              <w:rPr>
                <w:rStyle w:val="18"/>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锰</w:t>
            </w:r>
          </w:p>
        </w:tc>
        <w:tc>
          <w:tcPr>
            <w:tcW w:w="2700"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原子吸收分光光度法</w:t>
            </w:r>
            <w:r>
              <w:rPr>
                <w:rFonts w:hint="eastAsia" w:ascii="Times New Roman" w:hAnsi="Times New Roman" w:cs="Times New Roman"/>
                <w:color w:val="000000"/>
                <w:sz w:val="21"/>
                <w:szCs w:val="21"/>
                <w:lang w:val="en-US" w:eastAsia="zh-CN"/>
              </w:rPr>
              <w:t xml:space="preserve"> </w:t>
            </w:r>
            <w:r>
              <w:rPr>
                <w:rFonts w:hint="eastAsia" w:ascii="Times New Roman" w:hAnsi="Times New Roman" w:cs="Times New Roman" w:eastAsiaTheme="minorEastAsia"/>
                <w:color w:val="000000"/>
                <w:sz w:val="21"/>
                <w:szCs w:val="21"/>
                <w:lang w:val="en-US" w:eastAsia="zh-CN"/>
              </w:rPr>
              <w:t>生活饮用水标准检验方法 金属指标GB/T 5750.6-2006（3）</w:t>
            </w:r>
          </w:p>
        </w:tc>
        <w:tc>
          <w:tcPr>
            <w:tcW w:w="1514"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0.02mg/L</w:t>
            </w:r>
          </w:p>
        </w:tc>
        <w:tc>
          <w:tcPr>
            <w:tcW w:w="1787"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原子吸收分光光度计</w:t>
            </w:r>
            <w:r>
              <w:rPr>
                <w:rFonts w:hint="eastAsia" w:ascii="Times New Roman" w:hAnsi="Times New Roman" w:cs="Times New Roman" w:eastAsiaTheme="minorEastAsia"/>
                <w:color w:val="000000"/>
                <w:sz w:val="21"/>
                <w:szCs w:val="21"/>
                <w:lang w:val="en-US" w:eastAsia="zh-CN"/>
              </w:rPr>
              <w:t>i</w:t>
            </w:r>
            <w:r>
              <w:rPr>
                <w:rFonts w:hint="default" w:ascii="Times New Roman" w:hAnsi="Times New Roman" w:cs="Times New Roman" w:eastAsiaTheme="minorEastAsia"/>
                <w:color w:val="000000"/>
                <w:sz w:val="21"/>
                <w:szCs w:val="21"/>
                <w:lang w:val="en-US" w:eastAsia="zh-CN"/>
              </w:rPr>
              <w:t>CE3</w:t>
            </w:r>
            <w:r>
              <w:rPr>
                <w:rFonts w:hint="eastAsia" w:ascii="Times New Roman" w:hAnsi="Times New Roman" w:cs="Times New Roman"/>
                <w:color w:val="000000"/>
                <w:sz w:val="21"/>
                <w:szCs w:val="21"/>
                <w:lang w:val="en-US" w:eastAsia="zh-CN"/>
              </w:rPr>
              <w:t>3</w:t>
            </w:r>
            <w:r>
              <w:rPr>
                <w:rFonts w:hint="default" w:ascii="Times New Roman" w:hAnsi="Times New Roman" w:cs="Times New Roman" w:eastAsiaTheme="minorEastAsia"/>
                <w:color w:val="000000"/>
                <w:sz w:val="21"/>
                <w:szCs w:val="21"/>
                <w:lang w:val="en-US" w:eastAsia="zh-CN"/>
              </w:rPr>
              <w:t>00</w:t>
            </w:r>
          </w:p>
        </w:tc>
        <w:tc>
          <w:tcPr>
            <w:tcW w:w="1306" w:type="dxa"/>
            <w:vMerge w:val="continue"/>
            <w:vAlign w:val="center"/>
          </w:tcPr>
          <w:p>
            <w:pPr>
              <w:jc w:val="center"/>
              <w:rPr>
                <w:rStyle w:val="18"/>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六价铬</w:t>
            </w:r>
          </w:p>
        </w:tc>
        <w:tc>
          <w:tcPr>
            <w:tcW w:w="2700" w:type="dxa"/>
            <w:vAlign w:val="center"/>
          </w:tcPr>
          <w:p>
            <w:pPr>
              <w:pStyle w:val="25"/>
              <w:widowControl/>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铬（六价）二苯碳酰二肼分光光度法</w:t>
            </w:r>
            <w:r>
              <w:rPr>
                <w:rFonts w:hint="eastAsia" w:ascii="Times New Roman" w:hAnsi="Times New Roman" w:cs="Times New Roman" w:eastAsiaTheme="minorEastAsia"/>
                <w:color w:val="000000"/>
                <w:kern w:val="2"/>
                <w:sz w:val="21"/>
                <w:szCs w:val="21"/>
                <w:lang w:val="en-US" w:eastAsia="zh-CN" w:bidi="ar-SA"/>
              </w:rPr>
              <w:t xml:space="preserve"> </w:t>
            </w:r>
            <w:r>
              <w:rPr>
                <w:rFonts w:hint="default" w:ascii="Times New Roman" w:hAnsi="Times New Roman" w:cs="Times New Roman" w:eastAsiaTheme="minorEastAsia"/>
                <w:color w:val="000000"/>
                <w:kern w:val="2"/>
                <w:sz w:val="21"/>
                <w:szCs w:val="21"/>
                <w:lang w:val="en-US" w:eastAsia="zh-CN" w:bidi="ar-SA"/>
              </w:rPr>
              <w:t>生活饮用水标准检验方法 金属指标</w:t>
            </w:r>
          </w:p>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GB/T 5750.6-2006（10.1）</w:t>
            </w:r>
          </w:p>
        </w:tc>
        <w:tc>
          <w:tcPr>
            <w:tcW w:w="1514" w:type="dxa"/>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0.004mg/L</w:t>
            </w:r>
          </w:p>
        </w:tc>
        <w:tc>
          <w:tcPr>
            <w:tcW w:w="1787" w:type="dxa"/>
            <w:vAlign w:val="center"/>
          </w:tcPr>
          <w:p>
            <w:pPr>
              <w:pStyle w:val="25"/>
              <w:widowControl/>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可见分光光度计</w:t>
            </w:r>
          </w:p>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T6新悦</w:t>
            </w:r>
          </w:p>
        </w:tc>
        <w:tc>
          <w:tcPr>
            <w:tcW w:w="1306"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lang w:val="en-US" w:eastAsia="zh-CN"/>
              </w:rPr>
              <w:t>3</w:t>
            </w:r>
            <w:r>
              <w:rPr>
                <w:rFonts w:hint="eastAsia" w:ascii="Times New Roman" w:hAnsi="Times New Roman" w:cs="Times New Roman"/>
                <w:color w:val="000000"/>
                <w:szCs w:val="21"/>
              </w:rPr>
              <w:t>次/天</w:t>
            </w:r>
          </w:p>
          <w:p>
            <w:pPr>
              <w:jc w:val="center"/>
              <w:rPr>
                <w:rStyle w:val="18"/>
                <w:rFonts w:hint="default" w:ascii="Times New Roman" w:hAnsi="Times New Roman" w:cs="Times New Roman"/>
                <w:sz w:val="21"/>
                <w:szCs w:val="21"/>
              </w:rPr>
            </w:pPr>
            <w:r>
              <w:rPr>
                <w:rFonts w:hint="eastAsia" w:ascii="Times New Roman" w:hAnsi="Times New Roman" w:cs="Times New Roman"/>
                <w:color w:val="000000"/>
                <w:szCs w:val="21"/>
                <w:lang w:val="en-US" w:eastAsia="zh-CN"/>
              </w:rPr>
              <w:t>检测1</w:t>
            </w:r>
            <w:r>
              <w:rPr>
                <w:rFonts w:hint="eastAsia" w:ascii="Times New Roman" w:hAnsi="Times New Roman" w:cs="Times New Roman"/>
                <w:color w:val="000000"/>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镉</w:t>
            </w:r>
          </w:p>
        </w:tc>
        <w:tc>
          <w:tcPr>
            <w:tcW w:w="2700" w:type="dxa"/>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无火焰原子吸收分光光度法 生活饮用水标准检验方法 金属指标</w:t>
            </w:r>
          </w:p>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GB/T 5750.6-2006（9.1）</w:t>
            </w:r>
          </w:p>
        </w:tc>
        <w:tc>
          <w:tcPr>
            <w:tcW w:w="1514" w:type="dxa"/>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highlight w:val="none"/>
                <w:lang w:val="en-US" w:eastAsia="zh-CN" w:bidi="ar-SA"/>
              </w:rPr>
              <w:t>0.5</w:t>
            </w:r>
            <w:r>
              <w:rPr>
                <w:rFonts w:hint="default" w:ascii="Times New Roman" w:hAnsi="Times New Roman" w:cs="Times New Roman" w:eastAsiaTheme="minorEastAsia"/>
                <w:color w:val="000000"/>
                <w:kern w:val="2"/>
                <w:sz w:val="21"/>
                <w:szCs w:val="21"/>
                <w:highlight w:val="none"/>
                <w:lang w:val="en-US" w:eastAsia="zh-CN" w:bidi="ar-SA"/>
              </w:rPr>
              <w:t>µg/L</w:t>
            </w:r>
          </w:p>
        </w:tc>
        <w:tc>
          <w:tcPr>
            <w:tcW w:w="1787" w:type="dxa"/>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原子吸收分光光度计</w:t>
            </w:r>
            <w:r>
              <w:rPr>
                <w:rFonts w:hint="eastAsia" w:ascii="Times New Roman" w:hAnsi="Times New Roman" w:cs="Times New Roman" w:eastAsiaTheme="minorEastAsia"/>
                <w:color w:val="000000"/>
                <w:kern w:val="2"/>
                <w:sz w:val="21"/>
                <w:szCs w:val="21"/>
                <w:lang w:val="en-US" w:eastAsia="zh-CN" w:bidi="ar-SA"/>
              </w:rPr>
              <w:t>i</w:t>
            </w:r>
            <w:r>
              <w:rPr>
                <w:rFonts w:hint="default" w:ascii="Times New Roman" w:hAnsi="Times New Roman" w:cs="Times New Roman" w:eastAsiaTheme="minorEastAsia"/>
                <w:color w:val="000000"/>
                <w:kern w:val="2"/>
                <w:sz w:val="21"/>
                <w:szCs w:val="21"/>
                <w:lang w:val="en-US" w:eastAsia="zh-CN" w:bidi="ar-SA"/>
              </w:rPr>
              <w:t>CE3</w:t>
            </w:r>
            <w:r>
              <w:rPr>
                <w:rFonts w:hint="eastAsia" w:ascii="Times New Roman" w:hAnsi="Times New Roman" w:cs="Times New Roman" w:eastAsiaTheme="minorEastAsia"/>
                <w:color w:val="000000"/>
                <w:kern w:val="2"/>
                <w:sz w:val="21"/>
                <w:szCs w:val="21"/>
                <w:lang w:val="en-US" w:eastAsia="zh-CN" w:bidi="ar-SA"/>
              </w:rPr>
              <w:t>5</w:t>
            </w:r>
            <w:r>
              <w:rPr>
                <w:rFonts w:hint="default" w:ascii="Times New Roman" w:hAnsi="Times New Roman" w:cs="Times New Roman" w:eastAsiaTheme="minorEastAsia"/>
                <w:color w:val="000000"/>
                <w:kern w:val="2"/>
                <w:sz w:val="21"/>
                <w:szCs w:val="21"/>
                <w:lang w:val="en-US" w:eastAsia="zh-CN" w:bidi="ar-SA"/>
              </w:rPr>
              <w:t>00</w:t>
            </w:r>
          </w:p>
        </w:tc>
        <w:tc>
          <w:tcPr>
            <w:tcW w:w="1306" w:type="dxa"/>
            <w:vMerge w:val="continue"/>
            <w:vAlign w:val="center"/>
          </w:tcPr>
          <w:p>
            <w:pPr>
              <w:jc w:val="center"/>
              <w:rPr>
                <w:rStyle w:val="18"/>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总大肠菌群</w:t>
            </w:r>
          </w:p>
        </w:tc>
        <w:tc>
          <w:tcPr>
            <w:tcW w:w="2700" w:type="dxa"/>
            <w:vAlign w:val="center"/>
          </w:tcPr>
          <w:p>
            <w:pPr>
              <w:pStyle w:val="25"/>
              <w:widowControl/>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多管发酵法 生活饮用水标准检验方法 微生物指标</w:t>
            </w:r>
          </w:p>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GB/T 5750.12-2006（2.1）</w:t>
            </w:r>
          </w:p>
        </w:tc>
        <w:tc>
          <w:tcPr>
            <w:tcW w:w="1514" w:type="dxa"/>
            <w:vAlign w:val="center"/>
          </w:tcPr>
          <w:p>
            <w:pPr>
              <w:pStyle w:val="25"/>
              <w:widowControl/>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w:t>
            </w:r>
          </w:p>
        </w:tc>
        <w:tc>
          <w:tcPr>
            <w:tcW w:w="1787" w:type="dxa"/>
            <w:vAlign w:val="center"/>
          </w:tcPr>
          <w:p>
            <w:pPr>
              <w:spacing w:line="240" w:lineRule="auto"/>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生化培养箱</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SPX-250B-Z</w:t>
            </w:r>
          </w:p>
        </w:tc>
        <w:tc>
          <w:tcPr>
            <w:tcW w:w="1306" w:type="dxa"/>
            <w:vMerge w:val="continue"/>
            <w:vAlign w:val="center"/>
          </w:tcPr>
          <w:p>
            <w:pPr>
              <w:jc w:val="center"/>
              <w:rPr>
                <w:rStyle w:val="18"/>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lang w:eastAsia="zh-CN"/>
              </w:rPr>
              <w:t>石油类</w:t>
            </w:r>
          </w:p>
        </w:tc>
        <w:tc>
          <w:tcPr>
            <w:tcW w:w="27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水质 石油类的测定 紫外分光光度法（试行）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 xml:space="preserve"> HJ 970-2018</w:t>
            </w:r>
          </w:p>
        </w:tc>
        <w:tc>
          <w:tcPr>
            <w:tcW w:w="151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auto"/>
                <w:szCs w:val="21"/>
              </w:rPr>
              <w:t>0.0</w:t>
            </w:r>
            <w:r>
              <w:rPr>
                <w:rFonts w:hint="eastAsia" w:ascii="Times New Roman" w:hAnsi="Times New Roman" w:cs="Times New Roman"/>
                <w:color w:val="auto"/>
                <w:szCs w:val="21"/>
                <w:lang w:val="en-US" w:eastAsia="zh-CN"/>
              </w:rPr>
              <w:t>1</w:t>
            </w:r>
            <w:r>
              <w:rPr>
                <w:rFonts w:ascii="Times New Roman" w:hAnsi="Times New Roman" w:cs="Times New Roman"/>
                <w:color w:val="auto"/>
                <w:szCs w:val="21"/>
              </w:rPr>
              <w:t>mg/L</w:t>
            </w:r>
          </w:p>
        </w:tc>
        <w:tc>
          <w:tcPr>
            <w:tcW w:w="178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auto"/>
                <w:szCs w:val="21"/>
                <w:lang w:eastAsia="zh-CN"/>
              </w:rPr>
              <w:t>紫外可见分光光度计T6新世纪</w:t>
            </w:r>
          </w:p>
        </w:tc>
        <w:tc>
          <w:tcPr>
            <w:tcW w:w="1306" w:type="dxa"/>
            <w:vMerge w:val="continue"/>
            <w:vAlign w:val="center"/>
          </w:tcPr>
          <w:p>
            <w:pPr>
              <w:jc w:val="center"/>
              <w:rPr>
                <w:rStyle w:val="18"/>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356" w:type="dxa"/>
            <w:gridSpan w:val="6"/>
            <w:vAlign w:val="center"/>
          </w:tcPr>
          <w:p>
            <w:pPr>
              <w:jc w:val="both"/>
              <w:rPr>
                <w:rStyle w:val="18"/>
                <w:rFonts w:hint="eastAsia" w:ascii="Times New Roman" w:hAnsi="Times New Roman" w:eastAsia="宋体" w:cs="Times New Roman"/>
                <w:sz w:val="21"/>
                <w:szCs w:val="21"/>
                <w:lang w:eastAsia="zh-CN"/>
              </w:rPr>
            </w:pPr>
            <w:r>
              <w:rPr>
                <w:rStyle w:val="18"/>
                <w:rFonts w:hint="eastAsia" w:ascii="Times New Roman" w:hAnsi="Times New Roman" w:eastAsia="宋体" w:cs="Times New Roman"/>
                <w:sz w:val="21"/>
                <w:szCs w:val="21"/>
                <w:lang w:val="en-US" w:eastAsia="zh-CN"/>
              </w:rPr>
              <w:t>环境空气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spacing w:line="28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eastAsia="zh-CN"/>
              </w:rPr>
              <w:t>二氧化硫</w:t>
            </w:r>
          </w:p>
        </w:tc>
        <w:tc>
          <w:tcPr>
            <w:tcW w:w="2700" w:type="dxa"/>
            <w:vAlign w:val="center"/>
          </w:tcPr>
          <w:p>
            <w:pPr>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空气质量 二氧化硫的测定 甲醛吸收-副玫瑰苯胺分光光度法</w:t>
            </w:r>
          </w:p>
          <w:p>
            <w:pPr>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HJ 482-2009（修改单）</w:t>
            </w:r>
          </w:p>
        </w:tc>
        <w:tc>
          <w:tcPr>
            <w:tcW w:w="1514" w:type="dxa"/>
            <w:vAlign w:val="center"/>
          </w:tcPr>
          <w:p>
            <w:pPr>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0.007</w:t>
            </w:r>
            <w:r>
              <w:rPr>
                <w:rFonts w:ascii="Times New Roman" w:cs="Times New Roman"/>
                <w:color w:val="000000"/>
                <w:szCs w:val="21"/>
              </w:rPr>
              <w:t>mg/m</w:t>
            </w:r>
            <w:r>
              <w:rPr>
                <w:rFonts w:ascii="Times New Roman" w:hAnsi="Times New Roman" w:cs="Times New Roman"/>
                <w:color w:val="000000"/>
                <w:szCs w:val="21"/>
              </w:rPr>
              <w:t>³</w:t>
            </w:r>
          </w:p>
          <w:p>
            <w:pPr>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（小时值）</w:t>
            </w:r>
          </w:p>
          <w:p>
            <w:pPr>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0.004</w:t>
            </w:r>
            <w:r>
              <w:rPr>
                <w:rFonts w:ascii="Times New Roman" w:cs="Times New Roman"/>
                <w:color w:val="000000"/>
                <w:szCs w:val="21"/>
              </w:rPr>
              <w:t>mg/m</w:t>
            </w:r>
            <w:r>
              <w:rPr>
                <w:rFonts w:ascii="Times New Roman" w:hAnsi="Times New Roman" w:cs="Times New Roman"/>
                <w:color w:val="000000"/>
                <w:szCs w:val="21"/>
              </w:rPr>
              <w:t>³</w:t>
            </w:r>
          </w:p>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（日均值）</w:t>
            </w:r>
          </w:p>
        </w:tc>
        <w:tc>
          <w:tcPr>
            <w:tcW w:w="1787" w:type="dxa"/>
            <w:vAlign w:val="center"/>
          </w:tcPr>
          <w:p>
            <w:pPr>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可见分光光度计</w:t>
            </w:r>
          </w:p>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T6新悦</w:t>
            </w:r>
          </w:p>
        </w:tc>
        <w:tc>
          <w:tcPr>
            <w:tcW w:w="1306" w:type="dxa"/>
            <w:vMerge w:val="restart"/>
            <w:vAlign w:val="center"/>
          </w:tcPr>
          <w:p>
            <w:pPr>
              <w:jc w:val="center"/>
              <w:rPr>
                <w:rFonts w:ascii="Times New Roman" w:hAnsi="Times New Roman" w:cs="Times New Roman" w:eastAsiaTheme="minorEastAsia"/>
                <w:color w:val="000000"/>
                <w:spacing w:val="-20"/>
                <w:szCs w:val="21"/>
              </w:rPr>
            </w:pPr>
            <w:r>
              <w:rPr>
                <w:rFonts w:hint="eastAsia" w:ascii="Times New Roman" w:hAnsi="Times New Roman" w:cs="Times New Roman" w:eastAsiaTheme="minorEastAsia"/>
                <w:color w:val="000000"/>
                <w:spacing w:val="-20"/>
                <w:szCs w:val="21"/>
                <w:lang w:val="en-US" w:eastAsia="zh-CN"/>
              </w:rPr>
              <w:t>小时值4</w:t>
            </w:r>
            <w:r>
              <w:rPr>
                <w:rFonts w:hint="eastAsia" w:ascii="Times New Roman" w:hAnsi="Times New Roman" w:cs="Times New Roman" w:eastAsiaTheme="minorEastAsia"/>
                <w:color w:val="000000"/>
                <w:spacing w:val="-20"/>
                <w:szCs w:val="21"/>
              </w:rPr>
              <w:t>次/天</w:t>
            </w:r>
          </w:p>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spacing w:val="-20"/>
                <w:szCs w:val="21"/>
                <w:lang w:val="en-US" w:eastAsia="zh-CN"/>
              </w:rPr>
              <w:t>日均值1次/天</w:t>
            </w:r>
            <w:r>
              <w:rPr>
                <w:rFonts w:hint="eastAsia" w:ascii="Times New Roman" w:hAnsi="Times New Roman" w:cs="Times New Roman"/>
                <w:color w:val="000000"/>
                <w:szCs w:val="21"/>
              </w:rPr>
              <w:t>连续</w:t>
            </w:r>
            <w:r>
              <w:rPr>
                <w:rFonts w:hint="eastAsia" w:ascii="Times New Roman" w:hAnsi="Times New Roman" w:cs="Times New Roman"/>
                <w:color w:val="000000"/>
                <w:szCs w:val="21"/>
                <w:lang w:val="en-US" w:eastAsia="zh-CN"/>
              </w:rPr>
              <w:t>3</w:t>
            </w:r>
            <w:r>
              <w:rPr>
                <w:rFonts w:hint="eastAsia" w:ascii="Times New Roman" w:hAnsi="Times New Roman" w:cs="Times New Roman"/>
                <w:color w:val="000000"/>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spacing w:line="28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氮氧化物</w:t>
            </w:r>
          </w:p>
        </w:tc>
        <w:tc>
          <w:tcPr>
            <w:tcW w:w="2700" w:type="dxa"/>
            <w:vAlign w:val="center"/>
          </w:tcPr>
          <w:p>
            <w:pPr>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环境空气</w:t>
            </w:r>
            <w:r>
              <w:rPr>
                <w:rFonts w:hint="default" w:ascii="Times New Roman" w:hAnsi="Times New Roman" w:cs="Times New Roman"/>
                <w:color w:val="000000"/>
                <w:szCs w:val="21"/>
                <w:lang w:val="en-US" w:eastAsia="zh-CN"/>
              </w:rPr>
              <w:t xml:space="preserve"> </w:t>
            </w:r>
            <w:r>
              <w:rPr>
                <w:rFonts w:hint="eastAsia" w:ascii="Times New Roman" w:hAnsi="Times New Roman" w:cs="Times New Roman"/>
                <w:color w:val="000000"/>
                <w:szCs w:val="21"/>
                <w:lang w:val="en-US" w:eastAsia="zh-CN"/>
              </w:rPr>
              <w:t>氮氧化物（一氧化氮和二氧化氮）的测定盐酸萘乙二胺分光光度法</w:t>
            </w:r>
          </w:p>
          <w:p>
            <w:pPr>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HJ 479-2009（修改单）</w:t>
            </w:r>
          </w:p>
        </w:tc>
        <w:tc>
          <w:tcPr>
            <w:tcW w:w="1514" w:type="dxa"/>
            <w:vAlign w:val="center"/>
          </w:tcPr>
          <w:p>
            <w:pPr>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0.005</w:t>
            </w:r>
            <w:r>
              <w:rPr>
                <w:rFonts w:ascii="Times New Roman" w:cs="Times New Roman"/>
                <w:color w:val="000000"/>
                <w:szCs w:val="21"/>
              </w:rPr>
              <w:t>mg/m</w:t>
            </w:r>
            <w:r>
              <w:rPr>
                <w:rFonts w:ascii="Times New Roman" w:hAnsi="Times New Roman" w:cs="Times New Roman"/>
                <w:color w:val="000000"/>
                <w:szCs w:val="21"/>
              </w:rPr>
              <w:t>³</w:t>
            </w:r>
          </w:p>
          <w:p>
            <w:pPr>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（小时值）</w:t>
            </w:r>
          </w:p>
          <w:p>
            <w:pPr>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0.003</w:t>
            </w:r>
            <w:r>
              <w:rPr>
                <w:rFonts w:ascii="Times New Roman" w:cs="Times New Roman"/>
                <w:color w:val="000000"/>
                <w:szCs w:val="21"/>
              </w:rPr>
              <w:t>mg/m</w:t>
            </w:r>
            <w:r>
              <w:rPr>
                <w:rFonts w:ascii="Times New Roman" w:hAnsi="Times New Roman" w:cs="Times New Roman"/>
                <w:color w:val="000000"/>
                <w:szCs w:val="21"/>
              </w:rPr>
              <w:t>³</w:t>
            </w:r>
          </w:p>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（日均值）</w:t>
            </w:r>
          </w:p>
        </w:tc>
        <w:tc>
          <w:tcPr>
            <w:tcW w:w="1787" w:type="dxa"/>
            <w:vAlign w:val="center"/>
          </w:tcPr>
          <w:p>
            <w:pPr>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可见分光光度计</w:t>
            </w:r>
          </w:p>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T6新悦</w:t>
            </w:r>
          </w:p>
        </w:tc>
        <w:tc>
          <w:tcPr>
            <w:tcW w:w="1306" w:type="dxa"/>
            <w:vMerge w:val="continue"/>
            <w:vAlign w:val="center"/>
          </w:tcPr>
          <w:p>
            <w:pPr>
              <w:jc w:val="center"/>
              <w:rPr>
                <w:rFonts w:hint="eastAsia" w:ascii="Times New Roman" w:hAnsi="Times New Roman" w:cs="Times New Roman" w:eastAsiaTheme="minorEastAsia"/>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pStyle w:val="26"/>
              <w:snapToGrid w:val="0"/>
              <w:spacing w:line="240" w:lineRule="auto"/>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总悬浮</w:t>
            </w:r>
          </w:p>
          <w:p>
            <w:pPr>
              <w:pStyle w:val="26"/>
              <w:snapToGrid w:val="0"/>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颗粒物</w:t>
            </w:r>
          </w:p>
        </w:tc>
        <w:tc>
          <w:tcPr>
            <w:tcW w:w="2700" w:type="dxa"/>
            <w:vAlign w:val="center"/>
          </w:tcPr>
          <w:p>
            <w:pPr>
              <w:spacing w:line="240" w:lineRule="auto"/>
              <w:jc w:val="center"/>
              <w:rPr>
                <w:rFonts w:hint="eastAsia" w:ascii="Times New Roman" w:hAnsi="Times New Roman" w:eastAsia="宋体" w:cs="Times New Roman"/>
                <w:color w:val="000000"/>
                <w:kern w:val="0"/>
                <w:szCs w:val="21"/>
                <w:lang w:val="en-US" w:eastAsia="zh-CN"/>
              </w:rPr>
            </w:pPr>
            <w:r>
              <w:rPr>
                <w:rFonts w:hint="eastAsia" w:ascii="Times New Roman" w:hAnsi="Times New Roman" w:eastAsia="宋体" w:cs="Times New Roman"/>
                <w:color w:val="000000"/>
                <w:kern w:val="0"/>
                <w:szCs w:val="21"/>
                <w:lang w:val="en-US" w:eastAsia="zh-CN"/>
              </w:rPr>
              <w:t xml:space="preserve">环境空气 总悬浮颗粒物的测定 重量法 </w:t>
            </w:r>
          </w:p>
          <w:p>
            <w:pPr>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color w:val="000000"/>
                <w:kern w:val="0"/>
                <w:szCs w:val="21"/>
                <w:lang w:val="en-US" w:eastAsia="zh-CN"/>
              </w:rPr>
              <w:t>GB/T 15432-1995（修改单）</w:t>
            </w:r>
          </w:p>
        </w:tc>
        <w:tc>
          <w:tcPr>
            <w:tcW w:w="1514"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0.001</w:t>
            </w:r>
            <w:r>
              <w:rPr>
                <w:rFonts w:ascii="Times New Roman" w:cs="Times New Roman"/>
                <w:color w:val="000000"/>
                <w:szCs w:val="21"/>
              </w:rPr>
              <w:t>mg/m</w:t>
            </w:r>
            <w:r>
              <w:rPr>
                <w:rFonts w:ascii="Times New Roman" w:hAnsi="Times New Roman" w:cs="Times New Roman"/>
                <w:color w:val="000000"/>
                <w:szCs w:val="21"/>
              </w:rPr>
              <w:t>³</w:t>
            </w:r>
          </w:p>
        </w:tc>
        <w:tc>
          <w:tcPr>
            <w:tcW w:w="1787" w:type="dxa"/>
            <w:vAlign w:val="center"/>
          </w:tcPr>
          <w:p>
            <w:pPr>
              <w:spacing w:line="24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电子天平</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BSA224S</w:t>
            </w:r>
          </w:p>
        </w:tc>
        <w:tc>
          <w:tcPr>
            <w:tcW w:w="1306" w:type="dxa"/>
            <w:vMerge w:val="restart"/>
            <w:vAlign w:val="center"/>
          </w:tcPr>
          <w:p>
            <w:pPr>
              <w:jc w:val="center"/>
              <w:rPr>
                <w:rStyle w:val="18"/>
                <w:rFonts w:hint="default" w:ascii="Times New Roman" w:hAnsi="Times New Roman" w:cs="Times New Roman"/>
                <w:sz w:val="21"/>
                <w:szCs w:val="21"/>
              </w:rPr>
            </w:pPr>
            <w:r>
              <w:rPr>
                <w:rFonts w:hint="eastAsia" w:ascii="Times New Roman" w:hAnsi="Times New Roman" w:cs="Times New Roman" w:eastAsiaTheme="minorEastAsia"/>
                <w:color w:val="000000"/>
                <w:spacing w:val="-20"/>
                <w:szCs w:val="21"/>
                <w:lang w:val="en-US" w:eastAsia="zh-CN"/>
              </w:rPr>
              <w:t>日均值1次/天连续</w:t>
            </w:r>
            <w:r>
              <w:rPr>
                <w:rFonts w:hint="eastAsia" w:ascii="Times New Roman" w:hAnsi="Times New Roman" w:cs="Times New Roman"/>
                <w:color w:val="000000"/>
                <w:spacing w:val="-20"/>
                <w:szCs w:val="21"/>
                <w:lang w:val="en-US" w:eastAsia="zh-CN"/>
              </w:rPr>
              <w:t>3</w:t>
            </w:r>
            <w:r>
              <w:rPr>
                <w:rFonts w:hint="eastAsia" w:ascii="Times New Roman" w:hAnsi="Times New Roman" w:cs="Times New Roman" w:eastAsiaTheme="minorEastAsia"/>
                <w:color w:val="000000"/>
                <w:spacing w:val="-20"/>
                <w:szCs w:val="21"/>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auto"/>
                <w:szCs w:val="21"/>
                <w:lang w:eastAsia="zh-CN"/>
              </w:rPr>
              <w:t>PM</w:t>
            </w:r>
            <w:r>
              <w:rPr>
                <w:rFonts w:hint="eastAsia" w:ascii="Times New Roman" w:hAnsi="Times New Roman" w:cs="Times New Roman"/>
                <w:color w:val="auto"/>
                <w:szCs w:val="21"/>
                <w:vertAlign w:val="subscript"/>
                <w:lang w:eastAsia="zh-CN"/>
              </w:rPr>
              <w:t>10</w:t>
            </w:r>
          </w:p>
        </w:tc>
        <w:tc>
          <w:tcPr>
            <w:tcW w:w="2700" w:type="dxa"/>
            <w:vAlign w:val="center"/>
          </w:tcPr>
          <w:p>
            <w:pPr>
              <w:spacing w:line="240" w:lineRule="auto"/>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环境空气 PM</w:t>
            </w:r>
            <w:r>
              <w:rPr>
                <w:rFonts w:hint="eastAsia" w:ascii="Times New Roman" w:hAnsi="Times New Roman" w:cs="Times New Roman"/>
                <w:color w:val="auto"/>
                <w:szCs w:val="21"/>
                <w:vertAlign w:val="subscript"/>
                <w:lang w:eastAsia="zh-CN"/>
              </w:rPr>
              <w:t>10</w:t>
            </w:r>
            <w:r>
              <w:rPr>
                <w:rFonts w:hint="eastAsia" w:ascii="Times New Roman" w:hAnsi="Times New Roman" w:cs="Times New Roman"/>
                <w:color w:val="auto"/>
                <w:szCs w:val="21"/>
                <w:lang w:eastAsia="zh-CN"/>
              </w:rPr>
              <w:t>和PM</w:t>
            </w:r>
            <w:r>
              <w:rPr>
                <w:rFonts w:hint="eastAsia" w:ascii="Times New Roman" w:hAnsi="Times New Roman" w:cs="Times New Roman"/>
                <w:color w:val="auto"/>
                <w:szCs w:val="21"/>
                <w:vertAlign w:val="subscript"/>
                <w:lang w:eastAsia="zh-CN"/>
              </w:rPr>
              <w:t>2.5</w:t>
            </w:r>
            <w:r>
              <w:rPr>
                <w:rFonts w:hint="eastAsia" w:ascii="Times New Roman" w:hAnsi="Times New Roman" w:cs="Times New Roman"/>
                <w:color w:val="auto"/>
                <w:szCs w:val="21"/>
                <w:lang w:eastAsia="zh-CN"/>
              </w:rPr>
              <w:t>的测定 重量法</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auto"/>
                <w:szCs w:val="21"/>
                <w:lang w:eastAsia="zh-CN"/>
              </w:rPr>
              <w:t>HJ 618-2011（修改单）</w:t>
            </w:r>
          </w:p>
        </w:tc>
        <w:tc>
          <w:tcPr>
            <w:tcW w:w="1514"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0.010</w:t>
            </w:r>
            <w:r>
              <w:rPr>
                <w:rFonts w:ascii="Times New Roman" w:cs="Times New Roman"/>
                <w:color w:val="000000"/>
                <w:szCs w:val="21"/>
              </w:rPr>
              <w:t>mg/m</w:t>
            </w:r>
            <w:r>
              <w:rPr>
                <w:rFonts w:ascii="Times New Roman" w:hAnsi="Times New Roman" w:cs="Times New Roman"/>
                <w:color w:val="000000"/>
                <w:szCs w:val="21"/>
              </w:rPr>
              <w:t>³</w:t>
            </w:r>
          </w:p>
        </w:tc>
        <w:tc>
          <w:tcPr>
            <w:tcW w:w="1787" w:type="dxa"/>
            <w:vAlign w:val="center"/>
          </w:tcPr>
          <w:p>
            <w:pPr>
              <w:spacing w:line="24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电子天平</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BSA224S</w:t>
            </w:r>
          </w:p>
        </w:tc>
        <w:tc>
          <w:tcPr>
            <w:tcW w:w="1306" w:type="dxa"/>
            <w:vMerge w:val="continue"/>
            <w:vAlign w:val="top"/>
          </w:tcPr>
          <w:p>
            <w:pPr>
              <w:jc w:val="center"/>
              <w:rPr>
                <w:rStyle w:val="18"/>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auto"/>
                <w:szCs w:val="21"/>
                <w:lang w:eastAsia="zh-CN"/>
              </w:rPr>
              <w:t>PM</w:t>
            </w:r>
            <w:r>
              <w:rPr>
                <w:rFonts w:hint="eastAsia" w:ascii="Times New Roman" w:hAnsi="Times New Roman" w:cs="Times New Roman"/>
                <w:color w:val="auto"/>
                <w:szCs w:val="21"/>
                <w:vertAlign w:val="subscript"/>
                <w:lang w:eastAsia="zh-CN"/>
              </w:rPr>
              <w:t>2.5</w:t>
            </w:r>
          </w:p>
        </w:tc>
        <w:tc>
          <w:tcPr>
            <w:tcW w:w="2700" w:type="dxa"/>
            <w:vAlign w:val="center"/>
          </w:tcPr>
          <w:p>
            <w:pPr>
              <w:spacing w:line="240" w:lineRule="auto"/>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环境空气 PM</w:t>
            </w:r>
            <w:r>
              <w:rPr>
                <w:rFonts w:hint="eastAsia" w:ascii="Times New Roman" w:hAnsi="Times New Roman" w:cs="Times New Roman"/>
                <w:color w:val="auto"/>
                <w:szCs w:val="21"/>
                <w:vertAlign w:val="subscript"/>
                <w:lang w:eastAsia="zh-CN"/>
              </w:rPr>
              <w:t>10</w:t>
            </w:r>
            <w:r>
              <w:rPr>
                <w:rFonts w:hint="eastAsia" w:ascii="Times New Roman" w:hAnsi="Times New Roman" w:cs="Times New Roman"/>
                <w:color w:val="auto"/>
                <w:szCs w:val="21"/>
                <w:lang w:eastAsia="zh-CN"/>
              </w:rPr>
              <w:t>和PM</w:t>
            </w:r>
            <w:r>
              <w:rPr>
                <w:rFonts w:hint="eastAsia" w:ascii="Times New Roman" w:hAnsi="Times New Roman" w:cs="Times New Roman"/>
                <w:color w:val="auto"/>
                <w:szCs w:val="21"/>
                <w:vertAlign w:val="subscript"/>
                <w:lang w:eastAsia="zh-CN"/>
              </w:rPr>
              <w:t>2.5</w:t>
            </w:r>
            <w:r>
              <w:rPr>
                <w:rFonts w:hint="eastAsia" w:ascii="Times New Roman" w:hAnsi="Times New Roman" w:cs="Times New Roman"/>
                <w:color w:val="auto"/>
                <w:szCs w:val="21"/>
                <w:lang w:eastAsia="zh-CN"/>
              </w:rPr>
              <w:t>的测定 重量法</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auto"/>
                <w:szCs w:val="21"/>
                <w:lang w:eastAsia="zh-CN"/>
              </w:rPr>
              <w:t>HJ 618-2011（修改单）</w:t>
            </w:r>
          </w:p>
        </w:tc>
        <w:tc>
          <w:tcPr>
            <w:tcW w:w="1514"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0.010</w:t>
            </w:r>
            <w:r>
              <w:rPr>
                <w:rFonts w:ascii="Times New Roman" w:cs="Times New Roman"/>
                <w:color w:val="000000"/>
                <w:szCs w:val="21"/>
              </w:rPr>
              <w:t>mg/m</w:t>
            </w:r>
            <w:r>
              <w:rPr>
                <w:rFonts w:ascii="Times New Roman" w:hAnsi="Times New Roman" w:cs="Times New Roman"/>
                <w:color w:val="000000"/>
                <w:szCs w:val="21"/>
              </w:rPr>
              <w:t>³</w:t>
            </w:r>
          </w:p>
        </w:tc>
        <w:tc>
          <w:tcPr>
            <w:tcW w:w="1787" w:type="dxa"/>
            <w:vAlign w:val="center"/>
          </w:tcPr>
          <w:p>
            <w:pPr>
              <w:spacing w:line="240" w:lineRule="auto"/>
              <w:jc w:val="center"/>
              <w:rPr>
                <w:rFonts w:ascii="Times New Roman" w:hAnsi="Times New Roman" w:cs="Times New Roman"/>
                <w:szCs w:val="21"/>
              </w:rPr>
            </w:pPr>
            <w:r>
              <w:rPr>
                <w:rFonts w:hint="eastAsia" w:ascii="Times New Roman" w:hAnsi="Times New Roman" w:cs="Times New Roman"/>
                <w:szCs w:val="21"/>
              </w:rPr>
              <w:t>电子天平</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BT25S</w:t>
            </w:r>
          </w:p>
        </w:tc>
        <w:tc>
          <w:tcPr>
            <w:tcW w:w="1306" w:type="dxa"/>
            <w:vMerge w:val="continue"/>
            <w:vAlign w:val="center"/>
          </w:tcPr>
          <w:p>
            <w:pPr>
              <w:jc w:val="center"/>
              <w:rPr>
                <w:rStyle w:val="18"/>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pStyle w:val="25"/>
              <w:widowControl/>
              <w:spacing w:line="240" w:lineRule="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pacing w:val="0"/>
                <w:kern w:val="2"/>
                <w:sz w:val="21"/>
                <w:szCs w:val="21"/>
                <w:lang w:val="en-US" w:eastAsia="zh-CN" w:bidi="ar-SA"/>
              </w:rPr>
              <w:t>苯并[a]芘</w:t>
            </w:r>
          </w:p>
        </w:tc>
        <w:tc>
          <w:tcPr>
            <w:tcW w:w="2700" w:type="dxa"/>
            <w:vAlign w:val="center"/>
          </w:tcPr>
          <w:p>
            <w:pPr>
              <w:autoSpaceDE w:val="0"/>
              <w:autoSpaceDN w:val="0"/>
              <w:adjustRightInd w:val="0"/>
              <w:spacing w:line="240" w:lineRule="auto"/>
              <w:jc w:val="center"/>
              <w:rPr>
                <w:rFonts w:hint="eastAsia" w:ascii="Times New Roman" w:hAnsi="Times New Roman" w:cs="Times New Roman" w:eastAsiaTheme="minorEastAsia"/>
                <w:color w:val="auto"/>
                <w:spacing w:val="0"/>
                <w:kern w:val="2"/>
                <w:sz w:val="21"/>
                <w:szCs w:val="21"/>
                <w:lang w:val="en-US" w:eastAsia="zh-CN" w:bidi="ar-SA"/>
              </w:rPr>
            </w:pPr>
            <w:r>
              <w:rPr>
                <w:rFonts w:hint="eastAsia" w:ascii="Times New Roman" w:hAnsi="Times New Roman" w:cs="Times New Roman" w:eastAsiaTheme="minorEastAsia"/>
                <w:color w:val="auto"/>
                <w:spacing w:val="0"/>
                <w:kern w:val="2"/>
                <w:sz w:val="21"/>
                <w:szCs w:val="21"/>
                <w:lang w:val="en-US" w:eastAsia="zh-CN" w:bidi="ar-SA"/>
              </w:rPr>
              <w:t xml:space="preserve">环境空气 苯并[a]芘的测定 高效液相色谱法 </w:t>
            </w:r>
          </w:p>
          <w:p>
            <w:pPr>
              <w:autoSpaceDE w:val="0"/>
              <w:autoSpaceDN w:val="0"/>
              <w:adjustRightInd w:val="0"/>
              <w:spacing w:line="240" w:lineRule="auto"/>
              <w:jc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cs="Times New Roman" w:eastAsiaTheme="minorEastAsia"/>
                <w:color w:val="auto"/>
                <w:spacing w:val="0"/>
                <w:kern w:val="2"/>
                <w:sz w:val="21"/>
                <w:szCs w:val="21"/>
                <w:lang w:val="en-US" w:eastAsia="zh-CN" w:bidi="ar-SA"/>
              </w:rPr>
              <w:t>HJ 956-2018</w:t>
            </w:r>
          </w:p>
        </w:tc>
        <w:tc>
          <w:tcPr>
            <w:tcW w:w="1514"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pacing w:val="0"/>
                <w:szCs w:val="21"/>
                <w:lang w:val="en-US" w:eastAsia="zh-CN"/>
              </w:rPr>
              <w:t>0.1n</w:t>
            </w:r>
            <w:r>
              <w:rPr>
                <w:rFonts w:hint="default" w:ascii="Times New Roman" w:hAnsi="Times New Roman" w:cs="Times New Roman"/>
                <w:color w:val="000000"/>
                <w:spacing w:val="0"/>
                <w:szCs w:val="21"/>
              </w:rPr>
              <w:t>g/m³</w:t>
            </w:r>
          </w:p>
        </w:tc>
        <w:tc>
          <w:tcPr>
            <w:tcW w:w="1787" w:type="dxa"/>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Style w:val="18"/>
                <w:rFonts w:hint="default" w:ascii="Times New Roman" w:hAnsi="Times New Roman" w:cs="Times New Roman"/>
                <w:color w:val="auto"/>
                <w:spacing w:val="0"/>
                <w:sz w:val="21"/>
                <w:szCs w:val="21"/>
              </w:rPr>
            </w:pPr>
            <w:r>
              <w:rPr>
                <w:rStyle w:val="18"/>
                <w:rFonts w:hint="default" w:ascii="Times New Roman" w:hAnsi="Times New Roman" w:cs="Times New Roman"/>
                <w:color w:val="auto"/>
                <w:spacing w:val="0"/>
                <w:sz w:val="21"/>
                <w:szCs w:val="21"/>
              </w:rPr>
              <w:t>液相色谱仪</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ascii="Times New Roman" w:hAnsi="Times New Roman" w:cs="Times New Roman"/>
                <w:color w:val="auto"/>
                <w:spacing w:val="0"/>
                <w:kern w:val="0"/>
                <w:szCs w:val="21"/>
              </w:rPr>
              <w:t>UltiMate 3000</w:t>
            </w:r>
          </w:p>
        </w:tc>
        <w:tc>
          <w:tcPr>
            <w:tcW w:w="1306" w:type="dxa"/>
            <w:vMerge w:val="continue"/>
            <w:vAlign w:val="center"/>
          </w:tcPr>
          <w:p>
            <w:pPr>
              <w:jc w:val="center"/>
              <w:rPr>
                <w:rStyle w:val="18"/>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auto"/>
                <w:szCs w:val="21"/>
              </w:rPr>
              <w:t>非甲烷总烃</w:t>
            </w:r>
          </w:p>
        </w:tc>
        <w:tc>
          <w:tcPr>
            <w:tcW w:w="2700"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auto"/>
                <w:szCs w:val="21"/>
              </w:rPr>
              <w:t>环境空气 总烃、甲烷和非甲烷总烃的测定 直接进样-气相色谱法 HJ 604-2017</w:t>
            </w:r>
          </w:p>
        </w:tc>
        <w:tc>
          <w:tcPr>
            <w:tcW w:w="1514"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0.</w:t>
            </w:r>
            <w:r>
              <w:rPr>
                <w:rFonts w:hint="eastAsia" w:ascii="Times New Roman" w:hAnsi="Times New Roman" w:cs="Times New Roman"/>
                <w:color w:val="000000"/>
                <w:szCs w:val="21"/>
                <w:lang w:val="en-US" w:eastAsia="zh-CN"/>
              </w:rPr>
              <w:t>07</w:t>
            </w:r>
            <w:r>
              <w:rPr>
                <w:rFonts w:hint="eastAsia" w:ascii="Times New Roman" w:hAnsi="Times New Roman" w:cs="Times New Roman"/>
                <w:color w:val="000000"/>
                <w:szCs w:val="21"/>
              </w:rPr>
              <w:t>mg/m³</w:t>
            </w:r>
          </w:p>
        </w:tc>
        <w:tc>
          <w:tcPr>
            <w:tcW w:w="1787"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val="en-US" w:eastAsia="zh-CN"/>
              </w:rPr>
              <w:t>气相色谱仪</w:t>
            </w:r>
            <w:r>
              <w:rPr>
                <w:rFonts w:hint="eastAsia" w:ascii="Times New Roman" w:hAnsi="Times New Roman" w:cs="Times New Roman"/>
                <w:color w:val="000000"/>
                <w:szCs w:val="21"/>
                <w:lang w:val="en-US" w:eastAsia="zh-CN"/>
              </w:rPr>
              <w:t>GC-4000A</w:t>
            </w:r>
          </w:p>
        </w:tc>
        <w:tc>
          <w:tcPr>
            <w:tcW w:w="1306" w:type="dxa"/>
            <w:vAlign w:val="center"/>
          </w:tcPr>
          <w:p>
            <w:pPr>
              <w:spacing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lang w:val="en-US" w:eastAsia="zh-CN"/>
              </w:rPr>
              <w:t>3</w:t>
            </w:r>
            <w:r>
              <w:rPr>
                <w:rFonts w:hint="eastAsia" w:ascii="Times New Roman" w:hAnsi="Times New Roman" w:cs="Times New Roman"/>
                <w:color w:val="000000"/>
                <w:szCs w:val="21"/>
              </w:rPr>
              <w:t>次/天</w:t>
            </w:r>
          </w:p>
          <w:p>
            <w:pPr>
              <w:jc w:val="center"/>
              <w:rPr>
                <w:rStyle w:val="18"/>
                <w:rFonts w:hint="default" w:ascii="Times New Roman" w:hAnsi="Times New Roman" w:cs="Times New Roman"/>
                <w:sz w:val="21"/>
                <w:szCs w:val="21"/>
              </w:rPr>
            </w:pPr>
            <w:r>
              <w:rPr>
                <w:rFonts w:hint="eastAsia" w:ascii="Times New Roman" w:hAnsi="Times New Roman" w:cs="Times New Roman"/>
                <w:color w:val="000000"/>
                <w:szCs w:val="21"/>
              </w:rPr>
              <w:t>连续</w:t>
            </w:r>
            <w:r>
              <w:rPr>
                <w:rFonts w:hint="eastAsia" w:ascii="Times New Roman" w:hAnsi="Times New Roman" w:cs="Times New Roman"/>
                <w:color w:val="000000"/>
                <w:szCs w:val="21"/>
                <w:lang w:val="en-US" w:eastAsia="zh-CN"/>
              </w:rPr>
              <w:t>3</w:t>
            </w:r>
            <w:r>
              <w:rPr>
                <w:rFonts w:hint="eastAsia" w:ascii="Times New Roman" w:hAnsi="Times New Roman" w:cs="Times New Roman"/>
                <w:color w:val="000000"/>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spacing w:line="24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苯</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环境空气 苯系物的测定 活性炭吸附二硫化碳解吸-气相色谱法 HJ 584-2010</w:t>
            </w:r>
          </w:p>
        </w:tc>
        <w:tc>
          <w:tcPr>
            <w:tcW w:w="1514"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eastAsiaTheme="minorEastAsia"/>
                <w:color w:val="000000"/>
                <w:spacing w:val="-11"/>
                <w:szCs w:val="21"/>
                <w:lang w:val="en-US" w:eastAsia="zh-CN"/>
              </w:rPr>
              <w:t>1.5×10</w:t>
            </w:r>
            <w:r>
              <w:rPr>
                <w:rFonts w:hint="eastAsia" w:ascii="Times New Roman" w:hAnsi="Times New Roman" w:cs="Times New Roman" w:eastAsiaTheme="minorEastAsia"/>
                <w:color w:val="000000"/>
                <w:spacing w:val="-11"/>
                <w:szCs w:val="21"/>
                <w:vertAlign w:val="superscript"/>
                <w:lang w:val="en-US" w:eastAsia="zh-CN"/>
              </w:rPr>
              <w:t>-3</w:t>
            </w:r>
            <w:r>
              <w:rPr>
                <w:rFonts w:hint="eastAsia" w:ascii="Times New Roman" w:hAnsi="Times New Roman" w:cs="Times New Roman" w:eastAsiaTheme="minorEastAsia"/>
                <w:color w:val="000000"/>
                <w:spacing w:val="-11"/>
                <w:szCs w:val="21"/>
              </w:rPr>
              <w:t>mg/m³</w:t>
            </w:r>
          </w:p>
        </w:tc>
        <w:tc>
          <w:tcPr>
            <w:tcW w:w="1787" w:type="dxa"/>
            <w:vAlign w:val="center"/>
          </w:tcPr>
          <w:p>
            <w:pPr>
              <w:spacing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rPr>
              <w:t>气相色谱仪</w:t>
            </w:r>
          </w:p>
          <w:p>
            <w:pPr>
              <w:spacing w:line="240" w:lineRule="auto"/>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rPr>
              <w:t>TRACE1300</w:t>
            </w:r>
          </w:p>
        </w:tc>
        <w:tc>
          <w:tcPr>
            <w:tcW w:w="1306" w:type="dxa"/>
            <w:vMerge w:val="restart"/>
            <w:vAlign w:val="center"/>
          </w:tcPr>
          <w:p>
            <w:pPr>
              <w:spacing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lang w:val="en-US" w:eastAsia="zh-CN"/>
              </w:rPr>
              <w:t>3</w:t>
            </w:r>
            <w:r>
              <w:rPr>
                <w:rFonts w:hint="eastAsia" w:ascii="Times New Roman" w:hAnsi="Times New Roman" w:cs="Times New Roman"/>
                <w:color w:val="000000"/>
                <w:szCs w:val="21"/>
              </w:rPr>
              <w:t>次/天</w:t>
            </w:r>
          </w:p>
          <w:p>
            <w:pPr>
              <w:jc w:val="center"/>
              <w:rPr>
                <w:rFonts w:hint="eastAsia" w:ascii="Times New Roman" w:hAnsi="Times New Roman" w:cs="Times New Roman"/>
                <w:color w:val="000000"/>
                <w:szCs w:val="21"/>
              </w:rPr>
            </w:pPr>
            <w:r>
              <w:rPr>
                <w:rFonts w:hint="eastAsia" w:ascii="Times New Roman" w:hAnsi="Times New Roman" w:cs="Times New Roman"/>
                <w:color w:val="000000"/>
                <w:szCs w:val="21"/>
              </w:rPr>
              <w:t>连续</w:t>
            </w:r>
            <w:r>
              <w:rPr>
                <w:rFonts w:hint="eastAsia" w:ascii="Times New Roman" w:hAnsi="Times New Roman" w:cs="Times New Roman"/>
                <w:color w:val="000000"/>
                <w:szCs w:val="21"/>
                <w:lang w:val="en-US" w:eastAsia="zh-CN"/>
              </w:rPr>
              <w:t>3</w:t>
            </w:r>
            <w:r>
              <w:rPr>
                <w:rFonts w:hint="eastAsia" w:ascii="Times New Roman" w:hAnsi="Times New Roman" w:cs="Times New Roman"/>
                <w:color w:val="000000"/>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spacing w:line="24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甲苯</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环境空气 苯系物的测定 活性炭吸附二硫化碳解吸-气相色谱法 HJ 584-2010</w:t>
            </w:r>
          </w:p>
        </w:tc>
        <w:tc>
          <w:tcPr>
            <w:tcW w:w="1514"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eastAsiaTheme="minorEastAsia"/>
                <w:color w:val="000000"/>
                <w:spacing w:val="-11"/>
                <w:szCs w:val="21"/>
                <w:lang w:val="en-US" w:eastAsia="zh-CN"/>
              </w:rPr>
              <w:t>1.5×10</w:t>
            </w:r>
            <w:r>
              <w:rPr>
                <w:rFonts w:hint="eastAsia" w:ascii="Times New Roman" w:hAnsi="Times New Roman" w:cs="Times New Roman" w:eastAsiaTheme="minorEastAsia"/>
                <w:color w:val="000000"/>
                <w:spacing w:val="-11"/>
                <w:szCs w:val="21"/>
                <w:vertAlign w:val="superscript"/>
                <w:lang w:val="en-US" w:eastAsia="zh-CN"/>
              </w:rPr>
              <w:t>-3</w:t>
            </w:r>
            <w:r>
              <w:rPr>
                <w:rFonts w:hint="eastAsia" w:ascii="Times New Roman" w:hAnsi="Times New Roman" w:cs="Times New Roman" w:eastAsiaTheme="minorEastAsia"/>
                <w:color w:val="000000"/>
                <w:spacing w:val="-11"/>
                <w:szCs w:val="21"/>
              </w:rPr>
              <w:t>mg/m³</w:t>
            </w:r>
          </w:p>
        </w:tc>
        <w:tc>
          <w:tcPr>
            <w:tcW w:w="1787" w:type="dxa"/>
            <w:vAlign w:val="center"/>
          </w:tcPr>
          <w:p>
            <w:pPr>
              <w:spacing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rPr>
              <w:t>气相色谱仪</w:t>
            </w:r>
          </w:p>
          <w:p>
            <w:pPr>
              <w:spacing w:line="240" w:lineRule="auto"/>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rPr>
              <w:t>TRACE1300</w:t>
            </w:r>
          </w:p>
        </w:tc>
        <w:tc>
          <w:tcPr>
            <w:tcW w:w="1306" w:type="dxa"/>
            <w:vMerge w:val="continue"/>
            <w:vAlign w:val="center"/>
          </w:tcPr>
          <w:p>
            <w:pPr>
              <w:jc w:val="center"/>
              <w:rPr>
                <w:rFonts w:hint="eastAsia"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spacing w:line="24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对-二甲苯</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环境空气 苯系物的测定 活性炭吸附二硫化碳解吸-气相色谱法 HJ 584-2010</w:t>
            </w:r>
          </w:p>
        </w:tc>
        <w:tc>
          <w:tcPr>
            <w:tcW w:w="1514"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eastAsiaTheme="minorEastAsia"/>
                <w:color w:val="000000"/>
                <w:spacing w:val="-11"/>
                <w:szCs w:val="21"/>
                <w:lang w:val="en-US" w:eastAsia="zh-CN"/>
              </w:rPr>
              <w:t>1.5×10</w:t>
            </w:r>
            <w:r>
              <w:rPr>
                <w:rFonts w:hint="eastAsia" w:ascii="Times New Roman" w:hAnsi="Times New Roman" w:cs="Times New Roman" w:eastAsiaTheme="minorEastAsia"/>
                <w:color w:val="000000"/>
                <w:spacing w:val="-11"/>
                <w:szCs w:val="21"/>
                <w:vertAlign w:val="superscript"/>
                <w:lang w:val="en-US" w:eastAsia="zh-CN"/>
              </w:rPr>
              <w:t>-3</w:t>
            </w:r>
            <w:r>
              <w:rPr>
                <w:rFonts w:hint="eastAsia" w:ascii="Times New Roman" w:hAnsi="Times New Roman" w:cs="Times New Roman" w:eastAsiaTheme="minorEastAsia"/>
                <w:color w:val="000000"/>
                <w:spacing w:val="-11"/>
                <w:szCs w:val="21"/>
              </w:rPr>
              <w:t>mg/m³</w:t>
            </w:r>
          </w:p>
        </w:tc>
        <w:tc>
          <w:tcPr>
            <w:tcW w:w="1787" w:type="dxa"/>
            <w:vAlign w:val="center"/>
          </w:tcPr>
          <w:p>
            <w:pPr>
              <w:spacing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rPr>
              <w:t>气相色谱仪</w:t>
            </w:r>
          </w:p>
          <w:p>
            <w:pPr>
              <w:spacing w:line="240" w:lineRule="auto"/>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rPr>
              <w:t>TRACE1300</w:t>
            </w:r>
          </w:p>
        </w:tc>
        <w:tc>
          <w:tcPr>
            <w:tcW w:w="1306" w:type="dxa"/>
            <w:vMerge w:val="continue"/>
            <w:vAlign w:val="center"/>
          </w:tcPr>
          <w:p>
            <w:pPr>
              <w:jc w:val="center"/>
              <w:rPr>
                <w:rFonts w:hint="eastAsia"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spacing w:line="24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间-二甲苯</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环境空气 苯系物的测定 活性炭吸附二硫化碳解吸-气相色谱法 HJ 584-2010</w:t>
            </w:r>
          </w:p>
        </w:tc>
        <w:tc>
          <w:tcPr>
            <w:tcW w:w="1514"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eastAsiaTheme="minorEastAsia"/>
                <w:color w:val="000000"/>
                <w:spacing w:val="-11"/>
                <w:szCs w:val="21"/>
                <w:lang w:val="en-US" w:eastAsia="zh-CN"/>
              </w:rPr>
              <w:t>1.5×10</w:t>
            </w:r>
            <w:r>
              <w:rPr>
                <w:rFonts w:hint="eastAsia" w:ascii="Times New Roman" w:hAnsi="Times New Roman" w:cs="Times New Roman" w:eastAsiaTheme="minorEastAsia"/>
                <w:color w:val="000000"/>
                <w:spacing w:val="-11"/>
                <w:szCs w:val="21"/>
                <w:vertAlign w:val="superscript"/>
                <w:lang w:val="en-US" w:eastAsia="zh-CN"/>
              </w:rPr>
              <w:t>-3</w:t>
            </w:r>
            <w:r>
              <w:rPr>
                <w:rFonts w:hint="eastAsia" w:ascii="Times New Roman" w:hAnsi="Times New Roman" w:cs="Times New Roman" w:eastAsiaTheme="minorEastAsia"/>
                <w:color w:val="000000"/>
                <w:spacing w:val="-11"/>
                <w:szCs w:val="21"/>
              </w:rPr>
              <w:t>mg/m³</w:t>
            </w:r>
          </w:p>
        </w:tc>
        <w:tc>
          <w:tcPr>
            <w:tcW w:w="1787" w:type="dxa"/>
            <w:vAlign w:val="center"/>
          </w:tcPr>
          <w:p>
            <w:pPr>
              <w:spacing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rPr>
              <w:t>气相色谱仪</w:t>
            </w:r>
          </w:p>
          <w:p>
            <w:pPr>
              <w:spacing w:line="240" w:lineRule="auto"/>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rPr>
              <w:t>TRACE1300</w:t>
            </w:r>
          </w:p>
        </w:tc>
        <w:tc>
          <w:tcPr>
            <w:tcW w:w="1306" w:type="dxa"/>
            <w:vMerge w:val="continue"/>
            <w:vAlign w:val="center"/>
          </w:tcPr>
          <w:p>
            <w:pPr>
              <w:jc w:val="center"/>
              <w:rPr>
                <w:rFonts w:hint="eastAsia"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spacing w:line="24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邻-二甲苯</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环境空气 苯系物的测定 活性炭吸附二硫化碳解吸-气相色谱法 HJ 584-2010</w:t>
            </w:r>
          </w:p>
        </w:tc>
        <w:tc>
          <w:tcPr>
            <w:tcW w:w="1514"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eastAsiaTheme="minorEastAsia"/>
                <w:color w:val="000000"/>
                <w:spacing w:val="-11"/>
                <w:szCs w:val="21"/>
                <w:lang w:val="en-US" w:eastAsia="zh-CN"/>
              </w:rPr>
              <w:t>1.5×10</w:t>
            </w:r>
            <w:r>
              <w:rPr>
                <w:rFonts w:hint="eastAsia" w:ascii="Times New Roman" w:hAnsi="Times New Roman" w:cs="Times New Roman" w:eastAsiaTheme="minorEastAsia"/>
                <w:color w:val="000000"/>
                <w:spacing w:val="-11"/>
                <w:szCs w:val="21"/>
                <w:vertAlign w:val="superscript"/>
                <w:lang w:val="en-US" w:eastAsia="zh-CN"/>
              </w:rPr>
              <w:t>-3</w:t>
            </w:r>
            <w:r>
              <w:rPr>
                <w:rFonts w:hint="eastAsia" w:ascii="Times New Roman" w:hAnsi="Times New Roman" w:cs="Times New Roman" w:eastAsiaTheme="minorEastAsia"/>
                <w:color w:val="000000"/>
                <w:spacing w:val="-11"/>
                <w:szCs w:val="21"/>
              </w:rPr>
              <w:t>mg/m³</w:t>
            </w:r>
          </w:p>
        </w:tc>
        <w:tc>
          <w:tcPr>
            <w:tcW w:w="1787" w:type="dxa"/>
            <w:vAlign w:val="center"/>
          </w:tcPr>
          <w:p>
            <w:pPr>
              <w:spacing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rPr>
              <w:t>气相色谱仪</w:t>
            </w:r>
          </w:p>
          <w:p>
            <w:pPr>
              <w:spacing w:line="240" w:lineRule="auto"/>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rPr>
              <w:t>TRACE1300</w:t>
            </w:r>
          </w:p>
        </w:tc>
        <w:tc>
          <w:tcPr>
            <w:tcW w:w="1306" w:type="dxa"/>
            <w:vMerge w:val="continue"/>
            <w:vAlign w:val="center"/>
          </w:tcPr>
          <w:p>
            <w:pPr>
              <w:jc w:val="center"/>
              <w:rPr>
                <w:rFonts w:hint="eastAsia" w:ascii="Times New Roman" w:hAnsi="Times New Roman"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硫化氢</w:t>
            </w:r>
          </w:p>
        </w:tc>
        <w:tc>
          <w:tcPr>
            <w:tcW w:w="2700" w:type="dxa"/>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亚甲蓝分光光度法《空气和废气监测分析方法》</w:t>
            </w:r>
            <w:r>
              <w:rPr>
                <w:rFonts w:hint="eastAsia" w:ascii="Times New Roman" w:hAnsi="Times New Roman" w:cs="Times New Roman" w:eastAsiaTheme="minorEastAsia"/>
                <w:color w:val="000000"/>
                <w:kern w:val="2"/>
                <w:sz w:val="21"/>
                <w:szCs w:val="21"/>
                <w:lang w:val="en-US" w:eastAsia="zh-CN" w:bidi="ar-SA"/>
              </w:rPr>
              <w:t>（</w:t>
            </w:r>
            <w:r>
              <w:rPr>
                <w:rFonts w:hint="default" w:ascii="Times New Roman" w:hAnsi="Times New Roman" w:cs="Times New Roman" w:eastAsiaTheme="minorEastAsia"/>
                <w:color w:val="000000"/>
                <w:kern w:val="2"/>
                <w:sz w:val="21"/>
                <w:szCs w:val="21"/>
                <w:lang w:val="en-US" w:eastAsia="zh-CN" w:bidi="ar-SA"/>
              </w:rPr>
              <w:t>第四版</w:t>
            </w:r>
            <w:r>
              <w:rPr>
                <w:rFonts w:hint="eastAsia" w:ascii="Times New Roman" w:hAnsi="Times New Roman" w:cs="Times New Roman" w:eastAsiaTheme="minorEastAsia"/>
                <w:color w:val="000000"/>
                <w:kern w:val="2"/>
                <w:sz w:val="21"/>
                <w:szCs w:val="21"/>
                <w:lang w:val="en-US" w:eastAsia="zh-CN" w:bidi="ar-SA"/>
              </w:rPr>
              <w:t>）</w:t>
            </w:r>
            <w:r>
              <w:rPr>
                <w:rFonts w:hint="default" w:ascii="Times New Roman" w:hAnsi="Times New Roman" w:cs="Times New Roman" w:eastAsiaTheme="minorEastAsia"/>
                <w:color w:val="000000"/>
                <w:kern w:val="2"/>
                <w:sz w:val="21"/>
                <w:szCs w:val="21"/>
                <w:lang w:val="en-US" w:eastAsia="zh-CN" w:bidi="ar-SA"/>
              </w:rPr>
              <w:t>国家环保总局</w:t>
            </w:r>
            <w:r>
              <w:rPr>
                <w:rFonts w:hint="eastAsia" w:ascii="Times New Roman" w:hAnsi="Times New Roman" w:cs="Times New Roman" w:eastAsiaTheme="minorEastAsia"/>
                <w:color w:val="000000"/>
                <w:kern w:val="2"/>
                <w:sz w:val="21"/>
                <w:szCs w:val="21"/>
                <w:lang w:val="en-US" w:eastAsia="zh-CN" w:bidi="ar-SA"/>
              </w:rPr>
              <w:t>（</w:t>
            </w:r>
            <w:r>
              <w:rPr>
                <w:rFonts w:hint="default" w:ascii="Times New Roman" w:hAnsi="Times New Roman" w:cs="Times New Roman" w:eastAsiaTheme="minorEastAsia"/>
                <w:color w:val="000000"/>
                <w:kern w:val="2"/>
                <w:sz w:val="21"/>
                <w:szCs w:val="21"/>
                <w:lang w:val="en-US" w:eastAsia="zh-CN" w:bidi="ar-SA"/>
              </w:rPr>
              <w:t>200</w:t>
            </w:r>
            <w:r>
              <w:rPr>
                <w:rFonts w:hint="eastAsia" w:ascii="Times New Roman" w:hAnsi="Times New Roman" w:cs="Times New Roman" w:eastAsiaTheme="minorEastAsia"/>
                <w:color w:val="000000"/>
                <w:kern w:val="2"/>
                <w:sz w:val="21"/>
                <w:szCs w:val="21"/>
                <w:lang w:val="en-US" w:eastAsia="zh-CN" w:bidi="ar-SA"/>
              </w:rPr>
              <w:t>3</w:t>
            </w:r>
            <w:r>
              <w:rPr>
                <w:rFonts w:hint="default" w:ascii="Times New Roman" w:hAnsi="Times New Roman" w:cs="Times New Roman" w:eastAsiaTheme="minorEastAsia"/>
                <w:color w:val="000000"/>
                <w:kern w:val="2"/>
                <w:sz w:val="21"/>
                <w:szCs w:val="21"/>
                <w:lang w:val="en-US" w:eastAsia="zh-CN" w:bidi="ar-SA"/>
              </w:rPr>
              <w:t>年</w:t>
            </w:r>
            <w:r>
              <w:rPr>
                <w:rFonts w:hint="eastAsia" w:ascii="Times New Roman" w:hAnsi="Times New Roman" w:cs="Times New Roman" w:eastAsiaTheme="minorEastAsia"/>
                <w:color w:val="000000"/>
                <w:kern w:val="2"/>
                <w:sz w:val="21"/>
                <w:szCs w:val="21"/>
                <w:lang w:val="en-US" w:eastAsia="zh-CN" w:bidi="ar-SA"/>
              </w:rPr>
              <w:t>）</w:t>
            </w:r>
            <w:r>
              <w:rPr>
                <w:rFonts w:hint="default" w:ascii="Times New Roman" w:hAnsi="Times New Roman" w:cs="Times New Roman" w:eastAsiaTheme="minorEastAsia"/>
                <w:color w:val="000000"/>
                <w:kern w:val="2"/>
                <w:sz w:val="21"/>
                <w:szCs w:val="21"/>
                <w:lang w:val="en-US" w:eastAsia="zh-CN" w:bidi="ar-SA"/>
              </w:rPr>
              <w:t>第五篇第四章十（三）</w:t>
            </w:r>
          </w:p>
        </w:tc>
        <w:tc>
          <w:tcPr>
            <w:tcW w:w="1514" w:type="dxa"/>
            <w:vAlign w:val="center"/>
          </w:tcPr>
          <w:p>
            <w:pPr>
              <w:spacing w:line="240" w:lineRule="auto"/>
              <w:jc w:val="center"/>
              <w:rPr>
                <w:rFonts w:hint="default" w:ascii="Times New Roman" w:cs="Times New Roman" w:hAnsiTheme="minorHAnsi" w:eastAsiaTheme="minorEastAsia"/>
                <w:color w:val="auto"/>
                <w:kern w:val="2"/>
                <w:sz w:val="21"/>
                <w:szCs w:val="21"/>
                <w:lang w:val="en-US" w:eastAsia="zh-CN" w:bidi="ar-SA"/>
              </w:rPr>
            </w:pPr>
            <w:r>
              <w:rPr>
                <w:rFonts w:hint="eastAsia" w:ascii="Times New Roman" w:cs="Times New Roman"/>
                <w:color w:val="auto"/>
                <w:szCs w:val="21"/>
                <w:lang w:val="en-US" w:eastAsia="zh-CN"/>
              </w:rPr>
              <w:t>0.001</w:t>
            </w:r>
            <w:r>
              <w:rPr>
                <w:rFonts w:hint="eastAsia" w:ascii="Times New Roman" w:hAnsi="Times New Roman" w:cs="Times New Roman"/>
                <w:color w:val="000000"/>
                <w:szCs w:val="21"/>
              </w:rPr>
              <w:t>mg/m</w:t>
            </w:r>
            <w:r>
              <w:rPr>
                <w:rFonts w:hint="default" w:ascii="Times New Roman" w:hAnsi="Times New Roman" w:cs="Times New Roman"/>
                <w:color w:val="000000"/>
                <w:szCs w:val="21"/>
              </w:rPr>
              <w:t>³</w:t>
            </w:r>
          </w:p>
        </w:tc>
        <w:tc>
          <w:tcPr>
            <w:tcW w:w="1787" w:type="dxa"/>
            <w:vAlign w:val="center"/>
          </w:tcPr>
          <w:p>
            <w:pPr>
              <w:spacing w:line="24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可见分光光度计</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T6新悦</w:t>
            </w:r>
          </w:p>
        </w:tc>
        <w:tc>
          <w:tcPr>
            <w:tcW w:w="1306" w:type="dxa"/>
            <w:vMerge w:val="continue"/>
            <w:vAlign w:val="center"/>
          </w:tcPr>
          <w:p>
            <w:pPr>
              <w:jc w:val="center"/>
              <w:rPr>
                <w:rStyle w:val="18"/>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氨（氨气）</w:t>
            </w:r>
          </w:p>
        </w:tc>
        <w:tc>
          <w:tcPr>
            <w:tcW w:w="2700"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lang w:val="en-US" w:eastAsia="zh-CN"/>
              </w:rPr>
              <w:t>环境空气 氨的测定 次氯酸钠-水杨酸分光光度法 HJ 534-2009</w:t>
            </w:r>
          </w:p>
        </w:tc>
        <w:tc>
          <w:tcPr>
            <w:tcW w:w="1514" w:type="dxa"/>
            <w:vAlign w:val="center"/>
          </w:tcPr>
          <w:p>
            <w:pPr>
              <w:jc w:val="center"/>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color w:val="000000"/>
                <w:szCs w:val="21"/>
                <w:highlight w:val="none"/>
                <w:lang w:val="en-US" w:eastAsia="zh-CN"/>
              </w:rPr>
              <w:t>0.025</w:t>
            </w:r>
            <w:r>
              <w:rPr>
                <w:rFonts w:hint="eastAsia" w:ascii="Times New Roman" w:hAnsi="Times New Roman" w:cs="Times New Roman"/>
                <w:color w:val="000000"/>
                <w:szCs w:val="21"/>
                <w:highlight w:val="none"/>
              </w:rPr>
              <w:t>mg/m³</w:t>
            </w:r>
          </w:p>
        </w:tc>
        <w:tc>
          <w:tcPr>
            <w:tcW w:w="1787" w:type="dxa"/>
            <w:vAlign w:val="center"/>
          </w:tcPr>
          <w:p>
            <w:pPr>
              <w:jc w:val="center"/>
              <w:rPr>
                <w:rFonts w:hint="eastAsia"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可见分光光度计</w:t>
            </w:r>
          </w:p>
          <w:p>
            <w:pPr>
              <w:jc w:val="center"/>
              <w:rPr>
                <w:rFonts w:hint="eastAsia" w:ascii="Times New Roman" w:hAnsi="Times New Roman" w:cs="Times New Roman" w:eastAsiaTheme="minorEastAsia"/>
                <w:kern w:val="2"/>
                <w:sz w:val="21"/>
                <w:szCs w:val="21"/>
                <w:highlight w:val="none"/>
                <w:lang w:val="en-US" w:eastAsia="zh-CN" w:bidi="ar-SA"/>
              </w:rPr>
            </w:pPr>
            <w:r>
              <w:rPr>
                <w:rFonts w:hint="eastAsia" w:ascii="Times New Roman" w:hAnsi="Times New Roman" w:cs="Times New Roman"/>
                <w:color w:val="000000"/>
                <w:szCs w:val="21"/>
                <w:highlight w:val="none"/>
                <w:lang w:val="en-US" w:eastAsia="zh-CN"/>
              </w:rPr>
              <w:t>T6新悦</w:t>
            </w:r>
          </w:p>
        </w:tc>
        <w:tc>
          <w:tcPr>
            <w:tcW w:w="1306" w:type="dxa"/>
            <w:vMerge w:val="continue"/>
            <w:vAlign w:val="center"/>
          </w:tcPr>
          <w:p>
            <w:pPr>
              <w:jc w:val="center"/>
              <w:rPr>
                <w:rStyle w:val="18"/>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spacing w:line="240" w:lineRule="auto"/>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恶臭</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（臭气浓度）</w:t>
            </w:r>
          </w:p>
        </w:tc>
        <w:tc>
          <w:tcPr>
            <w:tcW w:w="2700" w:type="dxa"/>
            <w:vAlign w:val="center"/>
          </w:tcPr>
          <w:p>
            <w:pPr>
              <w:spacing w:line="240" w:lineRule="auto"/>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 xml:space="preserve">空气质量 恶臭的测定 三点比较式臭袋法 </w:t>
            </w:r>
          </w:p>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GB/T 14675-1993</w:t>
            </w:r>
          </w:p>
        </w:tc>
        <w:tc>
          <w:tcPr>
            <w:tcW w:w="1514"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w:t>
            </w:r>
          </w:p>
        </w:tc>
        <w:tc>
          <w:tcPr>
            <w:tcW w:w="1787" w:type="dxa"/>
            <w:vAlign w:val="center"/>
          </w:tcPr>
          <w:p>
            <w:pPr>
              <w:spacing w:line="240" w:lineRule="auto"/>
              <w:jc w:val="center"/>
              <w:rPr>
                <w:rFonts w:hint="eastAsia" w:ascii="Times New Roman" w:hAnsi="Times New Roman" w:cs="Times New Roman" w:eastAsiaTheme="minorEastAsia"/>
                <w:color w:val="000000"/>
                <w:kern w:val="2"/>
                <w:sz w:val="21"/>
                <w:szCs w:val="21"/>
                <w:highlight w:val="none"/>
                <w:lang w:val="en-US" w:eastAsia="zh-CN" w:bidi="ar-SA"/>
              </w:rPr>
            </w:pPr>
            <w:r>
              <w:rPr>
                <w:rFonts w:hint="eastAsia" w:ascii="Times New Roman" w:hAnsi="Times New Roman" w:cs="Times New Roman"/>
                <w:color w:val="000000"/>
                <w:szCs w:val="21"/>
                <w:lang w:val="en-US" w:eastAsia="zh-CN"/>
              </w:rPr>
              <w:t>/</w:t>
            </w:r>
          </w:p>
        </w:tc>
        <w:tc>
          <w:tcPr>
            <w:tcW w:w="1306" w:type="dxa"/>
            <w:vMerge w:val="continue"/>
            <w:vAlign w:val="center"/>
          </w:tcPr>
          <w:p>
            <w:pPr>
              <w:jc w:val="center"/>
              <w:rPr>
                <w:rStyle w:val="18"/>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56" w:type="dxa"/>
            <w:gridSpan w:val="6"/>
            <w:vAlign w:val="center"/>
          </w:tcPr>
          <w:p>
            <w:pPr>
              <w:jc w:val="both"/>
              <w:rPr>
                <w:rStyle w:val="18"/>
                <w:rFonts w:hint="eastAsia" w:ascii="Times New Roman" w:hAnsi="Times New Roman" w:eastAsia="宋体" w:cs="Times New Roman"/>
                <w:sz w:val="21"/>
                <w:szCs w:val="21"/>
                <w:lang w:eastAsia="zh-CN"/>
              </w:rPr>
            </w:pPr>
            <w:r>
              <w:rPr>
                <w:rStyle w:val="18"/>
                <w:rFonts w:hint="eastAsia" w:ascii="Times New Roman" w:hAnsi="Times New Roman" w:eastAsia="宋体" w:cs="Times New Roman"/>
                <w:sz w:val="21"/>
                <w:szCs w:val="21"/>
                <w:lang w:val="en-US" w:eastAsia="zh-CN"/>
              </w:rPr>
              <w:t>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eastAsia="zh-CN"/>
              </w:rPr>
              <w:t>总石油烃</w:t>
            </w:r>
          </w:p>
        </w:tc>
        <w:tc>
          <w:tcPr>
            <w:tcW w:w="2700" w:type="dxa"/>
            <w:vAlign w:val="center"/>
          </w:tcPr>
          <w:p>
            <w:pPr>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rPr>
              <w:t>红外光度法 《全国土壤污染状况调查样品分析测试技术规定》 国家环保总局（2006）</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rPr>
              <w:t>4-5</w:t>
            </w:r>
            <w:r>
              <w:rPr>
                <w:rFonts w:hint="eastAsia" w:ascii="Times New Roman" w:hAnsi="Times New Roman" w:cs="Times New Roman"/>
                <w:color w:val="auto"/>
                <w:szCs w:val="21"/>
                <w:lang w:eastAsia="zh-CN"/>
              </w:rPr>
              <w:t>）</w:t>
            </w:r>
          </w:p>
        </w:tc>
        <w:tc>
          <w:tcPr>
            <w:tcW w:w="1514" w:type="dxa"/>
            <w:vAlign w:val="center"/>
          </w:tcPr>
          <w:p>
            <w:pPr>
              <w:snapToGrid w:val="0"/>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pacing w:val="-6"/>
                <w:szCs w:val="21"/>
                <w:lang w:val="en-US" w:eastAsia="zh-CN"/>
              </w:rPr>
              <w:t>/</w:t>
            </w:r>
          </w:p>
        </w:tc>
        <w:tc>
          <w:tcPr>
            <w:tcW w:w="1787"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红外分光测油仪 OIL460</w:t>
            </w:r>
          </w:p>
        </w:tc>
        <w:tc>
          <w:tcPr>
            <w:tcW w:w="1306" w:type="dxa"/>
            <w:vMerge w:val="restart"/>
            <w:vAlign w:val="center"/>
          </w:tcPr>
          <w:p>
            <w:pPr>
              <w:jc w:val="center"/>
              <w:rPr>
                <w:rStyle w:val="18"/>
                <w:rFonts w:hint="default" w:ascii="Times New Roman" w:hAnsi="Times New Roman" w:eastAsia="宋体" w:cs="Times New Roman"/>
                <w:sz w:val="21"/>
                <w:szCs w:val="21"/>
                <w:lang w:val="en-US" w:eastAsia="zh-CN"/>
              </w:rPr>
            </w:pPr>
            <w:r>
              <w:rPr>
                <w:rStyle w:val="18"/>
                <w:rFonts w:hint="default" w:ascii="Times New Roman" w:hAnsi="Times New Roman" w:eastAsia="宋体" w:cs="Times New Roman"/>
                <w:sz w:val="21"/>
                <w:szCs w:val="21"/>
                <w:lang w:val="en-US" w:eastAsia="zh-CN"/>
              </w:rPr>
              <w:t>1次/天</w:t>
            </w:r>
          </w:p>
          <w:p>
            <w:pPr>
              <w:jc w:val="center"/>
              <w:rPr>
                <w:rStyle w:val="18"/>
                <w:rFonts w:hint="default" w:ascii="Times New Roman" w:hAnsi="Times New Roman" w:cs="Times New Roman"/>
                <w:sz w:val="21"/>
                <w:szCs w:val="21"/>
              </w:rPr>
            </w:pPr>
            <w:r>
              <w:rPr>
                <w:rStyle w:val="18"/>
                <w:rFonts w:hint="eastAsia" w:ascii="Times New Roman" w:hAnsi="Times New Roman" w:eastAsia="宋体" w:cs="Times New Roman"/>
                <w:sz w:val="21"/>
                <w:szCs w:val="21"/>
                <w:lang w:val="en-US" w:eastAsia="zh-CN"/>
              </w:rPr>
              <w:t>检测1</w:t>
            </w:r>
            <w:r>
              <w:rPr>
                <w:rStyle w:val="18"/>
                <w:rFonts w:hint="default" w:ascii="Times New Roman" w:hAnsi="Times New Roman" w:eastAsia="宋体" w:cs="Times New Roman"/>
                <w:sz w:val="21"/>
                <w:szCs w:val="21"/>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color w:val="000000"/>
                <w:kern w:val="2"/>
                <w:sz w:val="21"/>
                <w:szCs w:val="21"/>
                <w:lang w:val="en-US" w:eastAsia="zh-CN" w:bidi="ar-SA"/>
              </w:rPr>
            </w:pPr>
            <w:r>
              <w:rPr>
                <w:szCs w:val="21"/>
              </w:rPr>
              <w:t>总砷</w:t>
            </w:r>
          </w:p>
        </w:tc>
        <w:tc>
          <w:tcPr>
            <w:tcW w:w="2700" w:type="dxa"/>
            <w:vAlign w:val="center"/>
          </w:tcPr>
          <w:p>
            <w:pPr>
              <w:spacing w:line="240" w:lineRule="auto"/>
              <w:jc w:val="center"/>
              <w:rPr>
                <w:rFonts w:hint="default" w:ascii="Times New Roman" w:hAnsi="Times New Roman" w:cs="Times New Roman"/>
                <w:color w:val="000000"/>
                <w:szCs w:val="21"/>
                <w:lang w:eastAsia="zh-CN"/>
              </w:rPr>
            </w:pPr>
            <w:r>
              <w:rPr>
                <w:rFonts w:hint="default" w:ascii="Times New Roman" w:hAnsi="Times New Roman" w:cs="Times New Roman"/>
                <w:color w:val="000000"/>
                <w:szCs w:val="21"/>
                <w:lang w:eastAsia="zh-CN"/>
              </w:rPr>
              <w:t>土壤质量 总汞、总砷、总铅的测定 原子荧光法</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第2部分:土壤中总砷的测定 GB/T 22105.2-2008</w:t>
            </w:r>
          </w:p>
        </w:tc>
        <w:tc>
          <w:tcPr>
            <w:tcW w:w="1514"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szCs w:val="21"/>
                <w:lang w:eastAsia="zh-CN"/>
              </w:rPr>
              <w:t>0.01mg/kg</w:t>
            </w:r>
          </w:p>
        </w:tc>
        <w:tc>
          <w:tcPr>
            <w:tcW w:w="1787" w:type="dxa"/>
            <w:vAlign w:val="center"/>
          </w:tcPr>
          <w:p>
            <w:pPr>
              <w:spacing w:line="240" w:lineRule="auto"/>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eastAsia="zh-CN"/>
              </w:rPr>
              <w:t>原子荧光光度计AFS-8220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sz w:val="21"/>
                <w:szCs w:val="21"/>
                <w:lang w:eastAsia="zh-CN"/>
              </w:rPr>
              <w:t>镉</w:t>
            </w:r>
          </w:p>
        </w:tc>
        <w:tc>
          <w:tcPr>
            <w:tcW w:w="2700" w:type="dxa"/>
            <w:vAlign w:val="center"/>
          </w:tcPr>
          <w:p>
            <w:pPr>
              <w:spacing w:line="240" w:lineRule="auto"/>
              <w:jc w:val="center"/>
              <w:rPr>
                <w:rFonts w:hint="default" w:ascii="Times New Roman" w:hAnsi="Times New Roman" w:cs="Times New Roman"/>
                <w:color w:val="000000"/>
                <w:szCs w:val="21"/>
                <w:lang w:eastAsia="zh-CN"/>
              </w:rPr>
            </w:pPr>
            <w:r>
              <w:rPr>
                <w:rFonts w:hint="default" w:ascii="Times New Roman" w:hAnsi="Times New Roman" w:cs="Times New Roman"/>
                <w:color w:val="000000"/>
                <w:szCs w:val="21"/>
                <w:lang w:eastAsia="zh-CN"/>
              </w:rPr>
              <w:t>土壤质量 铅、镉的测定 石墨炉原子吸收分光光度法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GB/T 17141-1997</w:t>
            </w:r>
          </w:p>
        </w:tc>
        <w:tc>
          <w:tcPr>
            <w:tcW w:w="1514"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b w:val="0"/>
                <w:bCs w:val="0"/>
                <w:szCs w:val="21"/>
                <w:lang w:eastAsia="zh-CN"/>
              </w:rPr>
              <w:t>0.01mg/kg</w:t>
            </w:r>
          </w:p>
        </w:tc>
        <w:tc>
          <w:tcPr>
            <w:tcW w:w="1787"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eastAsia="zh-CN"/>
              </w:rPr>
              <w:t>原子吸收分光光度计</w:t>
            </w:r>
            <w:r>
              <w:rPr>
                <w:rFonts w:hint="eastAsia" w:ascii="Times New Roman" w:hAnsi="Times New Roman" w:cs="Times New Roman" w:eastAsiaTheme="minorEastAsia"/>
                <w:szCs w:val="21"/>
                <w:lang w:val="en-US" w:eastAsia="zh-CN"/>
              </w:rPr>
              <w:t>i</w:t>
            </w:r>
            <w:r>
              <w:rPr>
                <w:rFonts w:hint="eastAsia" w:ascii="Times New Roman" w:hAnsi="Times New Roman" w:cs="Times New Roman" w:eastAsiaTheme="minorEastAsia"/>
                <w:szCs w:val="21"/>
                <w:lang w:eastAsia="zh-CN"/>
              </w:rPr>
              <w:t>CE3500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eastAsia="zh-CN"/>
              </w:rPr>
              <w:t>六价铬</w:t>
            </w:r>
          </w:p>
        </w:tc>
        <w:tc>
          <w:tcPr>
            <w:tcW w:w="2700" w:type="dxa"/>
            <w:vAlign w:val="center"/>
          </w:tcPr>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highlight w:val="none"/>
                <w:lang w:eastAsia="zh-CN"/>
              </w:rPr>
              <w:t>固体废物 六价铬的测定 碱消解/火焰原子吸收分光光度法</w:t>
            </w:r>
            <w:r>
              <w:rPr>
                <w:rFonts w:hint="eastAsia" w:ascii="Times New Roman" w:hAnsi="Times New Roman" w:cs="Times New Roman"/>
                <w:color w:val="000000"/>
                <w:szCs w:val="21"/>
                <w:highlight w:val="none"/>
                <w:lang w:val="en-US" w:eastAsia="zh-CN"/>
              </w:rPr>
              <w:t xml:space="preserve"> </w:t>
            </w:r>
            <w:r>
              <w:rPr>
                <w:rFonts w:hint="default" w:ascii="Times New Roman" w:hAnsi="Times New Roman" w:cs="Times New Roman"/>
                <w:color w:val="000000"/>
                <w:szCs w:val="21"/>
                <w:highlight w:val="none"/>
                <w:lang w:eastAsia="zh-CN"/>
              </w:rPr>
              <w:t>HJ 687-2014</w:t>
            </w:r>
          </w:p>
        </w:tc>
        <w:tc>
          <w:tcPr>
            <w:tcW w:w="1514" w:type="dxa"/>
            <w:vAlign w:val="center"/>
          </w:tcPr>
          <w:p>
            <w:pPr>
              <w:spacing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b w:val="0"/>
                <w:bCs w:val="0"/>
                <w:szCs w:val="21"/>
                <w:lang w:val="en-US" w:eastAsia="zh-CN"/>
              </w:rPr>
              <w:t>2</w:t>
            </w:r>
            <w:r>
              <w:rPr>
                <w:rFonts w:ascii="Times New Roman" w:hAnsi="Times New Roman" w:cs="Times New Roman"/>
                <w:snapToGrid w:val="0"/>
                <w:color w:val="000000"/>
                <w:szCs w:val="21"/>
              </w:rPr>
              <w:t>mg/kg</w:t>
            </w:r>
          </w:p>
        </w:tc>
        <w:tc>
          <w:tcPr>
            <w:tcW w:w="1787"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eastAsia="zh-CN"/>
              </w:rPr>
              <w:t>原子吸收分光光度计</w:t>
            </w:r>
            <w:r>
              <w:rPr>
                <w:rFonts w:hint="eastAsia" w:ascii="Times New Roman" w:hAnsi="Times New Roman" w:cs="Times New Roman" w:eastAsiaTheme="minorEastAsia"/>
                <w:szCs w:val="21"/>
                <w:lang w:val="en-US" w:eastAsia="zh-CN"/>
              </w:rPr>
              <w:t>i</w:t>
            </w:r>
            <w:r>
              <w:rPr>
                <w:rFonts w:hint="eastAsia" w:ascii="Times New Roman" w:hAnsi="Times New Roman" w:cs="Times New Roman" w:eastAsiaTheme="minorEastAsia"/>
                <w:szCs w:val="21"/>
                <w:lang w:eastAsia="zh-CN"/>
              </w:rPr>
              <w:t>CE3</w:t>
            </w:r>
            <w:r>
              <w:rPr>
                <w:rFonts w:hint="eastAsia" w:ascii="Times New Roman" w:hAnsi="Times New Roman" w:cs="Times New Roman"/>
                <w:szCs w:val="21"/>
                <w:lang w:val="en-US" w:eastAsia="zh-CN"/>
              </w:rPr>
              <w:t>3</w:t>
            </w:r>
            <w:r>
              <w:rPr>
                <w:rFonts w:hint="eastAsia" w:ascii="Times New Roman" w:hAnsi="Times New Roman" w:cs="Times New Roman" w:eastAsiaTheme="minorEastAsia"/>
                <w:szCs w:val="21"/>
                <w:lang w:eastAsia="zh-CN"/>
              </w:rPr>
              <w:t>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eastAsiaTheme="minorEastAsia"/>
                <w:spacing w:val="-6"/>
                <w:sz w:val="21"/>
                <w:szCs w:val="21"/>
              </w:rPr>
              <w:t>铜</w:t>
            </w:r>
          </w:p>
        </w:tc>
        <w:tc>
          <w:tcPr>
            <w:tcW w:w="2700" w:type="dxa"/>
            <w:vAlign w:val="center"/>
          </w:tcPr>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snapToGrid w:val="0"/>
                <w:color w:val="000000"/>
                <w:szCs w:val="21"/>
                <w:lang w:val="en-US" w:eastAsia="zh-CN"/>
              </w:rPr>
              <w:t>土壤和沉积物 铜、锌、铅、镍、铬的测定 火焰原子吸收分光光度法HJ 491-2019</w:t>
            </w:r>
          </w:p>
        </w:tc>
        <w:tc>
          <w:tcPr>
            <w:tcW w:w="1514" w:type="dxa"/>
            <w:vAlign w:val="center"/>
          </w:tcPr>
          <w:p>
            <w:pPr>
              <w:spacing w:line="240" w:lineRule="auto"/>
              <w:jc w:val="center"/>
              <w:rPr>
                <w:rFonts w:hint="eastAsia" w:ascii="Times New Roman" w:hAnsi="Times New Roman" w:cs="Times New Roman" w:eastAsiaTheme="minorEastAsia"/>
                <w:snapToGrid w:val="0"/>
                <w:color w:val="000000"/>
                <w:kern w:val="2"/>
                <w:sz w:val="21"/>
                <w:szCs w:val="21"/>
                <w:lang w:val="en-US" w:eastAsia="zh-CN" w:bidi="ar-SA"/>
              </w:rPr>
            </w:pPr>
            <w:r>
              <w:rPr>
                <w:rFonts w:hint="eastAsia" w:ascii="Times New Roman" w:hAnsi="Times New Roman" w:cs="Times New Roman"/>
                <w:snapToGrid w:val="0"/>
                <w:color w:val="000000"/>
                <w:szCs w:val="21"/>
                <w:lang w:val="en-US" w:eastAsia="zh-CN"/>
              </w:rPr>
              <w:t>1</w:t>
            </w:r>
            <w:r>
              <w:rPr>
                <w:rFonts w:ascii="Times New Roman" w:hAnsi="Times New Roman" w:cs="Times New Roman"/>
                <w:snapToGrid w:val="0"/>
                <w:color w:val="000000"/>
                <w:szCs w:val="21"/>
              </w:rPr>
              <w:t>mg/kg</w:t>
            </w:r>
          </w:p>
        </w:tc>
        <w:tc>
          <w:tcPr>
            <w:tcW w:w="1787"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eastAsia="zh-CN"/>
              </w:rPr>
              <w:t>原子吸收分光光度计</w:t>
            </w:r>
            <w:r>
              <w:rPr>
                <w:rFonts w:hint="eastAsia" w:ascii="Times New Roman" w:hAnsi="Times New Roman" w:cs="Times New Roman" w:eastAsiaTheme="minorEastAsia"/>
                <w:szCs w:val="21"/>
                <w:lang w:val="en-US" w:eastAsia="zh-CN"/>
              </w:rPr>
              <w:t>i</w:t>
            </w:r>
            <w:r>
              <w:rPr>
                <w:rFonts w:hint="eastAsia" w:ascii="Times New Roman" w:hAnsi="Times New Roman" w:cs="Times New Roman" w:eastAsiaTheme="minorEastAsia"/>
                <w:szCs w:val="21"/>
                <w:lang w:eastAsia="zh-CN"/>
              </w:rPr>
              <w:t>CE3</w:t>
            </w:r>
            <w:r>
              <w:rPr>
                <w:rFonts w:hint="eastAsia" w:ascii="Times New Roman" w:hAnsi="Times New Roman" w:cs="Times New Roman"/>
                <w:szCs w:val="21"/>
                <w:lang w:val="en-US" w:eastAsia="zh-CN"/>
              </w:rPr>
              <w:t>3</w:t>
            </w:r>
            <w:r>
              <w:rPr>
                <w:rFonts w:hint="eastAsia" w:ascii="Times New Roman" w:hAnsi="Times New Roman" w:cs="Times New Roman" w:eastAsiaTheme="minorEastAsia"/>
                <w:szCs w:val="21"/>
                <w:lang w:eastAsia="zh-CN"/>
              </w:rPr>
              <w:t>00</w:t>
            </w:r>
          </w:p>
        </w:tc>
        <w:tc>
          <w:tcPr>
            <w:tcW w:w="1306" w:type="dxa"/>
            <w:vMerge w:val="restart"/>
            <w:vAlign w:val="center"/>
          </w:tcPr>
          <w:p>
            <w:pPr>
              <w:jc w:val="center"/>
              <w:rPr>
                <w:rStyle w:val="18"/>
                <w:rFonts w:hint="default" w:ascii="Times New Roman" w:hAnsi="Times New Roman" w:eastAsia="宋体" w:cs="Times New Roman"/>
                <w:sz w:val="21"/>
                <w:szCs w:val="21"/>
                <w:lang w:val="en-US" w:eastAsia="zh-CN"/>
              </w:rPr>
            </w:pPr>
            <w:r>
              <w:rPr>
                <w:rStyle w:val="18"/>
                <w:rFonts w:hint="default" w:ascii="Times New Roman" w:hAnsi="Times New Roman" w:eastAsia="宋体" w:cs="Times New Roman"/>
                <w:sz w:val="21"/>
                <w:szCs w:val="21"/>
                <w:lang w:val="en-US" w:eastAsia="zh-CN"/>
              </w:rPr>
              <w:t>1次/天</w:t>
            </w:r>
          </w:p>
          <w:p>
            <w:pPr>
              <w:jc w:val="center"/>
              <w:rPr>
                <w:rStyle w:val="18"/>
                <w:rFonts w:hint="default" w:ascii="Times New Roman" w:hAnsi="Times New Roman" w:cs="Times New Roman"/>
                <w:spacing w:val="-20"/>
                <w:sz w:val="21"/>
                <w:szCs w:val="21"/>
              </w:rPr>
            </w:pPr>
            <w:r>
              <w:rPr>
                <w:rStyle w:val="18"/>
                <w:rFonts w:hint="eastAsia" w:ascii="Times New Roman" w:hAnsi="Times New Roman" w:eastAsia="宋体" w:cs="Times New Roman"/>
                <w:sz w:val="21"/>
                <w:szCs w:val="21"/>
                <w:lang w:val="en-US" w:eastAsia="zh-CN"/>
              </w:rPr>
              <w:t>检测1</w:t>
            </w:r>
            <w:r>
              <w:rPr>
                <w:rStyle w:val="18"/>
                <w:rFonts w:hint="default" w:ascii="Times New Roman" w:hAnsi="Times New Roman" w:eastAsia="宋体" w:cs="Times New Roman"/>
                <w:sz w:val="21"/>
                <w:szCs w:val="21"/>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pacing w:val="-6"/>
                <w:sz w:val="21"/>
                <w:szCs w:val="21"/>
              </w:rPr>
              <w:t>铅</w:t>
            </w:r>
          </w:p>
        </w:tc>
        <w:tc>
          <w:tcPr>
            <w:tcW w:w="2700" w:type="dxa"/>
            <w:vAlign w:val="center"/>
          </w:tcPr>
          <w:p>
            <w:pPr>
              <w:spacing w:line="240" w:lineRule="auto"/>
              <w:jc w:val="center"/>
              <w:rPr>
                <w:rFonts w:hint="default" w:ascii="Times New Roman" w:hAnsi="Times New Roman" w:cs="Times New Roman"/>
                <w:color w:val="000000"/>
                <w:szCs w:val="21"/>
                <w:lang w:eastAsia="zh-CN"/>
              </w:rPr>
            </w:pPr>
            <w:r>
              <w:rPr>
                <w:rFonts w:hint="default" w:ascii="Times New Roman" w:hAnsi="Times New Roman" w:cs="Times New Roman"/>
                <w:color w:val="000000"/>
                <w:szCs w:val="21"/>
                <w:lang w:eastAsia="zh-CN"/>
              </w:rPr>
              <w:t>土壤质量 铅、镉的测定 石墨炉原子吸收分光光度法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GB/T 17141-1997</w:t>
            </w:r>
          </w:p>
        </w:tc>
        <w:tc>
          <w:tcPr>
            <w:tcW w:w="1514" w:type="dxa"/>
            <w:vAlign w:val="center"/>
          </w:tcPr>
          <w:p>
            <w:pPr>
              <w:spacing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szCs w:val="21"/>
                <w:lang w:eastAsia="zh-CN"/>
              </w:rPr>
              <w:t>0.1mg/kg</w:t>
            </w:r>
          </w:p>
        </w:tc>
        <w:tc>
          <w:tcPr>
            <w:tcW w:w="1787"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eastAsia="zh-CN"/>
              </w:rPr>
              <w:t>原子吸收分光光度计</w:t>
            </w:r>
            <w:r>
              <w:rPr>
                <w:rFonts w:hint="eastAsia" w:ascii="Times New Roman" w:hAnsi="Times New Roman" w:cs="Times New Roman" w:eastAsiaTheme="minorEastAsia"/>
                <w:szCs w:val="21"/>
                <w:lang w:val="en-US" w:eastAsia="zh-CN"/>
              </w:rPr>
              <w:t>i</w:t>
            </w:r>
            <w:r>
              <w:rPr>
                <w:rFonts w:hint="eastAsia" w:ascii="Times New Roman" w:hAnsi="Times New Roman" w:cs="Times New Roman" w:eastAsiaTheme="minorEastAsia"/>
                <w:szCs w:val="21"/>
                <w:lang w:eastAsia="zh-CN"/>
              </w:rPr>
              <w:t>CE3500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kern w:val="2"/>
                <w:sz w:val="21"/>
                <w:szCs w:val="21"/>
                <w:lang w:val="en-US" w:eastAsia="zh-CN" w:bidi="ar-SA"/>
              </w:rPr>
            </w:pPr>
            <w:r>
              <w:rPr>
                <w:szCs w:val="21"/>
              </w:rPr>
              <w:t>总汞</w:t>
            </w:r>
          </w:p>
        </w:tc>
        <w:tc>
          <w:tcPr>
            <w:tcW w:w="2700" w:type="dxa"/>
            <w:vAlign w:val="center"/>
          </w:tcPr>
          <w:p>
            <w:pPr>
              <w:spacing w:line="240" w:lineRule="auto"/>
              <w:jc w:val="center"/>
              <w:rPr>
                <w:rFonts w:hint="default" w:ascii="Times New Roman" w:hAnsi="Times New Roman" w:cs="Times New Roman"/>
                <w:color w:val="000000"/>
                <w:szCs w:val="21"/>
                <w:lang w:eastAsia="zh-CN"/>
              </w:rPr>
            </w:pPr>
            <w:r>
              <w:rPr>
                <w:rFonts w:hint="default" w:ascii="Times New Roman" w:hAnsi="Times New Roman" w:cs="Times New Roman"/>
                <w:color w:val="000000"/>
                <w:szCs w:val="21"/>
                <w:lang w:eastAsia="zh-CN"/>
              </w:rPr>
              <w:t>土壤质量 总汞、总砷、总铅的测定 原子荧光法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第1部分:土壤中总汞的测定 GB/T 22105.1-2008</w:t>
            </w:r>
          </w:p>
        </w:tc>
        <w:tc>
          <w:tcPr>
            <w:tcW w:w="1514" w:type="dxa"/>
            <w:vAlign w:val="center"/>
          </w:tcPr>
          <w:p>
            <w:pPr>
              <w:spacing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szCs w:val="21"/>
                <w:lang w:val="en-US" w:eastAsia="zh-CN"/>
              </w:rPr>
              <w:t>0.002</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eastAsia="zh-CN"/>
              </w:rPr>
              <w:t>原子荧光光度计AFS-8220</w:t>
            </w:r>
          </w:p>
        </w:tc>
        <w:tc>
          <w:tcPr>
            <w:tcW w:w="1306" w:type="dxa"/>
            <w:vMerge w:val="continue"/>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eastAsia" w:ascii="Times New Roman" w:hAnsi="Times New Roman" w:cs="Times New Roman"/>
                <w:spacing w:val="-6"/>
                <w:sz w:val="21"/>
                <w:szCs w:val="21"/>
                <w:lang w:eastAsia="zh-CN"/>
              </w:rPr>
              <w:t>镍</w:t>
            </w:r>
          </w:p>
        </w:tc>
        <w:tc>
          <w:tcPr>
            <w:tcW w:w="2700" w:type="dxa"/>
            <w:vAlign w:val="center"/>
          </w:tcPr>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val="en-US" w:eastAsia="zh-CN"/>
              </w:rPr>
              <w:t xml:space="preserve">土壤和沉积物 铜、锌、铅、镍、铬的测定 火焰原子吸收分光光度法HJ 491-2019 </w:t>
            </w:r>
          </w:p>
        </w:tc>
        <w:tc>
          <w:tcPr>
            <w:tcW w:w="1514" w:type="dxa"/>
            <w:vAlign w:val="center"/>
          </w:tcPr>
          <w:p>
            <w:pPr>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3</w:t>
            </w:r>
            <w:r>
              <w:rPr>
                <w:rFonts w:hint="eastAsia" w:ascii="Times New Roman" w:hAnsi="Times New Roman" w:cs="Times New Roman" w:eastAsiaTheme="minorEastAsia"/>
                <w:color w:val="auto"/>
                <w:szCs w:val="21"/>
                <w:lang w:eastAsia="zh-CN"/>
              </w:rPr>
              <w:t>mg/kg</w:t>
            </w:r>
          </w:p>
        </w:tc>
        <w:tc>
          <w:tcPr>
            <w:tcW w:w="1787"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eastAsia="zh-CN"/>
              </w:rPr>
              <w:t>原子吸收分光光度计</w:t>
            </w:r>
            <w:r>
              <w:rPr>
                <w:rFonts w:hint="eastAsia" w:ascii="Times New Roman" w:hAnsi="Times New Roman" w:cs="Times New Roman"/>
                <w:szCs w:val="21"/>
                <w:lang w:val="en-US" w:eastAsia="zh-CN"/>
              </w:rPr>
              <w:t>i</w:t>
            </w:r>
            <w:r>
              <w:rPr>
                <w:rFonts w:hint="eastAsia" w:ascii="Times New Roman" w:hAnsi="Times New Roman" w:cs="Times New Roman" w:eastAsiaTheme="minorEastAsia"/>
                <w:szCs w:val="21"/>
                <w:lang w:eastAsia="zh-CN"/>
              </w:rPr>
              <w:t>CE3</w:t>
            </w:r>
            <w:r>
              <w:rPr>
                <w:rFonts w:hint="eastAsia" w:ascii="Times New Roman" w:hAnsi="Times New Roman" w:cs="Times New Roman"/>
                <w:szCs w:val="21"/>
                <w:lang w:val="en-US" w:eastAsia="zh-CN"/>
              </w:rPr>
              <w:t>3</w:t>
            </w:r>
            <w:r>
              <w:rPr>
                <w:rFonts w:hint="eastAsia" w:ascii="Times New Roman" w:hAnsi="Times New Roman" w:cs="Times New Roman" w:eastAsiaTheme="minorEastAsia"/>
                <w:szCs w:val="21"/>
                <w:lang w:eastAsia="zh-CN"/>
              </w:rPr>
              <w:t>00</w:t>
            </w:r>
          </w:p>
        </w:tc>
        <w:tc>
          <w:tcPr>
            <w:tcW w:w="1306" w:type="dxa"/>
            <w:vMerge w:val="continue"/>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pacing w:val="-6"/>
                <w:sz w:val="21"/>
                <w:szCs w:val="21"/>
                <w:lang w:eastAsia="zh-CN"/>
              </w:rPr>
              <w:t>四氯化碳</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741-2015</w:t>
            </w:r>
          </w:p>
        </w:tc>
        <w:tc>
          <w:tcPr>
            <w:tcW w:w="1514" w:type="dxa"/>
            <w:vAlign w:val="center"/>
          </w:tcPr>
          <w:p>
            <w:pPr>
              <w:spacing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szCs w:val="21"/>
                <w:lang w:val="en-US" w:eastAsia="zh-CN"/>
              </w:rPr>
              <w:t>0.03</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rPr>
              <w:t>气相色谱仪</w:t>
            </w:r>
          </w:p>
          <w:p>
            <w:pPr>
              <w:spacing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color w:val="000000"/>
                <w:szCs w:val="21"/>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pacing w:val="-6"/>
                <w:sz w:val="21"/>
                <w:szCs w:val="21"/>
                <w:lang w:eastAsia="zh-CN"/>
              </w:rPr>
              <w:t>氯仿</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741-2015</w:t>
            </w:r>
          </w:p>
        </w:tc>
        <w:tc>
          <w:tcPr>
            <w:tcW w:w="1514" w:type="dxa"/>
            <w:vAlign w:val="center"/>
          </w:tcPr>
          <w:p>
            <w:pPr>
              <w:spacing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szCs w:val="21"/>
                <w:lang w:val="en-US" w:eastAsia="zh-CN"/>
              </w:rPr>
              <w:t>0.02</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rPr>
              <w:t>气相色谱仪</w:t>
            </w:r>
          </w:p>
          <w:p>
            <w:pPr>
              <w:spacing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color w:val="000000"/>
                <w:szCs w:val="21"/>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spacing w:val="-6"/>
                <w:sz w:val="21"/>
                <w:szCs w:val="21"/>
                <w:lang w:eastAsia="zh-CN"/>
              </w:rPr>
              <w:t>氯甲烷</w:t>
            </w:r>
          </w:p>
        </w:tc>
        <w:tc>
          <w:tcPr>
            <w:tcW w:w="2700" w:type="dxa"/>
            <w:vAlign w:val="center"/>
          </w:tcPr>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土壤和沉积物 挥发性卤代烃的测定 顶空/气相色谱-质谱法</w:t>
            </w:r>
            <w:r>
              <w:rPr>
                <w:rFonts w:hint="eastAsia" w:ascii="Times New Roman" w:hAnsi="Times New Roman" w:cs="Times New Roman"/>
                <w:color w:val="000000"/>
                <w:szCs w:val="21"/>
                <w:lang w:val="en-US" w:eastAsia="zh-CN"/>
              </w:rPr>
              <w:t xml:space="preserve"> </w:t>
            </w:r>
            <w:r>
              <w:rPr>
                <w:rFonts w:hint="default" w:ascii="Times New Roman" w:hAnsi="Times New Roman" w:cs="Times New Roman"/>
                <w:color w:val="000000"/>
                <w:szCs w:val="21"/>
                <w:lang w:eastAsia="zh-CN"/>
              </w:rPr>
              <w:t>HJ 736-2015</w:t>
            </w:r>
          </w:p>
        </w:tc>
        <w:tc>
          <w:tcPr>
            <w:tcW w:w="1514" w:type="dxa"/>
            <w:vAlign w:val="center"/>
          </w:tcPr>
          <w:p>
            <w:pPr>
              <w:spacing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szCs w:val="21"/>
                <w:lang w:val="en-US" w:eastAsia="zh-CN"/>
              </w:rPr>
              <w:t>3</w:t>
            </w:r>
            <w:r>
              <w:rPr>
                <w:rFonts w:hint="default" w:ascii="Times New Roman" w:hAnsi="Times New Roman" w:eastAsia="宋体" w:cs="Times New Roman"/>
                <w:szCs w:val="21"/>
                <w:lang w:val="en-US" w:eastAsia="zh-CN"/>
              </w:rPr>
              <w:t>µ</w:t>
            </w:r>
            <w:r>
              <w:rPr>
                <w:rFonts w:hint="default" w:ascii="Times New Roman" w:hAnsi="Times New Roman" w:cs="Times New Roman"/>
                <w:szCs w:val="21"/>
                <w:lang w:val="en-US" w:eastAsia="zh-CN"/>
              </w:rPr>
              <w:t>g/kg</w:t>
            </w:r>
          </w:p>
        </w:tc>
        <w:tc>
          <w:tcPr>
            <w:tcW w:w="1787" w:type="dxa"/>
            <w:vAlign w:val="center"/>
          </w:tcPr>
          <w:p>
            <w:pPr>
              <w:spacing w:line="240" w:lineRule="auto"/>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气质联用仪</w:t>
            </w:r>
          </w:p>
          <w:p>
            <w:pPr>
              <w:spacing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eastAsia="宋体" w:cs="Times New Roman"/>
                <w:color w:val="auto"/>
                <w:kern w:val="0"/>
                <w:szCs w:val="21"/>
              </w:rPr>
              <w:t>TRACE1300/ ISQ QD</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spacing w:val="-6"/>
                <w:sz w:val="21"/>
                <w:szCs w:val="21"/>
                <w:lang w:eastAsia="zh-CN"/>
              </w:rPr>
              <w:t>1,1-二氯乙烷</w:t>
            </w:r>
          </w:p>
        </w:tc>
        <w:tc>
          <w:tcPr>
            <w:tcW w:w="2700" w:type="dxa"/>
            <w:vAlign w:val="center"/>
          </w:tcPr>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土壤和沉积物 挥发性有机物的测定 顶空/气相色谱法</w:t>
            </w:r>
            <w:r>
              <w:rPr>
                <w:rFonts w:hint="eastAsia" w:ascii="Times New Roman" w:hAnsi="Times New Roman" w:cs="Times New Roman"/>
                <w:color w:val="000000"/>
                <w:szCs w:val="21"/>
                <w:lang w:val="en-US" w:eastAsia="zh-CN"/>
              </w:rPr>
              <w:t xml:space="preserve">  </w:t>
            </w:r>
            <w:r>
              <w:rPr>
                <w:rFonts w:hint="default" w:ascii="Times New Roman" w:hAnsi="Times New Roman" w:cs="Times New Roman"/>
                <w:color w:val="000000"/>
                <w:szCs w:val="21"/>
                <w:lang w:eastAsia="zh-CN"/>
              </w:rPr>
              <w:t>HJ741-2015</w:t>
            </w:r>
          </w:p>
        </w:tc>
        <w:tc>
          <w:tcPr>
            <w:tcW w:w="1514" w:type="dxa"/>
            <w:vAlign w:val="center"/>
          </w:tcPr>
          <w:p>
            <w:pPr>
              <w:spacing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szCs w:val="21"/>
                <w:lang w:val="en-US" w:eastAsia="zh-CN"/>
              </w:rPr>
              <w:t>0.02</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rPr>
              <w:t>气相色谱仪</w:t>
            </w:r>
          </w:p>
          <w:p>
            <w:pPr>
              <w:spacing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color w:val="000000"/>
                <w:szCs w:val="21"/>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spacing w:val="-6"/>
                <w:sz w:val="21"/>
                <w:szCs w:val="21"/>
                <w:lang w:eastAsia="zh-CN"/>
              </w:rPr>
              <w:t>1,2-二氯乙烷</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741-2015</w:t>
            </w:r>
          </w:p>
        </w:tc>
        <w:tc>
          <w:tcPr>
            <w:tcW w:w="1514" w:type="dxa"/>
            <w:vAlign w:val="center"/>
          </w:tcPr>
          <w:p>
            <w:pPr>
              <w:spacing w:line="240" w:lineRule="auto"/>
              <w:jc w:val="center"/>
              <w:rPr>
                <w:rFonts w:hint="eastAsia"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szCs w:val="21"/>
                <w:lang w:val="en-US" w:eastAsia="zh-CN"/>
              </w:rPr>
              <w:t>0.01</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t>气相色谱仪</w:t>
            </w:r>
          </w:p>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eastAsia="zh-CN"/>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1,1-二氯乙烯</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w:t>
            </w:r>
            <w:r>
              <w:rPr>
                <w:rFonts w:hint="eastAsia" w:ascii="Times New Roman" w:hAnsi="Times New Roman" w:cs="Times New Roman"/>
                <w:color w:val="000000"/>
                <w:szCs w:val="21"/>
                <w:lang w:val="en-US" w:eastAsia="zh-CN"/>
              </w:rPr>
              <w:t xml:space="preserve"> </w:t>
            </w:r>
            <w:r>
              <w:rPr>
                <w:rFonts w:hint="default" w:ascii="Times New Roman" w:hAnsi="Times New Roman" w:cs="Times New Roman"/>
                <w:color w:val="000000"/>
                <w:szCs w:val="21"/>
                <w:lang w:eastAsia="zh-CN"/>
              </w:rPr>
              <w:t>741-2015</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0.01</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t>气相色谱仪</w:t>
            </w:r>
          </w:p>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eastAsia="zh-CN"/>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顺-1,2-二氯乙烯</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w:t>
            </w:r>
            <w:r>
              <w:rPr>
                <w:rFonts w:hint="eastAsia" w:ascii="Times New Roman" w:hAnsi="Times New Roman" w:cs="Times New Roman"/>
                <w:color w:val="000000"/>
                <w:szCs w:val="21"/>
                <w:lang w:val="en-US" w:eastAsia="zh-CN"/>
              </w:rPr>
              <w:t xml:space="preserve"> </w:t>
            </w:r>
            <w:r>
              <w:rPr>
                <w:rFonts w:hint="default" w:ascii="Times New Roman" w:hAnsi="Times New Roman" w:cs="Times New Roman"/>
                <w:color w:val="000000"/>
                <w:szCs w:val="21"/>
                <w:lang w:eastAsia="zh-CN"/>
              </w:rPr>
              <w:t>741-2015</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0.008</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t>气相色谱仪</w:t>
            </w:r>
          </w:p>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eastAsia="zh-CN"/>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反-1,2-二氯乙烯</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741-2015</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0.02</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t>气相色谱仪</w:t>
            </w:r>
          </w:p>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eastAsia="zh-CN"/>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二氯甲烷</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w:t>
            </w:r>
            <w:r>
              <w:rPr>
                <w:rFonts w:hint="eastAsia" w:ascii="Times New Roman" w:hAnsi="Times New Roman" w:cs="Times New Roman"/>
                <w:color w:val="000000"/>
                <w:szCs w:val="21"/>
                <w:lang w:val="en-US" w:eastAsia="zh-CN"/>
              </w:rPr>
              <w:t xml:space="preserve"> </w:t>
            </w:r>
            <w:r>
              <w:rPr>
                <w:rFonts w:hint="default" w:ascii="Times New Roman" w:hAnsi="Times New Roman" w:cs="Times New Roman"/>
                <w:color w:val="000000"/>
                <w:szCs w:val="21"/>
                <w:lang w:eastAsia="zh-CN"/>
              </w:rPr>
              <w:t>741-2015</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0.02</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t>气相色谱仪</w:t>
            </w:r>
          </w:p>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eastAsia="zh-CN"/>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1,2-二氯丙烷</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741-2015</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0.008</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t>气相色谱仪</w:t>
            </w:r>
          </w:p>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eastAsia="zh-CN"/>
              </w:rPr>
              <w:t>TRACE1300</w:t>
            </w:r>
          </w:p>
        </w:tc>
        <w:tc>
          <w:tcPr>
            <w:tcW w:w="1306" w:type="dxa"/>
            <w:vMerge w:val="restart"/>
            <w:vAlign w:val="center"/>
          </w:tcPr>
          <w:p>
            <w:pPr>
              <w:jc w:val="center"/>
              <w:rPr>
                <w:rStyle w:val="18"/>
                <w:rFonts w:hint="default" w:ascii="Times New Roman" w:hAnsi="Times New Roman" w:eastAsia="宋体" w:cs="Times New Roman"/>
                <w:sz w:val="21"/>
                <w:szCs w:val="21"/>
                <w:lang w:val="en-US" w:eastAsia="zh-CN"/>
              </w:rPr>
            </w:pPr>
            <w:r>
              <w:rPr>
                <w:rStyle w:val="18"/>
                <w:rFonts w:hint="default" w:ascii="Times New Roman" w:hAnsi="Times New Roman" w:eastAsia="宋体" w:cs="Times New Roman"/>
                <w:sz w:val="21"/>
                <w:szCs w:val="21"/>
                <w:lang w:val="en-US" w:eastAsia="zh-CN"/>
              </w:rPr>
              <w:t>1次/天</w:t>
            </w:r>
          </w:p>
          <w:p>
            <w:pPr>
              <w:jc w:val="center"/>
              <w:rPr>
                <w:rStyle w:val="18"/>
                <w:rFonts w:hint="default" w:ascii="Times New Roman" w:hAnsi="Times New Roman" w:cs="Times New Roman"/>
                <w:spacing w:val="-20"/>
                <w:sz w:val="21"/>
                <w:szCs w:val="21"/>
              </w:rPr>
            </w:pPr>
            <w:r>
              <w:rPr>
                <w:rStyle w:val="18"/>
                <w:rFonts w:hint="eastAsia" w:ascii="Times New Roman" w:hAnsi="Times New Roman" w:eastAsia="宋体" w:cs="Times New Roman"/>
                <w:sz w:val="21"/>
                <w:szCs w:val="21"/>
                <w:lang w:val="en-US" w:eastAsia="zh-CN"/>
              </w:rPr>
              <w:t>检测1</w:t>
            </w:r>
            <w:r>
              <w:rPr>
                <w:rStyle w:val="18"/>
                <w:rFonts w:hint="default" w:ascii="Times New Roman" w:hAnsi="Times New Roman" w:eastAsia="宋体" w:cs="Times New Roman"/>
                <w:sz w:val="21"/>
                <w:szCs w:val="21"/>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1,1,1,2-四氯乙烷</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741-2015</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0.02</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rPr>
              <w:t>气相色谱仪</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1,1,2,2-四氯乙烷</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741-2015</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0.02</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rPr>
              <w:t>气相色谱仪</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四氯乙烯</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741-2015</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0.02</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rPr>
              <w:t>气相色谱仪</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1,1,1-三氯乙烷</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741-2015</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0.02</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rPr>
              <w:t>气相色谱仪</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1,1,2-三氯乙烷</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741-2015</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0.02</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rPr>
              <w:t>气相色谱仪</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三氯乙烯</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741-2015</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0.009</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rPr>
              <w:t>气相色谱仪</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1,2,3-三氯丙烷</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741-2015</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0.02</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t>气相色谱仪</w:t>
            </w:r>
          </w:p>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eastAsia="zh-CN"/>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氯乙烯</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w:t>
            </w:r>
            <w:r>
              <w:rPr>
                <w:rFonts w:hint="eastAsia" w:ascii="Times New Roman" w:hAnsi="Times New Roman" w:cs="Times New Roman"/>
                <w:color w:val="000000"/>
                <w:szCs w:val="21"/>
                <w:lang w:val="en-US" w:eastAsia="zh-CN"/>
              </w:rPr>
              <w:t xml:space="preserve"> </w:t>
            </w:r>
            <w:r>
              <w:rPr>
                <w:rFonts w:hint="default" w:ascii="Times New Roman" w:hAnsi="Times New Roman" w:cs="Times New Roman"/>
                <w:color w:val="000000"/>
                <w:szCs w:val="21"/>
                <w:lang w:eastAsia="zh-CN"/>
              </w:rPr>
              <w:t>741-2015</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0.02</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t>气相色谱仪</w:t>
            </w:r>
          </w:p>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eastAsia="zh-CN"/>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苯</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w:t>
            </w:r>
            <w:r>
              <w:rPr>
                <w:rFonts w:hint="eastAsia" w:ascii="Times New Roman" w:hAnsi="Times New Roman" w:cs="Times New Roman"/>
                <w:color w:val="000000"/>
                <w:szCs w:val="21"/>
                <w:lang w:val="en-US" w:eastAsia="zh-CN"/>
              </w:rPr>
              <w:t xml:space="preserve"> </w:t>
            </w:r>
            <w:r>
              <w:rPr>
                <w:rFonts w:hint="default" w:ascii="Times New Roman" w:hAnsi="Times New Roman" w:cs="Times New Roman"/>
                <w:color w:val="000000"/>
                <w:szCs w:val="21"/>
                <w:lang w:eastAsia="zh-CN"/>
              </w:rPr>
              <w:t>741-2015</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0.01</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t>气相色谱仪</w:t>
            </w:r>
          </w:p>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eastAsia="zh-CN"/>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氯苯</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w:t>
            </w:r>
            <w:r>
              <w:rPr>
                <w:rFonts w:hint="eastAsia" w:ascii="Times New Roman" w:hAnsi="Times New Roman" w:cs="Times New Roman"/>
                <w:color w:val="000000"/>
                <w:szCs w:val="21"/>
                <w:lang w:val="en-US" w:eastAsia="zh-CN"/>
              </w:rPr>
              <w:t xml:space="preserve"> </w:t>
            </w:r>
            <w:r>
              <w:rPr>
                <w:rFonts w:hint="default" w:ascii="Times New Roman" w:hAnsi="Times New Roman" w:cs="Times New Roman"/>
                <w:color w:val="000000"/>
                <w:szCs w:val="21"/>
                <w:lang w:eastAsia="zh-CN"/>
              </w:rPr>
              <w:t>741-2015</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0.005</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t>气相色谱仪</w:t>
            </w:r>
          </w:p>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eastAsia="zh-CN"/>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1,2-二氯苯</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w:t>
            </w:r>
            <w:r>
              <w:rPr>
                <w:rFonts w:hint="eastAsia" w:ascii="Times New Roman" w:hAnsi="Times New Roman" w:cs="Times New Roman"/>
                <w:color w:val="000000"/>
                <w:szCs w:val="21"/>
                <w:lang w:val="en-US" w:eastAsia="zh-CN"/>
              </w:rPr>
              <w:t xml:space="preserve"> </w:t>
            </w:r>
            <w:r>
              <w:rPr>
                <w:rFonts w:hint="default" w:ascii="Times New Roman" w:hAnsi="Times New Roman" w:cs="Times New Roman"/>
                <w:color w:val="000000"/>
                <w:szCs w:val="21"/>
                <w:lang w:eastAsia="zh-CN"/>
              </w:rPr>
              <w:t>741-2015</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0.02</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rPr>
              <w:t>气相色谱仪</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highlight w:val="none"/>
                <w:lang w:eastAsia="zh-CN"/>
              </w:rPr>
              <w:t>1,4-二氯苯</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w:t>
            </w:r>
            <w:r>
              <w:rPr>
                <w:rFonts w:hint="eastAsia" w:ascii="Times New Roman" w:hAnsi="Times New Roman" w:cs="Times New Roman"/>
                <w:color w:val="000000"/>
                <w:szCs w:val="21"/>
                <w:lang w:val="en-US" w:eastAsia="zh-CN"/>
              </w:rPr>
              <w:t xml:space="preserve"> </w:t>
            </w:r>
            <w:r>
              <w:rPr>
                <w:rFonts w:hint="default" w:ascii="Times New Roman" w:hAnsi="Times New Roman" w:cs="Times New Roman"/>
                <w:color w:val="000000"/>
                <w:szCs w:val="21"/>
                <w:lang w:eastAsia="zh-CN"/>
              </w:rPr>
              <w:t>741-2015</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0.008</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rPr>
              <w:t>气相色谱仪</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乙苯</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741-2015</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0.006</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rPr>
              <w:t>气相色谱仪</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TRACE1300</w:t>
            </w:r>
          </w:p>
        </w:tc>
        <w:tc>
          <w:tcPr>
            <w:tcW w:w="1306" w:type="dxa"/>
            <w:vMerge w:val="restart"/>
            <w:vAlign w:val="center"/>
          </w:tcPr>
          <w:p>
            <w:pPr>
              <w:jc w:val="center"/>
              <w:rPr>
                <w:rStyle w:val="18"/>
                <w:rFonts w:hint="default" w:ascii="Times New Roman" w:hAnsi="Times New Roman" w:eastAsia="宋体" w:cs="Times New Roman"/>
                <w:sz w:val="21"/>
                <w:szCs w:val="21"/>
                <w:lang w:val="en-US" w:eastAsia="zh-CN"/>
              </w:rPr>
            </w:pPr>
            <w:r>
              <w:rPr>
                <w:rStyle w:val="18"/>
                <w:rFonts w:hint="default" w:ascii="Times New Roman" w:hAnsi="Times New Roman" w:eastAsia="宋体" w:cs="Times New Roman"/>
                <w:sz w:val="21"/>
                <w:szCs w:val="21"/>
                <w:lang w:val="en-US" w:eastAsia="zh-CN"/>
              </w:rPr>
              <w:t>1次/天</w:t>
            </w:r>
          </w:p>
          <w:p>
            <w:pPr>
              <w:jc w:val="center"/>
              <w:rPr>
                <w:rStyle w:val="18"/>
                <w:rFonts w:hint="default" w:ascii="Times New Roman" w:hAnsi="Times New Roman" w:cs="Times New Roman"/>
                <w:spacing w:val="-20"/>
                <w:sz w:val="21"/>
                <w:szCs w:val="21"/>
              </w:rPr>
            </w:pPr>
            <w:r>
              <w:rPr>
                <w:rStyle w:val="18"/>
                <w:rFonts w:hint="eastAsia" w:ascii="Times New Roman" w:hAnsi="Times New Roman" w:eastAsia="宋体" w:cs="Times New Roman"/>
                <w:sz w:val="21"/>
                <w:szCs w:val="21"/>
                <w:lang w:val="en-US" w:eastAsia="zh-CN"/>
              </w:rPr>
              <w:t>检测1</w:t>
            </w:r>
            <w:r>
              <w:rPr>
                <w:rStyle w:val="18"/>
                <w:rFonts w:hint="default" w:ascii="Times New Roman" w:hAnsi="Times New Roman" w:eastAsia="宋体" w:cs="Times New Roman"/>
                <w:sz w:val="21"/>
                <w:szCs w:val="21"/>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苯乙烯</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w:t>
            </w:r>
            <w:r>
              <w:rPr>
                <w:rFonts w:hint="eastAsia" w:ascii="Times New Roman" w:hAnsi="Times New Roman" w:cs="Times New Roman"/>
                <w:color w:val="000000"/>
                <w:szCs w:val="21"/>
                <w:lang w:val="en-US" w:eastAsia="zh-CN"/>
              </w:rPr>
              <w:t xml:space="preserve"> </w:t>
            </w:r>
            <w:r>
              <w:rPr>
                <w:rFonts w:hint="default" w:ascii="Times New Roman" w:hAnsi="Times New Roman" w:cs="Times New Roman"/>
                <w:color w:val="000000"/>
                <w:szCs w:val="21"/>
                <w:lang w:eastAsia="zh-CN"/>
              </w:rPr>
              <w:t>741-2015</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0.02</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rPr>
              <w:t>气相色谱仪</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甲苯</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741-2015</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0.006</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rPr>
              <w:t>气相色谱仪</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间二甲苯+对二甲苯</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741-2015</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0.009</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rPr>
              <w:t>气相色谱仪</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邻二甲苯</w:t>
            </w:r>
          </w:p>
        </w:tc>
        <w:tc>
          <w:tcPr>
            <w:tcW w:w="2700" w:type="dxa"/>
            <w:vAlign w:val="center"/>
          </w:tcPr>
          <w:p>
            <w:pPr>
              <w:spacing w:line="240" w:lineRule="auto"/>
              <w:jc w:val="center"/>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lang w:eastAsia="zh-CN"/>
              </w:rPr>
              <w:t>土壤和沉积物 挥发性有机物的测定 顶空/气相色谱法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741-2015</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0.02</w:t>
            </w:r>
            <w:r>
              <w:rPr>
                <w:rFonts w:hint="eastAsia" w:ascii="Times New Roman" w:hAnsi="Times New Roman" w:cs="Times New Roman" w:eastAsiaTheme="minorEastAsia"/>
                <w:szCs w:val="21"/>
                <w:lang w:eastAsia="zh-CN"/>
              </w:rPr>
              <w:t>mg/kg</w:t>
            </w:r>
          </w:p>
        </w:tc>
        <w:tc>
          <w:tcPr>
            <w:tcW w:w="1787" w:type="dxa"/>
            <w:vAlign w:val="center"/>
          </w:tcPr>
          <w:p>
            <w:pPr>
              <w:spacing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rPr>
              <w:t>气相色谱仪</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spacing w:line="240" w:lineRule="auto"/>
              <w:jc w:val="center"/>
              <w:rPr>
                <w:rFonts w:hint="eastAsia" w:ascii="Times New Roman" w:hAnsi="Times New Roman" w:cs="Times New Roman" w:eastAsiaTheme="minorEastAsia"/>
                <w:spacing w:val="-6"/>
                <w:kern w:val="2"/>
                <w:sz w:val="21"/>
                <w:szCs w:val="21"/>
                <w:lang w:val="en-US" w:eastAsia="zh-CN" w:bidi="ar-SA"/>
              </w:rPr>
            </w:pPr>
            <w:r>
              <w:rPr>
                <w:rFonts w:hint="eastAsia" w:ascii="Times New Roman" w:hAnsi="Times New Roman" w:cs="Times New Roman"/>
                <w:szCs w:val="21"/>
                <w:lang w:val="en-US" w:eastAsia="zh-CN"/>
              </w:rPr>
              <w:t>硝基苯</w:t>
            </w:r>
          </w:p>
        </w:tc>
        <w:tc>
          <w:tcPr>
            <w:tcW w:w="2700" w:type="dxa"/>
            <w:vAlign w:val="center"/>
          </w:tcPr>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lang w:val="en-US" w:eastAsia="zh-CN"/>
              </w:rPr>
              <w:t>土壤和沉积物 半挥发性有机物的测定 气相色谱-质谱法HJ 834-2017</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0.09</w:t>
            </w:r>
            <w:r>
              <w:rPr>
                <w:rFonts w:hint="eastAsia" w:ascii="Times New Roman" w:hAnsi="Times New Roman" w:cs="Times New Roman" w:eastAsiaTheme="minorEastAsia"/>
                <w:b w:val="0"/>
                <w:bCs w:val="0"/>
                <w:szCs w:val="21"/>
                <w:lang w:eastAsia="zh-CN"/>
              </w:rPr>
              <w:t>mg/kg</w:t>
            </w:r>
          </w:p>
        </w:tc>
        <w:tc>
          <w:tcPr>
            <w:tcW w:w="1787" w:type="dxa"/>
            <w:vAlign w:val="center"/>
          </w:tcPr>
          <w:p>
            <w:pPr>
              <w:spacing w:line="240" w:lineRule="auto"/>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气质联用仪</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color w:val="auto"/>
                <w:kern w:val="0"/>
                <w:szCs w:val="21"/>
              </w:rPr>
              <w:t>TRACE1300/ ISQ QD</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spacing w:line="240" w:lineRule="auto"/>
              <w:jc w:val="center"/>
              <w:rPr>
                <w:rFonts w:hint="eastAsia" w:ascii="Times New Roman" w:hAnsi="Times New Roman" w:cs="Times New Roman" w:eastAsiaTheme="minorEastAsia"/>
                <w:spacing w:val="-6"/>
                <w:kern w:val="2"/>
                <w:sz w:val="21"/>
                <w:szCs w:val="21"/>
                <w:lang w:val="en-US" w:eastAsia="zh-CN" w:bidi="ar-SA"/>
              </w:rPr>
            </w:pPr>
            <w:r>
              <w:rPr>
                <w:rFonts w:hint="eastAsia" w:ascii="Times New Roman" w:hAnsi="Times New Roman" w:cs="Times New Roman"/>
                <w:szCs w:val="21"/>
                <w:lang w:val="en-US" w:eastAsia="zh-CN"/>
              </w:rPr>
              <w:t>苯胺</w:t>
            </w:r>
          </w:p>
        </w:tc>
        <w:tc>
          <w:tcPr>
            <w:tcW w:w="2700" w:type="dxa"/>
            <w:vAlign w:val="center"/>
          </w:tcPr>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lang w:val="en-US" w:eastAsia="zh-CN"/>
              </w:rPr>
              <w:t>土壤 苯胺的测定 气相色谱-质谱法ZRJC-ZY-109（参考 土壤和沉积物 半挥发性有机物的测定 气相色谱-质谱法HJ 834-2017）</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0.03</w:t>
            </w:r>
            <w:r>
              <w:rPr>
                <w:rFonts w:hint="eastAsia" w:ascii="Times New Roman" w:hAnsi="Times New Roman" w:cs="Times New Roman" w:eastAsiaTheme="minorEastAsia"/>
                <w:b w:val="0"/>
                <w:bCs w:val="0"/>
                <w:szCs w:val="21"/>
                <w:lang w:eastAsia="zh-CN"/>
              </w:rPr>
              <w:t>mg/kg</w:t>
            </w:r>
          </w:p>
        </w:tc>
        <w:tc>
          <w:tcPr>
            <w:tcW w:w="1787" w:type="dxa"/>
            <w:vAlign w:val="center"/>
          </w:tcPr>
          <w:p>
            <w:pPr>
              <w:spacing w:line="240" w:lineRule="auto"/>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气质联用仪</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color w:val="auto"/>
                <w:kern w:val="0"/>
                <w:szCs w:val="21"/>
              </w:rPr>
              <w:t>TRACE1300/ ISQ QD</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2-氯苯酚</w:t>
            </w:r>
          </w:p>
        </w:tc>
        <w:tc>
          <w:tcPr>
            <w:tcW w:w="2700" w:type="dxa"/>
            <w:vAlign w:val="center"/>
          </w:tcPr>
          <w:p>
            <w:pPr>
              <w:spacing w:line="240" w:lineRule="auto"/>
              <w:jc w:val="center"/>
              <w:rPr>
                <w:rFonts w:hint="default" w:ascii="Times New Roman" w:hAnsi="Times New Roman" w:cs="Times New Roman"/>
                <w:color w:val="000000"/>
                <w:szCs w:val="21"/>
                <w:lang w:eastAsia="zh-CN"/>
              </w:rPr>
            </w:pPr>
            <w:r>
              <w:rPr>
                <w:rFonts w:hint="default" w:ascii="Times New Roman" w:hAnsi="Times New Roman" w:cs="Times New Roman"/>
                <w:color w:val="000000"/>
                <w:szCs w:val="21"/>
                <w:lang w:eastAsia="zh-CN"/>
              </w:rPr>
              <w:t>土壤和沉积物 酚类化合物的测定 气相色谱法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703-2014</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0.04</w:t>
            </w:r>
            <w:r>
              <w:rPr>
                <w:rFonts w:hint="eastAsia" w:ascii="Times New Roman" w:hAnsi="Times New Roman" w:cs="Times New Roman" w:eastAsiaTheme="minorEastAsia"/>
                <w:b w:val="0"/>
                <w:bCs w:val="0"/>
                <w:szCs w:val="21"/>
                <w:lang w:eastAsia="zh-CN"/>
              </w:rPr>
              <w:t>mg/kg</w:t>
            </w:r>
          </w:p>
        </w:tc>
        <w:tc>
          <w:tcPr>
            <w:tcW w:w="1787" w:type="dxa"/>
            <w:vAlign w:val="center"/>
          </w:tcPr>
          <w:p>
            <w:pPr>
              <w:spacing w:line="240" w:lineRule="auto"/>
              <w:jc w:val="center"/>
              <w:rPr>
                <w:rFonts w:ascii="Times New Roman" w:hAnsi="Times New Roman" w:cs="Times New Roman"/>
                <w:color w:val="000000"/>
                <w:szCs w:val="21"/>
              </w:rPr>
            </w:pPr>
            <w:r>
              <w:rPr>
                <w:rFonts w:hint="eastAsia" w:ascii="Times New Roman" w:hAnsi="Times New Roman" w:cs="Times New Roman"/>
                <w:color w:val="000000"/>
                <w:szCs w:val="21"/>
              </w:rPr>
              <w:t>气相色谱仪</w:t>
            </w:r>
          </w:p>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TRACE1300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苯并[a]蒽</w:t>
            </w:r>
          </w:p>
        </w:tc>
        <w:tc>
          <w:tcPr>
            <w:tcW w:w="2700" w:type="dxa"/>
            <w:vAlign w:val="center"/>
          </w:tcPr>
          <w:p>
            <w:pPr>
              <w:spacing w:line="240" w:lineRule="auto"/>
              <w:jc w:val="center"/>
              <w:rPr>
                <w:rFonts w:hint="default" w:ascii="Times New Roman" w:hAnsi="Times New Roman" w:cs="Times New Roman"/>
                <w:color w:val="000000"/>
                <w:szCs w:val="21"/>
                <w:lang w:eastAsia="zh-CN"/>
              </w:rPr>
            </w:pPr>
            <w:r>
              <w:rPr>
                <w:rFonts w:hint="default" w:ascii="Times New Roman" w:hAnsi="Times New Roman" w:cs="Times New Roman"/>
                <w:color w:val="000000"/>
                <w:szCs w:val="21"/>
                <w:lang w:eastAsia="zh-CN"/>
              </w:rPr>
              <w:t>土壤和沉积物 多环芳烃的测定</w:t>
            </w:r>
            <w:r>
              <w:rPr>
                <w:rFonts w:hint="eastAsia" w:ascii="Times New Roman" w:hAnsi="Times New Roman" w:cs="Times New Roman"/>
                <w:color w:val="000000"/>
                <w:szCs w:val="21"/>
                <w:lang w:val="en-US" w:eastAsia="zh-CN"/>
              </w:rPr>
              <w:t xml:space="preserve"> </w:t>
            </w:r>
            <w:r>
              <w:rPr>
                <w:rFonts w:hint="default" w:ascii="Times New Roman" w:hAnsi="Times New Roman" w:cs="Times New Roman"/>
                <w:color w:val="000000"/>
                <w:szCs w:val="21"/>
                <w:lang w:eastAsia="zh-CN"/>
              </w:rPr>
              <w:t>高效液相色谱法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784-2016</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4</w:t>
            </w:r>
            <w:r>
              <w:rPr>
                <w:rFonts w:hint="default" w:ascii="Times New Roman" w:hAnsi="Times New Roman" w:eastAsia="宋体" w:cs="Times New Roman"/>
                <w:szCs w:val="21"/>
                <w:lang w:val="en-US" w:eastAsia="zh-CN"/>
              </w:rPr>
              <w:t>µ</w:t>
            </w:r>
            <w:r>
              <w:rPr>
                <w:rFonts w:hint="default" w:ascii="Times New Roman" w:hAnsi="Times New Roman" w:cs="Times New Roman"/>
                <w:szCs w:val="21"/>
                <w:lang w:val="en-US" w:eastAsia="zh-CN"/>
              </w:rPr>
              <w:t>g/kg</w:t>
            </w:r>
          </w:p>
        </w:tc>
        <w:tc>
          <w:tcPr>
            <w:tcW w:w="1787" w:type="dxa"/>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Style w:val="18"/>
                <w:rFonts w:hint="default" w:ascii="Times New Roman" w:hAnsi="Times New Roman" w:cs="Times New Roman"/>
                <w:color w:val="auto"/>
                <w:sz w:val="21"/>
                <w:szCs w:val="21"/>
                <w:highlight w:val="none"/>
              </w:rPr>
            </w:pPr>
            <w:r>
              <w:rPr>
                <w:rStyle w:val="18"/>
                <w:rFonts w:hint="default" w:ascii="Times New Roman" w:hAnsi="Times New Roman" w:cs="Times New Roman"/>
                <w:color w:val="auto"/>
                <w:sz w:val="21"/>
                <w:szCs w:val="21"/>
                <w:highlight w:val="none"/>
              </w:rPr>
              <w:t>液相色谱仪</w:t>
            </w:r>
          </w:p>
          <w:p>
            <w:pPr>
              <w:spacing w:line="240" w:lineRule="auto"/>
              <w:jc w:val="center"/>
              <w:rPr>
                <w:rFonts w:hint="eastAsia" w:ascii="Times New Roman" w:hAnsi="Times New Roman" w:cs="Times New Roman" w:eastAsiaTheme="minorEastAsia"/>
                <w:kern w:val="2"/>
                <w:sz w:val="21"/>
                <w:szCs w:val="21"/>
                <w:highlight w:val="none"/>
                <w:lang w:val="en-US" w:eastAsia="zh-CN" w:bidi="ar-SA"/>
              </w:rPr>
            </w:pPr>
            <w:r>
              <w:rPr>
                <w:rFonts w:ascii="Times New Roman" w:hAnsi="Times New Roman" w:cs="Times New Roman"/>
                <w:color w:val="auto"/>
                <w:kern w:val="0"/>
                <w:szCs w:val="21"/>
                <w:highlight w:val="none"/>
              </w:rPr>
              <w:t>UltiMate 3000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苯并[a]芘</w:t>
            </w:r>
          </w:p>
        </w:tc>
        <w:tc>
          <w:tcPr>
            <w:tcW w:w="2700" w:type="dxa"/>
            <w:vAlign w:val="center"/>
          </w:tcPr>
          <w:p>
            <w:pPr>
              <w:spacing w:line="240" w:lineRule="auto"/>
              <w:jc w:val="center"/>
              <w:rPr>
                <w:rFonts w:hint="default" w:ascii="Times New Roman" w:hAnsi="Times New Roman" w:cs="Times New Roman"/>
                <w:color w:val="000000"/>
                <w:szCs w:val="21"/>
                <w:lang w:eastAsia="zh-CN"/>
              </w:rPr>
            </w:pPr>
            <w:r>
              <w:rPr>
                <w:rFonts w:hint="default" w:ascii="Times New Roman" w:hAnsi="Times New Roman" w:cs="Times New Roman"/>
                <w:color w:val="000000"/>
                <w:szCs w:val="21"/>
                <w:lang w:eastAsia="zh-CN"/>
              </w:rPr>
              <w:t>土壤和沉积物 多环芳烃的测定</w:t>
            </w:r>
            <w:r>
              <w:rPr>
                <w:rFonts w:hint="eastAsia" w:ascii="Times New Roman" w:hAnsi="Times New Roman" w:cs="Times New Roman"/>
                <w:color w:val="000000"/>
                <w:szCs w:val="21"/>
                <w:lang w:val="en-US" w:eastAsia="zh-CN"/>
              </w:rPr>
              <w:t xml:space="preserve"> </w:t>
            </w:r>
            <w:r>
              <w:rPr>
                <w:rFonts w:hint="default" w:ascii="Times New Roman" w:hAnsi="Times New Roman" w:cs="Times New Roman"/>
                <w:color w:val="000000"/>
                <w:szCs w:val="21"/>
                <w:lang w:eastAsia="zh-CN"/>
              </w:rPr>
              <w:t>高效液相色谱法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784-2016</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5</w:t>
            </w:r>
            <w:r>
              <w:rPr>
                <w:rFonts w:hint="default" w:ascii="Times New Roman" w:hAnsi="Times New Roman" w:eastAsia="宋体" w:cs="Times New Roman"/>
                <w:szCs w:val="21"/>
                <w:lang w:val="en-US" w:eastAsia="zh-CN"/>
              </w:rPr>
              <w:t>µ</w:t>
            </w:r>
            <w:r>
              <w:rPr>
                <w:rFonts w:hint="default" w:ascii="Times New Roman" w:hAnsi="Times New Roman" w:cs="Times New Roman"/>
                <w:szCs w:val="21"/>
                <w:lang w:val="en-US" w:eastAsia="zh-CN"/>
              </w:rPr>
              <w:t>g/kg</w:t>
            </w:r>
          </w:p>
        </w:tc>
        <w:tc>
          <w:tcPr>
            <w:tcW w:w="1787" w:type="dxa"/>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Style w:val="18"/>
                <w:rFonts w:hint="default" w:ascii="Times New Roman" w:hAnsi="Times New Roman" w:cs="Times New Roman"/>
                <w:color w:val="auto"/>
                <w:sz w:val="21"/>
                <w:szCs w:val="21"/>
                <w:highlight w:val="none"/>
              </w:rPr>
            </w:pPr>
            <w:r>
              <w:rPr>
                <w:rStyle w:val="18"/>
                <w:rFonts w:hint="default" w:ascii="Times New Roman" w:hAnsi="Times New Roman" w:cs="Times New Roman"/>
                <w:color w:val="auto"/>
                <w:sz w:val="21"/>
                <w:szCs w:val="21"/>
                <w:highlight w:val="none"/>
              </w:rPr>
              <w:t>液相色谱仪</w:t>
            </w:r>
          </w:p>
          <w:p>
            <w:pPr>
              <w:spacing w:line="240" w:lineRule="auto"/>
              <w:jc w:val="center"/>
              <w:rPr>
                <w:rFonts w:hint="eastAsia" w:ascii="Times New Roman" w:hAnsi="Times New Roman" w:cs="Times New Roman" w:eastAsiaTheme="minorEastAsia"/>
                <w:kern w:val="2"/>
                <w:sz w:val="21"/>
                <w:szCs w:val="21"/>
                <w:highlight w:val="none"/>
                <w:lang w:val="en-US" w:eastAsia="zh-CN" w:bidi="ar-SA"/>
              </w:rPr>
            </w:pPr>
            <w:r>
              <w:rPr>
                <w:rFonts w:ascii="Times New Roman" w:hAnsi="Times New Roman" w:cs="Times New Roman"/>
                <w:color w:val="auto"/>
                <w:kern w:val="0"/>
                <w:szCs w:val="21"/>
                <w:highlight w:val="none"/>
              </w:rPr>
              <w:t>UltiMate 3000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苯并[b]荧蒽</w:t>
            </w:r>
          </w:p>
        </w:tc>
        <w:tc>
          <w:tcPr>
            <w:tcW w:w="2700" w:type="dxa"/>
            <w:vAlign w:val="center"/>
          </w:tcPr>
          <w:p>
            <w:pPr>
              <w:spacing w:line="240" w:lineRule="auto"/>
              <w:jc w:val="center"/>
              <w:rPr>
                <w:rFonts w:hint="default" w:ascii="Times New Roman" w:hAnsi="Times New Roman" w:cs="Times New Roman"/>
                <w:color w:val="000000"/>
                <w:szCs w:val="21"/>
                <w:lang w:eastAsia="zh-CN"/>
              </w:rPr>
            </w:pPr>
            <w:r>
              <w:rPr>
                <w:rFonts w:hint="default" w:ascii="Times New Roman" w:hAnsi="Times New Roman" w:cs="Times New Roman"/>
                <w:color w:val="000000"/>
                <w:szCs w:val="21"/>
                <w:lang w:eastAsia="zh-CN"/>
              </w:rPr>
              <w:t>土壤和沉积物 多环芳烃的测定</w:t>
            </w:r>
            <w:r>
              <w:rPr>
                <w:rFonts w:hint="eastAsia" w:ascii="Times New Roman" w:hAnsi="Times New Roman" w:cs="Times New Roman"/>
                <w:color w:val="000000"/>
                <w:szCs w:val="21"/>
                <w:lang w:val="en-US" w:eastAsia="zh-CN"/>
              </w:rPr>
              <w:t xml:space="preserve"> </w:t>
            </w:r>
            <w:r>
              <w:rPr>
                <w:rFonts w:hint="default" w:ascii="Times New Roman" w:hAnsi="Times New Roman" w:cs="Times New Roman"/>
                <w:color w:val="000000"/>
                <w:szCs w:val="21"/>
                <w:lang w:eastAsia="zh-CN"/>
              </w:rPr>
              <w:t>高效液相色谱法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784-2016</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5</w:t>
            </w:r>
            <w:r>
              <w:rPr>
                <w:rFonts w:hint="default" w:ascii="Times New Roman" w:hAnsi="Times New Roman" w:eastAsia="宋体" w:cs="Times New Roman"/>
                <w:szCs w:val="21"/>
                <w:lang w:val="en-US" w:eastAsia="zh-CN"/>
              </w:rPr>
              <w:t>µ</w:t>
            </w:r>
            <w:r>
              <w:rPr>
                <w:rFonts w:hint="default" w:ascii="Times New Roman" w:hAnsi="Times New Roman" w:cs="Times New Roman"/>
                <w:szCs w:val="21"/>
                <w:lang w:val="en-US" w:eastAsia="zh-CN"/>
              </w:rPr>
              <w:t>g/kg</w:t>
            </w:r>
          </w:p>
        </w:tc>
        <w:tc>
          <w:tcPr>
            <w:tcW w:w="1787" w:type="dxa"/>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Style w:val="18"/>
                <w:rFonts w:hint="default" w:ascii="Times New Roman" w:hAnsi="Times New Roman" w:cs="Times New Roman"/>
                <w:color w:val="auto"/>
                <w:sz w:val="21"/>
                <w:szCs w:val="21"/>
                <w:highlight w:val="none"/>
              </w:rPr>
            </w:pPr>
            <w:r>
              <w:rPr>
                <w:rStyle w:val="18"/>
                <w:rFonts w:hint="default" w:ascii="Times New Roman" w:hAnsi="Times New Roman" w:cs="Times New Roman"/>
                <w:color w:val="auto"/>
                <w:sz w:val="21"/>
                <w:szCs w:val="21"/>
                <w:highlight w:val="none"/>
              </w:rPr>
              <w:t>液相色谱仪</w:t>
            </w:r>
          </w:p>
          <w:p>
            <w:pPr>
              <w:spacing w:line="240" w:lineRule="auto"/>
              <w:jc w:val="center"/>
              <w:rPr>
                <w:rFonts w:hint="eastAsia" w:ascii="Times New Roman" w:hAnsi="Times New Roman" w:cs="Times New Roman" w:eastAsiaTheme="minorEastAsia"/>
                <w:kern w:val="2"/>
                <w:sz w:val="21"/>
                <w:szCs w:val="21"/>
                <w:highlight w:val="none"/>
                <w:lang w:val="en-US" w:eastAsia="zh-CN" w:bidi="ar-SA"/>
              </w:rPr>
            </w:pPr>
            <w:r>
              <w:rPr>
                <w:rFonts w:ascii="Times New Roman" w:hAnsi="Times New Roman" w:cs="Times New Roman"/>
                <w:color w:val="auto"/>
                <w:kern w:val="0"/>
                <w:szCs w:val="21"/>
                <w:highlight w:val="none"/>
              </w:rPr>
              <w:t>UltiMate 3000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苯并[k]荧蒽</w:t>
            </w:r>
          </w:p>
        </w:tc>
        <w:tc>
          <w:tcPr>
            <w:tcW w:w="2700" w:type="dxa"/>
            <w:vAlign w:val="center"/>
          </w:tcPr>
          <w:p>
            <w:pPr>
              <w:spacing w:line="240" w:lineRule="auto"/>
              <w:jc w:val="center"/>
              <w:rPr>
                <w:rFonts w:hint="default" w:ascii="Times New Roman" w:hAnsi="Times New Roman" w:cs="Times New Roman"/>
                <w:color w:val="000000"/>
                <w:szCs w:val="21"/>
                <w:lang w:eastAsia="zh-CN"/>
              </w:rPr>
            </w:pPr>
            <w:r>
              <w:rPr>
                <w:rFonts w:hint="default" w:ascii="Times New Roman" w:hAnsi="Times New Roman" w:cs="Times New Roman"/>
                <w:color w:val="000000"/>
                <w:szCs w:val="21"/>
                <w:lang w:eastAsia="zh-CN"/>
              </w:rPr>
              <w:t>土壤和沉积物 多环芳烃的测定</w:t>
            </w:r>
            <w:r>
              <w:rPr>
                <w:rFonts w:hint="eastAsia" w:ascii="Times New Roman" w:hAnsi="Times New Roman" w:cs="Times New Roman"/>
                <w:color w:val="000000"/>
                <w:szCs w:val="21"/>
                <w:lang w:val="en-US" w:eastAsia="zh-CN"/>
              </w:rPr>
              <w:t xml:space="preserve"> </w:t>
            </w:r>
            <w:r>
              <w:rPr>
                <w:rFonts w:hint="default" w:ascii="Times New Roman" w:hAnsi="Times New Roman" w:cs="Times New Roman"/>
                <w:color w:val="000000"/>
                <w:szCs w:val="21"/>
                <w:lang w:eastAsia="zh-CN"/>
              </w:rPr>
              <w:t>高效液相色谱法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784-2016</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5</w:t>
            </w:r>
            <w:r>
              <w:rPr>
                <w:rFonts w:hint="default" w:ascii="Times New Roman" w:hAnsi="Times New Roman" w:eastAsia="宋体" w:cs="Times New Roman"/>
                <w:szCs w:val="21"/>
                <w:lang w:val="en-US" w:eastAsia="zh-CN"/>
              </w:rPr>
              <w:t>µ</w:t>
            </w:r>
            <w:r>
              <w:rPr>
                <w:rFonts w:hint="default" w:ascii="Times New Roman" w:hAnsi="Times New Roman" w:cs="Times New Roman"/>
                <w:szCs w:val="21"/>
                <w:lang w:val="en-US" w:eastAsia="zh-CN"/>
              </w:rPr>
              <w:t>g/kg</w:t>
            </w:r>
          </w:p>
        </w:tc>
        <w:tc>
          <w:tcPr>
            <w:tcW w:w="1787" w:type="dxa"/>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Style w:val="18"/>
                <w:rFonts w:hint="default" w:ascii="Times New Roman" w:hAnsi="Times New Roman" w:cs="Times New Roman"/>
                <w:color w:val="auto"/>
                <w:sz w:val="21"/>
                <w:szCs w:val="21"/>
                <w:highlight w:val="none"/>
              </w:rPr>
            </w:pPr>
            <w:r>
              <w:rPr>
                <w:rStyle w:val="18"/>
                <w:rFonts w:hint="default" w:ascii="Times New Roman" w:hAnsi="Times New Roman" w:cs="Times New Roman"/>
                <w:color w:val="auto"/>
                <w:sz w:val="21"/>
                <w:szCs w:val="21"/>
                <w:highlight w:val="none"/>
              </w:rPr>
              <w:t>液相色谱仪</w:t>
            </w:r>
          </w:p>
          <w:p>
            <w:pPr>
              <w:spacing w:line="240" w:lineRule="auto"/>
              <w:jc w:val="center"/>
              <w:rPr>
                <w:rFonts w:hint="eastAsia" w:ascii="Times New Roman" w:hAnsi="Times New Roman" w:cs="Times New Roman" w:eastAsiaTheme="minorEastAsia"/>
                <w:kern w:val="2"/>
                <w:sz w:val="21"/>
                <w:szCs w:val="21"/>
                <w:highlight w:val="none"/>
                <w:lang w:val="en-US" w:eastAsia="zh-CN" w:bidi="ar-SA"/>
              </w:rPr>
            </w:pPr>
            <w:r>
              <w:rPr>
                <w:rFonts w:ascii="Times New Roman" w:hAnsi="Times New Roman" w:cs="Times New Roman"/>
                <w:color w:val="auto"/>
                <w:kern w:val="0"/>
                <w:szCs w:val="21"/>
                <w:highlight w:val="none"/>
              </w:rPr>
              <w:t>UltiMate 3000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䓛</w:t>
            </w:r>
          </w:p>
        </w:tc>
        <w:tc>
          <w:tcPr>
            <w:tcW w:w="2700" w:type="dxa"/>
            <w:vAlign w:val="center"/>
          </w:tcPr>
          <w:p>
            <w:pPr>
              <w:spacing w:line="240" w:lineRule="auto"/>
              <w:jc w:val="center"/>
              <w:rPr>
                <w:rFonts w:hint="default" w:ascii="Times New Roman" w:hAnsi="Times New Roman" w:cs="Times New Roman"/>
                <w:color w:val="000000"/>
                <w:szCs w:val="21"/>
                <w:lang w:eastAsia="zh-CN"/>
              </w:rPr>
            </w:pPr>
            <w:r>
              <w:rPr>
                <w:rFonts w:hint="default" w:ascii="Times New Roman" w:hAnsi="Times New Roman" w:cs="Times New Roman"/>
                <w:color w:val="000000"/>
                <w:szCs w:val="21"/>
                <w:lang w:eastAsia="zh-CN"/>
              </w:rPr>
              <w:t>土壤和沉积物 多环芳烃的测定</w:t>
            </w:r>
            <w:r>
              <w:rPr>
                <w:rFonts w:hint="eastAsia" w:ascii="Times New Roman" w:hAnsi="Times New Roman" w:cs="Times New Roman"/>
                <w:color w:val="000000"/>
                <w:szCs w:val="21"/>
                <w:lang w:val="en-US" w:eastAsia="zh-CN"/>
              </w:rPr>
              <w:t xml:space="preserve"> </w:t>
            </w:r>
            <w:r>
              <w:rPr>
                <w:rFonts w:hint="default" w:ascii="Times New Roman" w:hAnsi="Times New Roman" w:cs="Times New Roman"/>
                <w:color w:val="000000"/>
                <w:szCs w:val="21"/>
                <w:lang w:eastAsia="zh-CN"/>
              </w:rPr>
              <w:t>高效液相色谱法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784-2016</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3</w:t>
            </w:r>
            <w:r>
              <w:rPr>
                <w:rFonts w:hint="default" w:ascii="Times New Roman" w:hAnsi="Times New Roman" w:eastAsia="宋体" w:cs="Times New Roman"/>
                <w:szCs w:val="21"/>
                <w:lang w:val="en-US" w:eastAsia="zh-CN"/>
              </w:rPr>
              <w:t>µ</w:t>
            </w:r>
            <w:r>
              <w:rPr>
                <w:rFonts w:hint="default" w:ascii="Times New Roman" w:hAnsi="Times New Roman" w:cs="Times New Roman"/>
                <w:szCs w:val="21"/>
                <w:lang w:val="en-US" w:eastAsia="zh-CN"/>
              </w:rPr>
              <w:t>g/kg</w:t>
            </w:r>
          </w:p>
        </w:tc>
        <w:tc>
          <w:tcPr>
            <w:tcW w:w="1787" w:type="dxa"/>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Style w:val="18"/>
                <w:rFonts w:hint="default" w:ascii="Times New Roman" w:hAnsi="Times New Roman" w:cs="Times New Roman"/>
                <w:color w:val="auto"/>
                <w:sz w:val="21"/>
                <w:szCs w:val="21"/>
                <w:highlight w:val="none"/>
              </w:rPr>
            </w:pPr>
            <w:r>
              <w:rPr>
                <w:rStyle w:val="18"/>
                <w:rFonts w:hint="default" w:ascii="Times New Roman" w:hAnsi="Times New Roman" w:cs="Times New Roman"/>
                <w:color w:val="auto"/>
                <w:sz w:val="21"/>
                <w:szCs w:val="21"/>
                <w:highlight w:val="none"/>
              </w:rPr>
              <w:t>液相色谱仪</w:t>
            </w:r>
          </w:p>
          <w:p>
            <w:pPr>
              <w:spacing w:line="240" w:lineRule="auto"/>
              <w:jc w:val="center"/>
              <w:rPr>
                <w:rFonts w:hint="eastAsia" w:ascii="Times New Roman" w:hAnsi="Times New Roman" w:cs="Times New Roman" w:eastAsiaTheme="minorEastAsia"/>
                <w:kern w:val="2"/>
                <w:sz w:val="21"/>
                <w:szCs w:val="21"/>
                <w:highlight w:val="none"/>
                <w:lang w:val="en-US" w:eastAsia="zh-CN" w:bidi="ar-SA"/>
              </w:rPr>
            </w:pPr>
            <w:r>
              <w:rPr>
                <w:rFonts w:ascii="Times New Roman" w:hAnsi="Times New Roman" w:cs="Times New Roman"/>
                <w:color w:val="auto"/>
                <w:kern w:val="0"/>
                <w:szCs w:val="21"/>
                <w:highlight w:val="none"/>
              </w:rPr>
              <w:t>UltiMate 3000</w:t>
            </w:r>
          </w:p>
        </w:tc>
        <w:tc>
          <w:tcPr>
            <w:tcW w:w="1306" w:type="dxa"/>
            <w:vMerge w:val="restart"/>
            <w:vAlign w:val="center"/>
          </w:tcPr>
          <w:p>
            <w:pPr>
              <w:jc w:val="center"/>
              <w:rPr>
                <w:rStyle w:val="18"/>
                <w:rFonts w:hint="default" w:ascii="Times New Roman" w:hAnsi="Times New Roman" w:eastAsia="宋体" w:cs="Times New Roman"/>
                <w:sz w:val="21"/>
                <w:szCs w:val="21"/>
                <w:lang w:val="en-US" w:eastAsia="zh-CN"/>
              </w:rPr>
            </w:pPr>
            <w:r>
              <w:rPr>
                <w:rStyle w:val="18"/>
                <w:rFonts w:hint="default" w:ascii="Times New Roman" w:hAnsi="Times New Roman" w:eastAsia="宋体" w:cs="Times New Roman"/>
                <w:sz w:val="21"/>
                <w:szCs w:val="21"/>
                <w:lang w:val="en-US" w:eastAsia="zh-CN"/>
              </w:rPr>
              <w:t>1次/天</w:t>
            </w:r>
          </w:p>
          <w:p>
            <w:pPr>
              <w:jc w:val="center"/>
              <w:rPr>
                <w:rStyle w:val="18"/>
                <w:rFonts w:hint="default" w:ascii="Times New Roman" w:hAnsi="Times New Roman" w:cs="Times New Roman"/>
                <w:spacing w:val="-20"/>
                <w:sz w:val="21"/>
                <w:szCs w:val="21"/>
              </w:rPr>
            </w:pPr>
            <w:r>
              <w:rPr>
                <w:rStyle w:val="18"/>
                <w:rFonts w:hint="eastAsia" w:ascii="Times New Roman" w:hAnsi="Times New Roman" w:eastAsia="宋体" w:cs="Times New Roman"/>
                <w:sz w:val="21"/>
                <w:szCs w:val="21"/>
                <w:lang w:val="en-US" w:eastAsia="zh-CN"/>
              </w:rPr>
              <w:t>检测1</w:t>
            </w:r>
            <w:r>
              <w:rPr>
                <w:rStyle w:val="18"/>
                <w:rFonts w:hint="default" w:ascii="Times New Roman" w:hAnsi="Times New Roman" w:eastAsia="宋体" w:cs="Times New Roman"/>
                <w:sz w:val="21"/>
                <w:szCs w:val="21"/>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二苯并[a, h]蒽</w:t>
            </w:r>
          </w:p>
        </w:tc>
        <w:tc>
          <w:tcPr>
            <w:tcW w:w="2700" w:type="dxa"/>
            <w:vAlign w:val="center"/>
          </w:tcPr>
          <w:p>
            <w:pPr>
              <w:spacing w:line="240" w:lineRule="auto"/>
              <w:jc w:val="center"/>
              <w:rPr>
                <w:rFonts w:hint="default" w:ascii="Times New Roman" w:hAnsi="Times New Roman" w:cs="Times New Roman"/>
                <w:color w:val="000000"/>
                <w:szCs w:val="21"/>
                <w:lang w:eastAsia="zh-CN"/>
              </w:rPr>
            </w:pPr>
            <w:r>
              <w:rPr>
                <w:rFonts w:hint="default" w:ascii="Times New Roman" w:hAnsi="Times New Roman" w:cs="Times New Roman"/>
                <w:color w:val="000000"/>
                <w:szCs w:val="21"/>
                <w:lang w:eastAsia="zh-CN"/>
              </w:rPr>
              <w:t>土壤和沉积物 多环芳烃的测定</w:t>
            </w:r>
            <w:r>
              <w:rPr>
                <w:rFonts w:hint="eastAsia" w:ascii="Times New Roman" w:hAnsi="Times New Roman" w:cs="Times New Roman"/>
                <w:color w:val="000000"/>
                <w:szCs w:val="21"/>
                <w:lang w:val="en-US" w:eastAsia="zh-CN"/>
              </w:rPr>
              <w:t xml:space="preserve"> </w:t>
            </w:r>
            <w:r>
              <w:rPr>
                <w:rFonts w:hint="default" w:ascii="Times New Roman" w:hAnsi="Times New Roman" w:cs="Times New Roman"/>
                <w:color w:val="000000"/>
                <w:szCs w:val="21"/>
                <w:lang w:eastAsia="zh-CN"/>
              </w:rPr>
              <w:t>高效液相色谱法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784-2016</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5</w:t>
            </w:r>
            <w:r>
              <w:rPr>
                <w:rFonts w:hint="default" w:ascii="Times New Roman" w:hAnsi="Times New Roman" w:eastAsia="宋体" w:cs="Times New Roman"/>
                <w:szCs w:val="21"/>
                <w:lang w:val="en-US" w:eastAsia="zh-CN"/>
              </w:rPr>
              <w:t>µ</w:t>
            </w:r>
            <w:r>
              <w:rPr>
                <w:rFonts w:hint="default" w:ascii="Times New Roman" w:hAnsi="Times New Roman" w:cs="Times New Roman"/>
                <w:szCs w:val="21"/>
                <w:lang w:val="en-US" w:eastAsia="zh-CN"/>
              </w:rPr>
              <w:t>g/kg</w:t>
            </w:r>
          </w:p>
        </w:tc>
        <w:tc>
          <w:tcPr>
            <w:tcW w:w="1787" w:type="dxa"/>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Style w:val="18"/>
                <w:rFonts w:hint="default" w:ascii="Times New Roman" w:hAnsi="Times New Roman" w:cs="Times New Roman"/>
                <w:color w:val="auto"/>
                <w:sz w:val="21"/>
                <w:szCs w:val="21"/>
                <w:highlight w:val="none"/>
              </w:rPr>
            </w:pPr>
            <w:r>
              <w:rPr>
                <w:rStyle w:val="18"/>
                <w:rFonts w:hint="default" w:ascii="Times New Roman" w:hAnsi="Times New Roman" w:cs="Times New Roman"/>
                <w:color w:val="auto"/>
                <w:sz w:val="21"/>
                <w:szCs w:val="21"/>
                <w:highlight w:val="none"/>
              </w:rPr>
              <w:t>液相色谱仪</w:t>
            </w:r>
          </w:p>
          <w:p>
            <w:pPr>
              <w:spacing w:line="240" w:lineRule="auto"/>
              <w:jc w:val="center"/>
              <w:rPr>
                <w:rFonts w:hint="eastAsia" w:ascii="Times New Roman" w:hAnsi="Times New Roman" w:cs="Times New Roman" w:eastAsiaTheme="minorEastAsia"/>
                <w:kern w:val="2"/>
                <w:sz w:val="21"/>
                <w:szCs w:val="21"/>
                <w:highlight w:val="none"/>
                <w:lang w:val="en-US" w:eastAsia="zh-CN" w:bidi="ar-SA"/>
              </w:rPr>
            </w:pPr>
            <w:r>
              <w:rPr>
                <w:rFonts w:ascii="Times New Roman" w:hAnsi="Times New Roman" w:cs="Times New Roman"/>
                <w:color w:val="auto"/>
                <w:kern w:val="0"/>
                <w:szCs w:val="21"/>
                <w:highlight w:val="none"/>
              </w:rPr>
              <w:t>UltiMate 3000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茚并[1,2,3-cd]芘</w:t>
            </w:r>
          </w:p>
        </w:tc>
        <w:tc>
          <w:tcPr>
            <w:tcW w:w="2700" w:type="dxa"/>
            <w:vAlign w:val="center"/>
          </w:tcPr>
          <w:p>
            <w:pPr>
              <w:spacing w:line="240" w:lineRule="auto"/>
              <w:jc w:val="center"/>
              <w:rPr>
                <w:rFonts w:hint="default" w:ascii="Times New Roman" w:hAnsi="Times New Roman" w:cs="Times New Roman"/>
                <w:color w:val="000000"/>
                <w:szCs w:val="21"/>
                <w:lang w:eastAsia="zh-CN"/>
              </w:rPr>
            </w:pPr>
            <w:r>
              <w:rPr>
                <w:rFonts w:hint="default" w:ascii="Times New Roman" w:hAnsi="Times New Roman" w:cs="Times New Roman"/>
                <w:color w:val="000000"/>
                <w:szCs w:val="21"/>
                <w:lang w:eastAsia="zh-CN"/>
              </w:rPr>
              <w:t>土壤和沉积物 多环芳烃的测定</w:t>
            </w:r>
            <w:r>
              <w:rPr>
                <w:rFonts w:hint="eastAsia" w:ascii="Times New Roman" w:hAnsi="Times New Roman" w:cs="Times New Roman"/>
                <w:color w:val="000000"/>
                <w:szCs w:val="21"/>
                <w:lang w:val="en-US" w:eastAsia="zh-CN"/>
              </w:rPr>
              <w:t xml:space="preserve"> </w:t>
            </w:r>
            <w:r>
              <w:rPr>
                <w:rFonts w:hint="default" w:ascii="Times New Roman" w:hAnsi="Times New Roman" w:cs="Times New Roman"/>
                <w:color w:val="000000"/>
                <w:szCs w:val="21"/>
                <w:lang w:eastAsia="zh-CN"/>
              </w:rPr>
              <w:t>高效液相色谱法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784-2016</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4</w:t>
            </w:r>
            <w:r>
              <w:rPr>
                <w:rFonts w:hint="default" w:ascii="Times New Roman" w:hAnsi="Times New Roman" w:eastAsia="宋体" w:cs="Times New Roman"/>
                <w:szCs w:val="21"/>
                <w:lang w:val="en-US" w:eastAsia="zh-CN"/>
              </w:rPr>
              <w:t>µ</w:t>
            </w:r>
            <w:r>
              <w:rPr>
                <w:rFonts w:hint="default" w:ascii="Times New Roman" w:hAnsi="Times New Roman" w:cs="Times New Roman"/>
                <w:szCs w:val="21"/>
                <w:lang w:val="en-US" w:eastAsia="zh-CN"/>
              </w:rPr>
              <w:t>g/kg</w:t>
            </w:r>
          </w:p>
        </w:tc>
        <w:tc>
          <w:tcPr>
            <w:tcW w:w="1787" w:type="dxa"/>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Style w:val="18"/>
                <w:rFonts w:hint="default" w:ascii="Times New Roman" w:hAnsi="Times New Roman" w:cs="Times New Roman"/>
                <w:color w:val="auto"/>
                <w:sz w:val="21"/>
                <w:szCs w:val="21"/>
                <w:highlight w:val="none"/>
              </w:rPr>
            </w:pPr>
            <w:r>
              <w:rPr>
                <w:rStyle w:val="18"/>
                <w:rFonts w:hint="default" w:ascii="Times New Roman" w:hAnsi="Times New Roman" w:cs="Times New Roman"/>
                <w:color w:val="auto"/>
                <w:sz w:val="21"/>
                <w:szCs w:val="21"/>
                <w:highlight w:val="none"/>
              </w:rPr>
              <w:t>液相色谱仪</w:t>
            </w:r>
          </w:p>
          <w:p>
            <w:pPr>
              <w:spacing w:line="240" w:lineRule="auto"/>
              <w:jc w:val="center"/>
              <w:rPr>
                <w:rFonts w:hint="eastAsia" w:ascii="Times New Roman" w:hAnsi="Times New Roman" w:cs="Times New Roman" w:eastAsiaTheme="minorEastAsia"/>
                <w:kern w:val="2"/>
                <w:sz w:val="21"/>
                <w:szCs w:val="21"/>
                <w:highlight w:val="none"/>
                <w:lang w:val="en-US" w:eastAsia="zh-CN" w:bidi="ar-SA"/>
              </w:rPr>
            </w:pPr>
            <w:r>
              <w:rPr>
                <w:rFonts w:ascii="Times New Roman" w:hAnsi="Times New Roman" w:cs="Times New Roman"/>
                <w:color w:val="auto"/>
                <w:kern w:val="0"/>
                <w:szCs w:val="21"/>
                <w:highlight w:val="none"/>
              </w:rPr>
              <w:t>UltiMate 3000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2" w:type="dxa"/>
            <w:vAlign w:val="center"/>
          </w:tcPr>
          <w:p>
            <w:pPr>
              <w:numPr>
                <w:ilvl w:val="0"/>
                <w:numId w:val="1"/>
              </w:numPr>
              <w:ind w:left="210" w:leftChars="100" w:firstLine="0"/>
              <w:jc w:val="center"/>
              <w:rPr>
                <w:rFonts w:ascii="Times New Roman" w:hAnsi="Times New Roman" w:cs="Times New Roman"/>
                <w:color w:val="000000"/>
                <w:szCs w:val="21"/>
              </w:rPr>
            </w:pPr>
          </w:p>
        </w:tc>
        <w:tc>
          <w:tcPr>
            <w:tcW w:w="1317"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ascii="Times New Roman" w:hAnsi="Times New Roman" w:cs="Times New Roman" w:eastAsiaTheme="minorEastAsia"/>
                <w:spacing w:val="-6"/>
                <w:kern w:val="2"/>
                <w:sz w:val="21"/>
                <w:szCs w:val="21"/>
                <w:lang w:val="en-US" w:eastAsia="zh-CN" w:bidi="ar-SA"/>
              </w:rPr>
            </w:pPr>
            <w:r>
              <w:rPr>
                <w:rFonts w:hint="default" w:ascii="Times New Roman" w:hAnsi="Times New Roman" w:cs="Times New Roman"/>
                <w:spacing w:val="-6"/>
                <w:sz w:val="21"/>
                <w:szCs w:val="21"/>
                <w:lang w:eastAsia="zh-CN"/>
              </w:rPr>
              <w:t>萘</w:t>
            </w:r>
          </w:p>
        </w:tc>
        <w:tc>
          <w:tcPr>
            <w:tcW w:w="2700" w:type="dxa"/>
            <w:vAlign w:val="center"/>
          </w:tcPr>
          <w:p>
            <w:pPr>
              <w:spacing w:line="240" w:lineRule="auto"/>
              <w:jc w:val="center"/>
              <w:rPr>
                <w:rFonts w:hint="default" w:ascii="Times New Roman" w:hAnsi="Times New Roman" w:cs="Times New Roman"/>
                <w:color w:val="000000"/>
                <w:szCs w:val="21"/>
                <w:lang w:eastAsia="zh-CN"/>
              </w:rPr>
            </w:pPr>
            <w:r>
              <w:rPr>
                <w:rFonts w:hint="default" w:ascii="Times New Roman" w:hAnsi="Times New Roman" w:cs="Times New Roman"/>
                <w:color w:val="000000"/>
                <w:szCs w:val="21"/>
                <w:lang w:eastAsia="zh-CN"/>
              </w:rPr>
              <w:t>土壤和沉积物 多环芳烃的测定</w:t>
            </w:r>
            <w:r>
              <w:rPr>
                <w:rFonts w:hint="eastAsia" w:ascii="Times New Roman" w:hAnsi="Times New Roman" w:cs="Times New Roman"/>
                <w:color w:val="000000"/>
                <w:szCs w:val="21"/>
                <w:lang w:val="en-US" w:eastAsia="zh-CN"/>
              </w:rPr>
              <w:t xml:space="preserve"> </w:t>
            </w:r>
            <w:r>
              <w:rPr>
                <w:rFonts w:hint="default" w:ascii="Times New Roman" w:hAnsi="Times New Roman" w:cs="Times New Roman"/>
                <w:color w:val="000000"/>
                <w:szCs w:val="21"/>
                <w:lang w:eastAsia="zh-CN"/>
              </w:rPr>
              <w:t>高效液相色谱法</w:t>
            </w:r>
          </w:p>
          <w:p>
            <w:pPr>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color w:val="000000"/>
                <w:szCs w:val="21"/>
                <w:lang w:eastAsia="zh-CN"/>
              </w:rPr>
              <w:t>HJ 784-2016</w:t>
            </w:r>
          </w:p>
        </w:tc>
        <w:tc>
          <w:tcPr>
            <w:tcW w:w="1514" w:type="dxa"/>
            <w:vAlign w:val="center"/>
          </w:tcPr>
          <w:p>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3</w:t>
            </w:r>
            <w:r>
              <w:rPr>
                <w:rFonts w:hint="default" w:ascii="Times New Roman" w:hAnsi="Times New Roman" w:eastAsia="宋体" w:cs="Times New Roman"/>
                <w:szCs w:val="21"/>
                <w:lang w:val="en-US" w:eastAsia="zh-CN"/>
              </w:rPr>
              <w:t>µ</w:t>
            </w:r>
            <w:r>
              <w:rPr>
                <w:rFonts w:hint="default" w:ascii="Times New Roman" w:hAnsi="Times New Roman" w:cs="Times New Roman"/>
                <w:szCs w:val="21"/>
                <w:lang w:val="en-US" w:eastAsia="zh-CN"/>
              </w:rPr>
              <w:t>g/kg</w:t>
            </w:r>
          </w:p>
        </w:tc>
        <w:tc>
          <w:tcPr>
            <w:tcW w:w="1787" w:type="dxa"/>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9"/>
              <w:rPr>
                <w:rStyle w:val="18"/>
                <w:rFonts w:hint="default" w:ascii="Times New Roman" w:hAnsi="Times New Roman" w:cs="Times New Roman"/>
                <w:color w:val="auto"/>
                <w:sz w:val="21"/>
                <w:szCs w:val="21"/>
                <w:highlight w:val="none"/>
              </w:rPr>
            </w:pPr>
            <w:r>
              <w:rPr>
                <w:rStyle w:val="18"/>
                <w:rFonts w:hint="default" w:ascii="Times New Roman" w:hAnsi="Times New Roman" w:cs="Times New Roman"/>
                <w:color w:val="auto"/>
                <w:sz w:val="21"/>
                <w:szCs w:val="21"/>
                <w:highlight w:val="none"/>
              </w:rPr>
              <w:t>液相色谱仪</w:t>
            </w:r>
          </w:p>
          <w:p>
            <w:pPr>
              <w:spacing w:line="240" w:lineRule="auto"/>
              <w:jc w:val="center"/>
              <w:rPr>
                <w:rFonts w:hint="eastAsia" w:ascii="Times New Roman" w:hAnsi="Times New Roman" w:cs="Times New Roman" w:eastAsiaTheme="minorEastAsia"/>
                <w:kern w:val="2"/>
                <w:sz w:val="21"/>
                <w:szCs w:val="21"/>
                <w:highlight w:val="none"/>
                <w:lang w:val="en-US" w:eastAsia="zh-CN" w:bidi="ar-SA"/>
              </w:rPr>
            </w:pPr>
            <w:r>
              <w:rPr>
                <w:rFonts w:ascii="Times New Roman" w:hAnsi="Times New Roman" w:cs="Times New Roman"/>
                <w:color w:val="auto"/>
                <w:kern w:val="0"/>
                <w:szCs w:val="21"/>
                <w:highlight w:val="none"/>
              </w:rPr>
              <w:t>UltiMate 3000</w:t>
            </w:r>
          </w:p>
        </w:tc>
        <w:tc>
          <w:tcPr>
            <w:tcW w:w="1306" w:type="dxa"/>
            <w:vMerge w:val="continue"/>
            <w:vAlign w:val="center"/>
          </w:tcPr>
          <w:p>
            <w:pPr>
              <w:jc w:val="center"/>
              <w:rPr>
                <w:rStyle w:val="18"/>
                <w:rFonts w:hint="default" w:ascii="Times New Roman" w:hAnsi="Times New Roman" w:cs="Times New Roman"/>
                <w:spacing w:val="-20"/>
                <w:sz w:val="21"/>
                <w:szCs w:val="21"/>
              </w:rPr>
            </w:pPr>
          </w:p>
        </w:tc>
      </w:tr>
    </w:tbl>
    <w:p>
      <w:pPr>
        <w:keepNext w:val="0"/>
        <w:keepLines w:val="0"/>
        <w:pageBreakBefore w:val="0"/>
        <w:widowControl/>
        <w:kinsoku/>
        <w:wordWrap/>
        <w:overflowPunct/>
        <w:topLinePunct w:val="0"/>
        <w:autoSpaceDE/>
        <w:autoSpaceDN/>
        <w:bidi w:val="0"/>
        <w:adjustRightInd/>
        <w:snapToGrid/>
        <w:spacing w:before="157" w:beforeLines="50"/>
        <w:jc w:val="left"/>
        <w:textAlignment w:val="auto"/>
        <w:outlineLvl w:val="9"/>
        <w:rPr>
          <w:b/>
          <w:sz w:val="28"/>
        </w:rPr>
      </w:pPr>
      <w:r>
        <w:rPr>
          <w:rFonts w:hint="eastAsia" w:ascii="Times New Roman" w:cs="Times New Roman"/>
          <w:b/>
          <w:sz w:val="28"/>
        </w:rPr>
        <w:t>三</w:t>
      </w:r>
      <w:r>
        <w:rPr>
          <w:rFonts w:ascii="Times New Roman" w:cs="Times New Roman"/>
          <w:b/>
          <w:sz w:val="28"/>
        </w:rPr>
        <w:t>、检测</w:t>
      </w:r>
      <w:r>
        <w:rPr>
          <w:rFonts w:hint="eastAsia" w:ascii="Times New Roman" w:cs="Times New Roman"/>
          <w:b/>
          <w:sz w:val="28"/>
        </w:rPr>
        <w:t>结果</w:t>
      </w:r>
    </w:p>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cs="Times New Roman" w:eastAsiaTheme="minorEastAsia"/>
          <w:b/>
          <w:sz w:val="24"/>
          <w:szCs w:val="24"/>
          <w:lang w:val="en-US" w:eastAsia="zh-CN"/>
        </w:rPr>
      </w:pPr>
      <w:r>
        <w:rPr>
          <w:rFonts w:hint="eastAsia" w:ascii="Times New Roman" w:hAnsi="Times New Roman" w:cs="Times New Roman"/>
          <w:b/>
          <w:sz w:val="24"/>
          <w:szCs w:val="24"/>
          <w:lang w:val="en-US" w:eastAsia="zh-CN"/>
        </w:rPr>
        <w:t>1</w:t>
      </w:r>
      <w:r>
        <w:rPr>
          <w:rFonts w:hint="eastAsia" w:ascii="Times New Roman" w:cs="Times New Roman"/>
          <w:b/>
          <w:sz w:val="24"/>
          <w:szCs w:val="24"/>
        </w:rPr>
        <w:t>．</w:t>
      </w:r>
      <w:r>
        <w:rPr>
          <w:rFonts w:hint="eastAsia" w:ascii="Times New Roman" w:cs="Times New Roman"/>
          <w:b/>
          <w:sz w:val="24"/>
          <w:szCs w:val="24"/>
          <w:lang w:val="en-US" w:eastAsia="zh-CN"/>
        </w:rPr>
        <w:t>地表水</w:t>
      </w:r>
    </w:p>
    <w:p>
      <w:pPr>
        <w:adjustRightInd w:val="0"/>
        <w:snapToGrid w:val="0"/>
        <w:spacing w:beforeLines="50"/>
        <w:rPr>
          <w:rFonts w:ascii="Times New Roman" w:hAnsi="Times New Roman" w:cs="Times New Roman"/>
          <w:b/>
          <w:sz w:val="24"/>
          <w:szCs w:val="24"/>
        </w:rPr>
      </w:pPr>
      <w:r>
        <w:rPr>
          <w:rFonts w:hint="eastAsia" w:ascii="宋体" w:hAnsi="宋体" w:eastAsia="宋体" w:cs="宋体"/>
          <w:b/>
          <w:szCs w:val="21"/>
        </w:rPr>
        <w:t>检测点位</w:t>
      </w:r>
      <w:r>
        <w:rPr>
          <w:rFonts w:hint="eastAsia" w:ascii="宋体" w:hAnsi="宋体" w:eastAsia="宋体" w:cs="宋体"/>
          <w:szCs w:val="21"/>
        </w:rPr>
        <w:t>：</w:t>
      </w:r>
      <w:r>
        <w:rPr>
          <w:rFonts w:hint="eastAsia" w:ascii="宋体" w:hAnsi="宋体" w:eastAsia="宋体" w:cs="宋体"/>
          <w:b/>
          <w:bCs/>
          <w:szCs w:val="21"/>
          <w:lang w:eastAsia="zh-CN"/>
        </w:rPr>
        <w:t>☆</w:t>
      </w:r>
      <w:r>
        <w:rPr>
          <w:rFonts w:hint="eastAsia" w:ascii="Times New Roman" w:hAnsi="Times New Roman" w:eastAsia="宋体" w:cs="Times New Roman"/>
          <w:b/>
          <w:bCs/>
          <w:szCs w:val="21"/>
          <w:lang w:val="en-US" w:eastAsia="zh-CN"/>
        </w:rPr>
        <w:t>1</w:t>
      </w:r>
      <w:r>
        <w:rPr>
          <w:rFonts w:hint="eastAsia" w:ascii="Times New Roman" w:hAnsi="Times New Roman" w:cs="Times New Roman"/>
          <w:b/>
          <w:szCs w:val="21"/>
          <w:lang w:val="en-US" w:eastAsia="zh-CN"/>
        </w:rPr>
        <w:t>化工园坝头</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871"/>
        <w:gridCol w:w="1871"/>
        <w:gridCol w:w="1871"/>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blHeader/>
          <w:jc w:val="center"/>
        </w:trPr>
        <w:tc>
          <w:tcPr>
            <w:tcW w:w="1871" w:type="dxa"/>
            <w:tcMar>
              <w:left w:w="28" w:type="dxa"/>
              <w:right w:w="28" w:type="dxa"/>
            </w:tcMar>
            <w:vAlign w:val="center"/>
          </w:tcPr>
          <w:p>
            <w:pPr>
              <w:adjustRightInd w:val="0"/>
              <w:snapToGrid w:val="0"/>
              <w:spacing w:line="240" w:lineRule="exact"/>
              <w:jc w:val="center"/>
              <w:rPr>
                <w:rFonts w:hint="eastAsia" w:ascii="Times New Roman" w:hAnsi="Times New Roman" w:cs="Times New Roman" w:eastAsiaTheme="minorEastAsia"/>
                <w:b/>
                <w:color w:val="000000"/>
                <w:kern w:val="2"/>
                <w:sz w:val="21"/>
                <w:szCs w:val="21"/>
                <w:lang w:val="en-US" w:eastAsia="zh-CN" w:bidi="ar-SA"/>
              </w:rPr>
            </w:pPr>
            <w:r>
              <w:rPr>
                <w:rFonts w:ascii="Times New Roman" w:hAnsi="Times New Roman" w:cs="Times New Roman"/>
                <w:b/>
                <w:color w:val="000000"/>
                <w:szCs w:val="21"/>
              </w:rPr>
              <w:t>检测项目</w:t>
            </w:r>
          </w:p>
        </w:tc>
        <w:tc>
          <w:tcPr>
            <w:tcW w:w="1871" w:type="dxa"/>
            <w:tcMar>
              <w:left w:w="28" w:type="dxa"/>
              <w:right w:w="28" w:type="dxa"/>
            </w:tcMar>
            <w:vAlign w:val="center"/>
          </w:tcPr>
          <w:p>
            <w:pPr>
              <w:adjustRightInd w:val="0"/>
              <w:snapToGrid w:val="0"/>
              <w:spacing w:line="240" w:lineRule="exact"/>
              <w:jc w:val="center"/>
              <w:rPr>
                <w:rFonts w:ascii="Times New Roman" w:hAnsi="Times New Roman" w:cs="Times New Roman" w:eastAsiaTheme="minorEastAsia"/>
                <w:b/>
                <w:color w:val="000000"/>
                <w:kern w:val="2"/>
                <w:sz w:val="21"/>
                <w:szCs w:val="21"/>
                <w:lang w:val="en-US" w:eastAsia="zh-CN" w:bidi="ar-SA"/>
              </w:rPr>
            </w:pPr>
            <w:r>
              <w:rPr>
                <w:rFonts w:hint="eastAsia" w:ascii="Times New Roman" w:cs="Times New Roman"/>
                <w:b/>
                <w:szCs w:val="21"/>
              </w:rPr>
              <w:t>采样日期</w:t>
            </w:r>
          </w:p>
        </w:tc>
        <w:tc>
          <w:tcPr>
            <w:tcW w:w="1871"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871"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872"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26</w:t>
            </w:r>
            <w:r>
              <w:rPr>
                <w:rFonts w:ascii="Times New Roman" w:hAnsi="Times New Roman" w:cs="Times New Roman"/>
                <w:bCs/>
                <w:color w:val="auto"/>
                <w:szCs w:val="21"/>
              </w:rPr>
              <w:t>日</w:t>
            </w: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color w:val="000000"/>
                <w:szCs w:val="21"/>
                <w:lang w:val="en-US" w:eastAsia="zh-CN"/>
              </w:rPr>
              <w:t>水温</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0448S1-1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10.3</w:t>
            </w:r>
          </w:p>
        </w:tc>
        <w:tc>
          <w:tcPr>
            <w:tcW w:w="1872" w:type="dxa"/>
            <w:vAlign w:val="center"/>
          </w:tcPr>
          <w:p>
            <w:pPr>
              <w:contextualSpacing/>
              <w:jc w:val="center"/>
              <w:rPr>
                <w:rFonts w:hint="default"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snapToGrid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snapToGrid w:val="0"/>
                <w:color w:val="0000FF"/>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0448S1-2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11.2</w:t>
            </w:r>
          </w:p>
        </w:tc>
        <w:tc>
          <w:tcPr>
            <w:tcW w:w="1872" w:type="dxa"/>
            <w:vAlign w:val="center"/>
          </w:tcPr>
          <w:p>
            <w:pPr>
              <w:contextualSpacing/>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napToGrid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0448S1-3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10.6</w:t>
            </w:r>
          </w:p>
        </w:tc>
        <w:tc>
          <w:tcPr>
            <w:tcW w:w="1872" w:type="dxa"/>
            <w:vAlign w:val="center"/>
          </w:tcPr>
          <w:p>
            <w:pPr>
              <w:contextualSpacing/>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napToGrid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szCs w:val="21"/>
                <w:lang w:val="en-US" w:eastAsia="zh-CN"/>
              </w:rPr>
            </w:pPr>
            <w:r>
              <w:rPr>
                <w:rFonts w:hint="default" w:ascii="Times New Roman" w:hAnsi="Times New Roman" w:cs="Times New Roman" w:eastAsiaTheme="minorEastAsia"/>
                <w:color w:val="auto"/>
                <w:kern w:val="2"/>
                <w:sz w:val="21"/>
                <w:szCs w:val="21"/>
                <w:lang w:val="en-US" w:eastAsia="zh-CN" w:bidi="ar-SA"/>
              </w:rPr>
              <w:t>pH值</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0448S1-1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7.0</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snapToGrid w:val="0"/>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0448S1-2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7.1</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snapToGrid w:val="0"/>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18"/>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0448S1-3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7.2</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snapToGrid w:val="0"/>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溶解氧</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0448S1-1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8.6</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0448S1-2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8.7</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18"/>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0448S1-3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8.5</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p>
        </w:tc>
        <w:tc>
          <w:tcPr>
            <w:tcW w:w="1871" w:type="dxa"/>
            <w:vMerge w:val="restart"/>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ascii="Times New Roman" w:hAnsi="Times New Roman" w:cs="Times New Roman" w:eastAsiaTheme="minorEastAsia"/>
                <w:bCs/>
                <w:color w:val="0000FF"/>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高锰酸盐指数</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0448S1-1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4.46</w:t>
            </w:r>
          </w:p>
        </w:tc>
        <w:tc>
          <w:tcPr>
            <w:tcW w:w="1872" w:type="dxa"/>
            <w:vAlign w:val="center"/>
          </w:tcPr>
          <w:p>
            <w:pPr>
              <w:contextualSpacing/>
              <w:jc w:val="center"/>
              <w:rPr>
                <w:rFonts w:hint="eastAsia" w:ascii="Times New Roman" w:hAnsi="Times New Roman" w:cs="Times New Roman" w:eastAsiaTheme="minorEastAsia"/>
                <w:snapToGrid w:val="0"/>
                <w:szCs w:val="21"/>
                <w:lang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snapToGrid w:val="0"/>
                <w:color w:val="0000FF"/>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0448S1-2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4.21</w:t>
            </w:r>
          </w:p>
        </w:tc>
        <w:tc>
          <w:tcPr>
            <w:tcW w:w="1872" w:type="dxa"/>
            <w:vAlign w:val="center"/>
          </w:tcPr>
          <w:p>
            <w:pPr>
              <w:contextualSpacing/>
              <w:jc w:val="center"/>
              <w:rPr>
                <w:rFonts w:ascii="Times New Roman" w:hAnsi="Times New Roman" w:cs="Times New Roman"/>
                <w:szCs w:val="21"/>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0448S1-3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4.33</w:t>
            </w:r>
          </w:p>
        </w:tc>
        <w:tc>
          <w:tcPr>
            <w:tcW w:w="1872" w:type="dxa"/>
            <w:vAlign w:val="center"/>
          </w:tcPr>
          <w:p>
            <w:pPr>
              <w:contextualSpacing/>
              <w:jc w:val="center"/>
              <w:rPr>
                <w:rFonts w:ascii="Times New Roman" w:hAnsi="Times New Roman" w:cs="Times New Roman"/>
                <w:szCs w:val="21"/>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化学需氧量</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0448S1-1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24</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0448S1-2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22</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0448S1-3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20</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bl>
    <w:p>
      <w:pPr>
        <w:adjustRightInd w:val="0"/>
        <w:snapToGrid w:val="0"/>
        <w:spacing w:beforeLines="50"/>
        <w:rPr>
          <w:rFonts w:hint="eastAsia" w:ascii="宋体" w:hAnsi="宋体" w:eastAsia="宋体" w:cs="宋体"/>
          <w:b/>
          <w:szCs w:val="21"/>
        </w:rPr>
      </w:pPr>
    </w:p>
    <w:p>
      <w:pPr>
        <w:adjustRightInd w:val="0"/>
        <w:snapToGrid w:val="0"/>
        <w:spacing w:beforeLines="50"/>
        <w:rPr>
          <w:rFonts w:ascii="Times New Roman" w:hAnsi="Times New Roman" w:cs="Times New Roman"/>
          <w:b/>
          <w:sz w:val="24"/>
          <w:szCs w:val="24"/>
        </w:rPr>
      </w:pPr>
      <w:r>
        <w:rPr>
          <w:rFonts w:hint="eastAsia" w:ascii="宋体" w:hAnsi="宋体" w:eastAsia="宋体" w:cs="宋体"/>
          <w:b/>
          <w:szCs w:val="21"/>
        </w:rPr>
        <w:t>检测点位</w:t>
      </w:r>
      <w:r>
        <w:rPr>
          <w:rFonts w:hint="eastAsia" w:ascii="宋体" w:hAnsi="宋体" w:eastAsia="宋体" w:cs="宋体"/>
          <w:szCs w:val="21"/>
        </w:rPr>
        <w:t>：</w:t>
      </w:r>
      <w:r>
        <w:rPr>
          <w:rFonts w:hint="eastAsia" w:ascii="宋体" w:hAnsi="宋体" w:eastAsia="宋体" w:cs="宋体"/>
          <w:b/>
          <w:bCs/>
          <w:szCs w:val="21"/>
          <w:lang w:eastAsia="zh-CN"/>
        </w:rPr>
        <w:t>☆</w:t>
      </w:r>
      <w:r>
        <w:rPr>
          <w:rFonts w:hint="eastAsia" w:ascii="Times New Roman" w:hAnsi="Times New Roman" w:eastAsia="宋体" w:cs="Times New Roman"/>
          <w:b/>
          <w:bCs/>
          <w:szCs w:val="21"/>
          <w:lang w:val="en-US" w:eastAsia="zh-CN"/>
        </w:rPr>
        <w:t>1</w:t>
      </w:r>
      <w:r>
        <w:rPr>
          <w:rFonts w:hint="eastAsia" w:ascii="Times New Roman" w:hAnsi="Times New Roman" w:cs="Times New Roman"/>
          <w:b/>
          <w:szCs w:val="21"/>
          <w:lang w:val="en-US" w:eastAsia="zh-CN"/>
        </w:rPr>
        <w:t>化工园坝头</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871"/>
        <w:gridCol w:w="1871"/>
        <w:gridCol w:w="1871"/>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blHeader/>
          <w:jc w:val="center"/>
        </w:trPr>
        <w:tc>
          <w:tcPr>
            <w:tcW w:w="1871" w:type="dxa"/>
            <w:tcMar>
              <w:left w:w="28" w:type="dxa"/>
              <w:right w:w="28" w:type="dxa"/>
            </w:tcMar>
            <w:vAlign w:val="center"/>
          </w:tcPr>
          <w:p>
            <w:pPr>
              <w:adjustRightInd w:val="0"/>
              <w:snapToGrid w:val="0"/>
              <w:spacing w:line="240" w:lineRule="exact"/>
              <w:jc w:val="center"/>
              <w:rPr>
                <w:rFonts w:hint="eastAsia" w:ascii="Times New Roman" w:hAnsi="Times New Roman" w:cs="Times New Roman" w:eastAsiaTheme="minorEastAsia"/>
                <w:b/>
                <w:color w:val="000000"/>
                <w:kern w:val="2"/>
                <w:sz w:val="21"/>
                <w:szCs w:val="21"/>
                <w:lang w:val="en-US" w:eastAsia="zh-CN" w:bidi="ar-SA"/>
              </w:rPr>
            </w:pPr>
            <w:r>
              <w:rPr>
                <w:rFonts w:ascii="Times New Roman" w:hAnsi="Times New Roman" w:cs="Times New Roman"/>
                <w:b/>
                <w:color w:val="000000"/>
                <w:szCs w:val="21"/>
              </w:rPr>
              <w:t>检测项目</w:t>
            </w:r>
          </w:p>
        </w:tc>
        <w:tc>
          <w:tcPr>
            <w:tcW w:w="1871" w:type="dxa"/>
            <w:tcMar>
              <w:left w:w="28" w:type="dxa"/>
              <w:right w:w="28" w:type="dxa"/>
            </w:tcMar>
            <w:vAlign w:val="center"/>
          </w:tcPr>
          <w:p>
            <w:pPr>
              <w:adjustRightInd w:val="0"/>
              <w:snapToGrid w:val="0"/>
              <w:spacing w:line="240" w:lineRule="exact"/>
              <w:jc w:val="center"/>
              <w:rPr>
                <w:rFonts w:ascii="Times New Roman" w:hAnsi="Times New Roman" w:cs="Times New Roman" w:eastAsiaTheme="minorEastAsia"/>
                <w:b/>
                <w:color w:val="000000"/>
                <w:kern w:val="2"/>
                <w:sz w:val="21"/>
                <w:szCs w:val="21"/>
                <w:lang w:val="en-US" w:eastAsia="zh-CN" w:bidi="ar-SA"/>
              </w:rPr>
            </w:pPr>
            <w:r>
              <w:rPr>
                <w:rFonts w:hint="eastAsia" w:ascii="Times New Roman" w:cs="Times New Roman"/>
                <w:b/>
                <w:szCs w:val="21"/>
              </w:rPr>
              <w:t>采样日期</w:t>
            </w:r>
          </w:p>
        </w:tc>
        <w:tc>
          <w:tcPr>
            <w:tcW w:w="1871"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871"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872"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26</w:t>
            </w:r>
            <w:r>
              <w:rPr>
                <w:rFonts w:ascii="Times New Roman" w:hAnsi="Times New Roman" w:cs="Times New Roman"/>
                <w:bCs/>
                <w:color w:val="auto"/>
                <w:szCs w:val="21"/>
              </w:rPr>
              <w:t>日</w:t>
            </w:r>
          </w:p>
        </w:tc>
        <w:tc>
          <w:tcPr>
            <w:tcW w:w="1871" w:type="dxa"/>
            <w:vMerge w:val="restart"/>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五日生化</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需氧量</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3.0</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0448S1-2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3.2</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0448S1-3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2.8</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氨氮</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0.130</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0.142</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0.119</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总氮</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2.52</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2.63</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spacing w:val="-6"/>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2.47</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总磷</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0.20</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0448S1-2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0.23</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0448S1-3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0.22</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szCs w:val="21"/>
                <w:lang w:eastAsia="zh-CN"/>
              </w:rPr>
              <w:t>铜</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szCs w:val="21"/>
              </w:rPr>
              <w:t>锌</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0448S1-1</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0448S1-2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keepNext w:val="0"/>
              <w:keepLines w:val="0"/>
              <w:widowControl/>
              <w:suppressLineNumbers w:val="0"/>
              <w:spacing w:line="240" w:lineRule="auto"/>
              <w:jc w:val="center"/>
              <w:textAlignment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0448S1-3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zCs w:val="21"/>
              </w:rPr>
              <w:t>氟化物</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0.42</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0.47</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0.40</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4" w:lineRule="exact"/>
              <w:ind w:left="0" w:leftChars="0" w:right="0" w:rightChars="0"/>
              <w:jc w:val="center"/>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硒</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default" w:ascii="Times New Roman" w:hAnsi="Times New Roman" w:cs="Times New Roman"/>
                <w:color w:val="auto"/>
                <w:szCs w:val="21"/>
                <w:lang w:val="en-US" w:eastAsia="zh-CN"/>
              </w:rPr>
              <w:t>砷</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0448S1-1</w:t>
            </w: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0448S1-2</w:t>
            </w: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1.1</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0448S1-3</w:t>
            </w: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1.1</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bl>
    <w:p>
      <w:pPr>
        <w:adjustRightInd w:val="0"/>
        <w:snapToGrid w:val="0"/>
        <w:spacing w:beforeLines="50"/>
        <w:rPr>
          <w:rFonts w:hint="eastAsia" w:ascii="宋体" w:hAnsi="宋体" w:eastAsia="宋体" w:cs="宋体"/>
          <w:b/>
          <w:szCs w:val="21"/>
        </w:rPr>
      </w:pPr>
    </w:p>
    <w:p>
      <w:pPr>
        <w:adjustRightInd w:val="0"/>
        <w:snapToGrid w:val="0"/>
        <w:spacing w:beforeLines="50"/>
        <w:rPr>
          <w:rFonts w:ascii="Times New Roman" w:hAnsi="Times New Roman" w:cs="Times New Roman"/>
          <w:b/>
          <w:sz w:val="24"/>
          <w:szCs w:val="24"/>
        </w:rPr>
      </w:pPr>
      <w:r>
        <w:rPr>
          <w:rFonts w:hint="eastAsia" w:ascii="宋体" w:hAnsi="宋体" w:eastAsia="宋体" w:cs="宋体"/>
          <w:b/>
          <w:szCs w:val="21"/>
        </w:rPr>
        <w:t>检测点位</w:t>
      </w:r>
      <w:r>
        <w:rPr>
          <w:rFonts w:hint="eastAsia" w:ascii="宋体" w:hAnsi="宋体" w:eastAsia="宋体" w:cs="宋体"/>
          <w:szCs w:val="21"/>
        </w:rPr>
        <w:t>：</w:t>
      </w:r>
      <w:r>
        <w:rPr>
          <w:rFonts w:hint="eastAsia" w:ascii="宋体" w:hAnsi="宋体" w:eastAsia="宋体" w:cs="宋体"/>
          <w:b/>
          <w:bCs/>
          <w:szCs w:val="21"/>
          <w:lang w:eastAsia="zh-CN"/>
        </w:rPr>
        <w:t>☆</w:t>
      </w:r>
      <w:r>
        <w:rPr>
          <w:rFonts w:hint="eastAsia" w:ascii="Times New Roman" w:hAnsi="Times New Roman" w:eastAsia="宋体" w:cs="Times New Roman"/>
          <w:b/>
          <w:bCs/>
          <w:szCs w:val="21"/>
          <w:lang w:val="en-US" w:eastAsia="zh-CN"/>
        </w:rPr>
        <w:t>1</w:t>
      </w:r>
      <w:r>
        <w:rPr>
          <w:rFonts w:hint="eastAsia" w:ascii="Times New Roman" w:hAnsi="Times New Roman" w:cs="Times New Roman"/>
          <w:b/>
          <w:szCs w:val="21"/>
          <w:lang w:val="en-US" w:eastAsia="zh-CN"/>
        </w:rPr>
        <w:t>化工园坝头</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871"/>
        <w:gridCol w:w="1871"/>
        <w:gridCol w:w="1871"/>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871" w:type="dxa"/>
            <w:tcMar>
              <w:left w:w="28" w:type="dxa"/>
              <w:right w:w="28" w:type="dxa"/>
            </w:tcMar>
            <w:vAlign w:val="center"/>
          </w:tcPr>
          <w:p>
            <w:pPr>
              <w:adjustRightInd w:val="0"/>
              <w:snapToGrid w:val="0"/>
              <w:spacing w:line="240" w:lineRule="exact"/>
              <w:jc w:val="center"/>
              <w:rPr>
                <w:rFonts w:hint="eastAsia" w:ascii="Times New Roman" w:hAnsi="Times New Roman" w:cs="Times New Roman" w:eastAsiaTheme="minorEastAsia"/>
                <w:b/>
                <w:color w:val="000000"/>
                <w:kern w:val="2"/>
                <w:sz w:val="21"/>
                <w:szCs w:val="21"/>
                <w:lang w:val="en-US" w:eastAsia="zh-CN" w:bidi="ar-SA"/>
              </w:rPr>
            </w:pPr>
            <w:r>
              <w:rPr>
                <w:rFonts w:ascii="Times New Roman" w:hAnsi="Times New Roman" w:cs="Times New Roman"/>
                <w:b/>
                <w:color w:val="000000"/>
                <w:szCs w:val="21"/>
              </w:rPr>
              <w:t>检测项目</w:t>
            </w:r>
          </w:p>
        </w:tc>
        <w:tc>
          <w:tcPr>
            <w:tcW w:w="1871" w:type="dxa"/>
            <w:tcMar>
              <w:left w:w="28" w:type="dxa"/>
              <w:right w:w="28" w:type="dxa"/>
            </w:tcMar>
            <w:vAlign w:val="center"/>
          </w:tcPr>
          <w:p>
            <w:pPr>
              <w:adjustRightInd w:val="0"/>
              <w:snapToGrid w:val="0"/>
              <w:spacing w:line="240" w:lineRule="exact"/>
              <w:jc w:val="center"/>
              <w:rPr>
                <w:rFonts w:ascii="Times New Roman" w:hAnsi="Times New Roman" w:cs="Times New Roman" w:eastAsiaTheme="minorEastAsia"/>
                <w:b/>
                <w:color w:val="000000"/>
                <w:kern w:val="2"/>
                <w:sz w:val="21"/>
                <w:szCs w:val="21"/>
                <w:lang w:val="en-US" w:eastAsia="zh-CN" w:bidi="ar-SA"/>
              </w:rPr>
            </w:pPr>
            <w:r>
              <w:rPr>
                <w:rFonts w:hint="eastAsia" w:ascii="Times New Roman" w:cs="Times New Roman"/>
                <w:b/>
                <w:szCs w:val="21"/>
              </w:rPr>
              <w:t>采样日期</w:t>
            </w:r>
          </w:p>
        </w:tc>
        <w:tc>
          <w:tcPr>
            <w:tcW w:w="1871"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871"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872"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26</w:t>
            </w:r>
            <w:r>
              <w:rPr>
                <w:rFonts w:ascii="Times New Roman" w:hAnsi="Times New Roman" w:cs="Times New Roman"/>
                <w:bCs/>
                <w:color w:val="auto"/>
                <w:szCs w:val="21"/>
              </w:rPr>
              <w:t>日</w:t>
            </w: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color w:val="auto"/>
                <w:szCs w:val="21"/>
                <w:lang w:val="en-US" w:eastAsia="zh-CN"/>
              </w:rPr>
              <w:t>汞</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0448S1-1</w:t>
            </w: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0.28</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0448S1-2</w:t>
            </w: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0.28</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0448S1-3</w:t>
            </w: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0.26</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szCs w:val="21"/>
                <w:lang w:val="en-US" w:eastAsia="zh-CN"/>
              </w:rPr>
              <w:t>镉</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0448S1-2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keepNext w:val="0"/>
              <w:keepLines w:val="0"/>
              <w:widowControl/>
              <w:suppressLineNumbers w:val="0"/>
              <w:spacing w:line="240" w:lineRule="auto"/>
              <w:jc w:val="center"/>
              <w:textAlignment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0448S1-3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szCs w:val="21"/>
                <w:lang w:val="en-US" w:eastAsia="zh-CN"/>
              </w:rPr>
              <w:t>六价铬</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0448S1-1</w:t>
            </w: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szCs w:val="21"/>
                <w:lang w:val="en-US" w:eastAsia="zh-CN"/>
              </w:rPr>
              <w:t>铅</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0448S1-1</w:t>
            </w: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＜10</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＜10</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＜10</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color w:val="auto"/>
                <w:szCs w:val="21"/>
              </w:rPr>
              <w:t>氰化物</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0448S1-1</w:t>
            </w: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0448S1-2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＜0.004</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0448S1-3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＜0.004</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szCs w:val="21"/>
              </w:rPr>
              <w:t>挥发酚</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0448S1-1</w:t>
            </w: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＜0.0003</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＜0.0003</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＜0.0003</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szCs w:val="21"/>
                <w:lang w:eastAsia="zh-CN"/>
              </w:rPr>
              <w:t>石油类</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0.03</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0448S1-2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0.02</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keepNext w:val="0"/>
              <w:keepLines w:val="0"/>
              <w:widowControl/>
              <w:suppressLineNumbers w:val="0"/>
              <w:spacing w:line="240" w:lineRule="auto"/>
              <w:jc w:val="center"/>
              <w:textAlignment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0448S1-3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0.03</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阴离子表面</w:t>
            </w:r>
          </w:p>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szCs w:val="21"/>
                <w:lang w:val="en-US" w:eastAsia="zh-CN"/>
              </w:rPr>
              <w:t>活性剂</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＜0.05</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＜0.05</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＜0.05</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szCs w:val="21"/>
              </w:rPr>
              <w:t>硫化物</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0448S1-1</w:t>
            </w:r>
          </w:p>
        </w:tc>
        <w:tc>
          <w:tcPr>
            <w:tcW w:w="1871"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＜0.005</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＜0.005</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＜0.005</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szCs w:val="21"/>
                <w:lang w:val="en-US" w:eastAsia="zh-CN"/>
              </w:rPr>
              <w:t>粪大肠菌群</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0448S1-1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≥2.4×10</w:t>
            </w:r>
            <w:r>
              <w:rPr>
                <w:rFonts w:hint="eastAsia" w:ascii="Times New Roman" w:hAnsi="Times New Roman" w:eastAsia="宋体" w:cs="Times New Roman"/>
                <w:bCs/>
                <w:kern w:val="2"/>
                <w:sz w:val="21"/>
                <w:szCs w:val="21"/>
                <w:vertAlign w:val="superscript"/>
                <w:lang w:val="en-US" w:eastAsia="zh-CN" w:bidi="ar-SA"/>
              </w:rPr>
              <w:t>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lang w:val="en-US" w:eastAsia="zh-CN"/>
              </w:rPr>
              <w:t>MPN</w:t>
            </w:r>
            <w:r>
              <w:rPr>
                <w:rFonts w:hint="eastAsia" w:ascii="Times New Roman" w:hAnsi="Times New Roman" w:cs="Times New Roman"/>
                <w:color w:val="auto"/>
                <w:szCs w:val="21"/>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0448S1-2</w:t>
            </w:r>
          </w:p>
        </w:tc>
        <w:tc>
          <w:tcPr>
            <w:tcW w:w="1871"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≥2.4×10</w:t>
            </w:r>
            <w:r>
              <w:rPr>
                <w:rFonts w:hint="eastAsia" w:ascii="Times New Roman" w:hAnsi="Times New Roman" w:eastAsia="宋体" w:cs="Times New Roman"/>
                <w:bCs/>
                <w:kern w:val="2"/>
                <w:sz w:val="21"/>
                <w:szCs w:val="21"/>
                <w:vertAlign w:val="superscript"/>
                <w:lang w:val="en-US" w:eastAsia="zh-CN" w:bidi="ar-SA"/>
              </w:rPr>
              <w:t>4</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lang w:val="en-US" w:eastAsia="zh-CN"/>
              </w:rPr>
              <w:t>MPN</w:t>
            </w:r>
            <w:r>
              <w:rPr>
                <w:rFonts w:hint="eastAsia" w:ascii="Times New Roman" w:hAnsi="Times New Roman" w:cs="Times New Roman"/>
                <w:color w:val="auto"/>
                <w:szCs w:val="21"/>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0448S1-3</w:t>
            </w:r>
          </w:p>
        </w:tc>
        <w:tc>
          <w:tcPr>
            <w:tcW w:w="1871"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≥2.4×10</w:t>
            </w:r>
            <w:r>
              <w:rPr>
                <w:rFonts w:hint="eastAsia" w:ascii="Times New Roman" w:hAnsi="Times New Roman" w:eastAsia="宋体" w:cs="Times New Roman"/>
                <w:bCs/>
                <w:kern w:val="2"/>
                <w:sz w:val="21"/>
                <w:szCs w:val="21"/>
                <w:vertAlign w:val="superscript"/>
                <w:lang w:val="en-US" w:eastAsia="zh-CN" w:bidi="ar-SA"/>
              </w:rPr>
              <w:t>4</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lang w:val="en-US" w:eastAsia="zh-CN"/>
              </w:rPr>
              <w:t>MPN</w:t>
            </w:r>
            <w:r>
              <w:rPr>
                <w:rFonts w:hint="eastAsia" w:ascii="Times New Roman" w:hAnsi="Times New Roman" w:cs="Times New Roman"/>
                <w:color w:val="auto"/>
                <w:szCs w:val="21"/>
              </w:rPr>
              <w:t>/L</w:t>
            </w:r>
          </w:p>
        </w:tc>
      </w:tr>
    </w:tbl>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Times New Roman" w:hAnsi="Times New Roman" w:cs="Times New Roman"/>
          <w:b/>
          <w:sz w:val="24"/>
          <w:szCs w:val="24"/>
          <w:lang w:val="en-US" w:eastAsia="zh-CN"/>
        </w:rPr>
      </w:pPr>
    </w:p>
    <w:p>
      <w:pPr>
        <w:adjustRightInd w:val="0"/>
        <w:snapToGrid w:val="0"/>
        <w:spacing w:beforeLines="50"/>
        <w:rPr>
          <w:rFonts w:ascii="Times New Roman" w:hAnsi="Times New Roman" w:cs="Times New Roman"/>
          <w:b/>
          <w:sz w:val="24"/>
          <w:szCs w:val="24"/>
        </w:rPr>
      </w:pPr>
      <w:r>
        <w:rPr>
          <w:rFonts w:hint="eastAsia" w:ascii="宋体" w:hAnsi="宋体" w:eastAsia="宋体" w:cs="宋体"/>
          <w:b/>
          <w:szCs w:val="21"/>
        </w:rPr>
        <w:t>检测点位</w:t>
      </w:r>
      <w:r>
        <w:rPr>
          <w:rFonts w:hint="eastAsia" w:ascii="宋体" w:hAnsi="宋体" w:eastAsia="宋体" w:cs="宋体"/>
          <w:szCs w:val="21"/>
        </w:rPr>
        <w:t>：</w:t>
      </w:r>
      <w:r>
        <w:rPr>
          <w:rFonts w:hint="eastAsia" w:ascii="宋体" w:hAnsi="宋体" w:eastAsia="宋体" w:cs="宋体"/>
          <w:b/>
          <w:bCs/>
          <w:szCs w:val="21"/>
          <w:lang w:eastAsia="zh-CN"/>
        </w:rPr>
        <w:t>☆</w:t>
      </w:r>
      <w:r>
        <w:rPr>
          <w:rFonts w:hint="eastAsia" w:ascii="Times New Roman" w:hAnsi="Times New Roman" w:eastAsia="宋体" w:cs="Times New Roman"/>
          <w:b/>
          <w:bCs/>
          <w:szCs w:val="21"/>
          <w:lang w:val="en-US" w:eastAsia="zh-CN"/>
        </w:rPr>
        <w:t>2</w:t>
      </w:r>
      <w:r>
        <w:rPr>
          <w:rFonts w:hint="eastAsia" w:ascii="Times New Roman" w:hAnsi="Times New Roman" w:cs="Times New Roman"/>
          <w:b/>
          <w:szCs w:val="21"/>
          <w:lang w:val="en-US" w:eastAsia="zh-CN"/>
        </w:rPr>
        <w:t>芳草路桥</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871"/>
        <w:gridCol w:w="1871"/>
        <w:gridCol w:w="1871"/>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871" w:type="dxa"/>
            <w:tcMar>
              <w:left w:w="28" w:type="dxa"/>
              <w:right w:w="28" w:type="dxa"/>
            </w:tcMar>
            <w:vAlign w:val="center"/>
          </w:tcPr>
          <w:p>
            <w:pPr>
              <w:adjustRightInd w:val="0"/>
              <w:snapToGrid w:val="0"/>
              <w:spacing w:line="240" w:lineRule="exact"/>
              <w:jc w:val="center"/>
              <w:rPr>
                <w:rFonts w:hint="eastAsia" w:ascii="Times New Roman" w:hAnsi="Times New Roman" w:cs="Times New Roman" w:eastAsiaTheme="minorEastAsia"/>
                <w:b/>
                <w:color w:val="000000"/>
                <w:kern w:val="2"/>
                <w:sz w:val="21"/>
                <w:szCs w:val="21"/>
                <w:lang w:val="en-US" w:eastAsia="zh-CN" w:bidi="ar-SA"/>
              </w:rPr>
            </w:pPr>
            <w:r>
              <w:rPr>
                <w:rFonts w:ascii="Times New Roman" w:hAnsi="Times New Roman" w:cs="Times New Roman"/>
                <w:b/>
                <w:color w:val="000000"/>
                <w:szCs w:val="21"/>
              </w:rPr>
              <w:t>检测项目</w:t>
            </w:r>
          </w:p>
        </w:tc>
        <w:tc>
          <w:tcPr>
            <w:tcW w:w="1871" w:type="dxa"/>
            <w:tcMar>
              <w:left w:w="28" w:type="dxa"/>
              <w:right w:w="28" w:type="dxa"/>
            </w:tcMar>
            <w:vAlign w:val="center"/>
          </w:tcPr>
          <w:p>
            <w:pPr>
              <w:adjustRightInd w:val="0"/>
              <w:snapToGrid w:val="0"/>
              <w:spacing w:line="240" w:lineRule="exact"/>
              <w:jc w:val="center"/>
              <w:rPr>
                <w:rFonts w:ascii="Times New Roman" w:hAnsi="Times New Roman" w:cs="Times New Roman" w:eastAsiaTheme="minorEastAsia"/>
                <w:b/>
                <w:color w:val="000000"/>
                <w:kern w:val="2"/>
                <w:sz w:val="21"/>
                <w:szCs w:val="21"/>
                <w:lang w:val="en-US" w:eastAsia="zh-CN" w:bidi="ar-SA"/>
              </w:rPr>
            </w:pPr>
            <w:r>
              <w:rPr>
                <w:rFonts w:hint="eastAsia" w:ascii="Times New Roman" w:cs="Times New Roman"/>
                <w:b/>
                <w:szCs w:val="21"/>
              </w:rPr>
              <w:t>采样日期</w:t>
            </w:r>
          </w:p>
        </w:tc>
        <w:tc>
          <w:tcPr>
            <w:tcW w:w="1871"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871"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872"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26</w:t>
            </w:r>
            <w:r>
              <w:rPr>
                <w:rFonts w:ascii="Times New Roman" w:hAnsi="Times New Roman" w:cs="Times New Roman"/>
                <w:bCs/>
                <w:color w:val="auto"/>
                <w:szCs w:val="21"/>
              </w:rPr>
              <w:t>日</w:t>
            </w: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color w:val="000000"/>
                <w:szCs w:val="21"/>
                <w:lang w:val="en-US" w:eastAsia="zh-CN"/>
              </w:rPr>
              <w:t>水温</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0448S2-1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10.5</w:t>
            </w:r>
          </w:p>
        </w:tc>
        <w:tc>
          <w:tcPr>
            <w:tcW w:w="1872" w:type="dxa"/>
            <w:vAlign w:val="center"/>
          </w:tcPr>
          <w:p>
            <w:pPr>
              <w:contextualSpacing/>
              <w:jc w:val="center"/>
              <w:rPr>
                <w:rFonts w:hint="default"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snapToGrid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snapToGrid w:val="0"/>
                <w:color w:val="0000FF"/>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0448S2-2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11.6</w:t>
            </w:r>
          </w:p>
        </w:tc>
        <w:tc>
          <w:tcPr>
            <w:tcW w:w="1872" w:type="dxa"/>
            <w:vAlign w:val="center"/>
          </w:tcPr>
          <w:p>
            <w:pPr>
              <w:contextualSpacing/>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napToGrid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0448S2-3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10.9</w:t>
            </w:r>
          </w:p>
        </w:tc>
        <w:tc>
          <w:tcPr>
            <w:tcW w:w="1872" w:type="dxa"/>
            <w:vAlign w:val="center"/>
          </w:tcPr>
          <w:p>
            <w:pPr>
              <w:contextualSpacing/>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napToGrid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szCs w:val="21"/>
                <w:lang w:val="en-US" w:eastAsia="zh-CN"/>
              </w:rPr>
            </w:pPr>
            <w:r>
              <w:rPr>
                <w:rFonts w:hint="default" w:ascii="Times New Roman" w:hAnsi="Times New Roman" w:cs="Times New Roman" w:eastAsiaTheme="minorEastAsia"/>
                <w:color w:val="auto"/>
                <w:kern w:val="2"/>
                <w:sz w:val="21"/>
                <w:szCs w:val="21"/>
                <w:lang w:val="en-US" w:eastAsia="zh-CN" w:bidi="ar-SA"/>
              </w:rPr>
              <w:t>pH值</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0448S2-1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7.3</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snapToGrid w:val="0"/>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0448S2-2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7.1</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snapToGrid w:val="0"/>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18"/>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0448S2-3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7.2</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snapToGrid w:val="0"/>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溶解氧</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0448S2-1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9.2</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0448S2-2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9.1</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18"/>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0448S2-3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9.2</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p>
        </w:tc>
        <w:tc>
          <w:tcPr>
            <w:tcW w:w="1871" w:type="dxa"/>
            <w:vMerge w:val="restart"/>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ascii="Times New Roman" w:hAnsi="Times New Roman" w:cs="Times New Roman" w:eastAsiaTheme="minorEastAsia"/>
                <w:bCs/>
                <w:color w:val="0000FF"/>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高锰酸盐指数</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0448S2-1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6.05</w:t>
            </w:r>
          </w:p>
        </w:tc>
        <w:tc>
          <w:tcPr>
            <w:tcW w:w="1872" w:type="dxa"/>
            <w:vAlign w:val="center"/>
          </w:tcPr>
          <w:p>
            <w:pPr>
              <w:contextualSpacing/>
              <w:jc w:val="center"/>
              <w:rPr>
                <w:rFonts w:hint="eastAsia" w:ascii="Times New Roman" w:hAnsi="Times New Roman" w:cs="Times New Roman" w:eastAsiaTheme="minorEastAsia"/>
                <w:snapToGrid w:val="0"/>
                <w:szCs w:val="21"/>
                <w:lang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snapToGrid w:val="0"/>
                <w:color w:val="0000FF"/>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0448S2-2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5.92</w:t>
            </w:r>
          </w:p>
        </w:tc>
        <w:tc>
          <w:tcPr>
            <w:tcW w:w="1872" w:type="dxa"/>
            <w:vAlign w:val="center"/>
          </w:tcPr>
          <w:p>
            <w:pPr>
              <w:contextualSpacing/>
              <w:jc w:val="center"/>
              <w:rPr>
                <w:rFonts w:ascii="Times New Roman" w:hAnsi="Times New Roman" w:cs="Times New Roman"/>
                <w:szCs w:val="21"/>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0448S2-3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5.89</w:t>
            </w:r>
          </w:p>
        </w:tc>
        <w:tc>
          <w:tcPr>
            <w:tcW w:w="1872" w:type="dxa"/>
            <w:vAlign w:val="center"/>
          </w:tcPr>
          <w:p>
            <w:pPr>
              <w:contextualSpacing/>
              <w:jc w:val="center"/>
              <w:rPr>
                <w:rFonts w:ascii="Times New Roman" w:hAnsi="Times New Roman" w:cs="Times New Roman"/>
                <w:szCs w:val="21"/>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化学需氧量</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0448S2-1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25</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0448S2-2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27</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0448S2-3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21</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p>
        </w:tc>
        <w:tc>
          <w:tcPr>
            <w:tcW w:w="1871" w:type="dxa"/>
            <w:vMerge w:val="restart"/>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五日生化</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需氧量</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3.3</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0448S2-2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3.5</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0448S2-3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3.4</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氨氮</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0.321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0.338</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0.301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总氮</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3.17</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3.34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spacing w:val="-6"/>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3.24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bl>
    <w:p>
      <w:pPr>
        <w:adjustRightInd w:val="0"/>
        <w:snapToGrid w:val="0"/>
        <w:spacing w:beforeLines="50"/>
        <w:rPr>
          <w:rFonts w:ascii="Times New Roman" w:hAnsi="Times New Roman" w:cs="Times New Roman"/>
          <w:b/>
          <w:sz w:val="24"/>
          <w:szCs w:val="24"/>
        </w:rPr>
      </w:pPr>
      <w:r>
        <w:rPr>
          <w:rFonts w:hint="eastAsia" w:ascii="宋体" w:hAnsi="宋体" w:eastAsia="宋体" w:cs="宋体"/>
          <w:b/>
          <w:szCs w:val="21"/>
        </w:rPr>
        <w:t>检测点位</w:t>
      </w:r>
      <w:r>
        <w:rPr>
          <w:rFonts w:hint="eastAsia" w:ascii="宋体" w:hAnsi="宋体" w:eastAsia="宋体" w:cs="宋体"/>
          <w:szCs w:val="21"/>
        </w:rPr>
        <w:t>：</w:t>
      </w:r>
      <w:r>
        <w:rPr>
          <w:rFonts w:hint="eastAsia" w:ascii="宋体" w:hAnsi="宋体" w:eastAsia="宋体" w:cs="宋体"/>
          <w:b/>
          <w:bCs/>
          <w:szCs w:val="21"/>
          <w:lang w:eastAsia="zh-CN"/>
        </w:rPr>
        <w:t>☆</w:t>
      </w:r>
      <w:r>
        <w:rPr>
          <w:rFonts w:hint="eastAsia" w:ascii="Times New Roman" w:hAnsi="Times New Roman" w:eastAsia="宋体" w:cs="Times New Roman"/>
          <w:b/>
          <w:bCs/>
          <w:szCs w:val="21"/>
          <w:lang w:val="en-US" w:eastAsia="zh-CN"/>
        </w:rPr>
        <w:t>2</w:t>
      </w:r>
      <w:r>
        <w:rPr>
          <w:rFonts w:hint="eastAsia" w:ascii="Times New Roman" w:hAnsi="Times New Roman" w:cs="Times New Roman"/>
          <w:b/>
          <w:szCs w:val="21"/>
          <w:lang w:val="en-US" w:eastAsia="zh-CN"/>
        </w:rPr>
        <w:t>芳草路桥</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871"/>
        <w:gridCol w:w="1871"/>
        <w:gridCol w:w="1871"/>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871" w:type="dxa"/>
            <w:tcMar>
              <w:left w:w="28" w:type="dxa"/>
              <w:right w:w="28" w:type="dxa"/>
            </w:tcMar>
            <w:vAlign w:val="center"/>
          </w:tcPr>
          <w:p>
            <w:pPr>
              <w:adjustRightInd w:val="0"/>
              <w:snapToGrid w:val="0"/>
              <w:spacing w:line="240" w:lineRule="exact"/>
              <w:jc w:val="center"/>
              <w:rPr>
                <w:rFonts w:hint="eastAsia" w:ascii="Times New Roman" w:hAnsi="Times New Roman" w:cs="Times New Roman" w:eastAsiaTheme="minorEastAsia"/>
                <w:b/>
                <w:color w:val="000000"/>
                <w:kern w:val="2"/>
                <w:sz w:val="21"/>
                <w:szCs w:val="21"/>
                <w:lang w:val="en-US" w:eastAsia="zh-CN" w:bidi="ar-SA"/>
              </w:rPr>
            </w:pPr>
            <w:r>
              <w:rPr>
                <w:rFonts w:ascii="Times New Roman" w:hAnsi="Times New Roman" w:cs="Times New Roman"/>
                <w:b/>
                <w:color w:val="000000"/>
                <w:szCs w:val="21"/>
              </w:rPr>
              <w:t>检测项目</w:t>
            </w:r>
          </w:p>
        </w:tc>
        <w:tc>
          <w:tcPr>
            <w:tcW w:w="1871" w:type="dxa"/>
            <w:tcMar>
              <w:left w:w="28" w:type="dxa"/>
              <w:right w:w="28" w:type="dxa"/>
            </w:tcMar>
            <w:vAlign w:val="center"/>
          </w:tcPr>
          <w:p>
            <w:pPr>
              <w:adjustRightInd w:val="0"/>
              <w:snapToGrid w:val="0"/>
              <w:spacing w:line="240" w:lineRule="exact"/>
              <w:jc w:val="center"/>
              <w:rPr>
                <w:rFonts w:ascii="Times New Roman" w:hAnsi="Times New Roman" w:cs="Times New Roman" w:eastAsiaTheme="minorEastAsia"/>
                <w:b/>
                <w:color w:val="000000"/>
                <w:kern w:val="2"/>
                <w:sz w:val="21"/>
                <w:szCs w:val="21"/>
                <w:lang w:val="en-US" w:eastAsia="zh-CN" w:bidi="ar-SA"/>
              </w:rPr>
            </w:pPr>
            <w:r>
              <w:rPr>
                <w:rFonts w:hint="eastAsia" w:ascii="Times New Roman" w:cs="Times New Roman"/>
                <w:b/>
                <w:szCs w:val="21"/>
              </w:rPr>
              <w:t>采样日期</w:t>
            </w:r>
          </w:p>
        </w:tc>
        <w:tc>
          <w:tcPr>
            <w:tcW w:w="1871"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871"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872"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26</w:t>
            </w:r>
            <w:r>
              <w:rPr>
                <w:rFonts w:ascii="Times New Roman" w:hAnsi="Times New Roman" w:cs="Times New Roman"/>
                <w:bCs/>
                <w:color w:val="auto"/>
                <w:szCs w:val="21"/>
              </w:rPr>
              <w:t>日</w:t>
            </w:r>
          </w:p>
        </w:tc>
        <w:tc>
          <w:tcPr>
            <w:tcW w:w="1871" w:type="dxa"/>
            <w:vMerge w:val="restart"/>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总磷</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0.29</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0448S2-2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0.27</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0448S2-3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0.25</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szCs w:val="21"/>
                <w:lang w:eastAsia="zh-CN"/>
              </w:rPr>
              <w:t>铜</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szCs w:val="21"/>
              </w:rPr>
              <w:t>锌</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0448S2-1</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0448S2-2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keepNext w:val="0"/>
              <w:keepLines w:val="0"/>
              <w:widowControl/>
              <w:suppressLineNumbers w:val="0"/>
              <w:spacing w:line="240" w:lineRule="auto"/>
              <w:jc w:val="center"/>
              <w:textAlignment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0448S2-3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zCs w:val="21"/>
              </w:rPr>
              <w:t>氟化物</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0.37</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0.39</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0.34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4" w:lineRule="exact"/>
              <w:ind w:left="0" w:leftChars="0" w:right="0" w:rightChars="0"/>
              <w:jc w:val="center"/>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硒</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default" w:ascii="Times New Roman" w:hAnsi="Times New Roman" w:cs="Times New Roman"/>
                <w:color w:val="auto"/>
                <w:szCs w:val="21"/>
                <w:lang w:val="en-US" w:eastAsia="zh-CN"/>
              </w:rPr>
              <w:t>砷</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0448S2-1</w:t>
            </w: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0.5</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0448S2-2</w:t>
            </w: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0.5</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0448S2-3</w:t>
            </w: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0.5</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color w:val="auto"/>
                <w:szCs w:val="21"/>
                <w:lang w:val="en-US" w:eastAsia="zh-CN"/>
              </w:rPr>
              <w:t>汞</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0448S2-1</w:t>
            </w: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0.65</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0448S2-2</w:t>
            </w: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0.63</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0448S2-3</w:t>
            </w: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0.63</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szCs w:val="21"/>
                <w:lang w:val="en-US" w:eastAsia="zh-CN"/>
              </w:rPr>
              <w:t>镉</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0448S2-2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keepNext w:val="0"/>
              <w:keepLines w:val="0"/>
              <w:widowControl/>
              <w:suppressLineNumbers w:val="0"/>
              <w:spacing w:line="240" w:lineRule="auto"/>
              <w:jc w:val="center"/>
              <w:textAlignment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0448S2-3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bl>
    <w:p>
      <w:pPr>
        <w:adjustRightInd w:val="0"/>
        <w:snapToGrid w:val="0"/>
        <w:spacing w:beforeLines="50"/>
        <w:rPr>
          <w:rFonts w:ascii="Times New Roman" w:hAnsi="Times New Roman" w:cs="Times New Roman"/>
          <w:b/>
          <w:sz w:val="24"/>
          <w:szCs w:val="24"/>
        </w:rPr>
      </w:pPr>
      <w:r>
        <w:rPr>
          <w:rFonts w:hint="eastAsia" w:ascii="宋体" w:hAnsi="宋体" w:eastAsia="宋体" w:cs="宋体"/>
          <w:b/>
          <w:szCs w:val="21"/>
        </w:rPr>
        <w:t>检测点位</w:t>
      </w:r>
      <w:r>
        <w:rPr>
          <w:rFonts w:hint="eastAsia" w:ascii="宋体" w:hAnsi="宋体" w:eastAsia="宋体" w:cs="宋体"/>
          <w:szCs w:val="21"/>
        </w:rPr>
        <w:t>：</w:t>
      </w:r>
      <w:r>
        <w:rPr>
          <w:rFonts w:hint="eastAsia" w:ascii="宋体" w:hAnsi="宋体" w:eastAsia="宋体" w:cs="宋体"/>
          <w:b/>
          <w:bCs/>
          <w:szCs w:val="21"/>
          <w:lang w:eastAsia="zh-CN"/>
        </w:rPr>
        <w:t>☆</w:t>
      </w:r>
      <w:r>
        <w:rPr>
          <w:rFonts w:hint="eastAsia" w:ascii="Times New Roman" w:hAnsi="Times New Roman" w:eastAsia="宋体" w:cs="Times New Roman"/>
          <w:b/>
          <w:bCs/>
          <w:szCs w:val="21"/>
          <w:lang w:val="en-US" w:eastAsia="zh-CN"/>
        </w:rPr>
        <w:t>2</w:t>
      </w:r>
      <w:r>
        <w:rPr>
          <w:rFonts w:hint="eastAsia" w:ascii="Times New Roman" w:hAnsi="Times New Roman" w:cs="Times New Roman"/>
          <w:b/>
          <w:szCs w:val="21"/>
          <w:lang w:val="en-US" w:eastAsia="zh-CN"/>
        </w:rPr>
        <w:t>芳草路桥</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871"/>
        <w:gridCol w:w="1871"/>
        <w:gridCol w:w="1871"/>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871" w:type="dxa"/>
            <w:tcMar>
              <w:left w:w="28" w:type="dxa"/>
              <w:right w:w="28" w:type="dxa"/>
            </w:tcMar>
            <w:vAlign w:val="center"/>
          </w:tcPr>
          <w:p>
            <w:pPr>
              <w:adjustRightInd w:val="0"/>
              <w:snapToGrid w:val="0"/>
              <w:spacing w:line="240" w:lineRule="exact"/>
              <w:jc w:val="center"/>
              <w:rPr>
                <w:rFonts w:hint="eastAsia" w:ascii="Times New Roman" w:hAnsi="Times New Roman" w:cs="Times New Roman" w:eastAsiaTheme="minorEastAsia"/>
                <w:b/>
                <w:color w:val="000000"/>
                <w:kern w:val="2"/>
                <w:sz w:val="21"/>
                <w:szCs w:val="21"/>
                <w:lang w:val="en-US" w:eastAsia="zh-CN" w:bidi="ar-SA"/>
              </w:rPr>
            </w:pPr>
            <w:r>
              <w:rPr>
                <w:rFonts w:ascii="Times New Roman" w:hAnsi="Times New Roman" w:cs="Times New Roman"/>
                <w:b/>
                <w:color w:val="000000"/>
                <w:szCs w:val="21"/>
              </w:rPr>
              <w:t>检测项目</w:t>
            </w:r>
          </w:p>
        </w:tc>
        <w:tc>
          <w:tcPr>
            <w:tcW w:w="1871" w:type="dxa"/>
            <w:tcMar>
              <w:left w:w="28" w:type="dxa"/>
              <w:right w:w="28" w:type="dxa"/>
            </w:tcMar>
            <w:vAlign w:val="center"/>
          </w:tcPr>
          <w:p>
            <w:pPr>
              <w:adjustRightInd w:val="0"/>
              <w:snapToGrid w:val="0"/>
              <w:spacing w:line="240" w:lineRule="exact"/>
              <w:jc w:val="center"/>
              <w:rPr>
                <w:rFonts w:ascii="Times New Roman" w:hAnsi="Times New Roman" w:cs="Times New Roman" w:eastAsiaTheme="minorEastAsia"/>
                <w:b/>
                <w:color w:val="000000"/>
                <w:kern w:val="2"/>
                <w:sz w:val="21"/>
                <w:szCs w:val="21"/>
                <w:lang w:val="en-US" w:eastAsia="zh-CN" w:bidi="ar-SA"/>
              </w:rPr>
            </w:pPr>
            <w:r>
              <w:rPr>
                <w:rFonts w:hint="eastAsia" w:ascii="Times New Roman" w:cs="Times New Roman"/>
                <w:b/>
                <w:szCs w:val="21"/>
              </w:rPr>
              <w:t>采样日期</w:t>
            </w:r>
          </w:p>
        </w:tc>
        <w:tc>
          <w:tcPr>
            <w:tcW w:w="1871"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871"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872"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26</w:t>
            </w:r>
            <w:r>
              <w:rPr>
                <w:rFonts w:ascii="Times New Roman" w:hAnsi="Times New Roman" w:cs="Times New Roman"/>
                <w:bCs/>
                <w:color w:val="auto"/>
                <w:szCs w:val="21"/>
              </w:rPr>
              <w:t>日</w:t>
            </w: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szCs w:val="21"/>
                <w:lang w:val="en-US" w:eastAsia="zh-CN"/>
              </w:rPr>
              <w:t>六价铬</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0448S2-1</w:t>
            </w: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szCs w:val="21"/>
                <w:lang w:val="en-US" w:eastAsia="zh-CN"/>
              </w:rPr>
              <w:t>铅</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0448S2-1</w:t>
            </w: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＜10</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＜10</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＜10</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highlight w:val="none"/>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color w:val="auto"/>
                <w:szCs w:val="21"/>
              </w:rPr>
              <w:t>氰化物</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0448S2-1</w:t>
            </w: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0448S2-2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＜0.004</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0448S2-3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＜0.004</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szCs w:val="21"/>
              </w:rPr>
              <w:t>挥发酚</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0448S2-1</w:t>
            </w: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＜0.0003</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＜0.0003</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＜0.0003</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szCs w:val="21"/>
                <w:lang w:eastAsia="zh-CN"/>
              </w:rPr>
              <w:t>石油类</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0448S2-2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keepNext w:val="0"/>
              <w:keepLines w:val="0"/>
              <w:widowControl/>
              <w:suppressLineNumbers w:val="0"/>
              <w:spacing w:line="240" w:lineRule="auto"/>
              <w:jc w:val="center"/>
              <w:textAlignment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0448S2-3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0.03</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阴离子表面</w:t>
            </w:r>
          </w:p>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szCs w:val="21"/>
                <w:lang w:val="en-US" w:eastAsia="zh-CN"/>
              </w:rPr>
              <w:t>活性剂</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＜0.05</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＜0.05</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＜0.05</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szCs w:val="21"/>
              </w:rPr>
              <w:t>硫化物</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0448S2-1</w:t>
            </w:r>
          </w:p>
        </w:tc>
        <w:tc>
          <w:tcPr>
            <w:tcW w:w="1871"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＜0.005</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＜0.005</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＜0.005</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304" w:lineRule="exact"/>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szCs w:val="21"/>
                <w:lang w:val="en-US" w:eastAsia="zh-CN"/>
              </w:rPr>
              <w:t>粪大肠菌群</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0448S2-1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≥2.4×10</w:t>
            </w:r>
            <w:r>
              <w:rPr>
                <w:rFonts w:hint="eastAsia" w:ascii="Times New Roman" w:hAnsi="Times New Roman" w:eastAsia="宋体" w:cs="Times New Roman"/>
                <w:bCs/>
                <w:kern w:val="2"/>
                <w:sz w:val="21"/>
                <w:szCs w:val="21"/>
                <w:vertAlign w:val="superscript"/>
                <w:lang w:val="en-US" w:eastAsia="zh-CN" w:bidi="ar-SA"/>
              </w:rPr>
              <w:t>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lang w:val="en-US" w:eastAsia="zh-CN"/>
              </w:rPr>
              <w:t>MPN</w:t>
            </w:r>
            <w:r>
              <w:rPr>
                <w:rFonts w:hint="eastAsia" w:ascii="Times New Roman" w:hAnsi="Times New Roman" w:cs="Times New Roman"/>
                <w:color w:val="auto"/>
                <w:szCs w:val="21"/>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0448S2-2</w:t>
            </w:r>
          </w:p>
        </w:tc>
        <w:tc>
          <w:tcPr>
            <w:tcW w:w="1871"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≥2.4×10</w:t>
            </w:r>
            <w:r>
              <w:rPr>
                <w:rFonts w:hint="eastAsia" w:ascii="Times New Roman" w:hAnsi="Times New Roman" w:eastAsia="宋体" w:cs="Times New Roman"/>
                <w:bCs/>
                <w:kern w:val="2"/>
                <w:sz w:val="21"/>
                <w:szCs w:val="21"/>
                <w:vertAlign w:val="superscript"/>
                <w:lang w:val="en-US" w:eastAsia="zh-CN" w:bidi="ar-SA"/>
              </w:rPr>
              <w:t>4</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lang w:val="en-US" w:eastAsia="zh-CN"/>
              </w:rPr>
              <w:t>MPN</w:t>
            </w:r>
            <w:r>
              <w:rPr>
                <w:rFonts w:hint="eastAsia" w:ascii="Times New Roman" w:hAnsi="Times New Roman" w:cs="Times New Roman"/>
                <w:color w:val="auto"/>
                <w:szCs w:val="21"/>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0448S2-3</w:t>
            </w:r>
          </w:p>
        </w:tc>
        <w:tc>
          <w:tcPr>
            <w:tcW w:w="1871"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≥2.4×10</w:t>
            </w:r>
            <w:r>
              <w:rPr>
                <w:rFonts w:hint="eastAsia" w:ascii="Times New Roman" w:hAnsi="Times New Roman" w:eastAsia="宋体" w:cs="Times New Roman"/>
                <w:bCs/>
                <w:kern w:val="2"/>
                <w:sz w:val="21"/>
                <w:szCs w:val="21"/>
                <w:vertAlign w:val="superscript"/>
                <w:lang w:val="en-US" w:eastAsia="zh-CN" w:bidi="ar-SA"/>
              </w:rPr>
              <w:t>4</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lang w:val="en-US" w:eastAsia="zh-CN"/>
              </w:rPr>
              <w:t>MPN</w:t>
            </w:r>
            <w:r>
              <w:rPr>
                <w:rFonts w:hint="eastAsia" w:ascii="Times New Roman" w:hAnsi="Times New Roman" w:cs="Times New Roman"/>
                <w:color w:val="auto"/>
                <w:szCs w:val="21"/>
              </w:rPr>
              <w:t>/L</w:t>
            </w:r>
          </w:p>
        </w:tc>
      </w:tr>
    </w:tbl>
    <w:p>
      <w:pPr>
        <w:keepNext w:val="0"/>
        <w:keepLines w:val="0"/>
        <w:pageBreakBefore w:val="0"/>
        <w:widowControl w:val="0"/>
        <w:kinsoku/>
        <w:wordWrap/>
        <w:overflowPunct/>
        <w:topLinePunct w:val="0"/>
        <w:autoSpaceDE/>
        <w:autoSpaceDN/>
        <w:bidi w:val="0"/>
        <w:adjustRightInd w:val="0"/>
        <w:snapToGrid w:val="0"/>
        <w:textAlignment w:val="auto"/>
        <w:outlineLvl w:val="9"/>
        <w:rPr>
          <w:rFonts w:ascii="Times New Roman" w:cs="Times New Roman"/>
          <w:b/>
          <w:sz w:val="24"/>
          <w:szCs w:val="24"/>
        </w:rPr>
      </w:pPr>
      <w:r>
        <w:rPr>
          <w:rFonts w:hint="eastAsia" w:ascii="Times New Roman" w:hAnsi="Times New Roman" w:cs="Times New Roman"/>
          <w:b/>
          <w:sz w:val="24"/>
          <w:szCs w:val="24"/>
          <w:lang w:val="en-US" w:eastAsia="zh-CN"/>
        </w:rPr>
        <w:t>2</w:t>
      </w:r>
      <w:r>
        <w:rPr>
          <w:rFonts w:hint="eastAsia" w:ascii="Times New Roman" w:cs="Times New Roman"/>
          <w:b/>
          <w:sz w:val="24"/>
          <w:szCs w:val="24"/>
        </w:rPr>
        <w:t>．</w:t>
      </w:r>
      <w:r>
        <w:rPr>
          <w:rFonts w:ascii="Times New Roman" w:cs="Times New Roman"/>
          <w:b/>
          <w:sz w:val="24"/>
          <w:szCs w:val="24"/>
        </w:rPr>
        <w:t>废</w:t>
      </w:r>
      <w:r>
        <w:rPr>
          <w:rFonts w:hint="eastAsia" w:ascii="Times New Roman" w:cs="Times New Roman"/>
          <w:b/>
          <w:sz w:val="24"/>
          <w:szCs w:val="24"/>
        </w:rPr>
        <w:t>水</w:t>
      </w:r>
    </w:p>
    <w:p>
      <w:pPr>
        <w:adjustRightInd w:val="0"/>
        <w:snapToGrid w:val="0"/>
        <w:spacing w:beforeLines="50"/>
        <w:rPr>
          <w:rFonts w:ascii="Times New Roman" w:hAnsi="Times New Roman" w:cs="Times New Roman"/>
          <w:b/>
          <w:sz w:val="24"/>
          <w:szCs w:val="24"/>
        </w:rPr>
      </w:pPr>
      <w:r>
        <w:rPr>
          <w:rFonts w:hint="eastAsia" w:ascii="宋体" w:hAnsi="宋体" w:eastAsia="宋体" w:cs="宋体"/>
          <w:b/>
          <w:szCs w:val="21"/>
        </w:rPr>
        <w:t>检测点位</w:t>
      </w:r>
      <w:r>
        <w:rPr>
          <w:rFonts w:hint="eastAsia" w:ascii="宋体" w:hAnsi="宋体" w:eastAsia="宋体" w:cs="宋体"/>
          <w:szCs w:val="21"/>
        </w:rPr>
        <w:t>：</w:t>
      </w:r>
      <w:r>
        <w:rPr>
          <w:rFonts w:hint="eastAsia" w:ascii="宋体" w:hAnsi="宋体" w:eastAsia="宋体" w:cs="宋体"/>
          <w:b/>
          <w:bCs/>
          <w:szCs w:val="21"/>
        </w:rPr>
        <w:t>★</w:t>
      </w:r>
      <w:r>
        <w:rPr>
          <w:rFonts w:hint="eastAsia" w:ascii="Times New Roman" w:hAnsi="Times New Roman" w:eastAsia="宋体" w:cs="Times New Roman"/>
          <w:b/>
          <w:bCs/>
          <w:szCs w:val="21"/>
          <w:lang w:val="en-US" w:eastAsia="zh-CN"/>
        </w:rPr>
        <w:t>3</w:t>
      </w:r>
      <w:r>
        <w:rPr>
          <w:rFonts w:hint="eastAsia" w:ascii="Times New Roman" w:hAnsi="Times New Roman" w:cs="Times New Roman"/>
          <w:b/>
          <w:bCs/>
          <w:szCs w:val="21"/>
          <w:lang w:val="en-US" w:eastAsia="zh-CN"/>
        </w:rPr>
        <w:t xml:space="preserve">  </w:t>
      </w:r>
      <w:r>
        <w:rPr>
          <w:rFonts w:hint="eastAsia" w:ascii="Times New Roman" w:hAnsi="Times New Roman" w:cs="Times New Roman"/>
          <w:b/>
          <w:szCs w:val="21"/>
          <w:lang w:val="en-US" w:eastAsia="zh-CN"/>
        </w:rPr>
        <w:t>1#废水排放口</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871"/>
        <w:gridCol w:w="1871"/>
        <w:gridCol w:w="1871"/>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871" w:type="dxa"/>
            <w:tcMar>
              <w:left w:w="28" w:type="dxa"/>
              <w:right w:w="28" w:type="dxa"/>
            </w:tcMar>
            <w:vAlign w:val="center"/>
          </w:tcPr>
          <w:p>
            <w:pPr>
              <w:adjustRightInd w:val="0"/>
              <w:snapToGrid w:val="0"/>
              <w:spacing w:line="240" w:lineRule="exact"/>
              <w:jc w:val="center"/>
              <w:rPr>
                <w:rFonts w:hint="eastAsia" w:ascii="Times New Roman" w:hAnsi="Times New Roman" w:cs="Times New Roman" w:eastAsiaTheme="minorEastAsia"/>
                <w:b/>
                <w:color w:val="000000"/>
                <w:kern w:val="2"/>
                <w:sz w:val="21"/>
                <w:szCs w:val="21"/>
                <w:lang w:val="en-US" w:eastAsia="zh-CN" w:bidi="ar-SA"/>
              </w:rPr>
            </w:pPr>
            <w:r>
              <w:rPr>
                <w:rFonts w:ascii="Times New Roman" w:hAnsi="Times New Roman" w:cs="Times New Roman"/>
                <w:b/>
                <w:color w:val="000000"/>
                <w:szCs w:val="21"/>
              </w:rPr>
              <w:t>检测项目</w:t>
            </w:r>
          </w:p>
        </w:tc>
        <w:tc>
          <w:tcPr>
            <w:tcW w:w="1871" w:type="dxa"/>
            <w:tcMar>
              <w:left w:w="28" w:type="dxa"/>
              <w:right w:w="28" w:type="dxa"/>
            </w:tcMar>
            <w:vAlign w:val="center"/>
          </w:tcPr>
          <w:p>
            <w:pPr>
              <w:adjustRightInd w:val="0"/>
              <w:snapToGrid w:val="0"/>
              <w:spacing w:line="240" w:lineRule="exact"/>
              <w:jc w:val="center"/>
              <w:rPr>
                <w:rFonts w:ascii="Times New Roman" w:hAnsi="Times New Roman" w:cs="Times New Roman" w:eastAsiaTheme="minorEastAsia"/>
                <w:b/>
                <w:color w:val="000000"/>
                <w:kern w:val="2"/>
                <w:sz w:val="21"/>
                <w:szCs w:val="21"/>
                <w:lang w:val="en-US" w:eastAsia="zh-CN" w:bidi="ar-SA"/>
              </w:rPr>
            </w:pPr>
            <w:r>
              <w:rPr>
                <w:rFonts w:hint="eastAsia" w:ascii="Times New Roman" w:cs="Times New Roman"/>
                <w:b/>
                <w:szCs w:val="21"/>
              </w:rPr>
              <w:t>采样日期</w:t>
            </w:r>
          </w:p>
        </w:tc>
        <w:tc>
          <w:tcPr>
            <w:tcW w:w="1871"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871"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872"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color w:val="000000"/>
                <w:szCs w:val="21"/>
                <w:lang w:val="en-US" w:eastAsia="zh-CN"/>
              </w:rPr>
              <w:t>水温</w:t>
            </w:r>
          </w:p>
        </w:tc>
        <w:tc>
          <w:tcPr>
            <w:tcW w:w="1871" w:type="dxa"/>
            <w:vMerge w:val="restart"/>
            <w:vAlign w:val="center"/>
          </w:tcPr>
          <w:p>
            <w:pPr>
              <w:jc w:val="center"/>
              <w:rPr>
                <w:lang w:val="en-US" w:eastAsia="zh-CN"/>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26</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12.3</w:t>
            </w:r>
          </w:p>
        </w:tc>
        <w:tc>
          <w:tcPr>
            <w:tcW w:w="1872" w:type="dxa"/>
            <w:vAlign w:val="center"/>
          </w:tcPr>
          <w:p>
            <w:pPr>
              <w:contextualSpacing/>
              <w:jc w:val="center"/>
              <w:rPr>
                <w:rFonts w:hint="eastAsia" w:ascii="Times New Roman" w:hAnsi="Times New Roman" w:cs="Times New Roman" w:eastAsiaTheme="minorEastAsia"/>
                <w:snapToGrid w:val="0"/>
                <w:szCs w:val="21"/>
                <w:lang w:eastAsia="zh-CN"/>
              </w:rPr>
            </w:pPr>
            <w:r>
              <w:rPr>
                <w:rFonts w:hint="eastAsia" w:ascii="Times New Roman" w:hAnsi="Times New Roman" w:cs="Times New Roman"/>
                <w:snapToGrid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snapToGrid w:val="0"/>
                <w:color w:val="0000FF"/>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0448S3-2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12.9</w:t>
            </w:r>
          </w:p>
        </w:tc>
        <w:tc>
          <w:tcPr>
            <w:tcW w:w="1872" w:type="dxa"/>
            <w:vAlign w:val="center"/>
          </w:tcPr>
          <w:p>
            <w:pPr>
              <w:contextualSpacing/>
              <w:jc w:val="center"/>
              <w:rPr>
                <w:rFonts w:ascii="Times New Roman" w:hAnsi="Times New Roman" w:cs="Times New Roman"/>
                <w:szCs w:val="21"/>
              </w:rPr>
            </w:pPr>
            <w:r>
              <w:rPr>
                <w:rFonts w:hint="eastAsia" w:ascii="Times New Roman" w:hAnsi="Times New Roman" w:cs="Times New Roman"/>
                <w:snapToGrid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0448S3-3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11.5</w:t>
            </w:r>
          </w:p>
        </w:tc>
        <w:tc>
          <w:tcPr>
            <w:tcW w:w="1872" w:type="dxa"/>
            <w:vAlign w:val="center"/>
          </w:tcPr>
          <w:p>
            <w:pPr>
              <w:contextualSpacing/>
              <w:jc w:val="center"/>
              <w:rPr>
                <w:rFonts w:ascii="Times New Roman" w:hAnsi="Times New Roman" w:cs="Times New Roman"/>
                <w:szCs w:val="21"/>
              </w:rPr>
            </w:pPr>
            <w:r>
              <w:rPr>
                <w:rFonts w:hint="eastAsia" w:ascii="Times New Roman" w:hAnsi="Times New Roman" w:cs="Times New Roman"/>
                <w:snapToGrid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jc w:val="center"/>
              <w:rPr>
                <w:lang w:val="en-US" w:eastAsia="zh-CN"/>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27</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0448S3-4</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11.7</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snapToGrid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0448S3-5</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12.5</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snapToGrid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0448S3-6</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13.1</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snapToGrid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28</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0448S3-7</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10.9</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snapToGrid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0448S3-8</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12.3</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snapToGrid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0448S3-9</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12.6</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snapToGrid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pH值</w:t>
            </w:r>
          </w:p>
        </w:tc>
        <w:tc>
          <w:tcPr>
            <w:tcW w:w="1871" w:type="dxa"/>
            <w:vMerge w:val="restart"/>
            <w:vAlign w:val="center"/>
          </w:tcPr>
          <w:p>
            <w:pPr>
              <w:jc w:val="center"/>
              <w:rPr>
                <w:rFonts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26</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7.4</w:t>
            </w:r>
          </w:p>
        </w:tc>
        <w:tc>
          <w:tcPr>
            <w:tcW w:w="1872" w:type="dxa"/>
            <w:vAlign w:val="center"/>
          </w:tcPr>
          <w:p>
            <w:pPr>
              <w:contextualSpacing/>
              <w:jc w:val="center"/>
              <w:rPr>
                <w:rFonts w:hint="eastAsia" w:ascii="Times New Roman" w:hAnsi="Times New Roman" w:cs="Times New Roman" w:eastAsiaTheme="minorEastAsia"/>
                <w:snapToGrid w:val="0"/>
                <w:szCs w:val="21"/>
                <w:lang w:eastAsia="zh-CN"/>
              </w:rPr>
            </w:pPr>
            <w:r>
              <w:rPr>
                <w:rFonts w:hint="eastAsia" w:ascii="Times New Roman" w:hAnsi="Times New Roman" w:cs="Times New Roman"/>
                <w:snapToGrid w:val="0"/>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snapToGrid w:val="0"/>
                <w:color w:val="0000FF"/>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0448S3-2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7.5</w:t>
            </w:r>
          </w:p>
        </w:tc>
        <w:tc>
          <w:tcPr>
            <w:tcW w:w="1872" w:type="dxa"/>
            <w:vAlign w:val="center"/>
          </w:tcPr>
          <w:p>
            <w:pPr>
              <w:contextualSpacing/>
              <w:jc w:val="center"/>
              <w:rPr>
                <w:rFonts w:ascii="Times New Roman" w:hAnsi="Times New Roman" w:cs="Times New Roman"/>
                <w:szCs w:val="21"/>
              </w:rPr>
            </w:pPr>
            <w:r>
              <w:rPr>
                <w:rFonts w:hint="eastAsia" w:ascii="Times New Roman" w:hAnsi="Times New Roman" w:cs="Times New Roman"/>
                <w:snapToGrid w:val="0"/>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0448S3-3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7.4</w:t>
            </w:r>
          </w:p>
        </w:tc>
        <w:tc>
          <w:tcPr>
            <w:tcW w:w="1872" w:type="dxa"/>
            <w:vAlign w:val="center"/>
          </w:tcPr>
          <w:p>
            <w:pPr>
              <w:contextualSpacing/>
              <w:jc w:val="center"/>
              <w:rPr>
                <w:rFonts w:ascii="Times New Roman" w:hAnsi="Times New Roman" w:cs="Times New Roman"/>
                <w:szCs w:val="21"/>
              </w:rPr>
            </w:pPr>
            <w:r>
              <w:rPr>
                <w:rFonts w:hint="eastAsia" w:ascii="Times New Roman" w:hAnsi="Times New Roman" w:cs="Times New Roman"/>
                <w:snapToGrid w:val="0"/>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27</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0448S3-4</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7.5</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snapToGrid w:val="0"/>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0448S3-5</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7.6</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snapToGrid w:val="0"/>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0448S3-6</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7.6</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snapToGrid w:val="0"/>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28</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0448S3-7</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7.3</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snapToGrid w:val="0"/>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0448S3-8</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7.5</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snapToGrid w:val="0"/>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0448S3-9</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7.5</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snapToGrid w:val="0"/>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szCs w:val="21"/>
              </w:rPr>
              <w:t>悬浮物</w:t>
            </w:r>
          </w:p>
        </w:tc>
        <w:tc>
          <w:tcPr>
            <w:tcW w:w="1871" w:type="dxa"/>
            <w:vMerge w:val="restart"/>
            <w:vAlign w:val="center"/>
          </w:tcPr>
          <w:p>
            <w:pPr>
              <w:jc w:val="center"/>
              <w:rPr>
                <w:rFonts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26</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38</w:t>
            </w:r>
          </w:p>
        </w:tc>
        <w:tc>
          <w:tcPr>
            <w:tcW w:w="1872" w:type="dxa"/>
            <w:vAlign w:val="center"/>
          </w:tcPr>
          <w:p>
            <w:pPr>
              <w:contextualSpacing/>
              <w:jc w:val="center"/>
              <w:rPr>
                <w:rFonts w:hint="eastAsia" w:ascii="Times New Roman" w:hAnsi="Times New Roman" w:cs="Times New Roman" w:eastAsiaTheme="minorEastAsia"/>
                <w:snapToGrid w:val="0"/>
                <w:szCs w:val="21"/>
                <w:lang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snapToGrid w:val="0"/>
                <w:color w:val="0000FF"/>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0448S3-2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35</w:t>
            </w:r>
          </w:p>
        </w:tc>
        <w:tc>
          <w:tcPr>
            <w:tcW w:w="1872" w:type="dxa"/>
            <w:vAlign w:val="center"/>
          </w:tcPr>
          <w:p>
            <w:pPr>
              <w:contextualSpacing/>
              <w:jc w:val="center"/>
              <w:rPr>
                <w:rFonts w:ascii="Times New Roman" w:hAnsi="Times New Roman" w:cs="Times New Roman"/>
                <w:szCs w:val="21"/>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0448S3-3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32</w:t>
            </w:r>
          </w:p>
        </w:tc>
        <w:tc>
          <w:tcPr>
            <w:tcW w:w="1872" w:type="dxa"/>
            <w:vAlign w:val="center"/>
          </w:tcPr>
          <w:p>
            <w:pPr>
              <w:contextualSpacing/>
              <w:jc w:val="center"/>
              <w:rPr>
                <w:rFonts w:ascii="Times New Roman" w:hAnsi="Times New Roman" w:cs="Times New Roman"/>
                <w:szCs w:val="21"/>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27</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0448S3-4</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41</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0448S3-5</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43</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0448S3-6</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34</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28</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0448S3-7</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31</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0448S3-8</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44</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0448S3-9</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36</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bl>
    <w:p>
      <w:pPr>
        <w:adjustRightInd w:val="0"/>
        <w:snapToGrid w:val="0"/>
        <w:spacing w:beforeLines="50"/>
        <w:rPr>
          <w:rFonts w:hint="eastAsia" w:ascii="宋体" w:hAnsi="宋体" w:eastAsia="宋体" w:cs="宋体"/>
          <w:b/>
          <w:szCs w:val="21"/>
        </w:rPr>
      </w:pPr>
    </w:p>
    <w:p>
      <w:pPr>
        <w:adjustRightInd w:val="0"/>
        <w:snapToGrid w:val="0"/>
        <w:spacing w:beforeLines="50"/>
        <w:rPr>
          <w:rFonts w:ascii="Times New Roman" w:hAnsi="Times New Roman" w:cs="Times New Roman"/>
          <w:b/>
          <w:sz w:val="24"/>
          <w:szCs w:val="24"/>
        </w:rPr>
      </w:pPr>
      <w:r>
        <w:rPr>
          <w:rFonts w:hint="eastAsia" w:ascii="宋体" w:hAnsi="宋体" w:eastAsia="宋体" w:cs="宋体"/>
          <w:b/>
          <w:szCs w:val="21"/>
        </w:rPr>
        <w:t>检测点位</w:t>
      </w:r>
      <w:r>
        <w:rPr>
          <w:rFonts w:hint="eastAsia" w:ascii="宋体" w:hAnsi="宋体" w:eastAsia="宋体" w:cs="宋体"/>
          <w:szCs w:val="21"/>
        </w:rPr>
        <w:t>：</w:t>
      </w:r>
      <w:r>
        <w:rPr>
          <w:rFonts w:hint="eastAsia" w:ascii="宋体" w:hAnsi="宋体" w:eastAsia="宋体" w:cs="宋体"/>
          <w:b/>
          <w:bCs/>
          <w:szCs w:val="21"/>
        </w:rPr>
        <w:t>★</w:t>
      </w:r>
      <w:r>
        <w:rPr>
          <w:rFonts w:hint="eastAsia" w:ascii="Times New Roman" w:hAnsi="Times New Roman" w:eastAsia="宋体" w:cs="Times New Roman"/>
          <w:b/>
          <w:bCs/>
          <w:szCs w:val="21"/>
          <w:lang w:val="en-US" w:eastAsia="zh-CN"/>
        </w:rPr>
        <w:t>3</w:t>
      </w:r>
      <w:r>
        <w:rPr>
          <w:rFonts w:hint="eastAsia" w:ascii="Times New Roman" w:hAnsi="Times New Roman" w:cs="Times New Roman"/>
          <w:b/>
          <w:bCs/>
          <w:szCs w:val="21"/>
          <w:lang w:val="en-US" w:eastAsia="zh-CN"/>
        </w:rPr>
        <w:t xml:space="preserve">  </w:t>
      </w:r>
      <w:r>
        <w:rPr>
          <w:rFonts w:hint="eastAsia" w:ascii="Times New Roman" w:hAnsi="Times New Roman" w:cs="Times New Roman"/>
          <w:b/>
          <w:szCs w:val="21"/>
          <w:lang w:val="en-US" w:eastAsia="zh-CN"/>
        </w:rPr>
        <w:t>1#废水排放口</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871"/>
        <w:gridCol w:w="1871"/>
        <w:gridCol w:w="1871"/>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871" w:type="dxa"/>
            <w:tcMar>
              <w:left w:w="28" w:type="dxa"/>
              <w:right w:w="28" w:type="dxa"/>
            </w:tcMar>
            <w:vAlign w:val="center"/>
          </w:tcPr>
          <w:p>
            <w:pPr>
              <w:adjustRightInd w:val="0"/>
              <w:snapToGrid w:val="0"/>
              <w:spacing w:line="240" w:lineRule="exact"/>
              <w:jc w:val="center"/>
              <w:rPr>
                <w:rFonts w:ascii="Times New Roman" w:hAnsi="Times New Roman" w:cs="Times New Roman" w:eastAsiaTheme="minorEastAsia"/>
                <w:b/>
                <w:color w:val="000000"/>
                <w:kern w:val="2"/>
                <w:sz w:val="21"/>
                <w:szCs w:val="21"/>
                <w:lang w:val="en-US" w:eastAsia="zh-CN" w:bidi="ar-SA"/>
              </w:rPr>
            </w:pPr>
            <w:r>
              <w:rPr>
                <w:rFonts w:hint="eastAsia" w:ascii="Times New Roman" w:cs="Times New Roman"/>
                <w:b/>
                <w:szCs w:val="21"/>
              </w:rPr>
              <w:t>采样日期</w:t>
            </w:r>
          </w:p>
        </w:tc>
        <w:tc>
          <w:tcPr>
            <w:tcW w:w="1871" w:type="dxa"/>
            <w:tcMar>
              <w:left w:w="28" w:type="dxa"/>
              <w:right w:w="28" w:type="dxa"/>
            </w:tcMar>
            <w:vAlign w:val="center"/>
          </w:tcPr>
          <w:p>
            <w:pPr>
              <w:adjustRightInd w:val="0"/>
              <w:snapToGrid w:val="0"/>
              <w:spacing w:line="240" w:lineRule="exact"/>
              <w:jc w:val="center"/>
              <w:rPr>
                <w:rFonts w:ascii="Times New Roman" w:hAnsi="Times New Roman" w:cs="Times New Roman"/>
                <w:b/>
                <w:color w:val="000000"/>
                <w:szCs w:val="21"/>
              </w:rPr>
            </w:pPr>
            <w:r>
              <w:rPr>
                <w:rFonts w:ascii="Times New Roman" w:hAnsi="Times New Roman" w:cs="Times New Roman"/>
                <w:b/>
                <w:color w:val="000000"/>
                <w:szCs w:val="21"/>
              </w:rPr>
              <w:t>检测项目</w:t>
            </w:r>
          </w:p>
        </w:tc>
        <w:tc>
          <w:tcPr>
            <w:tcW w:w="1871"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871"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872"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化学需氧量</w:t>
            </w:r>
          </w:p>
        </w:tc>
        <w:tc>
          <w:tcPr>
            <w:tcW w:w="1871" w:type="dxa"/>
            <w:vMerge w:val="restart"/>
            <w:vAlign w:val="center"/>
          </w:tcPr>
          <w:p>
            <w:pPr>
              <w:jc w:val="center"/>
              <w:rPr>
                <w:rFonts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26</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30</w:t>
            </w:r>
          </w:p>
        </w:tc>
        <w:tc>
          <w:tcPr>
            <w:tcW w:w="1872" w:type="dxa"/>
            <w:vAlign w:val="center"/>
          </w:tcPr>
          <w:p>
            <w:pPr>
              <w:contextualSpacing/>
              <w:jc w:val="center"/>
              <w:rPr>
                <w:rFonts w:hint="eastAsia" w:ascii="Times New Roman" w:hAnsi="Times New Roman" w:cs="Times New Roman" w:eastAsiaTheme="minorEastAsia"/>
                <w:snapToGrid w:val="0"/>
                <w:szCs w:val="21"/>
                <w:lang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snapToGrid w:val="0"/>
                <w:color w:val="0000FF"/>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0448S3-2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28</w:t>
            </w:r>
          </w:p>
        </w:tc>
        <w:tc>
          <w:tcPr>
            <w:tcW w:w="1872" w:type="dxa"/>
            <w:vAlign w:val="center"/>
          </w:tcPr>
          <w:p>
            <w:pPr>
              <w:contextualSpacing/>
              <w:jc w:val="center"/>
              <w:rPr>
                <w:rFonts w:ascii="Times New Roman" w:hAnsi="Times New Roman" w:cs="Times New Roman"/>
                <w:szCs w:val="21"/>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0448S3-3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33</w:t>
            </w:r>
          </w:p>
        </w:tc>
        <w:tc>
          <w:tcPr>
            <w:tcW w:w="1872" w:type="dxa"/>
            <w:vAlign w:val="center"/>
          </w:tcPr>
          <w:p>
            <w:pPr>
              <w:contextualSpacing/>
              <w:jc w:val="center"/>
              <w:rPr>
                <w:rFonts w:ascii="Times New Roman" w:hAnsi="Times New Roman" w:cs="Times New Roman"/>
                <w:szCs w:val="21"/>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27</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0448S3-4</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31</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0448S3-5</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29</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0448S3-6</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33</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28</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0448S3-7</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30</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0448S3-8</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30</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0448S3-9</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27</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restart"/>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五日生化</w:t>
            </w:r>
          </w:p>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需氧量</w:t>
            </w:r>
          </w:p>
        </w:tc>
        <w:tc>
          <w:tcPr>
            <w:tcW w:w="1871" w:type="dxa"/>
            <w:vMerge w:val="restart"/>
            <w:vAlign w:val="center"/>
          </w:tcPr>
          <w:p>
            <w:pPr>
              <w:jc w:val="center"/>
              <w:rPr>
                <w:rFonts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26</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3.6</w:t>
            </w:r>
          </w:p>
        </w:tc>
        <w:tc>
          <w:tcPr>
            <w:tcW w:w="1872" w:type="dxa"/>
            <w:vAlign w:val="center"/>
          </w:tcPr>
          <w:p>
            <w:pPr>
              <w:contextualSpacing/>
              <w:jc w:val="center"/>
              <w:rPr>
                <w:rFonts w:hint="eastAsia" w:ascii="Times New Roman" w:hAnsi="Times New Roman" w:cs="Times New Roman" w:eastAsiaTheme="minorEastAsia"/>
                <w:snapToGrid w:val="0"/>
                <w:szCs w:val="21"/>
                <w:lang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top"/>
          </w:tcPr>
          <w:p>
            <w:pPr>
              <w:adjustRightInd w:val="0"/>
              <w:snapToGrid w:val="0"/>
              <w:spacing w:line="240" w:lineRule="atLeast"/>
              <w:jc w:val="center"/>
              <w:rPr>
                <w:rFonts w:ascii="Times New Roman" w:hAnsi="Times New Roman" w:cs="Times New Roman" w:eastAsiaTheme="minorEastAsia"/>
                <w:snapToGrid w:val="0"/>
                <w:color w:val="0000FF"/>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0448S3-2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3.4</w:t>
            </w:r>
          </w:p>
        </w:tc>
        <w:tc>
          <w:tcPr>
            <w:tcW w:w="1872" w:type="dxa"/>
            <w:vAlign w:val="center"/>
          </w:tcPr>
          <w:p>
            <w:pPr>
              <w:contextualSpacing/>
              <w:jc w:val="center"/>
              <w:rPr>
                <w:rFonts w:ascii="Times New Roman" w:hAnsi="Times New Roman" w:cs="Times New Roman"/>
                <w:szCs w:val="21"/>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top"/>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0448S3-3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3.8</w:t>
            </w:r>
          </w:p>
        </w:tc>
        <w:tc>
          <w:tcPr>
            <w:tcW w:w="1872" w:type="dxa"/>
            <w:vAlign w:val="center"/>
          </w:tcPr>
          <w:p>
            <w:pPr>
              <w:contextualSpacing/>
              <w:jc w:val="center"/>
              <w:rPr>
                <w:rFonts w:ascii="Times New Roman" w:hAnsi="Times New Roman" w:cs="Times New Roman"/>
                <w:szCs w:val="21"/>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top"/>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bCs/>
                <w:color w:val="0000FF"/>
                <w:kern w:val="2"/>
                <w:sz w:val="21"/>
                <w:szCs w:val="21"/>
                <w:lang w:val="en-US" w:eastAsia="zh-CN" w:bidi="ar-SA"/>
              </w:rPr>
            </w:pPr>
          </w:p>
        </w:tc>
        <w:tc>
          <w:tcPr>
            <w:tcW w:w="1871" w:type="dxa"/>
            <w:vMerge w:val="restart"/>
            <w:vAlign w:val="center"/>
          </w:tcPr>
          <w:p>
            <w:pPr>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27</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0448S3-4</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3.5</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0448S3-5</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3.7</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0448S3-6</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3.3</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28</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0448S3-7</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3.7</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0448S3-8</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3.5</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0448S3-9</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3.9</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restart"/>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氨氮</w:t>
            </w:r>
          </w:p>
        </w:tc>
        <w:tc>
          <w:tcPr>
            <w:tcW w:w="1871" w:type="dxa"/>
            <w:vMerge w:val="restart"/>
            <w:vAlign w:val="center"/>
          </w:tcPr>
          <w:p>
            <w:pPr>
              <w:jc w:val="center"/>
              <w:rPr>
                <w:rFonts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26</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7.68</w:t>
            </w:r>
          </w:p>
        </w:tc>
        <w:tc>
          <w:tcPr>
            <w:tcW w:w="1872" w:type="dxa"/>
            <w:vAlign w:val="center"/>
          </w:tcPr>
          <w:p>
            <w:pPr>
              <w:contextualSpacing/>
              <w:jc w:val="center"/>
              <w:rPr>
                <w:rFonts w:hint="eastAsia" w:ascii="Times New Roman" w:hAnsi="Times New Roman" w:cs="Times New Roman" w:eastAsiaTheme="minorEastAsia"/>
                <w:snapToGrid w:val="0"/>
                <w:szCs w:val="21"/>
                <w:lang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0448S3-2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7.88</w:t>
            </w:r>
          </w:p>
        </w:tc>
        <w:tc>
          <w:tcPr>
            <w:tcW w:w="1872" w:type="dxa"/>
            <w:vAlign w:val="center"/>
          </w:tcPr>
          <w:p>
            <w:pPr>
              <w:contextualSpacing/>
              <w:jc w:val="center"/>
              <w:rPr>
                <w:rFonts w:ascii="Times New Roman" w:hAnsi="Times New Roman" w:cs="Times New Roman"/>
                <w:szCs w:val="21"/>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0448S3-3</w:t>
            </w:r>
          </w:p>
        </w:tc>
        <w:tc>
          <w:tcPr>
            <w:tcW w:w="1871"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eastAsia="宋体" w:cs="Times New Roman"/>
                <w:bCs/>
                <w:szCs w:val="21"/>
                <w:lang w:val="en-US" w:eastAsia="zh-CN"/>
              </w:rPr>
              <w:t>7.51</w:t>
            </w:r>
          </w:p>
        </w:tc>
        <w:tc>
          <w:tcPr>
            <w:tcW w:w="1872" w:type="dxa"/>
            <w:vAlign w:val="center"/>
          </w:tcPr>
          <w:p>
            <w:pPr>
              <w:contextualSpacing/>
              <w:jc w:val="center"/>
              <w:rPr>
                <w:rFonts w:ascii="Times New Roman" w:hAnsi="Times New Roman" w:cs="Times New Roman"/>
                <w:szCs w:val="21"/>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p>
        </w:tc>
        <w:tc>
          <w:tcPr>
            <w:tcW w:w="1871" w:type="dxa"/>
            <w:vMerge w:val="restart"/>
            <w:vAlign w:val="center"/>
          </w:tcPr>
          <w:p>
            <w:pPr>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27</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0448S3-4</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7.84</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0448S3-5</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7.62</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0448S3-6</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7.99</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p>
        </w:tc>
        <w:tc>
          <w:tcPr>
            <w:tcW w:w="1871" w:type="dxa"/>
            <w:vMerge w:val="restart"/>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28</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0448S3-7</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7.76</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0448S3-8</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7.54</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0448S3-9</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7.94</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bl>
    <w:p>
      <w:pPr>
        <w:adjustRightInd w:val="0"/>
        <w:snapToGrid w:val="0"/>
        <w:spacing w:beforeLines="50"/>
        <w:rPr>
          <w:rFonts w:ascii="Times New Roman" w:hAnsi="Times New Roman" w:cs="Times New Roman"/>
          <w:b/>
          <w:sz w:val="24"/>
          <w:szCs w:val="24"/>
        </w:rPr>
      </w:pPr>
      <w:r>
        <w:rPr>
          <w:rFonts w:hint="eastAsia" w:ascii="宋体" w:hAnsi="宋体" w:eastAsia="宋体" w:cs="宋体"/>
          <w:b/>
          <w:szCs w:val="21"/>
        </w:rPr>
        <w:t>检测点位</w:t>
      </w:r>
      <w:r>
        <w:rPr>
          <w:rFonts w:hint="eastAsia" w:ascii="宋体" w:hAnsi="宋体" w:eastAsia="宋体" w:cs="宋体"/>
          <w:szCs w:val="21"/>
        </w:rPr>
        <w:t>：</w:t>
      </w:r>
      <w:r>
        <w:rPr>
          <w:rFonts w:hint="eastAsia" w:ascii="宋体" w:hAnsi="宋体" w:eastAsia="宋体" w:cs="宋体"/>
          <w:b/>
          <w:bCs/>
          <w:szCs w:val="21"/>
        </w:rPr>
        <w:t>★</w:t>
      </w:r>
      <w:r>
        <w:rPr>
          <w:rFonts w:hint="eastAsia" w:ascii="Times New Roman" w:hAnsi="Times New Roman" w:eastAsia="宋体" w:cs="Times New Roman"/>
          <w:b/>
          <w:bCs/>
          <w:szCs w:val="21"/>
          <w:lang w:val="en-US" w:eastAsia="zh-CN"/>
        </w:rPr>
        <w:t>3</w:t>
      </w:r>
      <w:r>
        <w:rPr>
          <w:rFonts w:hint="eastAsia" w:ascii="Times New Roman" w:hAnsi="Times New Roman" w:cs="Times New Roman"/>
          <w:b/>
          <w:bCs/>
          <w:szCs w:val="21"/>
          <w:lang w:val="en-US" w:eastAsia="zh-CN"/>
        </w:rPr>
        <w:t xml:space="preserve">  </w:t>
      </w:r>
      <w:r>
        <w:rPr>
          <w:rFonts w:hint="eastAsia" w:ascii="Times New Roman" w:hAnsi="Times New Roman" w:cs="Times New Roman"/>
          <w:b/>
          <w:szCs w:val="21"/>
          <w:lang w:val="en-US" w:eastAsia="zh-CN"/>
        </w:rPr>
        <w:t>1#废水排放口</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871"/>
        <w:gridCol w:w="1871"/>
        <w:gridCol w:w="1871"/>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871" w:type="dxa"/>
            <w:tcMar>
              <w:left w:w="28" w:type="dxa"/>
              <w:right w:w="28" w:type="dxa"/>
            </w:tcMar>
            <w:vAlign w:val="center"/>
          </w:tcPr>
          <w:p>
            <w:pPr>
              <w:adjustRightInd w:val="0"/>
              <w:snapToGrid w:val="0"/>
              <w:spacing w:line="240" w:lineRule="exact"/>
              <w:jc w:val="center"/>
              <w:rPr>
                <w:rFonts w:hint="eastAsia" w:ascii="Times New Roman" w:hAnsi="Times New Roman" w:cs="Times New Roman" w:eastAsiaTheme="minorEastAsia"/>
                <w:b/>
                <w:color w:val="000000"/>
                <w:kern w:val="2"/>
                <w:sz w:val="21"/>
                <w:szCs w:val="21"/>
                <w:lang w:val="en-US" w:eastAsia="zh-CN" w:bidi="ar-SA"/>
              </w:rPr>
            </w:pPr>
            <w:r>
              <w:rPr>
                <w:rFonts w:ascii="Times New Roman" w:hAnsi="Times New Roman" w:cs="Times New Roman"/>
                <w:b/>
                <w:color w:val="000000"/>
                <w:szCs w:val="21"/>
              </w:rPr>
              <w:t>检测项目</w:t>
            </w:r>
          </w:p>
        </w:tc>
        <w:tc>
          <w:tcPr>
            <w:tcW w:w="1871" w:type="dxa"/>
            <w:tcMar>
              <w:left w:w="28" w:type="dxa"/>
              <w:right w:w="28" w:type="dxa"/>
            </w:tcMar>
            <w:vAlign w:val="center"/>
          </w:tcPr>
          <w:p>
            <w:pPr>
              <w:adjustRightInd w:val="0"/>
              <w:snapToGrid w:val="0"/>
              <w:spacing w:line="240" w:lineRule="exact"/>
              <w:jc w:val="center"/>
              <w:rPr>
                <w:rFonts w:ascii="Times New Roman" w:hAnsi="Times New Roman" w:cs="Times New Roman" w:eastAsiaTheme="minorEastAsia"/>
                <w:b/>
                <w:color w:val="000000"/>
                <w:kern w:val="2"/>
                <w:sz w:val="21"/>
                <w:szCs w:val="21"/>
                <w:lang w:val="en-US" w:eastAsia="zh-CN" w:bidi="ar-SA"/>
              </w:rPr>
            </w:pPr>
            <w:r>
              <w:rPr>
                <w:rFonts w:hint="eastAsia" w:ascii="Times New Roman" w:cs="Times New Roman"/>
                <w:b/>
                <w:szCs w:val="21"/>
              </w:rPr>
              <w:t>采样日期</w:t>
            </w:r>
          </w:p>
        </w:tc>
        <w:tc>
          <w:tcPr>
            <w:tcW w:w="1871"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871"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872"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restart"/>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总氮</w:t>
            </w:r>
          </w:p>
        </w:tc>
        <w:tc>
          <w:tcPr>
            <w:tcW w:w="1871" w:type="dxa"/>
            <w:vMerge w:val="restart"/>
            <w:vAlign w:val="center"/>
          </w:tcPr>
          <w:p>
            <w:pPr>
              <w:jc w:val="center"/>
              <w:rPr>
                <w:rFonts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26</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0448S3-1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10.4</w:t>
            </w:r>
          </w:p>
        </w:tc>
        <w:tc>
          <w:tcPr>
            <w:tcW w:w="1872" w:type="dxa"/>
            <w:vAlign w:val="center"/>
          </w:tcPr>
          <w:p>
            <w:pPr>
              <w:contextualSpacing/>
              <w:jc w:val="center"/>
              <w:rPr>
                <w:rFonts w:hint="eastAsia" w:ascii="Times New Roman" w:hAnsi="Times New Roman" w:cs="Times New Roman" w:eastAsiaTheme="minorEastAsia"/>
                <w:snapToGrid w:val="0"/>
                <w:szCs w:val="21"/>
                <w:lang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0448S3-2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11.8</w:t>
            </w:r>
          </w:p>
        </w:tc>
        <w:tc>
          <w:tcPr>
            <w:tcW w:w="1872" w:type="dxa"/>
            <w:vAlign w:val="center"/>
          </w:tcPr>
          <w:p>
            <w:pPr>
              <w:contextualSpacing/>
              <w:jc w:val="center"/>
              <w:rPr>
                <w:rFonts w:ascii="Times New Roman" w:hAnsi="Times New Roman" w:cs="Times New Roman"/>
                <w:szCs w:val="21"/>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0448S3-3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11.2</w:t>
            </w:r>
          </w:p>
        </w:tc>
        <w:tc>
          <w:tcPr>
            <w:tcW w:w="1872" w:type="dxa"/>
            <w:vAlign w:val="center"/>
          </w:tcPr>
          <w:p>
            <w:pPr>
              <w:contextualSpacing/>
              <w:jc w:val="center"/>
              <w:rPr>
                <w:rFonts w:ascii="Times New Roman" w:hAnsi="Times New Roman" w:cs="Times New Roman"/>
                <w:szCs w:val="21"/>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p>
        </w:tc>
        <w:tc>
          <w:tcPr>
            <w:tcW w:w="1871" w:type="dxa"/>
            <w:vMerge w:val="restart"/>
            <w:vAlign w:val="center"/>
          </w:tcPr>
          <w:p>
            <w:pPr>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27</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0448S3-4</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11.6</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0448S3-5</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10.2</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0448S3-6</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12.3</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p>
        </w:tc>
        <w:tc>
          <w:tcPr>
            <w:tcW w:w="1871" w:type="dxa"/>
            <w:vMerge w:val="restart"/>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28</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0448S3-7</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10.9</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0448S3-8</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11.4</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0448S3-9</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11.8</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restart"/>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总磷</w:t>
            </w:r>
          </w:p>
        </w:tc>
        <w:tc>
          <w:tcPr>
            <w:tcW w:w="1871" w:type="dxa"/>
            <w:vMerge w:val="restart"/>
            <w:vAlign w:val="center"/>
          </w:tcPr>
          <w:p>
            <w:pPr>
              <w:jc w:val="center"/>
              <w:rPr>
                <w:rFonts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26</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1.19</w:t>
            </w:r>
          </w:p>
        </w:tc>
        <w:tc>
          <w:tcPr>
            <w:tcW w:w="1872" w:type="dxa"/>
            <w:vAlign w:val="center"/>
          </w:tcPr>
          <w:p>
            <w:pPr>
              <w:contextualSpacing/>
              <w:jc w:val="center"/>
              <w:rPr>
                <w:rFonts w:hint="eastAsia" w:ascii="Times New Roman" w:hAnsi="Times New Roman" w:cs="Times New Roman" w:eastAsiaTheme="minorEastAsia"/>
                <w:snapToGrid w:val="0"/>
                <w:szCs w:val="21"/>
                <w:lang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top"/>
          </w:tcPr>
          <w:p>
            <w:pPr>
              <w:adjustRightInd w:val="0"/>
              <w:snapToGrid w:val="0"/>
              <w:spacing w:line="240" w:lineRule="atLeast"/>
              <w:jc w:val="center"/>
              <w:rPr>
                <w:rFonts w:hint="eastAsia" w:ascii="Times New Roman" w:hAnsi="Times New Roman" w:eastAsia="宋体" w:cs="Times New Roman"/>
                <w:bCs/>
                <w:szCs w:val="21"/>
                <w:lang w:val="en-US" w:eastAsia="zh-CN"/>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0448S3-2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1.27</w:t>
            </w:r>
          </w:p>
        </w:tc>
        <w:tc>
          <w:tcPr>
            <w:tcW w:w="1872" w:type="dxa"/>
            <w:vAlign w:val="center"/>
          </w:tcPr>
          <w:p>
            <w:pPr>
              <w:contextualSpacing/>
              <w:jc w:val="center"/>
              <w:rPr>
                <w:rFonts w:ascii="Times New Roman" w:hAnsi="Times New Roman" w:cs="Times New Roman"/>
                <w:szCs w:val="21"/>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top"/>
          </w:tcPr>
          <w:p>
            <w:pPr>
              <w:adjustRightInd w:val="0"/>
              <w:snapToGrid w:val="0"/>
              <w:spacing w:line="240" w:lineRule="atLeast"/>
              <w:jc w:val="center"/>
              <w:rPr>
                <w:rFonts w:hint="eastAsia" w:ascii="Times New Roman" w:hAnsi="Times New Roman" w:eastAsia="宋体" w:cs="Times New Roman"/>
                <w:bCs/>
                <w:szCs w:val="21"/>
                <w:lang w:val="en-US" w:eastAsia="zh-CN"/>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0448S3-3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1.21</w:t>
            </w:r>
          </w:p>
        </w:tc>
        <w:tc>
          <w:tcPr>
            <w:tcW w:w="1872" w:type="dxa"/>
            <w:vAlign w:val="center"/>
          </w:tcPr>
          <w:p>
            <w:pPr>
              <w:contextualSpacing/>
              <w:jc w:val="center"/>
              <w:rPr>
                <w:rFonts w:ascii="Times New Roman" w:hAnsi="Times New Roman" w:cs="Times New Roman"/>
                <w:szCs w:val="21"/>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top"/>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kern w:val="2"/>
                <w:sz w:val="21"/>
                <w:szCs w:val="21"/>
                <w:lang w:val="en-US" w:eastAsia="zh-CN" w:bidi="ar-SA"/>
              </w:rPr>
            </w:pPr>
          </w:p>
        </w:tc>
        <w:tc>
          <w:tcPr>
            <w:tcW w:w="1871" w:type="dxa"/>
            <w:vMerge w:val="restart"/>
            <w:vAlign w:val="center"/>
          </w:tcPr>
          <w:p>
            <w:pPr>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27</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0448S3-4</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1.28</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0448S3-5</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1.32</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0448S3-6</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1.36</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p>
        </w:tc>
        <w:tc>
          <w:tcPr>
            <w:tcW w:w="1871" w:type="dxa"/>
            <w:vMerge w:val="restart"/>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28</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0448S3-7</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1.35</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0448S3-8</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1.24</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0448S3-9</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1.28</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restart"/>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石油类</w:t>
            </w:r>
          </w:p>
        </w:tc>
        <w:tc>
          <w:tcPr>
            <w:tcW w:w="1871" w:type="dxa"/>
            <w:vMerge w:val="restart"/>
            <w:vAlign w:val="center"/>
          </w:tcPr>
          <w:p>
            <w:pPr>
              <w:jc w:val="center"/>
              <w:rPr>
                <w:rFonts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26</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0448S3-1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0.13</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0448S3-2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0.14</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0448S3-3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0.11</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27</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0448S3-4</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0.10</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0448S3-5</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0.12</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0448S3-6</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Cs w:val="21"/>
                <w:lang w:val="en-US" w:eastAsia="zh-CN"/>
              </w:rPr>
              <w:t>4</w:t>
            </w:r>
            <w:r>
              <w:rPr>
                <w:rFonts w:ascii="Times New Roman" w:hAnsi="Times New Roman" w:cs="Times New Roman"/>
                <w:bCs/>
                <w:color w:val="auto"/>
                <w:szCs w:val="21"/>
              </w:rPr>
              <w:t>月</w:t>
            </w:r>
            <w:r>
              <w:rPr>
                <w:rFonts w:hint="eastAsia" w:ascii="Times New Roman" w:hAnsi="Times New Roman" w:cs="Times New Roman"/>
                <w:bCs/>
                <w:color w:val="auto"/>
                <w:szCs w:val="21"/>
                <w:lang w:val="en-US" w:eastAsia="zh-CN"/>
              </w:rPr>
              <w:t>28</w:t>
            </w:r>
            <w:r>
              <w:rPr>
                <w:rFonts w:ascii="Times New Roman" w:hAnsi="Times New Roman" w:cs="Times New Roman"/>
                <w:bCs/>
                <w:color w:val="auto"/>
                <w:szCs w:val="21"/>
              </w:rPr>
              <w:t>日</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0448S3-7</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0.12</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0448S3-8</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0.15</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0448S3-9</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0.13</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bl>
    <w:p>
      <w:pPr>
        <w:keepNext w:val="0"/>
        <w:keepLines w:val="0"/>
        <w:pageBreakBefore w:val="0"/>
        <w:widowControl w:val="0"/>
        <w:kinsoku/>
        <w:wordWrap/>
        <w:overflowPunct/>
        <w:topLinePunct w:val="0"/>
        <w:autoSpaceDE/>
        <w:autoSpaceDN/>
        <w:bidi w:val="0"/>
        <w:adjustRightInd w:val="0"/>
        <w:snapToGrid w:val="0"/>
        <w:textAlignment w:val="auto"/>
        <w:outlineLvl w:val="9"/>
        <w:rPr>
          <w:rFonts w:ascii="Times New Roman" w:cs="Times New Roman"/>
          <w:b/>
          <w:sz w:val="24"/>
          <w:szCs w:val="24"/>
        </w:rPr>
      </w:pPr>
      <w:r>
        <w:rPr>
          <w:rFonts w:hint="eastAsia" w:ascii="Times New Roman" w:hAnsi="Times New Roman" w:cs="Times New Roman"/>
          <w:b/>
          <w:sz w:val="24"/>
          <w:szCs w:val="24"/>
          <w:lang w:val="en-US" w:eastAsia="zh-CN"/>
        </w:rPr>
        <w:t>3</w:t>
      </w:r>
      <w:r>
        <w:rPr>
          <w:rFonts w:hint="eastAsia" w:ascii="Times New Roman" w:cs="Times New Roman"/>
          <w:b/>
          <w:sz w:val="24"/>
          <w:szCs w:val="24"/>
        </w:rPr>
        <w:t>．</w:t>
      </w:r>
      <w:r>
        <w:rPr>
          <w:rFonts w:hint="eastAsia" w:ascii="Times New Roman" w:cs="Times New Roman"/>
          <w:b/>
          <w:sz w:val="24"/>
          <w:szCs w:val="24"/>
          <w:lang w:val="en-US" w:eastAsia="zh-CN"/>
        </w:rPr>
        <w:t>地下</w:t>
      </w:r>
      <w:r>
        <w:rPr>
          <w:rFonts w:hint="eastAsia" w:ascii="Times New Roman" w:cs="Times New Roman"/>
          <w:b/>
          <w:sz w:val="24"/>
          <w:szCs w:val="24"/>
        </w:rPr>
        <w:t>水</w:t>
      </w:r>
    </w:p>
    <w:p>
      <w:pPr>
        <w:adjustRightInd w:val="0"/>
        <w:snapToGrid w:val="0"/>
        <w:spacing w:beforeLines="50"/>
        <w:rPr>
          <w:rFonts w:ascii="Times New Roman" w:hAnsi="Times New Roman" w:cs="Times New Roman"/>
          <w:b/>
          <w:sz w:val="24"/>
          <w:szCs w:val="24"/>
        </w:rPr>
      </w:pPr>
      <w:r>
        <w:rPr>
          <w:rFonts w:hint="eastAsia" w:ascii="宋体" w:hAnsi="宋体" w:eastAsia="宋体" w:cs="宋体"/>
          <w:b/>
          <w:szCs w:val="21"/>
        </w:rPr>
        <w:t>检测点位</w:t>
      </w:r>
      <w:r>
        <w:rPr>
          <w:rFonts w:hint="eastAsia" w:ascii="宋体" w:hAnsi="宋体" w:eastAsia="宋体" w:cs="宋体"/>
          <w:szCs w:val="21"/>
        </w:rPr>
        <w:t>：</w:t>
      </w:r>
      <w:r>
        <w:rPr>
          <w:rFonts w:hint="eastAsia" w:ascii="宋体" w:hAnsi="宋体" w:eastAsia="宋体" w:cs="宋体"/>
          <w:b/>
          <w:bCs/>
          <w:szCs w:val="21"/>
          <w:lang w:eastAsia="zh-CN"/>
        </w:rPr>
        <w:t>☆</w:t>
      </w:r>
      <w:r>
        <w:rPr>
          <w:rFonts w:hint="eastAsia" w:ascii="Times New Roman" w:hAnsi="Times New Roman" w:eastAsia="宋体" w:cs="Times New Roman"/>
          <w:b/>
          <w:bCs/>
          <w:szCs w:val="21"/>
          <w:lang w:val="en-US" w:eastAsia="zh-CN"/>
        </w:rPr>
        <w:t>4</w:t>
      </w:r>
      <w:r>
        <w:rPr>
          <w:rFonts w:hint="eastAsia" w:ascii="Times New Roman" w:hAnsi="Times New Roman" w:cs="Times New Roman"/>
          <w:b/>
          <w:szCs w:val="21"/>
          <w:lang w:val="en-US" w:eastAsia="zh-CN"/>
        </w:rPr>
        <w:t>上游监测井（井深30m，水位14m）</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871"/>
        <w:gridCol w:w="1871"/>
        <w:gridCol w:w="1871"/>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blHeader/>
          <w:jc w:val="center"/>
        </w:trPr>
        <w:tc>
          <w:tcPr>
            <w:tcW w:w="1871" w:type="dxa"/>
            <w:tcMar>
              <w:left w:w="28" w:type="dxa"/>
              <w:right w:w="28" w:type="dxa"/>
            </w:tcMar>
            <w:vAlign w:val="center"/>
          </w:tcPr>
          <w:p>
            <w:pPr>
              <w:adjustRightInd w:val="0"/>
              <w:snapToGrid w:val="0"/>
              <w:spacing w:line="240" w:lineRule="exact"/>
              <w:jc w:val="center"/>
              <w:rPr>
                <w:rFonts w:hint="eastAsia" w:ascii="Times New Roman" w:hAnsi="Times New Roman" w:cs="Times New Roman" w:eastAsiaTheme="minorEastAsia"/>
                <w:b/>
                <w:color w:val="000000"/>
                <w:kern w:val="2"/>
                <w:sz w:val="21"/>
                <w:szCs w:val="21"/>
                <w:lang w:val="en-US" w:eastAsia="zh-CN" w:bidi="ar-SA"/>
              </w:rPr>
            </w:pPr>
            <w:r>
              <w:rPr>
                <w:rFonts w:ascii="Times New Roman" w:hAnsi="Times New Roman" w:cs="Times New Roman"/>
                <w:b/>
                <w:color w:val="000000"/>
                <w:szCs w:val="21"/>
              </w:rPr>
              <w:t>检测项目</w:t>
            </w:r>
          </w:p>
        </w:tc>
        <w:tc>
          <w:tcPr>
            <w:tcW w:w="1871" w:type="dxa"/>
            <w:tcMar>
              <w:left w:w="28" w:type="dxa"/>
              <w:right w:w="28" w:type="dxa"/>
            </w:tcMar>
            <w:vAlign w:val="center"/>
          </w:tcPr>
          <w:p>
            <w:pPr>
              <w:adjustRightInd w:val="0"/>
              <w:snapToGrid w:val="0"/>
              <w:spacing w:line="240" w:lineRule="exact"/>
              <w:jc w:val="center"/>
              <w:rPr>
                <w:rFonts w:ascii="Times New Roman" w:hAnsi="Times New Roman" w:cs="Times New Roman" w:eastAsiaTheme="minorEastAsia"/>
                <w:b/>
                <w:color w:val="000000"/>
                <w:kern w:val="2"/>
                <w:sz w:val="21"/>
                <w:szCs w:val="21"/>
                <w:lang w:val="en-US" w:eastAsia="zh-CN" w:bidi="ar-SA"/>
              </w:rPr>
            </w:pPr>
            <w:r>
              <w:rPr>
                <w:rFonts w:hint="eastAsia" w:ascii="Times New Roman" w:cs="Times New Roman"/>
                <w:b/>
                <w:szCs w:val="21"/>
              </w:rPr>
              <w:t>采样日期</w:t>
            </w:r>
          </w:p>
        </w:tc>
        <w:tc>
          <w:tcPr>
            <w:tcW w:w="1871"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871"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872"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871" w:type="dxa"/>
            <w:vMerge w:val="restart"/>
            <w:vAlign w:val="center"/>
          </w:tcPr>
          <w:p>
            <w:pPr>
              <w:spacing w:line="240" w:lineRule="auto"/>
              <w:jc w:val="center"/>
              <w:rPr>
                <w:rFonts w:ascii="Times New Roman" w:hAnsi="Times New Roman" w:cs="Times New Roman" w:eastAsiaTheme="minorEastAsia"/>
                <w:bCs/>
                <w:color w:val="0000FF"/>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pH值</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7.2</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snapToGrid w:val="0"/>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snapToGrid w:val="0"/>
                <w:color w:val="0000FF"/>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0448S4-2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7.3</w:t>
            </w:r>
          </w:p>
        </w:tc>
        <w:tc>
          <w:tcPr>
            <w:tcW w:w="1872" w:type="dxa"/>
            <w:vAlign w:val="center"/>
          </w:tcPr>
          <w:p>
            <w:pPr>
              <w:contextualSpacing/>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napToGrid w:val="0"/>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keepNext w:val="0"/>
              <w:keepLines w:val="0"/>
              <w:widowControl/>
              <w:suppressLineNumbers w:val="0"/>
              <w:spacing w:line="240" w:lineRule="auto"/>
              <w:jc w:val="center"/>
              <w:textAlignment w:val="center"/>
              <w:rPr>
                <w:rFonts w:hint="eastAsia" w:ascii="Times New Roman" w:hAnsi="Times New Roman" w:cs="Times New Roman" w:eastAsiaTheme="minorEastAsia"/>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0448S4-3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7.0</w:t>
            </w:r>
          </w:p>
        </w:tc>
        <w:tc>
          <w:tcPr>
            <w:tcW w:w="1872" w:type="dxa"/>
            <w:vAlign w:val="center"/>
          </w:tcPr>
          <w:p>
            <w:pPr>
              <w:contextualSpacing/>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napToGrid w:val="0"/>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耗氧量</w:t>
            </w:r>
          </w:p>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（高锰酸盐指数）</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1.73</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1.79</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eastAsia="宋体" w:cs="Times New Roman"/>
                <w:bCs/>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1.70</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总硬度</w:t>
            </w:r>
          </w:p>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（以CaCO</w:t>
            </w:r>
            <w:r>
              <w:rPr>
                <w:rFonts w:hint="default" w:ascii="Times New Roman" w:hAnsi="Times New Roman" w:eastAsia="宋体" w:cs="Times New Roman"/>
                <w:bCs/>
                <w:kern w:val="2"/>
                <w:sz w:val="21"/>
                <w:szCs w:val="21"/>
                <w:vertAlign w:val="subscript"/>
                <w:lang w:val="en-US" w:eastAsia="zh-CN" w:bidi="ar-SA"/>
              </w:rPr>
              <w:t>3</w:t>
            </w:r>
            <w:r>
              <w:rPr>
                <w:rFonts w:hint="default" w:ascii="Times New Roman" w:hAnsi="Times New Roman" w:eastAsia="宋体" w:cs="Times New Roman"/>
                <w:bCs/>
                <w:kern w:val="2"/>
                <w:sz w:val="21"/>
                <w:szCs w:val="21"/>
                <w:lang w:val="en-US" w:eastAsia="zh-CN" w:bidi="ar-SA"/>
              </w:rPr>
              <w:t>计）</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165</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167</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166</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lang w:val="en-US" w:eastAsia="zh-CN"/>
              </w:rPr>
            </w:pPr>
            <w:r>
              <w:rPr>
                <w:rFonts w:hint="eastAsia"/>
                <w:lang w:val="en-US" w:eastAsia="zh-CN"/>
              </w:rPr>
              <w:t>挥发酚</w:t>
            </w:r>
          </w:p>
          <w:p>
            <w:pPr>
              <w:spacing w:line="240" w:lineRule="auto"/>
              <w:jc w:val="center"/>
              <w:rPr>
                <w:rFonts w:ascii="Times New Roman" w:hAnsi="Times New Roman" w:cs="Times New Roman" w:eastAsiaTheme="minorEastAsia"/>
                <w:bCs/>
                <w:color w:val="0000FF"/>
                <w:kern w:val="2"/>
                <w:sz w:val="21"/>
                <w:szCs w:val="21"/>
                <w:lang w:val="en-US" w:eastAsia="zh-CN" w:bidi="ar-SA"/>
              </w:rPr>
            </w:pPr>
            <w:r>
              <w:rPr>
                <w:rFonts w:hint="default" w:ascii="Times New Roman" w:hAnsi="Times New Roman" w:cs="Times New Roman" w:eastAsiaTheme="minorEastAsia"/>
                <w:sz w:val="21"/>
                <w:szCs w:val="21"/>
                <w:lang w:val="en-US" w:eastAsia="zh-CN"/>
              </w:rPr>
              <w:t>（挥发性酚）</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0.002</w:t>
            </w:r>
          </w:p>
        </w:tc>
        <w:tc>
          <w:tcPr>
            <w:tcW w:w="1872" w:type="dxa"/>
            <w:vAlign w:val="center"/>
          </w:tcPr>
          <w:p>
            <w:pPr>
              <w:contextualSpacing/>
              <w:jc w:val="center"/>
              <w:rPr>
                <w:rFonts w:hint="eastAsia" w:ascii="Times New Roman" w:hAnsi="Times New Roman" w:cs="Times New Roman" w:eastAsiaTheme="minorEastAsia"/>
                <w:snapToGrid w:val="0"/>
                <w:szCs w:val="21"/>
                <w:lang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snapToGrid w:val="0"/>
                <w:color w:val="0000FF"/>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0448S4-2</w:t>
            </w:r>
          </w:p>
        </w:tc>
        <w:tc>
          <w:tcPr>
            <w:tcW w:w="1871"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0.002</w:t>
            </w:r>
          </w:p>
        </w:tc>
        <w:tc>
          <w:tcPr>
            <w:tcW w:w="1872" w:type="dxa"/>
            <w:vAlign w:val="center"/>
          </w:tcPr>
          <w:p>
            <w:pPr>
              <w:contextualSpacing/>
              <w:jc w:val="center"/>
              <w:rPr>
                <w:rFonts w:ascii="Times New Roman" w:hAnsi="Times New Roman" w:cs="Times New Roman"/>
                <w:szCs w:val="21"/>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0448S4-3</w:t>
            </w:r>
          </w:p>
        </w:tc>
        <w:tc>
          <w:tcPr>
            <w:tcW w:w="1871"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0.002</w:t>
            </w:r>
          </w:p>
        </w:tc>
        <w:tc>
          <w:tcPr>
            <w:tcW w:w="1872" w:type="dxa"/>
            <w:vAlign w:val="center"/>
          </w:tcPr>
          <w:p>
            <w:pPr>
              <w:contextualSpacing/>
              <w:jc w:val="center"/>
              <w:rPr>
                <w:rFonts w:ascii="Times New Roman" w:hAnsi="Times New Roman" w:cs="Times New Roman"/>
                <w:szCs w:val="21"/>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widowControl/>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氰化物</w:t>
            </w:r>
          </w:p>
          <w:p>
            <w:pPr>
              <w:pStyle w:val="25"/>
              <w:widowControl/>
              <w:spacing w:line="240" w:lineRule="auto"/>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（总氰化物）</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0448S4-1</w:t>
            </w:r>
          </w:p>
        </w:tc>
        <w:tc>
          <w:tcPr>
            <w:tcW w:w="1871"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0.002</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0448S4-2</w:t>
            </w:r>
          </w:p>
        </w:tc>
        <w:tc>
          <w:tcPr>
            <w:tcW w:w="1871"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0.002</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0448S4-3</w:t>
            </w:r>
          </w:p>
        </w:tc>
        <w:tc>
          <w:tcPr>
            <w:tcW w:w="1871"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0.002</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widowControl/>
              <w:spacing w:line="240" w:lineRule="auto"/>
              <w:jc w:val="center"/>
              <w:rPr>
                <w:rFonts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氟化物</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0.155</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0.145</w:t>
            </w:r>
          </w:p>
        </w:tc>
        <w:tc>
          <w:tcPr>
            <w:tcW w:w="1872" w:type="dxa"/>
            <w:vAlign w:val="center"/>
          </w:tcPr>
          <w:p>
            <w:pPr>
              <w:contextualSpacing/>
              <w:jc w:val="center"/>
              <w:rPr>
                <w:rFonts w:hint="eastAsia" w:ascii="Times New Roman" w:hAnsi="Times New Roman" w:cs="Times New Roman" w:eastAsiaTheme="minorEastAsia"/>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0.153</w:t>
            </w:r>
          </w:p>
        </w:tc>
        <w:tc>
          <w:tcPr>
            <w:tcW w:w="1872" w:type="dxa"/>
            <w:vAlign w:val="center"/>
          </w:tcPr>
          <w:p>
            <w:pPr>
              <w:contextualSpacing/>
              <w:jc w:val="center"/>
              <w:rPr>
                <w:rFonts w:hint="default"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p>
        </w:tc>
        <w:tc>
          <w:tcPr>
            <w:tcW w:w="1871" w:type="dxa"/>
            <w:vMerge w:val="restart"/>
            <w:vAlign w:val="center"/>
          </w:tcPr>
          <w:p>
            <w:pPr>
              <w:spacing w:line="240" w:lineRule="auto"/>
              <w:jc w:val="center"/>
              <w:rPr>
                <w:rFonts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溶解性总固体</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0448S4-1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297</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0448S4-2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293</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0448S4-3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290</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widowControl/>
              <w:spacing w:line="240" w:lineRule="auto"/>
              <w:jc w:val="center"/>
              <w:rPr>
                <w:rFonts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硝酸盐氮</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0448S4-1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2.73</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0448S4-2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2.72</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0448S4-3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2.71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spacing w:line="240" w:lineRule="auto"/>
              <w:jc w:val="center"/>
              <w:rPr>
                <w:rFonts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氨氮</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0448S4-1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0.05</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0448S4-2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0.06</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0448S4-3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bl>
    <w:p>
      <w:pPr>
        <w:adjustRightInd w:val="0"/>
        <w:snapToGrid w:val="0"/>
        <w:spacing w:beforeLines="50"/>
        <w:rPr>
          <w:rFonts w:ascii="Times New Roman" w:hAnsi="Times New Roman" w:cs="Times New Roman"/>
          <w:b/>
          <w:sz w:val="24"/>
          <w:szCs w:val="24"/>
        </w:rPr>
      </w:pPr>
      <w:r>
        <w:rPr>
          <w:rFonts w:hint="eastAsia" w:ascii="宋体" w:hAnsi="宋体" w:eastAsia="宋体" w:cs="宋体"/>
          <w:b/>
          <w:szCs w:val="21"/>
        </w:rPr>
        <w:t>检测点位</w:t>
      </w:r>
      <w:r>
        <w:rPr>
          <w:rFonts w:hint="eastAsia" w:ascii="宋体" w:hAnsi="宋体" w:eastAsia="宋体" w:cs="宋体"/>
          <w:szCs w:val="21"/>
        </w:rPr>
        <w:t>：</w:t>
      </w:r>
      <w:r>
        <w:rPr>
          <w:rFonts w:hint="eastAsia" w:ascii="宋体" w:hAnsi="宋体" w:eastAsia="宋体" w:cs="宋体"/>
          <w:b/>
          <w:bCs/>
          <w:szCs w:val="21"/>
          <w:lang w:eastAsia="zh-CN"/>
        </w:rPr>
        <w:t>☆</w:t>
      </w:r>
      <w:r>
        <w:rPr>
          <w:rFonts w:hint="eastAsia" w:ascii="Times New Roman" w:hAnsi="Times New Roman" w:eastAsia="宋体" w:cs="Times New Roman"/>
          <w:b/>
          <w:bCs/>
          <w:szCs w:val="21"/>
          <w:lang w:val="en-US" w:eastAsia="zh-CN"/>
        </w:rPr>
        <w:t>4</w:t>
      </w:r>
      <w:r>
        <w:rPr>
          <w:rFonts w:hint="eastAsia" w:ascii="Times New Roman" w:hAnsi="Times New Roman" w:cs="Times New Roman"/>
          <w:b/>
          <w:szCs w:val="21"/>
          <w:lang w:val="en-US" w:eastAsia="zh-CN"/>
        </w:rPr>
        <w:t>上游监测井（井深30m，水位14m）</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871"/>
        <w:gridCol w:w="1871"/>
        <w:gridCol w:w="1871"/>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1871" w:type="dxa"/>
            <w:tcMar>
              <w:left w:w="28" w:type="dxa"/>
              <w:right w:w="28" w:type="dxa"/>
            </w:tcMar>
            <w:vAlign w:val="center"/>
          </w:tcPr>
          <w:p>
            <w:pPr>
              <w:adjustRightInd w:val="0"/>
              <w:snapToGrid w:val="0"/>
              <w:spacing w:line="240" w:lineRule="exact"/>
              <w:jc w:val="center"/>
              <w:rPr>
                <w:rFonts w:hint="eastAsia" w:ascii="Times New Roman" w:hAnsi="Times New Roman" w:cs="Times New Roman" w:eastAsiaTheme="minorEastAsia"/>
                <w:b/>
                <w:color w:val="000000"/>
                <w:kern w:val="2"/>
                <w:sz w:val="21"/>
                <w:szCs w:val="21"/>
                <w:lang w:val="en-US" w:eastAsia="zh-CN" w:bidi="ar-SA"/>
              </w:rPr>
            </w:pPr>
            <w:r>
              <w:rPr>
                <w:rFonts w:ascii="Times New Roman" w:hAnsi="Times New Roman" w:cs="Times New Roman"/>
                <w:b/>
                <w:color w:val="000000"/>
                <w:szCs w:val="21"/>
              </w:rPr>
              <w:t>检测项目</w:t>
            </w:r>
          </w:p>
        </w:tc>
        <w:tc>
          <w:tcPr>
            <w:tcW w:w="1871" w:type="dxa"/>
            <w:tcMar>
              <w:left w:w="28" w:type="dxa"/>
              <w:right w:w="28" w:type="dxa"/>
            </w:tcMar>
            <w:vAlign w:val="center"/>
          </w:tcPr>
          <w:p>
            <w:pPr>
              <w:adjustRightInd w:val="0"/>
              <w:snapToGrid w:val="0"/>
              <w:spacing w:line="240" w:lineRule="exact"/>
              <w:jc w:val="center"/>
              <w:rPr>
                <w:rFonts w:ascii="Times New Roman" w:hAnsi="Times New Roman" w:cs="Times New Roman" w:eastAsiaTheme="minorEastAsia"/>
                <w:b/>
                <w:color w:val="000000"/>
                <w:kern w:val="2"/>
                <w:sz w:val="21"/>
                <w:szCs w:val="21"/>
                <w:lang w:val="en-US" w:eastAsia="zh-CN" w:bidi="ar-SA"/>
              </w:rPr>
            </w:pPr>
            <w:r>
              <w:rPr>
                <w:rFonts w:hint="eastAsia" w:ascii="Times New Roman" w:cs="Times New Roman"/>
                <w:b/>
                <w:szCs w:val="21"/>
              </w:rPr>
              <w:t>采样日期</w:t>
            </w:r>
          </w:p>
        </w:tc>
        <w:tc>
          <w:tcPr>
            <w:tcW w:w="1871"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871"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872"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871" w:type="dxa"/>
            <w:vMerge w:val="restart"/>
            <w:vAlign w:val="center"/>
          </w:tcPr>
          <w:p>
            <w:pPr>
              <w:pStyle w:val="25"/>
              <w:widowControl/>
              <w:spacing w:line="240" w:lineRule="auto"/>
              <w:jc w:val="center"/>
              <w:rPr>
                <w:rFonts w:ascii="Times New Roman" w:hAnsi="Times New Roman" w:cs="Times New Roman" w:eastAsiaTheme="minorEastAsia"/>
                <w:bCs/>
                <w:color w:val="0000FF"/>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亚硝酸盐</w:t>
            </w:r>
            <w:r>
              <w:rPr>
                <w:rFonts w:hint="eastAsia" w:ascii="Times New Roman" w:hAnsi="Times New Roman" w:cs="Times New Roman" w:eastAsiaTheme="minorEastAsia"/>
                <w:color w:val="000000"/>
                <w:kern w:val="2"/>
                <w:sz w:val="21"/>
                <w:szCs w:val="21"/>
                <w:lang w:val="en-US" w:eastAsia="zh-CN" w:bidi="ar-SA"/>
              </w:rPr>
              <w:t>氮</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0448S4-1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0.001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0448S4-2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0.001</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0448S4-3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0.001</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widowControl/>
              <w:spacing w:line="240" w:lineRule="auto"/>
              <w:jc w:val="center"/>
              <w:rPr>
                <w:rFonts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砷</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0448S4-1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1.0</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0448S4-2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1.0</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0448S4-3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1.0</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widowControl/>
              <w:spacing w:line="240" w:lineRule="auto"/>
              <w:jc w:val="center"/>
              <w:rPr>
                <w:rFonts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汞</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0448S4-1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0448S4-2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0448S4-3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spacing w:line="240" w:lineRule="auto"/>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铁</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0448S4-1</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0.1</w:t>
            </w:r>
          </w:p>
        </w:tc>
        <w:tc>
          <w:tcPr>
            <w:tcW w:w="1872" w:type="dxa"/>
            <w:vAlign w:val="center"/>
          </w:tcPr>
          <w:p>
            <w:pPr>
              <w:contextualSpacing/>
              <w:jc w:val="center"/>
              <w:rPr>
                <w:rFonts w:hint="eastAsia" w:ascii="Times New Roman" w:hAnsi="Times New Roman" w:cs="Times New Roman"/>
                <w:snapToGrid w:val="0"/>
                <w:szCs w:val="21"/>
                <w:lang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spacing w:line="240" w:lineRule="auto"/>
              <w:jc w:val="center"/>
              <w:rPr>
                <w:rFonts w:hint="eastAsia" w:ascii="Times New Roman" w:hAnsi="Times New Roman" w:cs="Times New Roman" w:eastAsiaTheme="minorEastAsia"/>
                <w:color w:val="000000"/>
                <w:sz w:val="21"/>
                <w:szCs w:val="21"/>
                <w:lang w:val="en-US" w:eastAsia="zh-CN"/>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0.1</w:t>
            </w:r>
          </w:p>
        </w:tc>
        <w:tc>
          <w:tcPr>
            <w:tcW w:w="1872" w:type="dxa"/>
            <w:vAlign w:val="center"/>
          </w:tcPr>
          <w:p>
            <w:pPr>
              <w:contextualSpacing/>
              <w:jc w:val="center"/>
              <w:rPr>
                <w:rFonts w:hint="eastAsia" w:ascii="Times New Roman" w:hAnsi="Times New Roman" w:cs="Times New Roman"/>
                <w:snapToGrid w:val="0"/>
                <w:szCs w:val="21"/>
                <w:lang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spacing w:line="240" w:lineRule="auto"/>
              <w:jc w:val="center"/>
              <w:rPr>
                <w:rFonts w:hint="eastAsia" w:ascii="Times New Roman" w:hAnsi="Times New Roman" w:cs="Times New Roman" w:eastAsiaTheme="minorEastAsia"/>
                <w:color w:val="000000"/>
                <w:sz w:val="21"/>
                <w:szCs w:val="21"/>
                <w:lang w:val="en-US" w:eastAsia="zh-CN"/>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0.1</w:t>
            </w:r>
          </w:p>
        </w:tc>
        <w:tc>
          <w:tcPr>
            <w:tcW w:w="1872" w:type="dxa"/>
            <w:vAlign w:val="center"/>
          </w:tcPr>
          <w:p>
            <w:pPr>
              <w:contextualSpacing/>
              <w:jc w:val="center"/>
              <w:rPr>
                <w:rFonts w:hint="eastAsia" w:ascii="Times New Roman" w:hAnsi="Times New Roman" w:cs="Times New Roman"/>
                <w:snapToGrid w:val="0"/>
                <w:szCs w:val="21"/>
                <w:lang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spacing w:line="240" w:lineRule="auto"/>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锰</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0.02</w:t>
            </w:r>
          </w:p>
        </w:tc>
        <w:tc>
          <w:tcPr>
            <w:tcW w:w="1872" w:type="dxa"/>
            <w:vAlign w:val="center"/>
          </w:tcPr>
          <w:p>
            <w:pPr>
              <w:contextualSpacing/>
              <w:jc w:val="center"/>
              <w:rPr>
                <w:rFonts w:hint="eastAsia" w:ascii="Times New Roman" w:hAnsi="Times New Roman" w:cs="Times New Roman"/>
                <w:snapToGrid w:val="0"/>
                <w:szCs w:val="21"/>
                <w:lang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spacing w:line="240" w:lineRule="auto"/>
              <w:jc w:val="center"/>
              <w:rPr>
                <w:rFonts w:hint="eastAsia" w:ascii="Times New Roman" w:hAnsi="Times New Roman" w:cs="Times New Roman" w:eastAsiaTheme="minorEastAsia"/>
                <w:color w:val="000000"/>
                <w:sz w:val="21"/>
                <w:szCs w:val="21"/>
                <w:lang w:val="en-US" w:eastAsia="zh-CN"/>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0.02</w:t>
            </w:r>
          </w:p>
        </w:tc>
        <w:tc>
          <w:tcPr>
            <w:tcW w:w="1872" w:type="dxa"/>
            <w:vAlign w:val="center"/>
          </w:tcPr>
          <w:p>
            <w:pPr>
              <w:contextualSpacing/>
              <w:jc w:val="center"/>
              <w:rPr>
                <w:rFonts w:hint="eastAsia" w:ascii="Times New Roman" w:hAnsi="Times New Roman" w:cs="Times New Roman"/>
                <w:snapToGrid w:val="0"/>
                <w:szCs w:val="21"/>
                <w:lang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spacing w:line="240" w:lineRule="auto"/>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0.02</w:t>
            </w:r>
          </w:p>
        </w:tc>
        <w:tc>
          <w:tcPr>
            <w:tcW w:w="1872" w:type="dxa"/>
            <w:vAlign w:val="center"/>
          </w:tcPr>
          <w:p>
            <w:pPr>
              <w:contextualSpacing/>
              <w:jc w:val="center"/>
              <w:rPr>
                <w:rFonts w:hint="eastAsia" w:ascii="Times New Roman" w:hAnsi="Times New Roman" w:cs="Times New Roman"/>
                <w:snapToGrid w:val="0"/>
                <w:szCs w:val="21"/>
                <w:lang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widowControl/>
              <w:spacing w:line="240" w:lineRule="auto"/>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六价铬</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0.004</w:t>
            </w:r>
          </w:p>
        </w:tc>
        <w:tc>
          <w:tcPr>
            <w:tcW w:w="1872" w:type="dxa"/>
            <w:vAlign w:val="center"/>
          </w:tcPr>
          <w:p>
            <w:pPr>
              <w:contextualSpacing/>
              <w:jc w:val="center"/>
              <w:rPr>
                <w:rFonts w:hint="eastAsia" w:ascii="Times New Roman" w:hAnsi="Times New Roman" w:cs="Times New Roman"/>
                <w:snapToGrid w:val="0"/>
                <w:szCs w:val="21"/>
                <w:lang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0.004</w:t>
            </w:r>
          </w:p>
        </w:tc>
        <w:tc>
          <w:tcPr>
            <w:tcW w:w="1872" w:type="dxa"/>
            <w:vAlign w:val="center"/>
          </w:tcPr>
          <w:p>
            <w:pPr>
              <w:contextualSpacing/>
              <w:jc w:val="center"/>
              <w:rPr>
                <w:rFonts w:hint="eastAsia" w:ascii="Times New Roman" w:hAnsi="Times New Roman" w:cs="Times New Roman"/>
                <w:snapToGrid w:val="0"/>
                <w:szCs w:val="21"/>
                <w:lang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0.004</w:t>
            </w:r>
          </w:p>
        </w:tc>
        <w:tc>
          <w:tcPr>
            <w:tcW w:w="1872" w:type="dxa"/>
            <w:vAlign w:val="center"/>
          </w:tcPr>
          <w:p>
            <w:pPr>
              <w:contextualSpacing/>
              <w:jc w:val="center"/>
              <w:rPr>
                <w:rFonts w:hint="eastAsia" w:ascii="Times New Roman" w:hAnsi="Times New Roman" w:cs="Times New Roman"/>
                <w:snapToGrid w:val="0"/>
                <w:szCs w:val="21"/>
                <w:lang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widowControl/>
              <w:spacing w:line="240" w:lineRule="auto"/>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镉</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0.5</w:t>
            </w:r>
          </w:p>
        </w:tc>
        <w:tc>
          <w:tcPr>
            <w:tcW w:w="1872" w:type="dxa"/>
            <w:vAlign w:val="center"/>
          </w:tcPr>
          <w:p>
            <w:pPr>
              <w:contextualSpacing/>
              <w:jc w:val="center"/>
              <w:rPr>
                <w:rFonts w:hint="eastAsia" w:ascii="Times New Roman" w:hAnsi="Times New Roman" w:cs="Times New Roman"/>
                <w:snapToGrid w:val="0"/>
                <w:szCs w:val="21"/>
                <w:lang w:eastAsia="zh-CN"/>
              </w:rPr>
            </w:pPr>
            <w:r>
              <w:rPr>
                <w:rFonts w:hint="default" w:ascii="Times New Roman" w:hAnsi="Times New Roman" w:cs="Times New Roman" w:eastAsiaTheme="minorEastAsia"/>
                <w:color w:val="000000"/>
                <w:kern w:val="2"/>
                <w:sz w:val="21"/>
                <w:szCs w:val="21"/>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0.5</w:t>
            </w:r>
          </w:p>
        </w:tc>
        <w:tc>
          <w:tcPr>
            <w:tcW w:w="1872" w:type="dxa"/>
            <w:vAlign w:val="center"/>
          </w:tcPr>
          <w:p>
            <w:pPr>
              <w:contextualSpacing/>
              <w:jc w:val="center"/>
              <w:rPr>
                <w:rFonts w:hint="eastAsia" w:ascii="Times New Roman" w:hAnsi="Times New Roman" w:cs="Times New Roman"/>
                <w:snapToGrid w:val="0"/>
                <w:szCs w:val="21"/>
                <w:lang w:eastAsia="zh-CN"/>
              </w:rPr>
            </w:pPr>
            <w:r>
              <w:rPr>
                <w:rFonts w:hint="default" w:ascii="Times New Roman" w:hAnsi="Times New Roman" w:cs="Times New Roman" w:eastAsiaTheme="minorEastAsia"/>
                <w:color w:val="000000"/>
                <w:kern w:val="2"/>
                <w:sz w:val="21"/>
                <w:szCs w:val="21"/>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0.5</w:t>
            </w:r>
          </w:p>
        </w:tc>
        <w:tc>
          <w:tcPr>
            <w:tcW w:w="1872" w:type="dxa"/>
            <w:vAlign w:val="center"/>
          </w:tcPr>
          <w:p>
            <w:pPr>
              <w:contextualSpacing/>
              <w:jc w:val="center"/>
              <w:rPr>
                <w:rFonts w:hint="eastAsia" w:ascii="Times New Roman" w:hAnsi="Times New Roman" w:cs="Times New Roman"/>
                <w:snapToGrid w:val="0"/>
                <w:szCs w:val="21"/>
                <w:lang w:eastAsia="zh-CN"/>
              </w:rPr>
            </w:pPr>
            <w:r>
              <w:rPr>
                <w:rFonts w:hint="default" w:ascii="Times New Roman" w:hAnsi="Times New Roman" w:cs="Times New Roman" w:eastAsiaTheme="minorEastAsia"/>
                <w:color w:val="000000"/>
                <w:kern w:val="2"/>
                <w:sz w:val="21"/>
                <w:szCs w:val="21"/>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widowControl/>
              <w:spacing w:line="240" w:lineRule="auto"/>
              <w:jc w:val="center"/>
              <w:rPr>
                <w:rFonts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总大肠菌群</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未检出</w:t>
            </w:r>
          </w:p>
        </w:tc>
        <w:tc>
          <w:tcPr>
            <w:tcW w:w="1872" w:type="dxa"/>
            <w:vAlign w:val="center"/>
          </w:tcPr>
          <w:p>
            <w:pPr>
              <w:contextualSpacing/>
              <w:jc w:val="center"/>
              <w:rPr>
                <w:rFonts w:hint="default" w:ascii="Times New Roman" w:hAnsi="Times New Roman" w:cs="Times New Roman"/>
                <w:snapToGrid w:val="0"/>
                <w:szCs w:val="21"/>
                <w:lang w:val="en-US" w:eastAsia="zh-CN"/>
              </w:rPr>
            </w:pPr>
            <w:r>
              <w:rPr>
                <w:rFonts w:hint="eastAsia" w:ascii="Times New Roman" w:hAnsi="Times New Roman" w:cs="Times New Roman"/>
                <w:snapToGrid w:val="0"/>
                <w:szCs w:val="21"/>
                <w:lang w:val="en-US" w:eastAsia="zh-CN"/>
              </w:rPr>
              <w:t>MPN/100ml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default"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0448S4-2</w:t>
            </w:r>
          </w:p>
        </w:tc>
        <w:tc>
          <w:tcPr>
            <w:tcW w:w="1871"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未检出</w:t>
            </w:r>
          </w:p>
        </w:tc>
        <w:tc>
          <w:tcPr>
            <w:tcW w:w="1872" w:type="dxa"/>
            <w:vAlign w:val="center"/>
          </w:tcPr>
          <w:p>
            <w:pPr>
              <w:contextualSpacing/>
              <w:jc w:val="center"/>
              <w:rPr>
                <w:rFonts w:hint="eastAsia" w:ascii="Times New Roman" w:hAnsi="Times New Roman" w:cs="Times New Roman"/>
                <w:snapToGrid w:val="0"/>
                <w:szCs w:val="21"/>
                <w:lang w:eastAsia="zh-CN"/>
              </w:rPr>
            </w:pPr>
            <w:r>
              <w:rPr>
                <w:rFonts w:hint="eastAsia" w:ascii="Times New Roman" w:hAnsi="Times New Roman" w:cs="Times New Roman"/>
                <w:snapToGrid w:val="0"/>
                <w:szCs w:val="21"/>
                <w:lang w:val="en-US" w:eastAsia="zh-CN"/>
              </w:rPr>
              <w:t>MPN/100ml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default"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0448S4-3</w:t>
            </w:r>
          </w:p>
        </w:tc>
        <w:tc>
          <w:tcPr>
            <w:tcW w:w="1871"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未检出</w:t>
            </w:r>
          </w:p>
        </w:tc>
        <w:tc>
          <w:tcPr>
            <w:tcW w:w="1872" w:type="dxa"/>
            <w:vAlign w:val="center"/>
          </w:tcPr>
          <w:p>
            <w:pPr>
              <w:contextualSpacing/>
              <w:jc w:val="center"/>
              <w:rPr>
                <w:rFonts w:hint="eastAsia" w:ascii="Times New Roman" w:hAnsi="Times New Roman" w:cs="Times New Roman"/>
                <w:snapToGrid w:val="0"/>
                <w:szCs w:val="21"/>
                <w:lang w:eastAsia="zh-CN"/>
              </w:rPr>
            </w:pPr>
            <w:r>
              <w:rPr>
                <w:rFonts w:hint="eastAsia" w:ascii="Times New Roman" w:hAnsi="Times New Roman" w:cs="Times New Roman"/>
                <w:snapToGrid w:val="0"/>
                <w:szCs w:val="21"/>
                <w:lang w:val="en-US" w:eastAsia="zh-CN"/>
              </w:rPr>
              <w:t>MPN/100ml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szCs w:val="21"/>
                <w:lang w:eastAsia="zh-CN"/>
              </w:rPr>
              <w:t>石油类</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0.04</w:t>
            </w:r>
          </w:p>
        </w:tc>
        <w:tc>
          <w:tcPr>
            <w:tcW w:w="1872" w:type="dxa"/>
            <w:vAlign w:val="center"/>
          </w:tcPr>
          <w:p>
            <w:pPr>
              <w:contextualSpacing/>
              <w:jc w:val="center"/>
              <w:rPr>
                <w:rFonts w:hint="eastAsia" w:ascii="Times New Roman" w:hAnsi="Times New Roman" w:cs="Times New Roman"/>
                <w:snapToGrid w:val="0"/>
                <w:szCs w:val="21"/>
                <w:lang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default"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0.03</w:t>
            </w:r>
          </w:p>
        </w:tc>
        <w:tc>
          <w:tcPr>
            <w:tcW w:w="1872" w:type="dxa"/>
            <w:vAlign w:val="center"/>
          </w:tcPr>
          <w:p>
            <w:pPr>
              <w:contextualSpacing/>
              <w:jc w:val="center"/>
              <w:rPr>
                <w:rFonts w:hint="eastAsia" w:ascii="Times New Roman" w:hAnsi="Times New Roman" w:cs="Times New Roman"/>
                <w:snapToGrid w:val="0"/>
                <w:szCs w:val="21"/>
                <w:lang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0448S4-3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0.04</w:t>
            </w:r>
          </w:p>
        </w:tc>
        <w:tc>
          <w:tcPr>
            <w:tcW w:w="1872" w:type="dxa"/>
            <w:vAlign w:val="center"/>
          </w:tcPr>
          <w:p>
            <w:pPr>
              <w:contextualSpacing/>
              <w:jc w:val="center"/>
              <w:rPr>
                <w:rFonts w:hint="eastAsia" w:ascii="Times New Roman" w:hAnsi="Times New Roman" w:cs="Times New Roman"/>
                <w:snapToGrid w:val="0"/>
                <w:szCs w:val="21"/>
                <w:lang w:eastAsia="zh-CN"/>
              </w:rPr>
            </w:pPr>
            <w:r>
              <w:rPr>
                <w:rFonts w:hint="eastAsia" w:ascii="Times New Roman" w:hAnsi="Times New Roman" w:cs="Times New Roman"/>
                <w:color w:val="auto"/>
                <w:szCs w:val="21"/>
              </w:rPr>
              <w:t>mg/L</w:t>
            </w:r>
          </w:p>
        </w:tc>
      </w:tr>
    </w:tbl>
    <w:p>
      <w:pPr>
        <w:adjustRightInd w:val="0"/>
        <w:snapToGrid w:val="0"/>
        <w:spacing w:beforeLines="50"/>
        <w:rPr>
          <w:rFonts w:hint="eastAsia" w:ascii="宋体" w:hAnsi="宋体" w:eastAsia="宋体" w:cs="宋体"/>
          <w:b/>
          <w:szCs w:val="21"/>
        </w:rPr>
      </w:pPr>
    </w:p>
    <w:p>
      <w:pPr>
        <w:adjustRightInd w:val="0"/>
        <w:snapToGrid w:val="0"/>
        <w:spacing w:beforeLines="50"/>
        <w:rPr>
          <w:rFonts w:ascii="Times New Roman" w:hAnsi="Times New Roman" w:cs="Times New Roman"/>
          <w:b/>
          <w:sz w:val="24"/>
          <w:szCs w:val="24"/>
        </w:rPr>
      </w:pPr>
      <w:r>
        <w:rPr>
          <w:rFonts w:hint="eastAsia" w:ascii="宋体" w:hAnsi="宋体" w:eastAsia="宋体" w:cs="宋体"/>
          <w:b/>
          <w:szCs w:val="21"/>
        </w:rPr>
        <w:t>检测点位</w:t>
      </w:r>
      <w:r>
        <w:rPr>
          <w:rFonts w:hint="eastAsia" w:ascii="宋体" w:hAnsi="宋体" w:eastAsia="宋体" w:cs="宋体"/>
          <w:szCs w:val="21"/>
        </w:rPr>
        <w:t>：</w:t>
      </w:r>
      <w:r>
        <w:rPr>
          <w:rFonts w:hint="eastAsia" w:ascii="宋体" w:hAnsi="宋体" w:eastAsia="宋体" w:cs="宋体"/>
          <w:b/>
          <w:bCs/>
          <w:szCs w:val="21"/>
          <w:lang w:eastAsia="zh-CN"/>
        </w:rPr>
        <w:t>☆</w:t>
      </w:r>
      <w:r>
        <w:rPr>
          <w:rFonts w:hint="eastAsia" w:ascii="Times New Roman" w:hAnsi="Times New Roman" w:eastAsia="宋体" w:cs="Times New Roman"/>
          <w:b/>
          <w:bCs/>
          <w:szCs w:val="21"/>
          <w:lang w:val="en-US" w:eastAsia="zh-CN"/>
        </w:rPr>
        <w:t>5</w:t>
      </w:r>
      <w:r>
        <w:rPr>
          <w:rFonts w:hint="eastAsia" w:ascii="Times New Roman" w:hAnsi="Times New Roman" w:cs="Times New Roman"/>
          <w:b/>
          <w:szCs w:val="21"/>
          <w:lang w:val="en-US" w:eastAsia="zh-CN"/>
        </w:rPr>
        <w:t>下游监测井（井深30m，水位15m）</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871"/>
        <w:gridCol w:w="1871"/>
        <w:gridCol w:w="1871"/>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blHeader/>
          <w:jc w:val="center"/>
        </w:trPr>
        <w:tc>
          <w:tcPr>
            <w:tcW w:w="1871" w:type="dxa"/>
            <w:tcMar>
              <w:left w:w="28" w:type="dxa"/>
              <w:right w:w="28" w:type="dxa"/>
            </w:tcMar>
            <w:vAlign w:val="center"/>
          </w:tcPr>
          <w:p>
            <w:pPr>
              <w:adjustRightInd w:val="0"/>
              <w:snapToGrid w:val="0"/>
              <w:spacing w:line="240" w:lineRule="exact"/>
              <w:jc w:val="center"/>
              <w:rPr>
                <w:rFonts w:hint="eastAsia" w:ascii="Times New Roman" w:hAnsi="Times New Roman" w:cs="Times New Roman" w:eastAsiaTheme="minorEastAsia"/>
                <w:b/>
                <w:color w:val="000000"/>
                <w:kern w:val="2"/>
                <w:sz w:val="21"/>
                <w:szCs w:val="21"/>
                <w:lang w:val="en-US" w:eastAsia="zh-CN" w:bidi="ar-SA"/>
              </w:rPr>
            </w:pPr>
            <w:r>
              <w:rPr>
                <w:rFonts w:ascii="Times New Roman" w:hAnsi="Times New Roman" w:cs="Times New Roman"/>
                <w:b/>
                <w:color w:val="000000"/>
                <w:szCs w:val="21"/>
              </w:rPr>
              <w:t>检测项目</w:t>
            </w:r>
          </w:p>
        </w:tc>
        <w:tc>
          <w:tcPr>
            <w:tcW w:w="1871" w:type="dxa"/>
            <w:tcMar>
              <w:left w:w="28" w:type="dxa"/>
              <w:right w:w="28" w:type="dxa"/>
            </w:tcMar>
            <w:vAlign w:val="center"/>
          </w:tcPr>
          <w:p>
            <w:pPr>
              <w:adjustRightInd w:val="0"/>
              <w:snapToGrid w:val="0"/>
              <w:spacing w:line="240" w:lineRule="exact"/>
              <w:jc w:val="center"/>
              <w:rPr>
                <w:rFonts w:ascii="Times New Roman" w:hAnsi="Times New Roman" w:cs="Times New Roman" w:eastAsiaTheme="minorEastAsia"/>
                <w:b/>
                <w:color w:val="000000"/>
                <w:kern w:val="2"/>
                <w:sz w:val="21"/>
                <w:szCs w:val="21"/>
                <w:lang w:val="en-US" w:eastAsia="zh-CN" w:bidi="ar-SA"/>
              </w:rPr>
            </w:pPr>
            <w:r>
              <w:rPr>
                <w:rFonts w:hint="eastAsia" w:ascii="Times New Roman" w:cs="Times New Roman"/>
                <w:b/>
                <w:szCs w:val="21"/>
              </w:rPr>
              <w:t>采样日期</w:t>
            </w:r>
          </w:p>
        </w:tc>
        <w:tc>
          <w:tcPr>
            <w:tcW w:w="1871"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871"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872"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871" w:type="dxa"/>
            <w:vMerge w:val="restart"/>
            <w:vAlign w:val="center"/>
          </w:tcPr>
          <w:p>
            <w:pPr>
              <w:spacing w:line="240" w:lineRule="auto"/>
              <w:jc w:val="center"/>
              <w:rPr>
                <w:rFonts w:ascii="Times New Roman" w:hAnsi="Times New Roman" w:cs="Times New Roman" w:eastAsiaTheme="minorEastAsia"/>
                <w:bCs/>
                <w:color w:val="0000FF"/>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pH值</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snapToGrid w:val="0"/>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snapToGrid w:val="0"/>
                <w:color w:val="0000FF"/>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0448S5-2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7.3</w:t>
            </w:r>
          </w:p>
        </w:tc>
        <w:tc>
          <w:tcPr>
            <w:tcW w:w="1872" w:type="dxa"/>
            <w:vAlign w:val="center"/>
          </w:tcPr>
          <w:p>
            <w:pPr>
              <w:contextualSpacing/>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napToGrid w:val="0"/>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keepNext w:val="0"/>
              <w:keepLines w:val="0"/>
              <w:widowControl/>
              <w:suppressLineNumbers w:val="0"/>
              <w:spacing w:line="240" w:lineRule="auto"/>
              <w:jc w:val="center"/>
              <w:textAlignment w:val="center"/>
              <w:rPr>
                <w:rFonts w:hint="eastAsia" w:ascii="Times New Roman" w:hAnsi="Times New Roman" w:cs="Times New Roman" w:eastAsiaTheme="minorEastAsia"/>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0448S5-3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7.1</w:t>
            </w:r>
          </w:p>
        </w:tc>
        <w:tc>
          <w:tcPr>
            <w:tcW w:w="1872" w:type="dxa"/>
            <w:vAlign w:val="center"/>
          </w:tcPr>
          <w:p>
            <w:pPr>
              <w:contextualSpacing/>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napToGrid w:val="0"/>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耗氧量</w:t>
            </w:r>
          </w:p>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default" w:ascii="Times New Roman" w:hAnsi="Times New Roman" w:eastAsia="宋体" w:cs="Times New Roman"/>
                <w:bCs/>
                <w:szCs w:val="21"/>
                <w:lang w:val="en-US" w:eastAsia="zh-CN"/>
              </w:rPr>
              <w:t>（高锰酸盐指数）</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1.90</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1.97</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eastAsia="宋体" w:cs="Times New Roman"/>
                <w:bCs/>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1.86</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总硬度</w:t>
            </w:r>
          </w:p>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（以CaCO</w:t>
            </w:r>
            <w:r>
              <w:rPr>
                <w:rFonts w:hint="default" w:ascii="Times New Roman" w:hAnsi="Times New Roman" w:eastAsia="宋体" w:cs="Times New Roman"/>
                <w:bCs/>
                <w:kern w:val="2"/>
                <w:sz w:val="21"/>
                <w:szCs w:val="21"/>
                <w:vertAlign w:val="subscript"/>
                <w:lang w:val="en-US" w:eastAsia="zh-CN" w:bidi="ar-SA"/>
              </w:rPr>
              <w:t>3</w:t>
            </w:r>
            <w:r>
              <w:rPr>
                <w:rFonts w:hint="default" w:ascii="Times New Roman" w:hAnsi="Times New Roman" w:eastAsia="宋体" w:cs="Times New Roman"/>
                <w:bCs/>
                <w:kern w:val="2"/>
                <w:sz w:val="21"/>
                <w:szCs w:val="21"/>
                <w:lang w:val="en-US" w:eastAsia="zh-CN" w:bidi="ar-SA"/>
              </w:rPr>
              <w:t>计）</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146</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144</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147</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eastAsia"/>
                <w:lang w:val="en-US" w:eastAsia="zh-CN"/>
              </w:rPr>
            </w:pPr>
            <w:r>
              <w:rPr>
                <w:rFonts w:hint="eastAsia"/>
                <w:lang w:val="en-US" w:eastAsia="zh-CN"/>
              </w:rPr>
              <w:t>挥发酚</w:t>
            </w:r>
          </w:p>
          <w:p>
            <w:pPr>
              <w:spacing w:line="240" w:lineRule="auto"/>
              <w:jc w:val="center"/>
              <w:rPr>
                <w:rFonts w:ascii="Times New Roman" w:hAnsi="Times New Roman" w:cs="Times New Roman" w:eastAsiaTheme="minorEastAsia"/>
                <w:bCs/>
                <w:color w:val="0000FF"/>
                <w:kern w:val="2"/>
                <w:sz w:val="21"/>
                <w:szCs w:val="21"/>
                <w:lang w:val="en-US" w:eastAsia="zh-CN" w:bidi="ar-SA"/>
              </w:rPr>
            </w:pPr>
            <w:r>
              <w:rPr>
                <w:rFonts w:hint="default" w:ascii="Times New Roman" w:hAnsi="Times New Roman" w:cs="Times New Roman" w:eastAsiaTheme="minorEastAsia"/>
                <w:sz w:val="21"/>
                <w:szCs w:val="21"/>
                <w:lang w:val="en-US" w:eastAsia="zh-CN"/>
              </w:rPr>
              <w:t>（挥发性酚）</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0448S5-1</w:t>
            </w:r>
          </w:p>
        </w:tc>
        <w:tc>
          <w:tcPr>
            <w:tcW w:w="1871"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0.002</w:t>
            </w:r>
          </w:p>
        </w:tc>
        <w:tc>
          <w:tcPr>
            <w:tcW w:w="1872" w:type="dxa"/>
            <w:vAlign w:val="center"/>
          </w:tcPr>
          <w:p>
            <w:pPr>
              <w:contextualSpacing/>
              <w:jc w:val="center"/>
              <w:rPr>
                <w:rFonts w:hint="eastAsia" w:ascii="Times New Roman" w:hAnsi="Times New Roman" w:cs="Times New Roman" w:eastAsiaTheme="minorEastAsia"/>
                <w:snapToGrid w:val="0"/>
                <w:szCs w:val="21"/>
                <w:lang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snapToGrid w:val="0"/>
                <w:color w:val="0000FF"/>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0448S5-2</w:t>
            </w:r>
          </w:p>
        </w:tc>
        <w:tc>
          <w:tcPr>
            <w:tcW w:w="1871"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0.002</w:t>
            </w:r>
          </w:p>
        </w:tc>
        <w:tc>
          <w:tcPr>
            <w:tcW w:w="1872" w:type="dxa"/>
            <w:vAlign w:val="center"/>
          </w:tcPr>
          <w:p>
            <w:pPr>
              <w:contextualSpacing/>
              <w:jc w:val="center"/>
              <w:rPr>
                <w:rFonts w:ascii="Times New Roman" w:hAnsi="Times New Roman" w:cs="Times New Roman"/>
                <w:szCs w:val="21"/>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0448S5-3</w:t>
            </w:r>
          </w:p>
        </w:tc>
        <w:tc>
          <w:tcPr>
            <w:tcW w:w="1871"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0.002</w:t>
            </w:r>
          </w:p>
        </w:tc>
        <w:tc>
          <w:tcPr>
            <w:tcW w:w="1872" w:type="dxa"/>
            <w:vAlign w:val="center"/>
          </w:tcPr>
          <w:p>
            <w:pPr>
              <w:contextualSpacing/>
              <w:jc w:val="center"/>
              <w:rPr>
                <w:rFonts w:ascii="Times New Roman" w:hAnsi="Times New Roman" w:cs="Times New Roman"/>
                <w:szCs w:val="21"/>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widowControl/>
              <w:spacing w:line="240" w:lineRule="auto"/>
              <w:jc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氰化物</w:t>
            </w:r>
          </w:p>
          <w:p>
            <w:pPr>
              <w:pStyle w:val="25"/>
              <w:widowControl/>
              <w:spacing w:line="240" w:lineRule="auto"/>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（总氰化物）</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0448S5-1</w:t>
            </w:r>
          </w:p>
        </w:tc>
        <w:tc>
          <w:tcPr>
            <w:tcW w:w="1871"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0.002</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0448S5-2</w:t>
            </w:r>
          </w:p>
        </w:tc>
        <w:tc>
          <w:tcPr>
            <w:tcW w:w="1871"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0.002</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0448S5-3</w:t>
            </w:r>
          </w:p>
        </w:tc>
        <w:tc>
          <w:tcPr>
            <w:tcW w:w="1871"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0.002</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widowControl/>
              <w:spacing w:line="240" w:lineRule="auto"/>
              <w:jc w:val="center"/>
              <w:rPr>
                <w:rFonts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氟化物</w:t>
            </w: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0.153</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0.152</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0.155</w:t>
            </w:r>
          </w:p>
        </w:tc>
        <w:tc>
          <w:tcPr>
            <w:tcW w:w="1872" w:type="dxa"/>
            <w:vAlign w:val="center"/>
          </w:tcPr>
          <w:p>
            <w:pPr>
              <w:contextualSpacing/>
              <w:jc w:val="center"/>
              <w:rPr>
                <w:rFonts w:hint="eastAsia" w:ascii="Times New Roman" w:hAnsi="Times New Roman" w:cs="Times New Roman"/>
                <w:snapToGrid w:val="0"/>
                <w:szCs w:val="21"/>
                <w:lang w:val="en-US"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p>
        </w:tc>
        <w:tc>
          <w:tcPr>
            <w:tcW w:w="1871" w:type="dxa"/>
            <w:vMerge w:val="restart"/>
            <w:vAlign w:val="center"/>
          </w:tcPr>
          <w:p>
            <w:pPr>
              <w:spacing w:line="240" w:lineRule="auto"/>
              <w:jc w:val="center"/>
              <w:rPr>
                <w:rFonts w:ascii="Times New Roman" w:hAnsi="Times New Roman" w:cs="Times New Roman" w:eastAsiaTheme="minorEastAsia"/>
                <w:bCs/>
                <w:color w:val="0000FF"/>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溶解性总固体</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0448S5-1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276</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0448S5-2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271</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0448S5-3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273</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widowControl/>
              <w:spacing w:line="240" w:lineRule="auto"/>
              <w:jc w:val="center"/>
              <w:rPr>
                <w:rFonts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硝酸盐氮</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0448S5-1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2.76</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0448S5-2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2.77</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0448S5-3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2.74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spacing w:line="240" w:lineRule="auto"/>
              <w:jc w:val="center"/>
              <w:rPr>
                <w:rFonts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000000"/>
                <w:sz w:val="21"/>
                <w:szCs w:val="21"/>
                <w:lang w:val="en-US" w:eastAsia="zh-CN"/>
              </w:rPr>
              <w:t>氨氮</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0448S5-1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0.06</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0448S5-2</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0.08</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0448S5-3</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0.07</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bl>
    <w:p>
      <w:pPr>
        <w:adjustRightInd w:val="0"/>
        <w:snapToGrid w:val="0"/>
        <w:spacing w:beforeLines="50"/>
        <w:rPr>
          <w:rFonts w:hint="eastAsia" w:ascii="宋体" w:hAnsi="宋体" w:eastAsia="宋体" w:cs="宋体"/>
          <w:b/>
          <w:szCs w:val="21"/>
        </w:rPr>
      </w:pPr>
    </w:p>
    <w:p>
      <w:pPr>
        <w:adjustRightInd w:val="0"/>
        <w:snapToGrid w:val="0"/>
        <w:spacing w:beforeLines="50"/>
        <w:rPr>
          <w:rFonts w:ascii="Times New Roman" w:hAnsi="Times New Roman" w:cs="Times New Roman"/>
          <w:b/>
          <w:sz w:val="24"/>
          <w:szCs w:val="24"/>
        </w:rPr>
      </w:pPr>
      <w:r>
        <w:rPr>
          <w:rFonts w:hint="eastAsia" w:ascii="宋体" w:hAnsi="宋体" w:eastAsia="宋体" w:cs="宋体"/>
          <w:b/>
          <w:szCs w:val="21"/>
        </w:rPr>
        <w:t>检测点位</w:t>
      </w:r>
      <w:r>
        <w:rPr>
          <w:rFonts w:hint="eastAsia" w:ascii="宋体" w:hAnsi="宋体" w:eastAsia="宋体" w:cs="宋体"/>
          <w:szCs w:val="21"/>
        </w:rPr>
        <w:t>：</w:t>
      </w:r>
      <w:r>
        <w:rPr>
          <w:rFonts w:hint="eastAsia" w:ascii="宋体" w:hAnsi="宋体" w:eastAsia="宋体" w:cs="宋体"/>
          <w:b/>
          <w:bCs/>
          <w:szCs w:val="21"/>
          <w:lang w:eastAsia="zh-CN"/>
        </w:rPr>
        <w:t>☆</w:t>
      </w:r>
      <w:r>
        <w:rPr>
          <w:rFonts w:hint="eastAsia" w:ascii="Times New Roman" w:hAnsi="Times New Roman" w:eastAsia="宋体" w:cs="Times New Roman"/>
          <w:b/>
          <w:bCs/>
          <w:szCs w:val="21"/>
          <w:lang w:val="en-US" w:eastAsia="zh-CN"/>
        </w:rPr>
        <w:t>5</w:t>
      </w:r>
      <w:r>
        <w:rPr>
          <w:rFonts w:hint="eastAsia" w:ascii="Times New Roman" w:hAnsi="Times New Roman" w:cs="Times New Roman"/>
          <w:b/>
          <w:szCs w:val="21"/>
          <w:lang w:val="en-US" w:eastAsia="zh-CN"/>
        </w:rPr>
        <w:t>下游监测井（井深30m，水位15m）</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871"/>
        <w:gridCol w:w="1871"/>
        <w:gridCol w:w="1871"/>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1871" w:type="dxa"/>
            <w:tcMar>
              <w:left w:w="28" w:type="dxa"/>
              <w:right w:w="28" w:type="dxa"/>
            </w:tcMar>
            <w:vAlign w:val="center"/>
          </w:tcPr>
          <w:p>
            <w:pPr>
              <w:adjustRightInd w:val="0"/>
              <w:snapToGrid w:val="0"/>
              <w:spacing w:line="240" w:lineRule="exact"/>
              <w:jc w:val="center"/>
              <w:rPr>
                <w:rFonts w:hint="eastAsia" w:ascii="Times New Roman" w:hAnsi="Times New Roman" w:cs="Times New Roman" w:eastAsiaTheme="minorEastAsia"/>
                <w:b/>
                <w:color w:val="000000"/>
                <w:kern w:val="2"/>
                <w:sz w:val="21"/>
                <w:szCs w:val="21"/>
                <w:lang w:val="en-US" w:eastAsia="zh-CN" w:bidi="ar-SA"/>
              </w:rPr>
            </w:pPr>
            <w:r>
              <w:rPr>
                <w:rFonts w:ascii="Times New Roman" w:hAnsi="Times New Roman" w:cs="Times New Roman"/>
                <w:b/>
                <w:color w:val="000000"/>
                <w:szCs w:val="21"/>
              </w:rPr>
              <w:t>检测项目</w:t>
            </w:r>
          </w:p>
        </w:tc>
        <w:tc>
          <w:tcPr>
            <w:tcW w:w="1871" w:type="dxa"/>
            <w:tcMar>
              <w:left w:w="28" w:type="dxa"/>
              <w:right w:w="28" w:type="dxa"/>
            </w:tcMar>
            <w:vAlign w:val="center"/>
          </w:tcPr>
          <w:p>
            <w:pPr>
              <w:adjustRightInd w:val="0"/>
              <w:snapToGrid w:val="0"/>
              <w:spacing w:line="240" w:lineRule="exact"/>
              <w:jc w:val="center"/>
              <w:rPr>
                <w:rFonts w:ascii="Times New Roman" w:hAnsi="Times New Roman" w:cs="Times New Roman" w:eastAsiaTheme="minorEastAsia"/>
                <w:b/>
                <w:color w:val="000000"/>
                <w:kern w:val="2"/>
                <w:sz w:val="21"/>
                <w:szCs w:val="21"/>
                <w:lang w:val="en-US" w:eastAsia="zh-CN" w:bidi="ar-SA"/>
              </w:rPr>
            </w:pPr>
            <w:r>
              <w:rPr>
                <w:rFonts w:hint="eastAsia" w:ascii="Times New Roman" w:cs="Times New Roman"/>
                <w:b/>
                <w:szCs w:val="21"/>
              </w:rPr>
              <w:t>采样日期</w:t>
            </w:r>
          </w:p>
        </w:tc>
        <w:tc>
          <w:tcPr>
            <w:tcW w:w="1871"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871"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872"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FF"/>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871" w:type="dxa"/>
            <w:vMerge w:val="restart"/>
            <w:vAlign w:val="center"/>
          </w:tcPr>
          <w:p>
            <w:pPr>
              <w:pStyle w:val="25"/>
              <w:widowControl/>
              <w:spacing w:line="240" w:lineRule="auto"/>
              <w:jc w:val="center"/>
              <w:rPr>
                <w:rFonts w:ascii="Times New Roman" w:hAnsi="Times New Roman" w:cs="Times New Roman" w:eastAsiaTheme="minorEastAsia"/>
                <w:bCs/>
                <w:color w:val="0000FF"/>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亚硝酸盐</w:t>
            </w:r>
            <w:r>
              <w:rPr>
                <w:rFonts w:hint="eastAsia" w:ascii="Times New Roman" w:hAnsi="Times New Roman" w:cs="Times New Roman" w:eastAsiaTheme="minorEastAsia"/>
                <w:color w:val="000000"/>
                <w:kern w:val="2"/>
                <w:sz w:val="21"/>
                <w:szCs w:val="21"/>
                <w:lang w:val="en-US" w:eastAsia="zh-CN" w:bidi="ar-SA"/>
              </w:rPr>
              <w:t>氮</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0448S5-1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0.001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0448S5-2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0.001</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0448S5-3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0.001</w:t>
            </w:r>
          </w:p>
        </w:tc>
        <w:tc>
          <w:tcPr>
            <w:tcW w:w="1872" w:type="dxa"/>
            <w:vAlign w:val="center"/>
          </w:tcPr>
          <w:p>
            <w:pPr>
              <w:contextualSpacing/>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widowControl/>
              <w:spacing w:line="240" w:lineRule="auto"/>
              <w:jc w:val="center"/>
              <w:rPr>
                <w:rFonts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砷</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0448S5-1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1.0</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0448S5-2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1.0</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0448S5-3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1.0</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widowControl/>
              <w:spacing w:line="240" w:lineRule="auto"/>
              <w:jc w:val="center"/>
              <w:rPr>
                <w:rFonts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汞</w:t>
            </w: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0448S5-1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0448S5-2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tcPr>
          <w:p>
            <w:pPr>
              <w:adjustRightInd w:val="0"/>
              <w:snapToGrid w:val="0"/>
              <w:spacing w:line="240" w:lineRule="atLeast"/>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0448S5-3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spacing w:line="240" w:lineRule="auto"/>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铁</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0448S5-1</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spacing w:line="240" w:lineRule="auto"/>
              <w:jc w:val="center"/>
              <w:rPr>
                <w:rFonts w:hint="eastAsia" w:ascii="Times New Roman" w:hAnsi="Times New Roman" w:cs="Times New Roman" w:eastAsiaTheme="minorEastAsia"/>
                <w:color w:val="000000"/>
                <w:sz w:val="21"/>
                <w:szCs w:val="21"/>
                <w:lang w:val="en-US" w:eastAsia="zh-CN"/>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spacing w:line="240" w:lineRule="auto"/>
              <w:jc w:val="center"/>
              <w:rPr>
                <w:rFonts w:hint="eastAsia" w:ascii="Times New Roman" w:hAnsi="Times New Roman" w:cs="Times New Roman" w:eastAsiaTheme="minorEastAsia"/>
                <w:color w:val="000000"/>
                <w:sz w:val="21"/>
                <w:szCs w:val="21"/>
                <w:lang w:val="en-US" w:eastAsia="zh-CN"/>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0.1</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spacing w:line="240" w:lineRule="auto"/>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color w:val="000000"/>
                <w:sz w:val="21"/>
                <w:szCs w:val="21"/>
                <w:lang w:val="en-US" w:eastAsia="zh-CN"/>
              </w:rPr>
              <w:t>锰</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0.02</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spacing w:line="240" w:lineRule="auto"/>
              <w:jc w:val="center"/>
              <w:rPr>
                <w:rFonts w:hint="eastAsia" w:ascii="Times New Roman" w:hAnsi="Times New Roman" w:cs="Times New Roman" w:eastAsiaTheme="minorEastAsia"/>
                <w:color w:val="000000"/>
                <w:sz w:val="21"/>
                <w:szCs w:val="21"/>
                <w:lang w:val="en-US" w:eastAsia="zh-CN"/>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0.02</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spacing w:line="240" w:lineRule="auto"/>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0.02</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widowControl/>
              <w:spacing w:line="240" w:lineRule="auto"/>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六价铬</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0.004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0.004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0.004</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widowControl/>
              <w:spacing w:line="240" w:lineRule="auto"/>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镉</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0.5</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bookmarkStart w:id="0" w:name="_GoBack" w:colFirst="3" w:colLast="3"/>
          </w:p>
        </w:tc>
        <w:tc>
          <w:tcPr>
            <w:tcW w:w="1871" w:type="dxa"/>
            <w:vMerge w:val="continue"/>
            <w:vAlign w:val="center"/>
          </w:tcPr>
          <w:p>
            <w:pPr>
              <w:pStyle w:val="25"/>
              <w:widowControl/>
              <w:spacing w:line="240" w:lineRule="auto"/>
              <w:jc w:val="center"/>
              <w:rPr>
                <w:rFonts w:hint="eastAsia"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0.5</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0.5</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µg/L</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pStyle w:val="25"/>
              <w:widowControl/>
              <w:spacing w:line="240" w:lineRule="auto"/>
              <w:jc w:val="center"/>
              <w:rPr>
                <w:rFonts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总大肠菌群</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未检出</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snapToGrid w:val="0"/>
                <w:szCs w:val="21"/>
                <w:lang w:val="en-US" w:eastAsia="zh-CN"/>
              </w:rPr>
              <w:t>MPN/100ml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default"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0448S5-2</w:t>
            </w:r>
          </w:p>
        </w:tc>
        <w:tc>
          <w:tcPr>
            <w:tcW w:w="1871"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未检出</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snapToGrid w:val="0"/>
                <w:szCs w:val="21"/>
                <w:lang w:val="en-US" w:eastAsia="zh-CN"/>
              </w:rPr>
              <w:t>MPN/100ml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default"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0448S5-3</w:t>
            </w:r>
          </w:p>
        </w:tc>
        <w:tc>
          <w:tcPr>
            <w:tcW w:w="1871"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未检出</w:t>
            </w:r>
          </w:p>
        </w:tc>
        <w:tc>
          <w:tcPr>
            <w:tcW w:w="1872" w:type="dxa"/>
            <w:vAlign w:val="center"/>
          </w:tcPr>
          <w:p>
            <w:pPr>
              <w:contextualSpacing/>
              <w:jc w:val="center"/>
              <w:rPr>
                <w:rFonts w:hint="eastAsia" w:ascii="Times New Roman" w:hAnsi="Times New Roman" w:cs="Times New Roman" w:eastAsiaTheme="minorEastAsia"/>
                <w:snapToGrid w:val="0"/>
                <w:kern w:val="2"/>
                <w:sz w:val="21"/>
                <w:szCs w:val="21"/>
                <w:lang w:val="en-US" w:eastAsia="zh-CN" w:bidi="ar-SA"/>
              </w:rPr>
            </w:pPr>
            <w:r>
              <w:rPr>
                <w:rFonts w:hint="eastAsia" w:ascii="Times New Roman" w:hAnsi="Times New Roman" w:cs="Times New Roman"/>
                <w:snapToGrid w:val="0"/>
                <w:szCs w:val="21"/>
                <w:lang w:val="en-US" w:eastAsia="zh-CN"/>
              </w:rPr>
              <w:t>MPN/100ml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szCs w:val="21"/>
                <w:lang w:eastAsia="zh-CN"/>
              </w:rPr>
              <w:t>石油类</w:t>
            </w: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0448S5-1</w:t>
            </w:r>
          </w:p>
        </w:tc>
        <w:tc>
          <w:tcPr>
            <w:tcW w:w="1871"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0.01</w:t>
            </w:r>
          </w:p>
        </w:tc>
        <w:tc>
          <w:tcPr>
            <w:tcW w:w="1872" w:type="dxa"/>
            <w:vAlign w:val="center"/>
          </w:tcPr>
          <w:p>
            <w:pPr>
              <w:contextualSpacing/>
              <w:jc w:val="center"/>
              <w:rPr>
                <w:rFonts w:hint="eastAsia" w:ascii="Times New Roman" w:hAnsi="Times New Roman" w:cs="Times New Roman"/>
                <w:snapToGrid w:val="0"/>
                <w:szCs w:val="21"/>
                <w:lang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pStyle w:val="25"/>
              <w:widowControl/>
              <w:spacing w:line="240" w:lineRule="auto"/>
              <w:jc w:val="center"/>
              <w:rPr>
                <w:rFonts w:hint="default" w:ascii="Times New Roman" w:hAnsi="Times New Roman" w:cs="Times New Roman" w:eastAsiaTheme="minorEastAsia"/>
                <w:color w:val="000000"/>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0448S5-2</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0.01</w:t>
            </w:r>
          </w:p>
        </w:tc>
        <w:tc>
          <w:tcPr>
            <w:tcW w:w="1872" w:type="dxa"/>
            <w:vAlign w:val="center"/>
          </w:tcPr>
          <w:p>
            <w:pPr>
              <w:contextualSpacing/>
              <w:jc w:val="center"/>
              <w:rPr>
                <w:rFonts w:hint="eastAsia" w:ascii="Times New Roman" w:hAnsi="Times New Roman" w:cs="Times New Roman"/>
                <w:snapToGrid w:val="0"/>
                <w:szCs w:val="21"/>
                <w:lang w:eastAsia="zh-CN"/>
              </w:rPr>
            </w:pPr>
            <w:r>
              <w:rPr>
                <w:rFonts w:hint="eastAsia" w:ascii="Times New Roman" w:hAnsi="Times New Roman" w:cs="Times New Roman"/>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871" w:type="dxa"/>
            <w:vMerge w:val="continue"/>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kern w:val="2"/>
                <w:sz w:val="21"/>
                <w:szCs w:val="21"/>
                <w:lang w:val="en-US" w:eastAsia="zh-CN" w:bidi="ar-SA"/>
              </w:rPr>
            </w:pPr>
          </w:p>
        </w:tc>
        <w:tc>
          <w:tcPr>
            <w:tcW w:w="187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cs="Times New Roman" w:eastAsiaTheme="minorEastAsia"/>
                <w:bCs/>
                <w:color w:val="auto"/>
                <w:kern w:val="2"/>
                <w:sz w:val="21"/>
                <w:szCs w:val="21"/>
                <w:lang w:val="en-US" w:eastAsia="zh-CN" w:bidi="ar-SA"/>
              </w:rPr>
            </w:pPr>
          </w:p>
        </w:tc>
        <w:tc>
          <w:tcPr>
            <w:tcW w:w="1871"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0448S5-3</w:t>
            </w:r>
          </w:p>
        </w:tc>
        <w:tc>
          <w:tcPr>
            <w:tcW w:w="1871"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0.01</w:t>
            </w:r>
          </w:p>
        </w:tc>
        <w:tc>
          <w:tcPr>
            <w:tcW w:w="1872" w:type="dxa"/>
            <w:vAlign w:val="center"/>
          </w:tcPr>
          <w:p>
            <w:pPr>
              <w:contextualSpacing/>
              <w:jc w:val="center"/>
              <w:rPr>
                <w:rFonts w:hint="eastAsia" w:ascii="Times New Roman" w:hAnsi="Times New Roman" w:cs="Times New Roman"/>
                <w:snapToGrid w:val="0"/>
                <w:szCs w:val="21"/>
                <w:lang w:eastAsia="zh-CN"/>
              </w:rPr>
            </w:pPr>
            <w:r>
              <w:rPr>
                <w:rFonts w:hint="eastAsia" w:ascii="Times New Roman" w:hAnsi="Times New Roman" w:cs="Times New Roman"/>
                <w:color w:val="auto"/>
                <w:szCs w:val="21"/>
              </w:rPr>
              <w:t>mg/L</w:t>
            </w:r>
          </w:p>
        </w:tc>
      </w:tr>
    </w:tbl>
    <w:p>
      <w:pPr>
        <w:adjustRightInd w:val="0"/>
        <w:snapToGrid w:val="0"/>
        <w:spacing w:beforeLines="50"/>
        <w:rPr>
          <w:rFonts w:hint="eastAsia" w:ascii="宋体" w:hAnsi="宋体" w:eastAsia="宋体" w:cs="宋体"/>
          <w:b/>
          <w:szCs w:val="21"/>
        </w:rPr>
      </w:pPr>
    </w:p>
    <w:p>
      <w:pPr>
        <w:rPr>
          <w:b/>
          <w:sz w:val="24"/>
          <w:szCs w:val="24"/>
        </w:rPr>
      </w:pPr>
      <w:r>
        <w:rPr>
          <w:rFonts w:hint="eastAsia" w:ascii="Times New Roman" w:hAnsi="Times New Roman" w:cs="Times New Roman"/>
          <w:b/>
          <w:sz w:val="24"/>
          <w:szCs w:val="24"/>
          <w:lang w:val="en-US" w:eastAsia="zh-CN"/>
        </w:rPr>
        <w:t>4</w:t>
      </w:r>
      <w:r>
        <w:rPr>
          <w:rFonts w:hint="eastAsia" w:ascii="Times New Roman" w:cs="Times New Roman"/>
          <w:b/>
          <w:sz w:val="24"/>
          <w:szCs w:val="24"/>
        </w:rPr>
        <w:t>．</w:t>
      </w:r>
      <w:r>
        <w:rPr>
          <w:rFonts w:hint="eastAsia"/>
          <w:b/>
          <w:sz w:val="24"/>
          <w:szCs w:val="24"/>
        </w:rPr>
        <w:t>环境空气</w:t>
      </w:r>
    </w:p>
    <w:p>
      <w:pPr>
        <w:rPr>
          <w:b/>
          <w:sz w:val="28"/>
        </w:rPr>
      </w:pPr>
      <w:r>
        <w:rPr>
          <w:rFonts w:hint="eastAsia" w:ascii="宋体" w:hAnsi="宋体" w:eastAsia="宋体" w:cs="宋体"/>
          <w:b/>
          <w:szCs w:val="21"/>
        </w:rPr>
        <w:t>检测点位</w:t>
      </w:r>
      <w:r>
        <w:rPr>
          <w:rFonts w:hint="eastAsia" w:ascii="宋体" w:hAnsi="宋体" w:eastAsia="宋体" w:cs="宋体"/>
          <w:szCs w:val="21"/>
        </w:rPr>
        <w:t>：</w:t>
      </w:r>
      <w:r>
        <w:rPr>
          <w:rFonts w:hint="eastAsia" w:ascii="Times New Roman" w:hAnsi="Times New Roman" w:cs="Times New Roman"/>
          <w:b/>
          <w:szCs w:val="21"/>
        </w:rPr>
        <w:t>○1</w:t>
      </w:r>
      <w:r>
        <w:rPr>
          <w:rFonts w:hint="eastAsia"/>
          <w:b/>
          <w:szCs w:val="21"/>
          <w:lang w:val="en-US" w:eastAsia="zh-CN"/>
        </w:rPr>
        <w:t>上风向</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559"/>
        <w:gridCol w:w="1560"/>
        <w:gridCol w:w="1559"/>
        <w:gridCol w:w="1559"/>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szCs w:val="21"/>
              </w:rPr>
            </w:pPr>
            <w:r>
              <w:rPr>
                <w:rFonts w:ascii="Times New Roman" w:hAnsi="Times New Roman" w:cs="Times New Roman"/>
                <w:b/>
                <w:color w:val="000000"/>
                <w:szCs w:val="21"/>
              </w:rPr>
              <w:t>检测项目</w:t>
            </w:r>
          </w:p>
        </w:tc>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color w:val="000000"/>
                <w:szCs w:val="21"/>
              </w:rPr>
            </w:pPr>
            <w:r>
              <w:rPr>
                <w:rFonts w:hint="eastAsia" w:ascii="Times New Roman" w:cs="Times New Roman"/>
                <w:b/>
                <w:szCs w:val="21"/>
              </w:rPr>
              <w:t>采样日期</w:t>
            </w:r>
          </w:p>
        </w:tc>
        <w:tc>
          <w:tcPr>
            <w:tcW w:w="1560"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cs="Times New Roman"/>
                <w:b/>
                <w:szCs w:val="21"/>
              </w:rPr>
              <w:t>检测时间</w:t>
            </w:r>
          </w:p>
        </w:tc>
        <w:tc>
          <w:tcPr>
            <w:tcW w:w="1559" w:type="dxa"/>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559"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restart"/>
            <w:vAlign w:val="center"/>
          </w:tcPr>
          <w:p>
            <w:pPr>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二氧化硫</w:t>
            </w: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4月26日</w:t>
            </w: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02:00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0448Q1-1</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0.021</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0448Q1-2</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0448Q1-3</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0.039</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ascii="Times New Roman" w:hAnsi="Times New Roman" w:cs="Times New Roman"/>
                <w:color w:val="000000"/>
                <w:szCs w:val="21"/>
              </w:rPr>
            </w:pPr>
            <w:r>
              <w:rPr>
                <w:rFonts w:hint="eastAsia" w:ascii="Times New Roman" w:hAnsi="Times New Roman" w:eastAsia="宋体" w:cs="Times New Roman"/>
                <w:bCs/>
                <w:szCs w:val="21"/>
                <w:lang w:val="en-US" w:eastAsia="zh-CN"/>
              </w:rPr>
              <w:t>0448Q1-4</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0.028</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0448Q1-5</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0.030</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snapToGrid w:val="0"/>
                <w:szCs w:val="21"/>
              </w:rPr>
            </w:pPr>
            <w:r>
              <w:rPr>
                <w:rFonts w:hint="eastAsia" w:ascii="Times New Roman" w:hAnsi="Times New Roman" w:eastAsia="宋体" w:cs="Times New Roman"/>
                <w:bCs/>
                <w:szCs w:val="21"/>
                <w:lang w:val="en-US" w:eastAsia="zh-CN"/>
              </w:rPr>
              <w:t>4月27日</w:t>
            </w: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02:00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0448Q1-6</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0.018</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0448Q1-7</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0448Q1-8</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0.040</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0448Q1-9</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0.032</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0448Q1-10</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4月28日</w:t>
            </w: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02:00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0448Q1-11</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0448Q1-12</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0.027</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0448Q1-13</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0448Q1-14</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0.031</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0448Q1-15</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restart"/>
            <w:vAlign w:val="center"/>
          </w:tcPr>
          <w:p>
            <w:pPr>
              <w:adjustRightInd w:val="0"/>
              <w:snapToGrid w:val="0"/>
              <w:spacing w:line="240" w:lineRule="atLeast"/>
              <w:jc w:val="center"/>
              <w:rPr>
                <w:rFonts w:ascii="Times New Roman" w:hAnsi="Times New Roman" w:cs="Times New Roman"/>
                <w:szCs w:val="21"/>
              </w:rPr>
            </w:pPr>
            <w:r>
              <w:rPr>
                <w:rFonts w:hint="eastAsia" w:ascii="Times New Roman" w:cs="Times New Roman"/>
                <w:color w:val="000000"/>
                <w:szCs w:val="21"/>
                <w:lang w:val="en-US" w:eastAsia="zh-CN"/>
              </w:rPr>
              <w:t>氮氧化物</w:t>
            </w: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4月26日</w:t>
            </w: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02:00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0448Q1-1</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0.032</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0448Q1-2</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0448Q1-3</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0.039</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0448Q1-4</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0.037</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0448Q1-5</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snapToGrid w:val="0"/>
                <w:szCs w:val="21"/>
              </w:rPr>
            </w:pPr>
            <w:r>
              <w:rPr>
                <w:rFonts w:hint="eastAsia" w:ascii="Times New Roman" w:hAnsi="Times New Roman" w:eastAsia="宋体" w:cs="Times New Roman"/>
                <w:bCs/>
                <w:szCs w:val="21"/>
                <w:lang w:val="en-US" w:eastAsia="zh-CN"/>
              </w:rPr>
              <w:t>4月27日</w:t>
            </w: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02:00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0448Q1-6</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0448Q1-7</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0.037</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0448Q1-8</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0448Q1-9</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0.039</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0448Q1-10</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0.038</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4月28日</w:t>
            </w: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02:00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0448Q1-11</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0448Q1-12</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0.037</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0448Q1-13</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0.041</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0448Q1-14</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0.038</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0448Q1-15</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bl>
    <w:p>
      <w:pPr>
        <w:rPr>
          <w:b/>
          <w:sz w:val="28"/>
        </w:rPr>
      </w:pPr>
      <w:r>
        <w:rPr>
          <w:rFonts w:hint="eastAsia" w:ascii="宋体" w:hAnsi="宋体" w:eastAsia="宋体" w:cs="宋体"/>
          <w:b/>
          <w:szCs w:val="21"/>
        </w:rPr>
        <w:t>检测点位</w:t>
      </w:r>
      <w:r>
        <w:rPr>
          <w:rFonts w:hint="eastAsia" w:ascii="宋体" w:hAnsi="宋体" w:eastAsia="宋体" w:cs="宋体"/>
          <w:szCs w:val="21"/>
        </w:rPr>
        <w:t>：</w:t>
      </w:r>
      <w:r>
        <w:rPr>
          <w:rFonts w:hint="eastAsia" w:ascii="Times New Roman" w:hAnsi="Times New Roman" w:cs="Times New Roman"/>
          <w:b/>
          <w:szCs w:val="21"/>
        </w:rPr>
        <w:t>○1</w:t>
      </w:r>
      <w:r>
        <w:rPr>
          <w:rFonts w:hint="eastAsia"/>
          <w:b/>
          <w:szCs w:val="21"/>
          <w:lang w:val="en-US" w:eastAsia="zh-CN"/>
        </w:rPr>
        <w:t>上风向</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559"/>
        <w:gridCol w:w="1559"/>
        <w:gridCol w:w="1559"/>
        <w:gridCol w:w="156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szCs w:val="21"/>
              </w:rPr>
            </w:pPr>
            <w:r>
              <w:rPr>
                <w:rFonts w:ascii="Times New Roman" w:hAnsi="Times New Roman" w:cs="Times New Roman"/>
                <w:b/>
                <w:color w:val="000000"/>
                <w:szCs w:val="21"/>
              </w:rPr>
              <w:t>检测项目</w:t>
            </w:r>
          </w:p>
        </w:tc>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color w:val="000000"/>
                <w:szCs w:val="21"/>
              </w:rPr>
            </w:pPr>
            <w:r>
              <w:rPr>
                <w:rFonts w:hint="eastAsia" w:ascii="Times New Roman" w:cs="Times New Roman"/>
                <w:b/>
                <w:szCs w:val="21"/>
              </w:rPr>
              <w:t>采样日期</w:t>
            </w:r>
          </w:p>
        </w:tc>
        <w:tc>
          <w:tcPr>
            <w:tcW w:w="1559"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cs="Times New Roman"/>
                <w:b/>
                <w:szCs w:val="21"/>
              </w:rPr>
              <w:t>检测时间</w:t>
            </w:r>
          </w:p>
        </w:tc>
        <w:tc>
          <w:tcPr>
            <w:tcW w:w="1559" w:type="dxa"/>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cs="Times New Roman"/>
                <w:bCs/>
                <w:szCs w:val="21"/>
                <w:lang w:val="en-US" w:eastAsia="zh-CN"/>
              </w:rPr>
              <w:t>总悬浮颗粒物</w:t>
            </w: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4月26日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0448Q1-5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0.183</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4月27日</w:t>
            </w:r>
          </w:p>
        </w:tc>
        <w:tc>
          <w:tcPr>
            <w:tcW w:w="1559" w:type="dxa"/>
            <w:vAlign w:val="center"/>
          </w:tcPr>
          <w:p>
            <w:pPr>
              <w:spacing w:line="280" w:lineRule="exact"/>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0448Q1-10</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0.187</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4月28日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0448Q1-15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0.184</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restart"/>
            <w:vAlign w:val="center"/>
          </w:tcPr>
          <w:p>
            <w:pPr>
              <w:spacing w:line="280" w:lineRule="exact"/>
              <w:jc w:val="center"/>
              <w:rPr>
                <w:rFonts w:hint="eastAsia" w:ascii="Times New Roman" w:hAnsi="Times New Roman" w:cs="Times New Roman"/>
                <w:color w:val="000000"/>
                <w:szCs w:val="21"/>
              </w:rPr>
            </w:pPr>
            <w:r>
              <w:rPr>
                <w:rFonts w:hint="default" w:ascii="Times New Roman" w:hAnsi="Times New Roman" w:cs="Times New Roman"/>
                <w:color w:val="000000"/>
                <w:szCs w:val="21"/>
                <w:lang w:val="en-US" w:eastAsia="zh-CN"/>
              </w:rPr>
              <w:t>PM</w:t>
            </w:r>
            <w:r>
              <w:rPr>
                <w:rFonts w:hint="default" w:ascii="Times New Roman" w:hAnsi="Times New Roman" w:cs="Times New Roman"/>
                <w:color w:val="000000"/>
                <w:szCs w:val="21"/>
                <w:vertAlign w:val="subscript"/>
                <w:lang w:val="en-US" w:eastAsia="zh-CN"/>
              </w:rPr>
              <w:t>10</w:t>
            </w: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4月26日</w:t>
            </w:r>
          </w:p>
        </w:tc>
        <w:tc>
          <w:tcPr>
            <w:tcW w:w="1559" w:type="dxa"/>
            <w:vAlign w:val="center"/>
          </w:tcPr>
          <w:p>
            <w:pPr>
              <w:spacing w:line="280" w:lineRule="exact"/>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0448Q1-5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0.085</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4月27日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0448Q1-10</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0.086</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4月28日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0448Q1-15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0.087</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restart"/>
            <w:vAlign w:val="center"/>
          </w:tcPr>
          <w:p>
            <w:pPr>
              <w:spacing w:line="280" w:lineRule="exact"/>
              <w:jc w:val="center"/>
              <w:rPr>
                <w:rFonts w:hint="eastAsia" w:ascii="Times New Roman" w:hAnsi="Times New Roman" w:cs="Times New Roman"/>
                <w:color w:val="000000"/>
                <w:szCs w:val="21"/>
              </w:rPr>
            </w:pPr>
            <w:r>
              <w:rPr>
                <w:rFonts w:hint="eastAsia" w:ascii="Times New Roman" w:hAnsi="Times New Roman" w:cs="Times New Roman"/>
                <w:color w:val="000000"/>
                <w:szCs w:val="21"/>
                <w:lang w:val="en-US" w:eastAsia="zh-CN"/>
              </w:rPr>
              <w:t>PM</w:t>
            </w:r>
            <w:r>
              <w:rPr>
                <w:rFonts w:hint="eastAsia" w:ascii="Times New Roman" w:hAnsi="Times New Roman" w:cs="Times New Roman"/>
                <w:color w:val="000000"/>
                <w:szCs w:val="21"/>
                <w:vertAlign w:val="subscript"/>
                <w:lang w:val="en-US" w:eastAsia="zh-CN"/>
              </w:rPr>
              <w:t>2.5</w:t>
            </w: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4月26日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0448Q1-5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0.059</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cs="Times New Roman"/>
                <w:color w:val="000000"/>
                <w:szCs w:val="21"/>
              </w:rPr>
            </w:pP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4月27日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0448Q1-10</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0.058</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cs="Times New Roman"/>
                <w:color w:val="000000"/>
                <w:szCs w:val="21"/>
              </w:rPr>
            </w:pP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4月28日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0448Q1-15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0.059</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restart"/>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苯并[a]芘</w:t>
            </w:r>
          </w:p>
        </w:tc>
        <w:tc>
          <w:tcPr>
            <w:tcW w:w="1559" w:type="dxa"/>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0448Q1-5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w:t>
            </w:r>
          </w:p>
        </w:tc>
        <w:tc>
          <w:tcPr>
            <w:tcW w:w="1560" w:type="dxa"/>
            <w:vAlign w:val="center"/>
          </w:tcPr>
          <w:p>
            <w:pPr>
              <w:tabs>
                <w:tab w:val="left" w:pos="3794"/>
                <w:tab w:val="left" w:pos="7380"/>
              </w:tabs>
              <w:adjustRightInd w:val="0"/>
              <w:snapToGrid w:val="0"/>
              <w:spacing w:line="240" w:lineRule="atLeast"/>
              <w:jc w:val="center"/>
              <w:rPr>
                <w:rFonts w:hint="default" w:ascii="Times New Roman" w:cs="Times New Roman" w:hAnsiTheme="minorHAnsi" w:eastAsiaTheme="minorEastAsia"/>
                <w:color w:val="000000"/>
                <w:kern w:val="2"/>
                <w:sz w:val="21"/>
                <w:szCs w:val="21"/>
                <w:lang w:val="en-US" w:eastAsia="zh-CN" w:bidi="ar-SA"/>
              </w:rPr>
            </w:pPr>
            <w:r>
              <w:rPr>
                <w:rFonts w:hint="eastAsia" w:ascii="Times New Roman" w:cs="Times New Roman"/>
                <w:color w:val="000000"/>
                <w:kern w:val="2"/>
                <w:sz w:val="21"/>
                <w:szCs w:val="21"/>
                <w:lang w:val="en-US" w:eastAsia="zh-CN" w:bidi="ar-SA"/>
              </w:rPr>
              <w:t>ng</w:t>
            </w:r>
            <w:r>
              <w:rPr>
                <w:rFonts w:ascii="Times New Roman" w:cs="Times New Roman"/>
                <w:color w:val="000000"/>
                <w:szCs w:val="21"/>
              </w:rPr>
              <w:t>/m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cs="Times New Roman"/>
                <w:color w:val="000000"/>
                <w:szCs w:val="21"/>
              </w:rPr>
            </w:pPr>
          </w:p>
        </w:tc>
        <w:tc>
          <w:tcPr>
            <w:tcW w:w="1559" w:type="dxa"/>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0448Q1-10</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w:t>
            </w:r>
          </w:p>
        </w:tc>
        <w:tc>
          <w:tcPr>
            <w:tcW w:w="1560" w:type="dxa"/>
            <w:vAlign w:val="center"/>
          </w:tcPr>
          <w:p>
            <w:pPr>
              <w:tabs>
                <w:tab w:val="left" w:pos="3794"/>
                <w:tab w:val="left" w:pos="7380"/>
              </w:tabs>
              <w:adjustRightInd w:val="0"/>
              <w:snapToGrid w:val="0"/>
              <w:spacing w:line="240" w:lineRule="atLeast"/>
              <w:jc w:val="center"/>
              <w:rPr>
                <w:rFonts w:ascii="Times New Roman" w:cs="Times New Roman" w:hAnsiTheme="minorHAnsi" w:eastAsiaTheme="minorEastAsia"/>
                <w:color w:val="000000"/>
                <w:kern w:val="2"/>
                <w:sz w:val="21"/>
                <w:szCs w:val="21"/>
                <w:lang w:val="en-US" w:eastAsia="zh-CN" w:bidi="ar-SA"/>
              </w:rPr>
            </w:pPr>
            <w:r>
              <w:rPr>
                <w:rFonts w:hint="eastAsia" w:ascii="Times New Roman" w:cs="Times New Roman"/>
                <w:color w:val="000000"/>
                <w:kern w:val="2"/>
                <w:sz w:val="21"/>
                <w:szCs w:val="21"/>
                <w:lang w:val="en-US" w:eastAsia="zh-CN" w:bidi="ar-SA"/>
              </w:rPr>
              <w:t>ng</w:t>
            </w:r>
            <w:r>
              <w:rPr>
                <w:rFonts w:ascii="Times New Roman" w:cs="Times New Roman"/>
                <w:color w:val="000000"/>
                <w:szCs w:val="21"/>
              </w:rPr>
              <w:t>/m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cs="Times New Roman"/>
                <w:color w:val="000000"/>
                <w:szCs w:val="21"/>
              </w:rPr>
            </w:pPr>
          </w:p>
        </w:tc>
        <w:tc>
          <w:tcPr>
            <w:tcW w:w="1559" w:type="dxa"/>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0448Q1-15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w:t>
            </w:r>
          </w:p>
        </w:tc>
        <w:tc>
          <w:tcPr>
            <w:tcW w:w="1560" w:type="dxa"/>
            <w:vAlign w:val="center"/>
          </w:tcPr>
          <w:p>
            <w:pPr>
              <w:tabs>
                <w:tab w:val="left" w:pos="3794"/>
                <w:tab w:val="left" w:pos="7380"/>
              </w:tabs>
              <w:adjustRightInd w:val="0"/>
              <w:snapToGrid w:val="0"/>
              <w:spacing w:line="240" w:lineRule="atLeast"/>
              <w:jc w:val="center"/>
              <w:rPr>
                <w:rFonts w:ascii="Times New Roman" w:cs="Times New Roman" w:hAnsiTheme="minorHAnsi" w:eastAsiaTheme="minorEastAsia"/>
                <w:color w:val="000000"/>
                <w:kern w:val="2"/>
                <w:sz w:val="21"/>
                <w:szCs w:val="21"/>
                <w:lang w:val="en-US" w:eastAsia="zh-CN" w:bidi="ar-SA"/>
              </w:rPr>
            </w:pPr>
            <w:r>
              <w:rPr>
                <w:rFonts w:hint="eastAsia" w:ascii="Times New Roman" w:cs="Times New Roman"/>
                <w:color w:val="000000"/>
                <w:kern w:val="2"/>
                <w:sz w:val="21"/>
                <w:szCs w:val="21"/>
                <w:lang w:val="en-US" w:eastAsia="zh-CN" w:bidi="ar-SA"/>
              </w:rPr>
              <w:t>ng</w:t>
            </w:r>
            <w:r>
              <w:rPr>
                <w:rFonts w:ascii="Times New Roman" w:cs="Times New Roman"/>
                <w:color w:val="000000"/>
                <w:szCs w:val="21"/>
              </w:rPr>
              <w:t>/m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restart"/>
            <w:vAlign w:val="center"/>
          </w:tcPr>
          <w:p>
            <w:pPr>
              <w:spacing w:line="280" w:lineRule="exact"/>
              <w:jc w:val="center"/>
              <w:rPr>
                <w:rFonts w:hint="eastAsia" w:ascii="Times New Roman" w:hAnsi="Times New Roman" w:cs="Times New Roman"/>
                <w:color w:val="000000"/>
                <w:szCs w:val="21"/>
              </w:rPr>
            </w:pPr>
            <w:r>
              <w:rPr>
                <w:rFonts w:hint="eastAsia" w:ascii="Times New Roman" w:hAnsi="Times New Roman" w:cs="Times New Roman"/>
                <w:color w:val="000000"/>
                <w:szCs w:val="21"/>
                <w:lang w:val="en-US" w:eastAsia="zh-CN"/>
              </w:rPr>
              <w:t>非甲烷总烃</w:t>
            </w:r>
          </w:p>
        </w:tc>
        <w:tc>
          <w:tcPr>
            <w:tcW w:w="1559" w:type="dxa"/>
            <w:vMerge w:val="restart"/>
            <w:vAlign w:val="center"/>
          </w:tcPr>
          <w:p>
            <w:pPr>
              <w:adjustRightInd w:val="0"/>
              <w:snapToGrid w:val="0"/>
              <w:spacing w:line="240" w:lineRule="atLeast"/>
              <w:jc w:val="center"/>
              <w:rPr>
                <w:rFonts w:ascii="Times New Roman" w:hAnsi="Times New Roman" w:cs="Times New Roman"/>
                <w:snapToGrid w:val="0"/>
                <w:szCs w:val="21"/>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0448Q1-1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0.84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0448Q1-2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0.80</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0448Q1-3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0.82</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snapToGrid w:val="0"/>
                <w:szCs w:val="21"/>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0448Q1-6</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0.84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0448Q1-7</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0.77</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0448Q1-8</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0.80</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0448Q1-11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0.86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0448Q1-12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0.83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0448Q1-13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0.83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restart"/>
            <w:vAlign w:val="center"/>
          </w:tcPr>
          <w:p>
            <w:pPr>
              <w:spacing w:line="280" w:lineRule="exact"/>
              <w:jc w:val="center"/>
              <w:rPr>
                <w:rFonts w:hint="eastAsia" w:ascii="Times New Roman" w:hAnsi="Times New Roman" w:cs="Times New Roman"/>
                <w:color w:val="000000"/>
                <w:szCs w:val="21"/>
              </w:rPr>
            </w:pPr>
            <w:r>
              <w:rPr>
                <w:rFonts w:hint="eastAsia" w:ascii="Times New Roman" w:hAnsi="Times New Roman" w:cs="Times New Roman"/>
                <w:color w:val="000000"/>
                <w:szCs w:val="21"/>
                <w:lang w:val="en-US" w:eastAsia="zh-CN"/>
              </w:rPr>
              <w:t>苯</w:t>
            </w:r>
          </w:p>
        </w:tc>
        <w:tc>
          <w:tcPr>
            <w:tcW w:w="1559" w:type="dxa"/>
            <w:vMerge w:val="restart"/>
            <w:vAlign w:val="center"/>
          </w:tcPr>
          <w:p>
            <w:pPr>
              <w:adjustRightInd w:val="0"/>
              <w:snapToGrid w:val="0"/>
              <w:spacing w:line="240" w:lineRule="atLeast"/>
              <w:jc w:val="center"/>
              <w:rPr>
                <w:rFonts w:ascii="Times New Roman" w:hAnsi="Times New Roman" w:cs="Times New Roman"/>
                <w:snapToGrid w:val="0"/>
                <w:szCs w:val="21"/>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0448Q1-1</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0448Q1-2</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0448Q1-3</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0448Q1-6</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0448Q1-7</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0448Q1-8</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snapToGrid w:val="0"/>
                <w:szCs w:val="21"/>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0448Q1-11</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0448Q1-12</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0448Q1-13</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bl>
    <w:p>
      <w:pPr>
        <w:rPr>
          <w:rFonts w:hint="eastAsia" w:ascii="宋体" w:hAnsi="宋体" w:eastAsia="宋体" w:cs="宋体"/>
          <w:b/>
          <w:szCs w:val="21"/>
        </w:rPr>
      </w:pPr>
    </w:p>
    <w:p>
      <w:pPr>
        <w:rPr>
          <w:b/>
          <w:sz w:val="28"/>
        </w:rPr>
      </w:pPr>
      <w:r>
        <w:rPr>
          <w:rFonts w:hint="eastAsia" w:ascii="宋体" w:hAnsi="宋体" w:eastAsia="宋体" w:cs="宋体"/>
          <w:b/>
          <w:szCs w:val="21"/>
        </w:rPr>
        <w:t>检测点位</w:t>
      </w:r>
      <w:r>
        <w:rPr>
          <w:rFonts w:hint="eastAsia" w:ascii="宋体" w:hAnsi="宋体" w:eastAsia="宋体" w:cs="宋体"/>
          <w:szCs w:val="21"/>
        </w:rPr>
        <w:t>：</w:t>
      </w:r>
      <w:r>
        <w:rPr>
          <w:rFonts w:hint="eastAsia" w:ascii="Times New Roman" w:hAnsi="Times New Roman" w:cs="Times New Roman"/>
          <w:b/>
          <w:szCs w:val="21"/>
        </w:rPr>
        <w:t>○1</w:t>
      </w:r>
      <w:r>
        <w:rPr>
          <w:rFonts w:hint="eastAsia"/>
          <w:b/>
          <w:szCs w:val="21"/>
          <w:lang w:val="en-US" w:eastAsia="zh-CN"/>
        </w:rPr>
        <w:t>上风向</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559"/>
        <w:gridCol w:w="1559"/>
        <w:gridCol w:w="1559"/>
        <w:gridCol w:w="156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szCs w:val="21"/>
              </w:rPr>
            </w:pPr>
            <w:r>
              <w:rPr>
                <w:rFonts w:ascii="Times New Roman" w:hAnsi="Times New Roman" w:cs="Times New Roman"/>
                <w:b/>
                <w:color w:val="000000"/>
                <w:szCs w:val="21"/>
              </w:rPr>
              <w:t>检测项目</w:t>
            </w:r>
          </w:p>
        </w:tc>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color w:val="000000"/>
                <w:szCs w:val="21"/>
              </w:rPr>
            </w:pPr>
            <w:r>
              <w:rPr>
                <w:rFonts w:hint="eastAsia" w:ascii="Times New Roman" w:cs="Times New Roman"/>
                <w:b/>
                <w:szCs w:val="21"/>
              </w:rPr>
              <w:t>采样日期</w:t>
            </w:r>
          </w:p>
        </w:tc>
        <w:tc>
          <w:tcPr>
            <w:tcW w:w="1559"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cs="Times New Roman"/>
                <w:b/>
                <w:szCs w:val="21"/>
              </w:rPr>
              <w:t>检测时间</w:t>
            </w:r>
          </w:p>
        </w:tc>
        <w:tc>
          <w:tcPr>
            <w:tcW w:w="1559" w:type="dxa"/>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restart"/>
            <w:vAlign w:val="center"/>
          </w:tcPr>
          <w:p>
            <w:pPr>
              <w:spacing w:line="280" w:lineRule="exact"/>
              <w:jc w:val="center"/>
              <w:rPr>
                <w:rFonts w:hint="eastAsia" w:ascii="Times New Roman" w:hAnsi="Times New Roman" w:cs="Times New Roman"/>
                <w:color w:val="000000"/>
                <w:szCs w:val="21"/>
              </w:rPr>
            </w:pPr>
            <w:r>
              <w:rPr>
                <w:rFonts w:hint="eastAsia" w:ascii="Times New Roman" w:hAnsi="Times New Roman" w:cs="Times New Roman"/>
                <w:color w:val="000000"/>
                <w:szCs w:val="21"/>
                <w:lang w:val="en-US" w:eastAsia="zh-CN"/>
              </w:rPr>
              <w:t>甲苯</w:t>
            </w: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0448Q1-1</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0448Q1-2</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0448Q1-3</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0448Q1-6</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0448Q1-7</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0448Q1-8</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0448Q1-11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0448Q1-13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restart"/>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对-二甲苯</w:t>
            </w: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0448Q1-6</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0448Q1-7</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0448Q1-8</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0448Q1-11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0448Q1-13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restart"/>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间-二甲苯</w:t>
            </w: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0448Q1-6</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0448Q1-7</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0448Q1-8</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0448Q1-11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0448Q1-13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restart"/>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邻-二甲苯</w:t>
            </w: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0448Q1-6</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0448Q1-7</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0448Q1-8</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0448Q1-11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0448Q1-13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bl>
    <w:p>
      <w:pPr>
        <w:rPr>
          <w:b/>
          <w:sz w:val="28"/>
        </w:rPr>
      </w:pPr>
      <w:r>
        <w:rPr>
          <w:rFonts w:hint="eastAsia" w:ascii="宋体" w:hAnsi="宋体" w:eastAsia="宋体" w:cs="宋体"/>
          <w:b/>
          <w:szCs w:val="21"/>
        </w:rPr>
        <w:t>检测点位</w:t>
      </w:r>
      <w:r>
        <w:rPr>
          <w:rFonts w:hint="eastAsia" w:ascii="宋体" w:hAnsi="宋体" w:eastAsia="宋体" w:cs="宋体"/>
          <w:szCs w:val="21"/>
        </w:rPr>
        <w:t>：</w:t>
      </w:r>
      <w:r>
        <w:rPr>
          <w:rFonts w:hint="eastAsia" w:ascii="Times New Roman" w:hAnsi="Times New Roman" w:cs="Times New Roman"/>
          <w:b/>
          <w:szCs w:val="21"/>
        </w:rPr>
        <w:t>○1</w:t>
      </w:r>
      <w:r>
        <w:rPr>
          <w:rFonts w:hint="eastAsia"/>
          <w:b/>
          <w:szCs w:val="21"/>
          <w:lang w:val="en-US" w:eastAsia="zh-CN"/>
        </w:rPr>
        <w:t>上风向</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559"/>
        <w:gridCol w:w="1559"/>
        <w:gridCol w:w="1559"/>
        <w:gridCol w:w="156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szCs w:val="21"/>
              </w:rPr>
            </w:pPr>
            <w:r>
              <w:rPr>
                <w:rFonts w:ascii="Times New Roman" w:hAnsi="Times New Roman" w:cs="Times New Roman"/>
                <w:b/>
                <w:color w:val="000000"/>
                <w:szCs w:val="21"/>
              </w:rPr>
              <w:t>检测项目</w:t>
            </w:r>
          </w:p>
        </w:tc>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color w:val="000000"/>
                <w:szCs w:val="21"/>
              </w:rPr>
            </w:pPr>
            <w:r>
              <w:rPr>
                <w:rFonts w:hint="eastAsia" w:ascii="Times New Roman" w:cs="Times New Roman"/>
                <w:b/>
                <w:szCs w:val="21"/>
              </w:rPr>
              <w:t>采样日期</w:t>
            </w:r>
          </w:p>
        </w:tc>
        <w:tc>
          <w:tcPr>
            <w:tcW w:w="1559"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cs="Times New Roman"/>
                <w:b/>
                <w:szCs w:val="21"/>
              </w:rPr>
              <w:t>检测时间</w:t>
            </w:r>
          </w:p>
        </w:tc>
        <w:tc>
          <w:tcPr>
            <w:tcW w:w="1559" w:type="dxa"/>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cs="Times New Roman"/>
                <w:color w:val="000000"/>
                <w:szCs w:val="21"/>
                <w:lang w:val="en-US" w:eastAsia="zh-CN"/>
              </w:rPr>
              <w:t>硫化氢</w:t>
            </w: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0.002</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0448Q1-6</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0448Q1-7</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0448Q1-8</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0.002</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0448Q1-11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0.002</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0448Q1-12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0448Q1-13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restart"/>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氨（氨气）</w:t>
            </w: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0.065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0.054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0.052</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0448Q1-6</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0.044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0448Q1-7</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0.047</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0448Q1-8</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0.041</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0448Q1-11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0.057</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0448Q1-12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0.074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0448Q1-13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0.066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restart"/>
            <w:vAlign w:val="center"/>
          </w:tcPr>
          <w:p>
            <w:pPr>
              <w:adjustRightInd w:val="0"/>
              <w:snapToGrid w:val="0"/>
              <w:spacing w:line="240" w:lineRule="atLeast"/>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恶臭</w:t>
            </w:r>
          </w:p>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cs="Times New Roman"/>
                <w:color w:val="000000"/>
                <w:szCs w:val="21"/>
                <w:lang w:val="en-US" w:eastAsia="zh-CN"/>
              </w:rPr>
              <w:t>（臭气浓度）</w:t>
            </w: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＜10</w:t>
            </w:r>
          </w:p>
        </w:tc>
        <w:tc>
          <w:tcPr>
            <w:tcW w:w="1560" w:type="dxa"/>
            <w:vAlign w:val="center"/>
          </w:tcPr>
          <w:p>
            <w:pPr>
              <w:tabs>
                <w:tab w:val="left" w:pos="3794"/>
                <w:tab w:val="left" w:pos="7380"/>
              </w:tabs>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＜10</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＜10</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0448Q1-6</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＜10</w:t>
            </w:r>
          </w:p>
        </w:tc>
        <w:tc>
          <w:tcPr>
            <w:tcW w:w="1560" w:type="dxa"/>
            <w:vAlign w:val="center"/>
          </w:tcPr>
          <w:p>
            <w:pPr>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0448Q1-7</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＜10</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0448Q1-8</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＜10</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0448Q1-11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＜10</w:t>
            </w:r>
          </w:p>
        </w:tc>
        <w:tc>
          <w:tcPr>
            <w:tcW w:w="1560" w:type="dxa"/>
            <w:vAlign w:val="center"/>
          </w:tcPr>
          <w:p>
            <w:pPr>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0448Q1-12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＜10</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0448Q1-13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＜10</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cs="Times New Roman"/>
                <w:color w:val="000000"/>
                <w:szCs w:val="21"/>
                <w:lang w:val="en-US" w:eastAsia="zh-CN"/>
              </w:rPr>
              <w:t>无量纲</w:t>
            </w:r>
          </w:p>
        </w:tc>
      </w:tr>
    </w:tbl>
    <w:p>
      <w:pPr>
        <w:rPr>
          <w:b/>
          <w:sz w:val="28"/>
        </w:rPr>
      </w:pPr>
      <w:r>
        <w:rPr>
          <w:rFonts w:hint="eastAsia" w:ascii="宋体" w:hAnsi="宋体" w:eastAsia="宋体" w:cs="宋体"/>
          <w:b/>
          <w:szCs w:val="21"/>
        </w:rPr>
        <w:t>检测点位</w:t>
      </w:r>
      <w:r>
        <w:rPr>
          <w:rFonts w:hint="eastAsia" w:ascii="宋体" w:hAnsi="宋体" w:eastAsia="宋体" w:cs="宋体"/>
          <w:szCs w:val="21"/>
        </w:rPr>
        <w:t>：</w:t>
      </w:r>
      <w:r>
        <w:rPr>
          <w:rFonts w:hint="eastAsia" w:ascii="Times New Roman" w:hAnsi="Times New Roman" w:cs="Times New Roman"/>
          <w:b/>
          <w:szCs w:val="21"/>
        </w:rPr>
        <w:t>○</w:t>
      </w:r>
      <w:r>
        <w:rPr>
          <w:rFonts w:hint="eastAsia" w:ascii="Times New Roman" w:hAnsi="Times New Roman" w:cs="Times New Roman"/>
          <w:b/>
          <w:szCs w:val="21"/>
          <w:lang w:val="en-US" w:eastAsia="zh-CN"/>
        </w:rPr>
        <w:t>2</w:t>
      </w:r>
      <w:r>
        <w:rPr>
          <w:rFonts w:hint="eastAsia"/>
          <w:b/>
          <w:szCs w:val="21"/>
          <w:lang w:val="en-US" w:eastAsia="zh-CN"/>
        </w:rPr>
        <w:t>下风</w:t>
      </w:r>
      <w:r>
        <w:rPr>
          <w:rFonts w:hint="default" w:ascii="Times New Roman" w:hAnsi="Times New Roman" w:cs="Times New Roman"/>
          <w:b/>
          <w:szCs w:val="21"/>
          <w:lang w:val="en-US" w:eastAsia="zh-CN"/>
        </w:rPr>
        <w:t>向1#</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559"/>
        <w:gridCol w:w="1560"/>
        <w:gridCol w:w="1559"/>
        <w:gridCol w:w="1559"/>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szCs w:val="21"/>
              </w:rPr>
            </w:pPr>
            <w:r>
              <w:rPr>
                <w:rFonts w:ascii="Times New Roman" w:hAnsi="Times New Roman" w:cs="Times New Roman"/>
                <w:b/>
                <w:color w:val="000000"/>
                <w:szCs w:val="21"/>
              </w:rPr>
              <w:t>检测项目</w:t>
            </w:r>
          </w:p>
        </w:tc>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color w:val="000000"/>
                <w:szCs w:val="21"/>
              </w:rPr>
            </w:pPr>
            <w:r>
              <w:rPr>
                <w:rFonts w:hint="eastAsia" w:ascii="Times New Roman" w:cs="Times New Roman"/>
                <w:b/>
                <w:szCs w:val="21"/>
              </w:rPr>
              <w:t>采样日期</w:t>
            </w:r>
          </w:p>
        </w:tc>
        <w:tc>
          <w:tcPr>
            <w:tcW w:w="1560"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cs="Times New Roman"/>
                <w:b/>
                <w:szCs w:val="21"/>
              </w:rPr>
              <w:t>检测时间</w:t>
            </w:r>
          </w:p>
        </w:tc>
        <w:tc>
          <w:tcPr>
            <w:tcW w:w="1559" w:type="dxa"/>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559"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restart"/>
            <w:vAlign w:val="center"/>
          </w:tcPr>
          <w:p>
            <w:pPr>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二氧化硫</w:t>
            </w: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4月26日</w:t>
            </w: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02:00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0448Q2-1</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0448Q2-2</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0.020</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0448Q2-3</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0.037</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ascii="Times New Roman" w:hAnsi="Times New Roman" w:cs="Times New Roman"/>
                <w:color w:val="000000"/>
                <w:szCs w:val="21"/>
              </w:rPr>
            </w:pPr>
            <w:r>
              <w:rPr>
                <w:rFonts w:hint="eastAsia" w:ascii="Times New Roman" w:hAnsi="Times New Roman" w:eastAsia="宋体" w:cs="Times New Roman"/>
                <w:bCs/>
                <w:szCs w:val="21"/>
                <w:lang w:val="en-US" w:eastAsia="zh-CN"/>
              </w:rPr>
              <w:t>0448Q2-4</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0448Q2-5</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0.028</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snapToGrid w:val="0"/>
                <w:szCs w:val="21"/>
              </w:rPr>
            </w:pPr>
            <w:r>
              <w:rPr>
                <w:rFonts w:hint="eastAsia" w:ascii="Times New Roman" w:hAnsi="Times New Roman" w:eastAsia="宋体" w:cs="Times New Roman"/>
                <w:bCs/>
                <w:szCs w:val="21"/>
                <w:lang w:val="en-US" w:eastAsia="zh-CN"/>
              </w:rPr>
              <w:t>4月27日</w:t>
            </w: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02:00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0448Q2-6</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0.020</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0448Q2-7</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0448Q2-8</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0.038</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0448Q2-9</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0.030</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60"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0448Q2-10</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0.031</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4月28日</w:t>
            </w: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02:00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0448Q2-11</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0.019</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0448Q2-12</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0448Q2-13</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0.037</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0448Q2-14</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0.028</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0448Q2-15</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0.030</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restart"/>
            <w:vAlign w:val="center"/>
          </w:tcPr>
          <w:p>
            <w:pPr>
              <w:adjustRightInd w:val="0"/>
              <w:snapToGrid w:val="0"/>
              <w:spacing w:line="240" w:lineRule="atLeast"/>
              <w:jc w:val="center"/>
              <w:rPr>
                <w:rFonts w:ascii="Times New Roman" w:hAnsi="Times New Roman" w:cs="Times New Roman"/>
                <w:szCs w:val="21"/>
              </w:rPr>
            </w:pPr>
            <w:r>
              <w:rPr>
                <w:rFonts w:hint="eastAsia" w:ascii="Times New Roman" w:cs="Times New Roman"/>
                <w:color w:val="000000"/>
                <w:szCs w:val="21"/>
                <w:lang w:val="en-US" w:eastAsia="zh-CN"/>
              </w:rPr>
              <w:t>氮氧化物</w:t>
            </w: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4月26日</w:t>
            </w: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02:00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0448Q2-1</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0.040</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0448Q2-2</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0448Q2-3</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0.049</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0448Q2-4</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0448Q2-5</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snapToGrid w:val="0"/>
                <w:szCs w:val="21"/>
              </w:rPr>
            </w:pPr>
            <w:r>
              <w:rPr>
                <w:rFonts w:hint="eastAsia" w:ascii="Times New Roman" w:hAnsi="Times New Roman" w:eastAsia="宋体" w:cs="Times New Roman"/>
                <w:bCs/>
                <w:szCs w:val="21"/>
                <w:lang w:val="en-US" w:eastAsia="zh-CN"/>
              </w:rPr>
              <w:t>4月27日</w:t>
            </w: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02:00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0448Q2-6</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0448Q2-7</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0.047</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0448Q2-8</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0.053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0448Q2-9</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0.049</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60"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0448Q2-10</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0.048</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4月28日</w:t>
            </w: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02:00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0448Q2-11</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0.037</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0448Q2-12</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0.041</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0448Q2-13</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0448Q2-14</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0.042</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0448Q2-15</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bl>
    <w:p>
      <w:pPr>
        <w:rPr>
          <w:rFonts w:hint="eastAsia" w:ascii="宋体" w:hAnsi="宋体" w:eastAsia="宋体" w:cs="宋体"/>
          <w:b/>
          <w:szCs w:val="21"/>
        </w:rPr>
      </w:pPr>
    </w:p>
    <w:p>
      <w:pPr>
        <w:rPr>
          <w:rFonts w:hint="default"/>
          <w:b/>
          <w:sz w:val="28"/>
          <w:lang w:val="en-US"/>
        </w:rPr>
      </w:pPr>
      <w:r>
        <w:rPr>
          <w:rFonts w:hint="eastAsia" w:ascii="宋体" w:hAnsi="宋体" w:eastAsia="宋体" w:cs="宋体"/>
          <w:b/>
          <w:szCs w:val="21"/>
        </w:rPr>
        <w:t>检测点位</w:t>
      </w:r>
      <w:r>
        <w:rPr>
          <w:rFonts w:hint="eastAsia" w:ascii="宋体" w:hAnsi="宋体" w:eastAsia="宋体" w:cs="宋体"/>
          <w:szCs w:val="21"/>
        </w:rPr>
        <w:t>：</w:t>
      </w:r>
      <w:r>
        <w:rPr>
          <w:rFonts w:hint="eastAsia" w:ascii="Times New Roman" w:hAnsi="Times New Roman" w:cs="Times New Roman"/>
          <w:b/>
          <w:szCs w:val="21"/>
        </w:rPr>
        <w:t>○</w:t>
      </w:r>
      <w:r>
        <w:rPr>
          <w:rFonts w:hint="eastAsia" w:ascii="Times New Roman" w:hAnsi="Times New Roman" w:cs="Times New Roman"/>
          <w:b/>
          <w:szCs w:val="21"/>
          <w:lang w:val="en-US" w:eastAsia="zh-CN"/>
        </w:rPr>
        <w:t>2</w:t>
      </w:r>
      <w:r>
        <w:rPr>
          <w:rFonts w:hint="eastAsia"/>
          <w:b/>
          <w:szCs w:val="21"/>
          <w:lang w:val="en-US" w:eastAsia="zh-CN"/>
        </w:rPr>
        <w:t>下风</w:t>
      </w:r>
      <w:r>
        <w:rPr>
          <w:rFonts w:hint="default" w:ascii="Times New Roman" w:hAnsi="Times New Roman" w:cs="Times New Roman"/>
          <w:b/>
          <w:szCs w:val="21"/>
          <w:lang w:val="en-US" w:eastAsia="zh-CN"/>
        </w:rPr>
        <w:t>向1#</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559"/>
        <w:gridCol w:w="1559"/>
        <w:gridCol w:w="1559"/>
        <w:gridCol w:w="156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blHeader/>
          <w:jc w:val="center"/>
        </w:trPr>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szCs w:val="21"/>
              </w:rPr>
            </w:pPr>
            <w:r>
              <w:rPr>
                <w:rFonts w:ascii="Times New Roman" w:hAnsi="Times New Roman" w:cs="Times New Roman"/>
                <w:b/>
                <w:color w:val="000000"/>
                <w:szCs w:val="21"/>
              </w:rPr>
              <w:t>检测项目</w:t>
            </w:r>
          </w:p>
        </w:tc>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color w:val="000000"/>
                <w:szCs w:val="21"/>
              </w:rPr>
            </w:pPr>
            <w:r>
              <w:rPr>
                <w:rFonts w:hint="eastAsia" w:ascii="Times New Roman" w:cs="Times New Roman"/>
                <w:b/>
                <w:szCs w:val="21"/>
              </w:rPr>
              <w:t>采样日期</w:t>
            </w:r>
          </w:p>
        </w:tc>
        <w:tc>
          <w:tcPr>
            <w:tcW w:w="1559"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cs="Times New Roman"/>
                <w:b/>
                <w:szCs w:val="21"/>
              </w:rPr>
              <w:t>检测时间</w:t>
            </w:r>
          </w:p>
        </w:tc>
        <w:tc>
          <w:tcPr>
            <w:tcW w:w="1559" w:type="dxa"/>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cs="Times New Roman"/>
                <w:bCs/>
                <w:szCs w:val="21"/>
                <w:lang w:val="en-US" w:eastAsia="zh-CN"/>
              </w:rPr>
              <w:t>总悬浮颗粒物</w:t>
            </w: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4月26日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0448Q2-5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0.188</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4月27日</w:t>
            </w:r>
          </w:p>
        </w:tc>
        <w:tc>
          <w:tcPr>
            <w:tcW w:w="1559" w:type="dxa"/>
            <w:vAlign w:val="center"/>
          </w:tcPr>
          <w:p>
            <w:pPr>
              <w:spacing w:line="280" w:lineRule="exact"/>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0448Q2-10</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0.192</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4月28日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0448Q2-15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0.190</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restart"/>
            <w:vAlign w:val="center"/>
          </w:tcPr>
          <w:p>
            <w:pPr>
              <w:spacing w:line="280" w:lineRule="exact"/>
              <w:jc w:val="center"/>
              <w:rPr>
                <w:rFonts w:hint="eastAsia" w:ascii="Times New Roman" w:hAnsi="Times New Roman" w:cs="Times New Roman"/>
                <w:color w:val="000000"/>
                <w:szCs w:val="21"/>
              </w:rPr>
            </w:pPr>
            <w:r>
              <w:rPr>
                <w:rFonts w:hint="default" w:ascii="Times New Roman" w:hAnsi="Times New Roman" w:cs="Times New Roman"/>
                <w:color w:val="000000"/>
                <w:szCs w:val="21"/>
                <w:lang w:val="en-US" w:eastAsia="zh-CN"/>
              </w:rPr>
              <w:t>PM</w:t>
            </w:r>
            <w:r>
              <w:rPr>
                <w:rFonts w:hint="default" w:ascii="Times New Roman" w:hAnsi="Times New Roman" w:cs="Times New Roman"/>
                <w:color w:val="000000"/>
                <w:szCs w:val="21"/>
                <w:vertAlign w:val="subscript"/>
                <w:lang w:val="en-US" w:eastAsia="zh-CN"/>
              </w:rPr>
              <w:t>10</w:t>
            </w: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4月26日</w:t>
            </w:r>
          </w:p>
        </w:tc>
        <w:tc>
          <w:tcPr>
            <w:tcW w:w="1559" w:type="dxa"/>
            <w:vAlign w:val="center"/>
          </w:tcPr>
          <w:p>
            <w:pPr>
              <w:spacing w:line="280" w:lineRule="exact"/>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0448Q2-5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0.082</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4月27日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0448Q2-10</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0.081</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4月28日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0448Q2-15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0.081</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restart"/>
            <w:vAlign w:val="center"/>
          </w:tcPr>
          <w:p>
            <w:pPr>
              <w:spacing w:line="280" w:lineRule="exact"/>
              <w:jc w:val="center"/>
              <w:rPr>
                <w:rFonts w:hint="eastAsia" w:ascii="Times New Roman" w:hAnsi="Times New Roman" w:cs="Times New Roman"/>
                <w:color w:val="000000"/>
                <w:szCs w:val="21"/>
              </w:rPr>
            </w:pPr>
            <w:r>
              <w:rPr>
                <w:rFonts w:hint="eastAsia" w:ascii="Times New Roman" w:hAnsi="Times New Roman" w:cs="Times New Roman"/>
                <w:color w:val="000000"/>
                <w:szCs w:val="21"/>
                <w:lang w:val="en-US" w:eastAsia="zh-CN"/>
              </w:rPr>
              <w:t>PM</w:t>
            </w:r>
            <w:r>
              <w:rPr>
                <w:rFonts w:hint="eastAsia" w:ascii="Times New Roman" w:hAnsi="Times New Roman" w:cs="Times New Roman"/>
                <w:color w:val="000000"/>
                <w:szCs w:val="21"/>
                <w:vertAlign w:val="subscript"/>
                <w:lang w:val="en-US" w:eastAsia="zh-CN"/>
              </w:rPr>
              <w:t>2.5</w:t>
            </w: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4月26日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0448Q2-5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0.053</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adjustRightInd w:val="0"/>
              <w:snapToGrid w:val="0"/>
              <w:spacing w:line="240" w:lineRule="atLeast"/>
              <w:jc w:val="center"/>
              <w:rPr>
                <w:rFonts w:ascii="Times New Roman" w:cs="Times New Roman"/>
                <w:color w:val="000000"/>
                <w:szCs w:val="21"/>
              </w:rPr>
            </w:pP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4月27日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0448Q2-10</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0.052</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adjustRightInd w:val="0"/>
              <w:snapToGrid w:val="0"/>
              <w:spacing w:line="240" w:lineRule="atLeast"/>
              <w:jc w:val="center"/>
              <w:rPr>
                <w:rFonts w:ascii="Times New Roman" w:cs="Times New Roman"/>
                <w:color w:val="000000"/>
                <w:szCs w:val="21"/>
              </w:rPr>
            </w:pP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4月28日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0448Q2-15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0.052</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restart"/>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苯并[a]芘</w:t>
            </w:r>
          </w:p>
        </w:tc>
        <w:tc>
          <w:tcPr>
            <w:tcW w:w="1559" w:type="dxa"/>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0448Q2-5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w:t>
            </w:r>
          </w:p>
        </w:tc>
        <w:tc>
          <w:tcPr>
            <w:tcW w:w="1560" w:type="dxa"/>
            <w:vAlign w:val="center"/>
          </w:tcPr>
          <w:p>
            <w:pPr>
              <w:tabs>
                <w:tab w:val="left" w:pos="3794"/>
                <w:tab w:val="left" w:pos="7380"/>
              </w:tabs>
              <w:adjustRightInd w:val="0"/>
              <w:snapToGrid w:val="0"/>
              <w:spacing w:line="240" w:lineRule="atLeast"/>
              <w:jc w:val="center"/>
              <w:rPr>
                <w:rFonts w:ascii="Times New Roman" w:cs="Times New Roman" w:hAnsiTheme="minorHAnsi" w:eastAsiaTheme="minorEastAsia"/>
                <w:color w:val="000000"/>
                <w:kern w:val="2"/>
                <w:sz w:val="21"/>
                <w:szCs w:val="21"/>
                <w:lang w:val="en-US" w:eastAsia="zh-CN" w:bidi="ar-SA"/>
              </w:rPr>
            </w:pPr>
            <w:r>
              <w:rPr>
                <w:rFonts w:hint="eastAsia" w:ascii="Times New Roman" w:cs="Times New Roman"/>
                <w:color w:val="000000"/>
                <w:kern w:val="2"/>
                <w:sz w:val="21"/>
                <w:szCs w:val="21"/>
                <w:lang w:val="en-US" w:eastAsia="zh-CN" w:bidi="ar-SA"/>
              </w:rPr>
              <w:t>ng</w:t>
            </w:r>
            <w:r>
              <w:rPr>
                <w:rFonts w:ascii="Times New Roman" w:cs="Times New Roman"/>
                <w:color w:val="000000"/>
                <w:szCs w:val="21"/>
              </w:rPr>
              <w:t>/m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adjustRightInd w:val="0"/>
              <w:snapToGrid w:val="0"/>
              <w:spacing w:line="240" w:lineRule="atLeast"/>
              <w:jc w:val="center"/>
              <w:rPr>
                <w:rFonts w:ascii="Times New Roman" w:cs="Times New Roman"/>
                <w:color w:val="000000"/>
                <w:szCs w:val="21"/>
              </w:rPr>
            </w:pPr>
          </w:p>
        </w:tc>
        <w:tc>
          <w:tcPr>
            <w:tcW w:w="1559" w:type="dxa"/>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0448Q2-10</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w:t>
            </w:r>
          </w:p>
        </w:tc>
        <w:tc>
          <w:tcPr>
            <w:tcW w:w="1560" w:type="dxa"/>
            <w:vAlign w:val="center"/>
          </w:tcPr>
          <w:p>
            <w:pPr>
              <w:tabs>
                <w:tab w:val="left" w:pos="3794"/>
                <w:tab w:val="left" w:pos="7380"/>
              </w:tabs>
              <w:adjustRightInd w:val="0"/>
              <w:snapToGrid w:val="0"/>
              <w:spacing w:line="240" w:lineRule="atLeast"/>
              <w:jc w:val="center"/>
              <w:rPr>
                <w:rFonts w:ascii="Times New Roman" w:cs="Times New Roman" w:hAnsiTheme="minorHAnsi" w:eastAsiaTheme="minorEastAsia"/>
                <w:color w:val="000000"/>
                <w:kern w:val="2"/>
                <w:sz w:val="21"/>
                <w:szCs w:val="21"/>
                <w:lang w:val="en-US" w:eastAsia="zh-CN" w:bidi="ar-SA"/>
              </w:rPr>
            </w:pPr>
            <w:r>
              <w:rPr>
                <w:rFonts w:hint="eastAsia" w:ascii="Times New Roman" w:cs="Times New Roman"/>
                <w:color w:val="000000"/>
                <w:kern w:val="2"/>
                <w:sz w:val="21"/>
                <w:szCs w:val="21"/>
                <w:lang w:val="en-US" w:eastAsia="zh-CN" w:bidi="ar-SA"/>
              </w:rPr>
              <w:t>ng</w:t>
            </w:r>
            <w:r>
              <w:rPr>
                <w:rFonts w:ascii="Times New Roman" w:cs="Times New Roman"/>
                <w:color w:val="000000"/>
                <w:szCs w:val="21"/>
              </w:rPr>
              <w:t>/m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adjustRightInd w:val="0"/>
              <w:snapToGrid w:val="0"/>
              <w:spacing w:line="240" w:lineRule="atLeast"/>
              <w:jc w:val="center"/>
              <w:rPr>
                <w:rFonts w:ascii="Times New Roman" w:cs="Times New Roman"/>
                <w:color w:val="000000"/>
                <w:szCs w:val="21"/>
              </w:rPr>
            </w:pPr>
          </w:p>
        </w:tc>
        <w:tc>
          <w:tcPr>
            <w:tcW w:w="1559" w:type="dxa"/>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0448Q2-15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w:t>
            </w:r>
          </w:p>
        </w:tc>
        <w:tc>
          <w:tcPr>
            <w:tcW w:w="1560" w:type="dxa"/>
            <w:vAlign w:val="center"/>
          </w:tcPr>
          <w:p>
            <w:pPr>
              <w:tabs>
                <w:tab w:val="left" w:pos="3794"/>
                <w:tab w:val="left" w:pos="7380"/>
              </w:tabs>
              <w:adjustRightInd w:val="0"/>
              <w:snapToGrid w:val="0"/>
              <w:spacing w:line="240" w:lineRule="atLeast"/>
              <w:jc w:val="center"/>
              <w:rPr>
                <w:rFonts w:ascii="Times New Roman" w:cs="Times New Roman" w:hAnsiTheme="minorHAnsi" w:eastAsiaTheme="minorEastAsia"/>
                <w:color w:val="000000"/>
                <w:kern w:val="2"/>
                <w:sz w:val="21"/>
                <w:szCs w:val="21"/>
                <w:lang w:val="en-US" w:eastAsia="zh-CN" w:bidi="ar-SA"/>
              </w:rPr>
            </w:pPr>
            <w:r>
              <w:rPr>
                <w:rFonts w:hint="eastAsia" w:ascii="Times New Roman" w:cs="Times New Roman"/>
                <w:color w:val="000000"/>
                <w:kern w:val="2"/>
                <w:sz w:val="21"/>
                <w:szCs w:val="21"/>
                <w:lang w:val="en-US" w:eastAsia="zh-CN" w:bidi="ar-SA"/>
              </w:rPr>
              <w:t>ng</w:t>
            </w:r>
            <w:r>
              <w:rPr>
                <w:rFonts w:ascii="Times New Roman" w:cs="Times New Roman"/>
                <w:color w:val="000000"/>
                <w:szCs w:val="21"/>
              </w:rPr>
              <w:t>/m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restart"/>
            <w:vAlign w:val="center"/>
          </w:tcPr>
          <w:p>
            <w:pPr>
              <w:spacing w:line="280" w:lineRule="exact"/>
              <w:jc w:val="center"/>
              <w:rPr>
                <w:rFonts w:hint="eastAsia" w:ascii="Times New Roman" w:hAnsi="Times New Roman" w:cs="Times New Roman"/>
                <w:color w:val="000000"/>
                <w:szCs w:val="21"/>
              </w:rPr>
            </w:pPr>
            <w:r>
              <w:rPr>
                <w:rFonts w:hint="eastAsia" w:ascii="Times New Roman" w:hAnsi="Times New Roman" w:cs="Times New Roman"/>
                <w:color w:val="000000"/>
                <w:szCs w:val="21"/>
                <w:lang w:val="en-US" w:eastAsia="zh-CN"/>
              </w:rPr>
              <w:t>非甲烷总烃</w:t>
            </w:r>
          </w:p>
        </w:tc>
        <w:tc>
          <w:tcPr>
            <w:tcW w:w="1559" w:type="dxa"/>
            <w:vMerge w:val="restart"/>
            <w:vAlign w:val="center"/>
          </w:tcPr>
          <w:p>
            <w:pPr>
              <w:adjustRightInd w:val="0"/>
              <w:snapToGrid w:val="0"/>
              <w:spacing w:line="240" w:lineRule="atLeast"/>
              <w:jc w:val="center"/>
              <w:rPr>
                <w:rFonts w:ascii="Times New Roman" w:hAnsi="Times New Roman" w:cs="Times New Roman"/>
                <w:snapToGrid w:val="0"/>
                <w:szCs w:val="21"/>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0448Q2-1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0.99</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0448Q2-2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0448Q2-3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snapToGrid w:val="0"/>
                <w:szCs w:val="21"/>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0448Q2-6</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1.10</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0448Q2-7</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1.09</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0448Q2-8</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1.01</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0448Q2-11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1.09</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0448Q2-12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1.11</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0448Q2-13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1.02</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restart"/>
            <w:vAlign w:val="center"/>
          </w:tcPr>
          <w:p>
            <w:pPr>
              <w:spacing w:line="280" w:lineRule="exact"/>
              <w:jc w:val="center"/>
              <w:rPr>
                <w:rFonts w:hint="eastAsia" w:ascii="Times New Roman" w:hAnsi="Times New Roman" w:cs="Times New Roman"/>
                <w:color w:val="000000"/>
                <w:szCs w:val="21"/>
              </w:rPr>
            </w:pPr>
            <w:r>
              <w:rPr>
                <w:rFonts w:hint="eastAsia" w:ascii="Times New Roman" w:hAnsi="Times New Roman" w:cs="Times New Roman"/>
                <w:color w:val="000000"/>
                <w:szCs w:val="21"/>
                <w:lang w:val="en-US" w:eastAsia="zh-CN"/>
              </w:rPr>
              <w:t>苯</w:t>
            </w:r>
          </w:p>
        </w:tc>
        <w:tc>
          <w:tcPr>
            <w:tcW w:w="1559" w:type="dxa"/>
            <w:vMerge w:val="restart"/>
            <w:vAlign w:val="center"/>
          </w:tcPr>
          <w:p>
            <w:pPr>
              <w:adjustRightInd w:val="0"/>
              <w:snapToGrid w:val="0"/>
              <w:spacing w:line="240" w:lineRule="atLeast"/>
              <w:jc w:val="center"/>
              <w:rPr>
                <w:rFonts w:ascii="Times New Roman" w:hAnsi="Times New Roman" w:cs="Times New Roman"/>
                <w:snapToGrid w:val="0"/>
                <w:szCs w:val="21"/>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0448Q2-1</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0448Q2-2</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0448Q2-3</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0448Q2-6</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0448Q2-7</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0448Q2-8</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snapToGrid w:val="0"/>
                <w:szCs w:val="21"/>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0448Q2-11</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0448Q2-12</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0448Q2-13</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bl>
    <w:p>
      <w:pPr>
        <w:rPr>
          <w:rFonts w:hint="default"/>
          <w:b/>
          <w:sz w:val="28"/>
          <w:lang w:val="en-US"/>
        </w:rPr>
      </w:pPr>
      <w:r>
        <w:rPr>
          <w:rFonts w:hint="eastAsia" w:ascii="宋体" w:hAnsi="宋体" w:eastAsia="宋体" w:cs="宋体"/>
          <w:b/>
          <w:szCs w:val="21"/>
        </w:rPr>
        <w:t>检测点位</w:t>
      </w:r>
      <w:r>
        <w:rPr>
          <w:rFonts w:hint="eastAsia" w:ascii="宋体" w:hAnsi="宋体" w:eastAsia="宋体" w:cs="宋体"/>
          <w:szCs w:val="21"/>
        </w:rPr>
        <w:t>：</w:t>
      </w:r>
      <w:r>
        <w:rPr>
          <w:rFonts w:hint="eastAsia" w:ascii="Times New Roman" w:hAnsi="Times New Roman" w:cs="Times New Roman"/>
          <w:b/>
          <w:szCs w:val="21"/>
        </w:rPr>
        <w:t>○</w:t>
      </w:r>
      <w:r>
        <w:rPr>
          <w:rFonts w:hint="eastAsia" w:ascii="Times New Roman" w:hAnsi="Times New Roman" w:cs="Times New Roman"/>
          <w:b/>
          <w:szCs w:val="21"/>
          <w:lang w:val="en-US" w:eastAsia="zh-CN"/>
        </w:rPr>
        <w:t>2</w:t>
      </w:r>
      <w:r>
        <w:rPr>
          <w:rFonts w:hint="eastAsia"/>
          <w:b/>
          <w:szCs w:val="21"/>
          <w:lang w:val="en-US" w:eastAsia="zh-CN"/>
        </w:rPr>
        <w:t>下风</w:t>
      </w:r>
      <w:r>
        <w:rPr>
          <w:rFonts w:hint="default" w:ascii="Times New Roman" w:hAnsi="Times New Roman" w:cs="Times New Roman"/>
          <w:b/>
          <w:szCs w:val="21"/>
          <w:lang w:val="en-US" w:eastAsia="zh-CN"/>
        </w:rPr>
        <w:t>向1#</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559"/>
        <w:gridCol w:w="1559"/>
        <w:gridCol w:w="1559"/>
        <w:gridCol w:w="156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szCs w:val="21"/>
              </w:rPr>
            </w:pPr>
            <w:r>
              <w:rPr>
                <w:rFonts w:ascii="Times New Roman" w:hAnsi="Times New Roman" w:cs="Times New Roman"/>
                <w:b/>
                <w:color w:val="000000"/>
                <w:szCs w:val="21"/>
              </w:rPr>
              <w:t>检测项目</w:t>
            </w:r>
          </w:p>
        </w:tc>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color w:val="000000"/>
                <w:szCs w:val="21"/>
              </w:rPr>
            </w:pPr>
            <w:r>
              <w:rPr>
                <w:rFonts w:hint="eastAsia" w:ascii="Times New Roman" w:cs="Times New Roman"/>
                <w:b/>
                <w:szCs w:val="21"/>
              </w:rPr>
              <w:t>采样日期</w:t>
            </w:r>
          </w:p>
        </w:tc>
        <w:tc>
          <w:tcPr>
            <w:tcW w:w="1559"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cs="Times New Roman"/>
                <w:b/>
                <w:szCs w:val="21"/>
              </w:rPr>
              <w:t>检测时间</w:t>
            </w:r>
          </w:p>
        </w:tc>
        <w:tc>
          <w:tcPr>
            <w:tcW w:w="1559" w:type="dxa"/>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restart"/>
            <w:vAlign w:val="center"/>
          </w:tcPr>
          <w:p>
            <w:pPr>
              <w:spacing w:line="280" w:lineRule="exact"/>
              <w:jc w:val="center"/>
              <w:rPr>
                <w:rFonts w:hint="eastAsia" w:ascii="Times New Roman" w:hAnsi="Times New Roman" w:cs="Times New Roman"/>
                <w:color w:val="000000"/>
                <w:szCs w:val="21"/>
              </w:rPr>
            </w:pPr>
            <w:r>
              <w:rPr>
                <w:rFonts w:hint="eastAsia" w:ascii="Times New Roman" w:hAnsi="Times New Roman" w:cs="Times New Roman"/>
                <w:color w:val="000000"/>
                <w:szCs w:val="21"/>
                <w:lang w:val="en-US" w:eastAsia="zh-CN"/>
              </w:rPr>
              <w:t>甲苯</w:t>
            </w: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0448Q2-1</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0448Q2-2</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0448Q2-3</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0448Q2-6</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0448Q2-7</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0448Q2-8</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0448Q2-11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0448Q2-13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restart"/>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对-二甲苯</w:t>
            </w: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0448Q2-6</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0448Q2-7</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0448Q2-8</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0448Q2-11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0448Q2-13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restart"/>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间-二甲苯</w:t>
            </w: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0448Q2-6</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0448Q2-7</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0448Q2-8</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0448Q2-11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0448Q2-13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restart"/>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邻-二甲苯</w:t>
            </w: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0448Q2-6</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0448Q2-7</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0448Q2-8</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0448Q2-11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0448Q2-13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bl>
    <w:p>
      <w:pPr>
        <w:rPr>
          <w:rFonts w:hint="default"/>
          <w:b/>
          <w:sz w:val="28"/>
          <w:lang w:val="en-US"/>
        </w:rPr>
      </w:pPr>
      <w:r>
        <w:rPr>
          <w:rFonts w:hint="eastAsia" w:ascii="宋体" w:hAnsi="宋体" w:eastAsia="宋体" w:cs="宋体"/>
          <w:b/>
          <w:szCs w:val="21"/>
        </w:rPr>
        <w:t>检测点位</w:t>
      </w:r>
      <w:r>
        <w:rPr>
          <w:rFonts w:hint="eastAsia" w:ascii="宋体" w:hAnsi="宋体" w:eastAsia="宋体" w:cs="宋体"/>
          <w:szCs w:val="21"/>
        </w:rPr>
        <w:t>：</w:t>
      </w:r>
      <w:r>
        <w:rPr>
          <w:rFonts w:hint="eastAsia" w:ascii="Times New Roman" w:hAnsi="Times New Roman" w:cs="Times New Roman"/>
          <w:b/>
          <w:szCs w:val="21"/>
        </w:rPr>
        <w:t>○</w:t>
      </w:r>
      <w:r>
        <w:rPr>
          <w:rFonts w:hint="eastAsia" w:ascii="Times New Roman" w:hAnsi="Times New Roman" w:cs="Times New Roman"/>
          <w:b/>
          <w:szCs w:val="21"/>
          <w:lang w:val="en-US" w:eastAsia="zh-CN"/>
        </w:rPr>
        <w:t>2</w:t>
      </w:r>
      <w:r>
        <w:rPr>
          <w:rFonts w:hint="eastAsia"/>
          <w:b/>
          <w:szCs w:val="21"/>
          <w:lang w:val="en-US" w:eastAsia="zh-CN"/>
        </w:rPr>
        <w:t>下风</w:t>
      </w:r>
      <w:r>
        <w:rPr>
          <w:rFonts w:hint="default" w:ascii="Times New Roman" w:hAnsi="Times New Roman" w:cs="Times New Roman"/>
          <w:b/>
          <w:szCs w:val="21"/>
          <w:lang w:val="en-US" w:eastAsia="zh-CN"/>
        </w:rPr>
        <w:t>向1#</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559"/>
        <w:gridCol w:w="1559"/>
        <w:gridCol w:w="1559"/>
        <w:gridCol w:w="156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szCs w:val="21"/>
              </w:rPr>
            </w:pPr>
            <w:r>
              <w:rPr>
                <w:rFonts w:ascii="Times New Roman" w:hAnsi="Times New Roman" w:cs="Times New Roman"/>
                <w:b/>
                <w:color w:val="000000"/>
                <w:szCs w:val="21"/>
              </w:rPr>
              <w:t>检测项目</w:t>
            </w:r>
          </w:p>
        </w:tc>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color w:val="000000"/>
                <w:szCs w:val="21"/>
              </w:rPr>
            </w:pPr>
            <w:r>
              <w:rPr>
                <w:rFonts w:hint="eastAsia" w:ascii="Times New Roman" w:cs="Times New Roman"/>
                <w:b/>
                <w:szCs w:val="21"/>
              </w:rPr>
              <w:t>采样日期</w:t>
            </w:r>
          </w:p>
        </w:tc>
        <w:tc>
          <w:tcPr>
            <w:tcW w:w="1559"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cs="Times New Roman"/>
                <w:b/>
                <w:szCs w:val="21"/>
              </w:rPr>
              <w:t>检测时间</w:t>
            </w:r>
          </w:p>
        </w:tc>
        <w:tc>
          <w:tcPr>
            <w:tcW w:w="1559" w:type="dxa"/>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cs="Times New Roman"/>
                <w:color w:val="000000"/>
                <w:szCs w:val="21"/>
                <w:lang w:val="en-US" w:eastAsia="zh-CN"/>
              </w:rPr>
              <w:t>硫化氢</w:t>
            </w: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0448Q2-6</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0448Q2-7</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0.007</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0448Q2-8</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0448Q2-11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0448Q2-12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0448Q2-13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restart"/>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氨（氨气）</w:t>
            </w: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0.138</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0.108</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0.162</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0448Q2-6</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0.145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0448Q2-7</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0.134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0448Q2-8</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0.159</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0448Q2-11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0.131</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0448Q2-12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0.148</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0448Q2-13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0.124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restart"/>
            <w:vAlign w:val="center"/>
          </w:tcPr>
          <w:p>
            <w:pPr>
              <w:adjustRightInd w:val="0"/>
              <w:snapToGrid w:val="0"/>
              <w:spacing w:line="240" w:lineRule="atLeast"/>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恶臭</w:t>
            </w:r>
          </w:p>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cs="Times New Roman"/>
                <w:color w:val="000000"/>
                <w:szCs w:val="21"/>
                <w:lang w:val="en-US" w:eastAsia="zh-CN"/>
              </w:rPr>
              <w:t>（臭气浓度）</w:t>
            </w: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15</w:t>
            </w:r>
          </w:p>
        </w:tc>
        <w:tc>
          <w:tcPr>
            <w:tcW w:w="1560" w:type="dxa"/>
            <w:vAlign w:val="center"/>
          </w:tcPr>
          <w:p>
            <w:pPr>
              <w:tabs>
                <w:tab w:val="left" w:pos="3794"/>
                <w:tab w:val="left" w:pos="7380"/>
              </w:tabs>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17</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0448Q2-6</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12</w:t>
            </w:r>
          </w:p>
        </w:tc>
        <w:tc>
          <w:tcPr>
            <w:tcW w:w="1560" w:type="dxa"/>
            <w:vAlign w:val="center"/>
          </w:tcPr>
          <w:p>
            <w:pPr>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0448Q2-7</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16</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0448Q2-8</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0448Q2-11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15</w:t>
            </w:r>
          </w:p>
        </w:tc>
        <w:tc>
          <w:tcPr>
            <w:tcW w:w="1560" w:type="dxa"/>
            <w:vAlign w:val="center"/>
          </w:tcPr>
          <w:p>
            <w:pPr>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0448Q2-12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16</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0448Q2-13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cs="Times New Roman"/>
                <w:color w:val="000000"/>
                <w:szCs w:val="21"/>
                <w:lang w:val="en-US" w:eastAsia="zh-CN"/>
              </w:rPr>
              <w:t>无量纲</w:t>
            </w:r>
          </w:p>
        </w:tc>
      </w:tr>
    </w:tbl>
    <w:p>
      <w:pPr>
        <w:rPr>
          <w:b/>
          <w:sz w:val="28"/>
        </w:rPr>
      </w:pPr>
      <w:r>
        <w:rPr>
          <w:rFonts w:hint="eastAsia" w:ascii="宋体" w:hAnsi="宋体" w:eastAsia="宋体" w:cs="宋体"/>
          <w:b/>
          <w:szCs w:val="21"/>
        </w:rPr>
        <w:t>检测点位</w:t>
      </w:r>
      <w:r>
        <w:rPr>
          <w:rFonts w:hint="eastAsia" w:ascii="宋体" w:hAnsi="宋体" w:eastAsia="宋体" w:cs="宋体"/>
          <w:szCs w:val="21"/>
        </w:rPr>
        <w:t>：</w:t>
      </w:r>
      <w:r>
        <w:rPr>
          <w:rFonts w:hint="eastAsia" w:ascii="Times New Roman" w:hAnsi="Times New Roman" w:cs="Times New Roman"/>
          <w:b/>
          <w:szCs w:val="21"/>
        </w:rPr>
        <w:t>○</w:t>
      </w:r>
      <w:r>
        <w:rPr>
          <w:rFonts w:hint="eastAsia" w:ascii="Times New Roman" w:hAnsi="Times New Roman" w:cs="Times New Roman"/>
          <w:b/>
          <w:szCs w:val="21"/>
          <w:lang w:val="en-US" w:eastAsia="zh-CN"/>
        </w:rPr>
        <w:t>3</w:t>
      </w:r>
      <w:r>
        <w:rPr>
          <w:rFonts w:hint="eastAsia"/>
          <w:b/>
          <w:szCs w:val="21"/>
          <w:lang w:val="en-US" w:eastAsia="zh-CN"/>
        </w:rPr>
        <w:t>下风</w:t>
      </w:r>
      <w:r>
        <w:rPr>
          <w:rFonts w:hint="default" w:ascii="Times New Roman" w:hAnsi="Times New Roman" w:cs="Times New Roman"/>
          <w:b/>
          <w:szCs w:val="21"/>
          <w:lang w:val="en-US" w:eastAsia="zh-CN"/>
        </w:rPr>
        <w:t>向</w:t>
      </w:r>
      <w:r>
        <w:rPr>
          <w:rFonts w:hint="eastAsia" w:ascii="Times New Roman" w:hAnsi="Times New Roman" w:cs="Times New Roman"/>
          <w:b/>
          <w:szCs w:val="21"/>
          <w:lang w:val="en-US" w:eastAsia="zh-CN"/>
        </w:rPr>
        <w:t>2</w:t>
      </w:r>
      <w:r>
        <w:rPr>
          <w:rFonts w:hint="default" w:ascii="Times New Roman" w:hAnsi="Times New Roman" w:cs="Times New Roman"/>
          <w:b/>
          <w:szCs w:val="21"/>
          <w:lang w:val="en-US" w:eastAsia="zh-CN"/>
        </w:rPr>
        <w:t>#</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559"/>
        <w:gridCol w:w="1560"/>
        <w:gridCol w:w="1559"/>
        <w:gridCol w:w="1559"/>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szCs w:val="21"/>
              </w:rPr>
            </w:pPr>
            <w:r>
              <w:rPr>
                <w:rFonts w:ascii="Times New Roman" w:hAnsi="Times New Roman" w:cs="Times New Roman"/>
                <w:b/>
                <w:color w:val="000000"/>
                <w:szCs w:val="21"/>
              </w:rPr>
              <w:t>检测项目</w:t>
            </w:r>
          </w:p>
        </w:tc>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color w:val="000000"/>
                <w:szCs w:val="21"/>
              </w:rPr>
            </w:pPr>
            <w:r>
              <w:rPr>
                <w:rFonts w:hint="eastAsia" w:ascii="Times New Roman" w:cs="Times New Roman"/>
                <w:b/>
                <w:szCs w:val="21"/>
              </w:rPr>
              <w:t>采样日期</w:t>
            </w:r>
          </w:p>
        </w:tc>
        <w:tc>
          <w:tcPr>
            <w:tcW w:w="1560"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cs="Times New Roman"/>
                <w:b/>
                <w:szCs w:val="21"/>
              </w:rPr>
              <w:t>检测时间</w:t>
            </w:r>
          </w:p>
        </w:tc>
        <w:tc>
          <w:tcPr>
            <w:tcW w:w="1559" w:type="dxa"/>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559"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restart"/>
            <w:vAlign w:val="center"/>
          </w:tcPr>
          <w:p>
            <w:pPr>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二氧化硫</w:t>
            </w: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4月26日</w:t>
            </w: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02:00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0448Q3-1</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0448Q3-2</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0.028</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0448Q3-3</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0.041</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ascii="Times New Roman" w:hAnsi="Times New Roman" w:cs="Times New Roman"/>
                <w:color w:val="000000"/>
                <w:szCs w:val="21"/>
              </w:rPr>
            </w:pPr>
            <w:r>
              <w:rPr>
                <w:rFonts w:hint="eastAsia" w:ascii="Times New Roman" w:hAnsi="Times New Roman" w:eastAsia="宋体" w:cs="Times New Roman"/>
                <w:bCs/>
                <w:szCs w:val="21"/>
                <w:lang w:val="en-US" w:eastAsia="zh-CN"/>
              </w:rPr>
              <w:t>0448Q3-4</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0.031</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0448Q3-5</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snapToGrid w:val="0"/>
                <w:szCs w:val="21"/>
              </w:rPr>
            </w:pPr>
            <w:r>
              <w:rPr>
                <w:rFonts w:hint="eastAsia" w:ascii="Times New Roman" w:hAnsi="Times New Roman" w:eastAsia="宋体" w:cs="Times New Roman"/>
                <w:bCs/>
                <w:szCs w:val="21"/>
                <w:lang w:val="en-US" w:eastAsia="zh-CN"/>
              </w:rPr>
              <w:t>4月27日</w:t>
            </w: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02:00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0448Q3-6</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0.022</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0448Q3-7</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0.027</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0448Q3-8</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0448Q3-9</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0448Q3-10</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4月28日</w:t>
            </w: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02:00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0448Q3-11</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0.020</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0448Q3-12</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0448Q3-13</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0.039</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0448Q3-14</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0.030</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0448Q3-15</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0.032</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restart"/>
            <w:vAlign w:val="center"/>
          </w:tcPr>
          <w:p>
            <w:pPr>
              <w:adjustRightInd w:val="0"/>
              <w:snapToGrid w:val="0"/>
              <w:spacing w:line="240" w:lineRule="atLeast"/>
              <w:jc w:val="center"/>
              <w:rPr>
                <w:rFonts w:ascii="Times New Roman" w:hAnsi="Times New Roman" w:cs="Times New Roman"/>
                <w:szCs w:val="21"/>
              </w:rPr>
            </w:pPr>
            <w:r>
              <w:rPr>
                <w:rFonts w:hint="eastAsia" w:ascii="Times New Roman" w:cs="Times New Roman"/>
                <w:color w:val="000000"/>
                <w:szCs w:val="21"/>
                <w:lang w:val="en-US" w:eastAsia="zh-CN"/>
              </w:rPr>
              <w:t>氮氧化物</w:t>
            </w: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4月26日</w:t>
            </w: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02:00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0448Q3-1</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0.037</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0448Q3-2</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0.042</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0448Q3-3</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0448Q3-4</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0448Q3-5</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0.041</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snapToGrid w:val="0"/>
                <w:szCs w:val="21"/>
              </w:rPr>
            </w:pPr>
            <w:r>
              <w:rPr>
                <w:rFonts w:hint="eastAsia" w:ascii="Times New Roman" w:hAnsi="Times New Roman" w:eastAsia="宋体" w:cs="Times New Roman"/>
                <w:bCs/>
                <w:szCs w:val="21"/>
                <w:lang w:val="en-US" w:eastAsia="zh-CN"/>
              </w:rPr>
              <w:t>4月27日</w:t>
            </w: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02:00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0448Q3-6</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0.039</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0448Q3-7</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0448Q3-8</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0.048</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0448Q3-9</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0448Q3-10</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4月28日</w:t>
            </w: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02:00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0448Q3-11</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0448Q3-12</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0.048</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0448Q3-13</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0.054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0448Q3-14</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0.050</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0448Q3-15</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0.049</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bl>
    <w:p>
      <w:pPr>
        <w:rPr>
          <w:rFonts w:hint="eastAsia" w:ascii="宋体" w:hAnsi="宋体" w:eastAsia="宋体" w:cs="宋体"/>
          <w:b/>
          <w:szCs w:val="21"/>
        </w:rPr>
      </w:pPr>
    </w:p>
    <w:p>
      <w:pPr>
        <w:rPr>
          <w:rFonts w:hint="default"/>
          <w:b/>
          <w:sz w:val="28"/>
          <w:lang w:val="en-US"/>
        </w:rPr>
      </w:pPr>
      <w:r>
        <w:rPr>
          <w:rFonts w:hint="eastAsia" w:ascii="宋体" w:hAnsi="宋体" w:eastAsia="宋体" w:cs="宋体"/>
          <w:b/>
          <w:szCs w:val="21"/>
        </w:rPr>
        <w:t>检测点位</w:t>
      </w:r>
      <w:r>
        <w:rPr>
          <w:rFonts w:hint="eastAsia" w:ascii="宋体" w:hAnsi="宋体" w:eastAsia="宋体" w:cs="宋体"/>
          <w:szCs w:val="21"/>
        </w:rPr>
        <w:t>：</w:t>
      </w:r>
      <w:r>
        <w:rPr>
          <w:rFonts w:hint="eastAsia" w:ascii="Times New Roman" w:hAnsi="Times New Roman" w:cs="Times New Roman"/>
          <w:b/>
          <w:szCs w:val="21"/>
        </w:rPr>
        <w:t>○</w:t>
      </w:r>
      <w:r>
        <w:rPr>
          <w:rFonts w:hint="eastAsia" w:ascii="Times New Roman" w:hAnsi="Times New Roman" w:cs="Times New Roman"/>
          <w:b/>
          <w:szCs w:val="21"/>
          <w:lang w:val="en-US" w:eastAsia="zh-CN"/>
        </w:rPr>
        <w:t>3</w:t>
      </w:r>
      <w:r>
        <w:rPr>
          <w:rFonts w:hint="eastAsia"/>
          <w:b/>
          <w:szCs w:val="21"/>
          <w:lang w:val="en-US" w:eastAsia="zh-CN"/>
        </w:rPr>
        <w:t>下风</w:t>
      </w:r>
      <w:r>
        <w:rPr>
          <w:rFonts w:hint="default" w:ascii="Times New Roman" w:hAnsi="Times New Roman" w:cs="Times New Roman"/>
          <w:b/>
          <w:szCs w:val="21"/>
          <w:lang w:val="en-US" w:eastAsia="zh-CN"/>
        </w:rPr>
        <w:t>向</w:t>
      </w:r>
      <w:r>
        <w:rPr>
          <w:rFonts w:hint="eastAsia" w:ascii="Times New Roman" w:hAnsi="Times New Roman" w:cs="Times New Roman"/>
          <w:b/>
          <w:szCs w:val="21"/>
          <w:lang w:val="en-US" w:eastAsia="zh-CN"/>
        </w:rPr>
        <w:t>2</w:t>
      </w:r>
      <w:r>
        <w:rPr>
          <w:rFonts w:hint="default" w:ascii="Times New Roman" w:hAnsi="Times New Roman" w:cs="Times New Roman"/>
          <w:b/>
          <w:szCs w:val="21"/>
          <w:lang w:val="en-US" w:eastAsia="zh-CN"/>
        </w:rPr>
        <w:t>#</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559"/>
        <w:gridCol w:w="1559"/>
        <w:gridCol w:w="1559"/>
        <w:gridCol w:w="156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blHeader/>
          <w:jc w:val="center"/>
        </w:trPr>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szCs w:val="21"/>
              </w:rPr>
            </w:pPr>
            <w:r>
              <w:rPr>
                <w:rFonts w:ascii="Times New Roman" w:hAnsi="Times New Roman" w:cs="Times New Roman"/>
                <w:b/>
                <w:color w:val="000000"/>
                <w:szCs w:val="21"/>
              </w:rPr>
              <w:t>检测项目</w:t>
            </w:r>
          </w:p>
        </w:tc>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color w:val="000000"/>
                <w:szCs w:val="21"/>
              </w:rPr>
            </w:pPr>
            <w:r>
              <w:rPr>
                <w:rFonts w:hint="eastAsia" w:ascii="Times New Roman" w:cs="Times New Roman"/>
                <w:b/>
                <w:szCs w:val="21"/>
              </w:rPr>
              <w:t>采样日期</w:t>
            </w:r>
          </w:p>
        </w:tc>
        <w:tc>
          <w:tcPr>
            <w:tcW w:w="1559"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cs="Times New Roman"/>
                <w:b/>
                <w:szCs w:val="21"/>
              </w:rPr>
              <w:t>检测时间</w:t>
            </w:r>
          </w:p>
        </w:tc>
        <w:tc>
          <w:tcPr>
            <w:tcW w:w="1559" w:type="dxa"/>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cs="Times New Roman"/>
                <w:bCs/>
                <w:szCs w:val="21"/>
                <w:lang w:val="en-US" w:eastAsia="zh-CN"/>
              </w:rPr>
              <w:t>总悬浮颗粒物</w:t>
            </w: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4月26日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0448Q3-5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0.199</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4月27日</w:t>
            </w:r>
          </w:p>
        </w:tc>
        <w:tc>
          <w:tcPr>
            <w:tcW w:w="1559" w:type="dxa"/>
            <w:vAlign w:val="center"/>
          </w:tcPr>
          <w:p>
            <w:pPr>
              <w:spacing w:line="280" w:lineRule="exact"/>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0448Q3-10</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0.208</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4月28日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0448Q3-15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0.205</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restart"/>
            <w:vAlign w:val="center"/>
          </w:tcPr>
          <w:p>
            <w:pPr>
              <w:spacing w:line="280" w:lineRule="exact"/>
              <w:jc w:val="center"/>
              <w:rPr>
                <w:rFonts w:hint="eastAsia" w:ascii="Times New Roman" w:hAnsi="Times New Roman" w:cs="Times New Roman"/>
                <w:color w:val="000000"/>
                <w:szCs w:val="21"/>
              </w:rPr>
            </w:pPr>
            <w:r>
              <w:rPr>
                <w:rFonts w:hint="default" w:ascii="Times New Roman" w:hAnsi="Times New Roman" w:cs="Times New Roman"/>
                <w:color w:val="000000"/>
                <w:szCs w:val="21"/>
                <w:lang w:val="en-US" w:eastAsia="zh-CN"/>
              </w:rPr>
              <w:t>PM</w:t>
            </w:r>
            <w:r>
              <w:rPr>
                <w:rFonts w:hint="default" w:ascii="Times New Roman" w:hAnsi="Times New Roman" w:cs="Times New Roman"/>
                <w:color w:val="000000"/>
                <w:szCs w:val="21"/>
                <w:vertAlign w:val="subscript"/>
                <w:lang w:val="en-US" w:eastAsia="zh-CN"/>
              </w:rPr>
              <w:t>10</w:t>
            </w: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4月26日</w:t>
            </w:r>
          </w:p>
        </w:tc>
        <w:tc>
          <w:tcPr>
            <w:tcW w:w="1559" w:type="dxa"/>
            <w:vAlign w:val="center"/>
          </w:tcPr>
          <w:p>
            <w:pPr>
              <w:spacing w:line="280" w:lineRule="exact"/>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0448Q3-5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0.083</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4月27日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0448Q3-10</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0.084</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4月28日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0448Q3-15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0.085</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restart"/>
            <w:vAlign w:val="center"/>
          </w:tcPr>
          <w:p>
            <w:pPr>
              <w:spacing w:line="280" w:lineRule="exact"/>
              <w:jc w:val="center"/>
              <w:rPr>
                <w:rFonts w:hint="eastAsia" w:ascii="Times New Roman" w:hAnsi="Times New Roman" w:cs="Times New Roman"/>
                <w:color w:val="000000"/>
                <w:szCs w:val="21"/>
              </w:rPr>
            </w:pPr>
            <w:r>
              <w:rPr>
                <w:rFonts w:hint="eastAsia" w:ascii="Times New Roman" w:hAnsi="Times New Roman" w:cs="Times New Roman"/>
                <w:color w:val="000000"/>
                <w:szCs w:val="21"/>
                <w:lang w:val="en-US" w:eastAsia="zh-CN"/>
              </w:rPr>
              <w:t>PM</w:t>
            </w:r>
            <w:r>
              <w:rPr>
                <w:rFonts w:hint="eastAsia" w:ascii="Times New Roman" w:hAnsi="Times New Roman" w:cs="Times New Roman"/>
                <w:color w:val="000000"/>
                <w:szCs w:val="21"/>
                <w:vertAlign w:val="subscript"/>
                <w:lang w:val="en-US" w:eastAsia="zh-CN"/>
              </w:rPr>
              <w:t>2.5</w:t>
            </w: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4月26日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0448Q3-5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0.051</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adjustRightInd w:val="0"/>
              <w:snapToGrid w:val="0"/>
              <w:spacing w:line="240" w:lineRule="atLeast"/>
              <w:jc w:val="center"/>
              <w:rPr>
                <w:rFonts w:ascii="Times New Roman" w:cs="Times New Roman"/>
                <w:color w:val="000000"/>
                <w:szCs w:val="21"/>
              </w:rPr>
            </w:pP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4月27日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0448Q3-10</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0.050</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adjustRightInd w:val="0"/>
              <w:snapToGrid w:val="0"/>
              <w:spacing w:line="240" w:lineRule="atLeast"/>
              <w:jc w:val="center"/>
              <w:rPr>
                <w:rFonts w:ascii="Times New Roman" w:cs="Times New Roman"/>
                <w:color w:val="000000"/>
                <w:szCs w:val="21"/>
              </w:rPr>
            </w:pP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4月28日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0448Q3-15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0.053</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restart"/>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苯并[a]芘</w:t>
            </w:r>
          </w:p>
        </w:tc>
        <w:tc>
          <w:tcPr>
            <w:tcW w:w="1559" w:type="dxa"/>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0448Q3-5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w:t>
            </w:r>
          </w:p>
        </w:tc>
        <w:tc>
          <w:tcPr>
            <w:tcW w:w="1560" w:type="dxa"/>
            <w:vAlign w:val="center"/>
          </w:tcPr>
          <w:p>
            <w:pPr>
              <w:tabs>
                <w:tab w:val="left" w:pos="3794"/>
                <w:tab w:val="left" w:pos="7380"/>
              </w:tabs>
              <w:adjustRightInd w:val="0"/>
              <w:snapToGrid w:val="0"/>
              <w:spacing w:line="240" w:lineRule="atLeast"/>
              <w:jc w:val="center"/>
              <w:rPr>
                <w:rFonts w:ascii="Times New Roman" w:cs="Times New Roman" w:hAnsiTheme="minorHAnsi" w:eastAsiaTheme="minorEastAsia"/>
                <w:color w:val="000000"/>
                <w:kern w:val="2"/>
                <w:sz w:val="21"/>
                <w:szCs w:val="21"/>
                <w:lang w:val="en-US" w:eastAsia="zh-CN" w:bidi="ar-SA"/>
              </w:rPr>
            </w:pPr>
            <w:r>
              <w:rPr>
                <w:rFonts w:hint="eastAsia" w:ascii="Times New Roman" w:cs="Times New Roman"/>
                <w:color w:val="000000"/>
                <w:kern w:val="2"/>
                <w:sz w:val="21"/>
                <w:szCs w:val="21"/>
                <w:lang w:val="en-US" w:eastAsia="zh-CN" w:bidi="ar-SA"/>
              </w:rPr>
              <w:t>ng</w:t>
            </w:r>
            <w:r>
              <w:rPr>
                <w:rFonts w:ascii="Times New Roman" w:cs="Times New Roman"/>
                <w:color w:val="000000"/>
                <w:szCs w:val="21"/>
              </w:rPr>
              <w:t>/m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adjustRightInd w:val="0"/>
              <w:snapToGrid w:val="0"/>
              <w:spacing w:line="240" w:lineRule="atLeast"/>
              <w:jc w:val="center"/>
              <w:rPr>
                <w:rFonts w:ascii="Times New Roman" w:cs="Times New Roman"/>
                <w:color w:val="000000"/>
                <w:szCs w:val="21"/>
              </w:rPr>
            </w:pPr>
          </w:p>
        </w:tc>
        <w:tc>
          <w:tcPr>
            <w:tcW w:w="1559" w:type="dxa"/>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0448Q3-10</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w:t>
            </w:r>
          </w:p>
        </w:tc>
        <w:tc>
          <w:tcPr>
            <w:tcW w:w="1560" w:type="dxa"/>
            <w:vAlign w:val="center"/>
          </w:tcPr>
          <w:p>
            <w:pPr>
              <w:tabs>
                <w:tab w:val="left" w:pos="3794"/>
                <w:tab w:val="left" w:pos="7380"/>
              </w:tabs>
              <w:adjustRightInd w:val="0"/>
              <w:snapToGrid w:val="0"/>
              <w:spacing w:line="240" w:lineRule="atLeast"/>
              <w:jc w:val="center"/>
              <w:rPr>
                <w:rFonts w:ascii="Times New Roman" w:cs="Times New Roman" w:hAnsiTheme="minorHAnsi" w:eastAsiaTheme="minorEastAsia"/>
                <w:color w:val="000000"/>
                <w:kern w:val="2"/>
                <w:sz w:val="21"/>
                <w:szCs w:val="21"/>
                <w:lang w:val="en-US" w:eastAsia="zh-CN" w:bidi="ar-SA"/>
              </w:rPr>
            </w:pPr>
            <w:r>
              <w:rPr>
                <w:rFonts w:hint="eastAsia" w:ascii="Times New Roman" w:cs="Times New Roman"/>
                <w:color w:val="000000"/>
                <w:kern w:val="2"/>
                <w:sz w:val="21"/>
                <w:szCs w:val="21"/>
                <w:lang w:val="en-US" w:eastAsia="zh-CN" w:bidi="ar-SA"/>
              </w:rPr>
              <w:t>ng</w:t>
            </w:r>
            <w:r>
              <w:rPr>
                <w:rFonts w:ascii="Times New Roman" w:cs="Times New Roman"/>
                <w:color w:val="000000"/>
                <w:szCs w:val="21"/>
              </w:rPr>
              <w:t>/m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adjustRightInd w:val="0"/>
              <w:snapToGrid w:val="0"/>
              <w:spacing w:line="240" w:lineRule="atLeast"/>
              <w:jc w:val="center"/>
              <w:rPr>
                <w:rFonts w:ascii="Times New Roman" w:cs="Times New Roman"/>
                <w:color w:val="000000"/>
                <w:szCs w:val="21"/>
              </w:rPr>
            </w:pPr>
          </w:p>
        </w:tc>
        <w:tc>
          <w:tcPr>
            <w:tcW w:w="1559" w:type="dxa"/>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0448Q3-15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w:t>
            </w:r>
          </w:p>
        </w:tc>
        <w:tc>
          <w:tcPr>
            <w:tcW w:w="1560" w:type="dxa"/>
            <w:vAlign w:val="center"/>
          </w:tcPr>
          <w:p>
            <w:pPr>
              <w:tabs>
                <w:tab w:val="left" w:pos="3794"/>
                <w:tab w:val="left" w:pos="7380"/>
              </w:tabs>
              <w:adjustRightInd w:val="0"/>
              <w:snapToGrid w:val="0"/>
              <w:spacing w:line="240" w:lineRule="atLeast"/>
              <w:jc w:val="center"/>
              <w:rPr>
                <w:rFonts w:ascii="Times New Roman" w:cs="Times New Roman" w:hAnsiTheme="minorHAnsi" w:eastAsiaTheme="minorEastAsia"/>
                <w:color w:val="000000"/>
                <w:kern w:val="2"/>
                <w:sz w:val="21"/>
                <w:szCs w:val="21"/>
                <w:lang w:val="en-US" w:eastAsia="zh-CN" w:bidi="ar-SA"/>
              </w:rPr>
            </w:pPr>
            <w:r>
              <w:rPr>
                <w:rFonts w:hint="eastAsia" w:ascii="Times New Roman" w:cs="Times New Roman"/>
                <w:color w:val="000000"/>
                <w:kern w:val="2"/>
                <w:sz w:val="21"/>
                <w:szCs w:val="21"/>
                <w:lang w:val="en-US" w:eastAsia="zh-CN" w:bidi="ar-SA"/>
              </w:rPr>
              <w:t>ng</w:t>
            </w:r>
            <w:r>
              <w:rPr>
                <w:rFonts w:ascii="Times New Roman" w:cs="Times New Roman"/>
                <w:color w:val="000000"/>
                <w:szCs w:val="21"/>
              </w:rPr>
              <w:t>/m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restart"/>
            <w:vAlign w:val="center"/>
          </w:tcPr>
          <w:p>
            <w:pPr>
              <w:spacing w:line="280" w:lineRule="exact"/>
              <w:jc w:val="center"/>
              <w:rPr>
                <w:rFonts w:hint="eastAsia" w:ascii="Times New Roman" w:hAnsi="Times New Roman" w:cs="Times New Roman"/>
                <w:color w:val="000000"/>
                <w:szCs w:val="21"/>
              </w:rPr>
            </w:pPr>
            <w:r>
              <w:rPr>
                <w:rFonts w:hint="eastAsia" w:ascii="Times New Roman" w:hAnsi="Times New Roman" w:cs="Times New Roman"/>
                <w:color w:val="000000"/>
                <w:szCs w:val="21"/>
                <w:lang w:val="en-US" w:eastAsia="zh-CN"/>
              </w:rPr>
              <w:t>非甲烷总烃</w:t>
            </w:r>
          </w:p>
        </w:tc>
        <w:tc>
          <w:tcPr>
            <w:tcW w:w="1559" w:type="dxa"/>
            <w:vMerge w:val="restart"/>
            <w:vAlign w:val="center"/>
          </w:tcPr>
          <w:p>
            <w:pPr>
              <w:adjustRightInd w:val="0"/>
              <w:snapToGrid w:val="0"/>
              <w:spacing w:line="240" w:lineRule="atLeast"/>
              <w:jc w:val="center"/>
              <w:rPr>
                <w:rFonts w:ascii="Times New Roman" w:hAnsi="Times New Roman" w:cs="Times New Roman"/>
                <w:snapToGrid w:val="0"/>
                <w:szCs w:val="21"/>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0448Q3-1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1.07</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0448Q3-2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1.10</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0448Q3-3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snapToGrid w:val="0"/>
                <w:szCs w:val="21"/>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0448Q3-6</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0448Q3-7</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1.02</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0448Q3-8</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0448Q3-11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0448Q3-12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1.09</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0448Q3-13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1.11</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restart"/>
            <w:vAlign w:val="center"/>
          </w:tcPr>
          <w:p>
            <w:pPr>
              <w:spacing w:line="280" w:lineRule="exact"/>
              <w:jc w:val="center"/>
              <w:rPr>
                <w:rFonts w:hint="eastAsia" w:ascii="Times New Roman" w:hAnsi="Times New Roman" w:cs="Times New Roman"/>
                <w:color w:val="000000"/>
                <w:szCs w:val="21"/>
              </w:rPr>
            </w:pPr>
            <w:r>
              <w:rPr>
                <w:rFonts w:hint="eastAsia" w:ascii="Times New Roman" w:hAnsi="Times New Roman" w:cs="Times New Roman"/>
                <w:color w:val="000000"/>
                <w:szCs w:val="21"/>
                <w:lang w:val="en-US" w:eastAsia="zh-CN"/>
              </w:rPr>
              <w:t>苯</w:t>
            </w:r>
          </w:p>
        </w:tc>
        <w:tc>
          <w:tcPr>
            <w:tcW w:w="1559" w:type="dxa"/>
            <w:vMerge w:val="restart"/>
            <w:vAlign w:val="center"/>
          </w:tcPr>
          <w:p>
            <w:pPr>
              <w:adjustRightInd w:val="0"/>
              <w:snapToGrid w:val="0"/>
              <w:spacing w:line="240" w:lineRule="atLeast"/>
              <w:jc w:val="center"/>
              <w:rPr>
                <w:rFonts w:ascii="Times New Roman" w:hAnsi="Times New Roman" w:cs="Times New Roman"/>
                <w:snapToGrid w:val="0"/>
                <w:szCs w:val="21"/>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0448Q3-1</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0448Q3-2</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0448Q3-3</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0448Q3-6</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0448Q3-7</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0448Q3-8</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snapToGrid w:val="0"/>
                <w:szCs w:val="21"/>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0448Q3-11</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0448Q3-12</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0448Q3-13</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bl>
    <w:p>
      <w:pPr>
        <w:rPr>
          <w:rFonts w:hint="default"/>
          <w:b/>
          <w:sz w:val="28"/>
          <w:lang w:val="en-US"/>
        </w:rPr>
      </w:pPr>
      <w:r>
        <w:rPr>
          <w:rFonts w:hint="eastAsia" w:ascii="宋体" w:hAnsi="宋体" w:eastAsia="宋体" w:cs="宋体"/>
          <w:b/>
          <w:szCs w:val="21"/>
        </w:rPr>
        <w:t>检测点位</w:t>
      </w:r>
      <w:r>
        <w:rPr>
          <w:rFonts w:hint="eastAsia" w:ascii="宋体" w:hAnsi="宋体" w:eastAsia="宋体" w:cs="宋体"/>
          <w:szCs w:val="21"/>
        </w:rPr>
        <w:t>：</w:t>
      </w:r>
      <w:r>
        <w:rPr>
          <w:rFonts w:hint="eastAsia" w:ascii="Times New Roman" w:hAnsi="Times New Roman" w:cs="Times New Roman"/>
          <w:b/>
          <w:szCs w:val="21"/>
        </w:rPr>
        <w:t>○</w:t>
      </w:r>
      <w:r>
        <w:rPr>
          <w:rFonts w:hint="eastAsia" w:ascii="Times New Roman" w:hAnsi="Times New Roman" w:cs="Times New Roman"/>
          <w:b/>
          <w:szCs w:val="21"/>
          <w:lang w:val="en-US" w:eastAsia="zh-CN"/>
        </w:rPr>
        <w:t>3</w:t>
      </w:r>
      <w:r>
        <w:rPr>
          <w:rFonts w:hint="eastAsia"/>
          <w:b/>
          <w:szCs w:val="21"/>
          <w:lang w:val="en-US" w:eastAsia="zh-CN"/>
        </w:rPr>
        <w:t>下风</w:t>
      </w:r>
      <w:r>
        <w:rPr>
          <w:rFonts w:hint="default" w:ascii="Times New Roman" w:hAnsi="Times New Roman" w:cs="Times New Roman"/>
          <w:b/>
          <w:szCs w:val="21"/>
          <w:lang w:val="en-US" w:eastAsia="zh-CN"/>
        </w:rPr>
        <w:t>向</w:t>
      </w:r>
      <w:r>
        <w:rPr>
          <w:rFonts w:hint="eastAsia" w:ascii="Times New Roman" w:hAnsi="Times New Roman" w:cs="Times New Roman"/>
          <w:b/>
          <w:szCs w:val="21"/>
          <w:lang w:val="en-US" w:eastAsia="zh-CN"/>
        </w:rPr>
        <w:t>2</w:t>
      </w:r>
      <w:r>
        <w:rPr>
          <w:rFonts w:hint="default" w:ascii="Times New Roman" w:hAnsi="Times New Roman" w:cs="Times New Roman"/>
          <w:b/>
          <w:szCs w:val="21"/>
          <w:lang w:val="en-US" w:eastAsia="zh-CN"/>
        </w:rPr>
        <w:t>#</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559"/>
        <w:gridCol w:w="1559"/>
        <w:gridCol w:w="1559"/>
        <w:gridCol w:w="156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szCs w:val="21"/>
              </w:rPr>
            </w:pPr>
            <w:r>
              <w:rPr>
                <w:rFonts w:ascii="Times New Roman" w:hAnsi="Times New Roman" w:cs="Times New Roman"/>
                <w:b/>
                <w:color w:val="000000"/>
                <w:szCs w:val="21"/>
              </w:rPr>
              <w:t>检测项目</w:t>
            </w:r>
          </w:p>
        </w:tc>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color w:val="000000"/>
                <w:szCs w:val="21"/>
              </w:rPr>
            </w:pPr>
            <w:r>
              <w:rPr>
                <w:rFonts w:hint="eastAsia" w:ascii="Times New Roman" w:cs="Times New Roman"/>
                <w:b/>
                <w:szCs w:val="21"/>
              </w:rPr>
              <w:t>采样日期</w:t>
            </w:r>
          </w:p>
        </w:tc>
        <w:tc>
          <w:tcPr>
            <w:tcW w:w="1559"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cs="Times New Roman"/>
                <w:b/>
                <w:szCs w:val="21"/>
              </w:rPr>
              <w:t>检测时间</w:t>
            </w:r>
          </w:p>
        </w:tc>
        <w:tc>
          <w:tcPr>
            <w:tcW w:w="1559" w:type="dxa"/>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restart"/>
            <w:vAlign w:val="center"/>
          </w:tcPr>
          <w:p>
            <w:pPr>
              <w:spacing w:line="280" w:lineRule="exact"/>
              <w:jc w:val="center"/>
              <w:rPr>
                <w:rFonts w:hint="eastAsia" w:ascii="Times New Roman" w:hAnsi="Times New Roman" w:cs="Times New Roman"/>
                <w:color w:val="000000"/>
                <w:szCs w:val="21"/>
              </w:rPr>
            </w:pPr>
            <w:r>
              <w:rPr>
                <w:rFonts w:hint="eastAsia" w:ascii="Times New Roman" w:hAnsi="Times New Roman" w:cs="Times New Roman"/>
                <w:color w:val="000000"/>
                <w:szCs w:val="21"/>
                <w:lang w:val="en-US" w:eastAsia="zh-CN"/>
              </w:rPr>
              <w:t>甲苯</w:t>
            </w: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0448Q3-1</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0448Q3-2</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0448Q3-3</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0448Q3-6</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0448Q3-7</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0448Q3-8</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0448Q3-11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0448Q3-13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restart"/>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对-二甲苯</w:t>
            </w: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0448Q3-6</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0448Q3-7</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0448Q3-8</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0448Q3-11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0448Q3-13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restart"/>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间-二甲苯</w:t>
            </w: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0448Q3-6</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0448Q3-7</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0448Q3-8</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0448Q3-11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0448Q3-13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restart"/>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邻-二甲苯</w:t>
            </w: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0448Q3-6</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0448Q3-7</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0448Q3-8</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0448Q3-11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0448Q3-13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bl>
    <w:p>
      <w:pPr>
        <w:rPr>
          <w:rFonts w:hint="default"/>
          <w:b/>
          <w:sz w:val="28"/>
          <w:lang w:val="en-US"/>
        </w:rPr>
      </w:pPr>
      <w:r>
        <w:rPr>
          <w:rFonts w:hint="eastAsia" w:ascii="宋体" w:hAnsi="宋体" w:eastAsia="宋体" w:cs="宋体"/>
          <w:b/>
          <w:szCs w:val="21"/>
        </w:rPr>
        <w:t>检测点位</w:t>
      </w:r>
      <w:r>
        <w:rPr>
          <w:rFonts w:hint="eastAsia" w:ascii="宋体" w:hAnsi="宋体" w:eastAsia="宋体" w:cs="宋体"/>
          <w:szCs w:val="21"/>
        </w:rPr>
        <w:t>：</w:t>
      </w:r>
      <w:r>
        <w:rPr>
          <w:rFonts w:hint="eastAsia" w:ascii="Times New Roman" w:hAnsi="Times New Roman" w:cs="Times New Roman"/>
          <w:b/>
          <w:szCs w:val="21"/>
        </w:rPr>
        <w:t>○</w:t>
      </w:r>
      <w:r>
        <w:rPr>
          <w:rFonts w:hint="eastAsia" w:ascii="Times New Roman" w:hAnsi="Times New Roman" w:cs="Times New Roman"/>
          <w:b/>
          <w:szCs w:val="21"/>
          <w:lang w:val="en-US" w:eastAsia="zh-CN"/>
        </w:rPr>
        <w:t>3</w:t>
      </w:r>
      <w:r>
        <w:rPr>
          <w:rFonts w:hint="eastAsia"/>
          <w:b/>
          <w:szCs w:val="21"/>
          <w:lang w:val="en-US" w:eastAsia="zh-CN"/>
        </w:rPr>
        <w:t>下风</w:t>
      </w:r>
      <w:r>
        <w:rPr>
          <w:rFonts w:hint="default" w:ascii="Times New Roman" w:hAnsi="Times New Roman" w:cs="Times New Roman"/>
          <w:b/>
          <w:szCs w:val="21"/>
          <w:lang w:val="en-US" w:eastAsia="zh-CN"/>
        </w:rPr>
        <w:t>向</w:t>
      </w:r>
      <w:r>
        <w:rPr>
          <w:rFonts w:hint="eastAsia" w:ascii="Times New Roman" w:hAnsi="Times New Roman" w:cs="Times New Roman"/>
          <w:b/>
          <w:szCs w:val="21"/>
          <w:lang w:val="en-US" w:eastAsia="zh-CN"/>
        </w:rPr>
        <w:t>2</w:t>
      </w:r>
      <w:r>
        <w:rPr>
          <w:rFonts w:hint="default" w:ascii="Times New Roman" w:hAnsi="Times New Roman" w:cs="Times New Roman"/>
          <w:b/>
          <w:szCs w:val="21"/>
          <w:lang w:val="en-US" w:eastAsia="zh-CN"/>
        </w:rPr>
        <w:t>#</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559"/>
        <w:gridCol w:w="1559"/>
        <w:gridCol w:w="1559"/>
        <w:gridCol w:w="156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szCs w:val="21"/>
              </w:rPr>
            </w:pPr>
            <w:r>
              <w:rPr>
                <w:rFonts w:ascii="Times New Roman" w:hAnsi="Times New Roman" w:cs="Times New Roman"/>
                <w:b/>
                <w:color w:val="000000"/>
                <w:szCs w:val="21"/>
              </w:rPr>
              <w:t>检测项目</w:t>
            </w:r>
          </w:p>
        </w:tc>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color w:val="000000"/>
                <w:szCs w:val="21"/>
              </w:rPr>
            </w:pPr>
            <w:r>
              <w:rPr>
                <w:rFonts w:hint="eastAsia" w:ascii="Times New Roman" w:cs="Times New Roman"/>
                <w:b/>
                <w:szCs w:val="21"/>
              </w:rPr>
              <w:t>采样日期</w:t>
            </w:r>
          </w:p>
        </w:tc>
        <w:tc>
          <w:tcPr>
            <w:tcW w:w="1559"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cs="Times New Roman"/>
                <w:b/>
                <w:szCs w:val="21"/>
              </w:rPr>
              <w:t>检测时间</w:t>
            </w:r>
          </w:p>
        </w:tc>
        <w:tc>
          <w:tcPr>
            <w:tcW w:w="1559" w:type="dxa"/>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cs="Times New Roman"/>
                <w:color w:val="000000"/>
                <w:szCs w:val="21"/>
                <w:lang w:val="en-US" w:eastAsia="zh-CN"/>
              </w:rPr>
              <w:t>硫化氢</w:t>
            </w: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0.007</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0.008</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0448Q3-6</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0448Q3-7</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0.008</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0448Q3-8</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0448Q3-11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0448Q3-12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0448Q3-13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0.007</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restart"/>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氨（氨气）</w:t>
            </w: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0.193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0.185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0.183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0448Q3-6</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0.171</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0448Q3-7</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0.188</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0448Q3-8</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0.169</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0448Q3-11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0.155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0448Q3-12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0.145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0448Q3-13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0.166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restart"/>
            <w:vAlign w:val="center"/>
          </w:tcPr>
          <w:p>
            <w:pPr>
              <w:adjustRightInd w:val="0"/>
              <w:snapToGrid w:val="0"/>
              <w:spacing w:line="240" w:lineRule="atLeast"/>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恶臭</w:t>
            </w:r>
          </w:p>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cs="Times New Roman"/>
                <w:color w:val="000000"/>
                <w:szCs w:val="21"/>
                <w:lang w:val="en-US" w:eastAsia="zh-CN"/>
              </w:rPr>
              <w:t>（臭气浓度）</w:t>
            </w: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15</w:t>
            </w:r>
          </w:p>
        </w:tc>
        <w:tc>
          <w:tcPr>
            <w:tcW w:w="1560" w:type="dxa"/>
            <w:vAlign w:val="center"/>
          </w:tcPr>
          <w:p>
            <w:pPr>
              <w:tabs>
                <w:tab w:val="left" w:pos="3794"/>
                <w:tab w:val="left" w:pos="7380"/>
              </w:tabs>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0448Q3-6</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13</w:t>
            </w:r>
          </w:p>
        </w:tc>
        <w:tc>
          <w:tcPr>
            <w:tcW w:w="1560" w:type="dxa"/>
            <w:vAlign w:val="center"/>
          </w:tcPr>
          <w:p>
            <w:pPr>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0448Q3-7</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14</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0448Q3-8</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14</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0448Q3-11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13</w:t>
            </w:r>
          </w:p>
        </w:tc>
        <w:tc>
          <w:tcPr>
            <w:tcW w:w="1560" w:type="dxa"/>
            <w:vAlign w:val="center"/>
          </w:tcPr>
          <w:p>
            <w:pPr>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0448Q3-12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17</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0448Q3-13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14</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cs="Times New Roman"/>
                <w:color w:val="000000"/>
                <w:szCs w:val="21"/>
                <w:lang w:val="en-US" w:eastAsia="zh-CN"/>
              </w:rPr>
              <w:t>无量纲</w:t>
            </w:r>
          </w:p>
        </w:tc>
      </w:tr>
    </w:tbl>
    <w:p>
      <w:pPr>
        <w:rPr>
          <w:b/>
          <w:sz w:val="28"/>
        </w:rPr>
      </w:pPr>
      <w:r>
        <w:rPr>
          <w:rFonts w:hint="eastAsia" w:ascii="宋体" w:hAnsi="宋体" w:eastAsia="宋体" w:cs="宋体"/>
          <w:b/>
          <w:szCs w:val="21"/>
        </w:rPr>
        <w:t>检测点位</w:t>
      </w:r>
      <w:r>
        <w:rPr>
          <w:rFonts w:hint="eastAsia" w:ascii="宋体" w:hAnsi="宋体" w:eastAsia="宋体" w:cs="宋体"/>
          <w:szCs w:val="21"/>
        </w:rPr>
        <w:t>：</w:t>
      </w:r>
      <w:r>
        <w:rPr>
          <w:rFonts w:hint="eastAsia" w:ascii="Times New Roman" w:hAnsi="Times New Roman" w:cs="Times New Roman"/>
          <w:b/>
          <w:szCs w:val="21"/>
        </w:rPr>
        <w:t>○</w:t>
      </w:r>
      <w:r>
        <w:rPr>
          <w:rFonts w:hint="eastAsia" w:ascii="Times New Roman" w:hAnsi="Times New Roman" w:cs="Times New Roman"/>
          <w:b/>
          <w:szCs w:val="21"/>
          <w:lang w:val="en-US" w:eastAsia="zh-CN"/>
        </w:rPr>
        <w:t>4</w:t>
      </w:r>
      <w:r>
        <w:rPr>
          <w:rFonts w:hint="eastAsia"/>
          <w:b/>
          <w:szCs w:val="21"/>
          <w:lang w:val="en-US" w:eastAsia="zh-CN"/>
        </w:rPr>
        <w:t>下风</w:t>
      </w:r>
      <w:r>
        <w:rPr>
          <w:rFonts w:hint="default" w:ascii="Times New Roman" w:hAnsi="Times New Roman" w:cs="Times New Roman"/>
          <w:b/>
          <w:szCs w:val="21"/>
          <w:lang w:val="en-US" w:eastAsia="zh-CN"/>
        </w:rPr>
        <w:t>向</w:t>
      </w:r>
      <w:r>
        <w:rPr>
          <w:rFonts w:hint="eastAsia" w:ascii="Times New Roman" w:hAnsi="Times New Roman" w:cs="Times New Roman"/>
          <w:b/>
          <w:szCs w:val="21"/>
          <w:lang w:val="en-US" w:eastAsia="zh-CN"/>
        </w:rPr>
        <w:t>3</w:t>
      </w:r>
      <w:r>
        <w:rPr>
          <w:rFonts w:hint="default" w:ascii="Times New Roman" w:hAnsi="Times New Roman" w:cs="Times New Roman"/>
          <w:b/>
          <w:szCs w:val="21"/>
          <w:lang w:val="en-US" w:eastAsia="zh-CN"/>
        </w:rPr>
        <w:t>#</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559"/>
        <w:gridCol w:w="1560"/>
        <w:gridCol w:w="1559"/>
        <w:gridCol w:w="1559"/>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szCs w:val="21"/>
              </w:rPr>
            </w:pPr>
            <w:r>
              <w:rPr>
                <w:rFonts w:ascii="Times New Roman" w:hAnsi="Times New Roman" w:cs="Times New Roman"/>
                <w:b/>
                <w:color w:val="000000"/>
                <w:szCs w:val="21"/>
              </w:rPr>
              <w:t>检测项目</w:t>
            </w:r>
          </w:p>
        </w:tc>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color w:val="000000"/>
                <w:szCs w:val="21"/>
              </w:rPr>
            </w:pPr>
            <w:r>
              <w:rPr>
                <w:rFonts w:hint="eastAsia" w:ascii="Times New Roman" w:cs="Times New Roman"/>
                <w:b/>
                <w:szCs w:val="21"/>
              </w:rPr>
              <w:t>采样日期</w:t>
            </w:r>
          </w:p>
        </w:tc>
        <w:tc>
          <w:tcPr>
            <w:tcW w:w="1560"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cs="Times New Roman"/>
                <w:b/>
                <w:szCs w:val="21"/>
              </w:rPr>
              <w:t>检测时间</w:t>
            </w:r>
          </w:p>
        </w:tc>
        <w:tc>
          <w:tcPr>
            <w:tcW w:w="1559" w:type="dxa"/>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559"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restart"/>
            <w:vAlign w:val="center"/>
          </w:tcPr>
          <w:p>
            <w:pPr>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二氧化硫</w:t>
            </w: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4月26日</w:t>
            </w: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02:00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0448Q4-1</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0.018</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0448Q4-2</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0.022</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0448Q4-3</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0.040</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ascii="Times New Roman" w:hAnsi="Times New Roman" w:cs="Times New Roman"/>
                <w:color w:val="000000"/>
                <w:szCs w:val="21"/>
              </w:rPr>
            </w:pPr>
            <w:r>
              <w:rPr>
                <w:rFonts w:hint="eastAsia" w:ascii="Times New Roman" w:hAnsi="Times New Roman" w:eastAsia="宋体" w:cs="Times New Roman"/>
                <w:bCs/>
                <w:szCs w:val="21"/>
                <w:lang w:val="en-US" w:eastAsia="zh-CN"/>
              </w:rPr>
              <w:t>0448Q4-4</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0448Q4-5</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0.029</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snapToGrid w:val="0"/>
                <w:szCs w:val="21"/>
              </w:rPr>
            </w:pPr>
            <w:r>
              <w:rPr>
                <w:rFonts w:hint="eastAsia" w:ascii="Times New Roman" w:hAnsi="Times New Roman" w:eastAsia="宋体" w:cs="Times New Roman"/>
                <w:bCs/>
                <w:szCs w:val="21"/>
                <w:lang w:val="en-US" w:eastAsia="zh-CN"/>
              </w:rPr>
              <w:t>4月27日</w:t>
            </w: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02:00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0448Q4-6</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0.017</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0448Q4-7</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0.021</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0448Q4-8</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0448Q4-9</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0.027</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0448Q4-10</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0.030</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4月28日</w:t>
            </w: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02:00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0448Q4-11</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0448Q4-12</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0.029</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0448Q4-13</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0448Q4-14</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0448Q4-15</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restart"/>
            <w:vAlign w:val="center"/>
          </w:tcPr>
          <w:p>
            <w:pPr>
              <w:adjustRightInd w:val="0"/>
              <w:snapToGrid w:val="0"/>
              <w:spacing w:line="240" w:lineRule="atLeast"/>
              <w:jc w:val="center"/>
              <w:rPr>
                <w:rFonts w:ascii="Times New Roman" w:hAnsi="Times New Roman" w:cs="Times New Roman"/>
                <w:szCs w:val="21"/>
              </w:rPr>
            </w:pPr>
            <w:r>
              <w:rPr>
                <w:rFonts w:hint="eastAsia" w:ascii="Times New Roman" w:cs="Times New Roman"/>
                <w:color w:val="000000"/>
                <w:szCs w:val="21"/>
                <w:lang w:val="en-US" w:eastAsia="zh-CN"/>
              </w:rPr>
              <w:t>氮氧化物</w:t>
            </w: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4月26日</w:t>
            </w: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02:00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0448Q4-1</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0448Q4-2</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0.049</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0448Q4-3</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0.052</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0448Q4-4</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0.047</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0448Q4-5</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0.048</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snapToGrid w:val="0"/>
                <w:szCs w:val="21"/>
              </w:rPr>
            </w:pPr>
            <w:r>
              <w:rPr>
                <w:rFonts w:hint="eastAsia" w:ascii="Times New Roman" w:hAnsi="Times New Roman" w:eastAsia="宋体" w:cs="Times New Roman"/>
                <w:bCs/>
                <w:szCs w:val="21"/>
                <w:lang w:val="en-US" w:eastAsia="zh-CN"/>
              </w:rPr>
              <w:t>4月27日</w:t>
            </w: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02:00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0448Q4-6</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0448Q4-7</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0.040</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0448Q4-8</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0448Q4-9</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0.042</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0448Q4-10</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0.041</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4月28日</w:t>
            </w: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02:00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0448Q4-11</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0.039</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0448Q4-12</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0.042</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0448Q4-13</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0.047</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0448Q4-14</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60"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0448Q4-15</w:t>
            </w:r>
          </w:p>
        </w:tc>
        <w:tc>
          <w:tcPr>
            <w:tcW w:w="1559"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0.044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bl>
    <w:p>
      <w:pPr>
        <w:rPr>
          <w:rFonts w:hint="eastAsia" w:ascii="宋体" w:hAnsi="宋体" w:eastAsia="宋体" w:cs="宋体"/>
          <w:b/>
          <w:szCs w:val="21"/>
        </w:rPr>
      </w:pPr>
    </w:p>
    <w:p>
      <w:pPr>
        <w:rPr>
          <w:rFonts w:hint="default"/>
          <w:b/>
          <w:sz w:val="28"/>
          <w:lang w:val="en-US"/>
        </w:rPr>
      </w:pPr>
      <w:r>
        <w:rPr>
          <w:rFonts w:hint="eastAsia" w:ascii="宋体" w:hAnsi="宋体" w:eastAsia="宋体" w:cs="宋体"/>
          <w:b/>
          <w:szCs w:val="21"/>
        </w:rPr>
        <w:t>检测点位</w:t>
      </w:r>
      <w:r>
        <w:rPr>
          <w:rFonts w:hint="eastAsia" w:ascii="宋体" w:hAnsi="宋体" w:eastAsia="宋体" w:cs="宋体"/>
          <w:szCs w:val="21"/>
        </w:rPr>
        <w:t>：</w:t>
      </w:r>
      <w:r>
        <w:rPr>
          <w:rFonts w:hint="eastAsia" w:ascii="Times New Roman" w:hAnsi="Times New Roman" w:cs="Times New Roman"/>
          <w:b/>
          <w:szCs w:val="21"/>
        </w:rPr>
        <w:t>○</w:t>
      </w:r>
      <w:r>
        <w:rPr>
          <w:rFonts w:hint="eastAsia" w:ascii="Times New Roman" w:hAnsi="Times New Roman" w:cs="Times New Roman"/>
          <w:b/>
          <w:szCs w:val="21"/>
          <w:lang w:val="en-US" w:eastAsia="zh-CN"/>
        </w:rPr>
        <w:t>4</w:t>
      </w:r>
      <w:r>
        <w:rPr>
          <w:rFonts w:hint="eastAsia"/>
          <w:b/>
          <w:szCs w:val="21"/>
          <w:lang w:val="en-US" w:eastAsia="zh-CN"/>
        </w:rPr>
        <w:t>下风</w:t>
      </w:r>
      <w:r>
        <w:rPr>
          <w:rFonts w:hint="default" w:ascii="Times New Roman" w:hAnsi="Times New Roman" w:cs="Times New Roman"/>
          <w:b/>
          <w:szCs w:val="21"/>
          <w:lang w:val="en-US" w:eastAsia="zh-CN"/>
        </w:rPr>
        <w:t>向</w:t>
      </w:r>
      <w:r>
        <w:rPr>
          <w:rFonts w:hint="eastAsia" w:ascii="Times New Roman" w:hAnsi="Times New Roman" w:cs="Times New Roman"/>
          <w:b/>
          <w:szCs w:val="21"/>
          <w:lang w:val="en-US" w:eastAsia="zh-CN"/>
        </w:rPr>
        <w:t>3</w:t>
      </w:r>
      <w:r>
        <w:rPr>
          <w:rFonts w:hint="default" w:ascii="Times New Roman" w:hAnsi="Times New Roman" w:cs="Times New Roman"/>
          <w:b/>
          <w:szCs w:val="21"/>
          <w:lang w:val="en-US" w:eastAsia="zh-CN"/>
        </w:rPr>
        <w:t>#</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559"/>
        <w:gridCol w:w="1559"/>
        <w:gridCol w:w="1559"/>
        <w:gridCol w:w="156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blHeader/>
          <w:jc w:val="center"/>
        </w:trPr>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szCs w:val="21"/>
              </w:rPr>
            </w:pPr>
            <w:r>
              <w:rPr>
                <w:rFonts w:ascii="Times New Roman" w:hAnsi="Times New Roman" w:cs="Times New Roman"/>
                <w:b/>
                <w:color w:val="000000"/>
                <w:szCs w:val="21"/>
              </w:rPr>
              <w:t>检测项目</w:t>
            </w:r>
          </w:p>
        </w:tc>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color w:val="000000"/>
                <w:szCs w:val="21"/>
              </w:rPr>
            </w:pPr>
            <w:r>
              <w:rPr>
                <w:rFonts w:hint="eastAsia" w:ascii="Times New Roman" w:cs="Times New Roman"/>
                <w:b/>
                <w:szCs w:val="21"/>
              </w:rPr>
              <w:t>采样日期</w:t>
            </w:r>
          </w:p>
        </w:tc>
        <w:tc>
          <w:tcPr>
            <w:tcW w:w="1559"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cs="Times New Roman"/>
                <w:b/>
                <w:szCs w:val="21"/>
              </w:rPr>
              <w:t>检测时间</w:t>
            </w:r>
          </w:p>
        </w:tc>
        <w:tc>
          <w:tcPr>
            <w:tcW w:w="1559" w:type="dxa"/>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cs="Times New Roman"/>
                <w:bCs/>
                <w:szCs w:val="21"/>
                <w:lang w:val="en-US" w:eastAsia="zh-CN"/>
              </w:rPr>
              <w:t>总悬浮颗粒物</w:t>
            </w: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4月26日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0448Q4-5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0.189</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4月27日</w:t>
            </w:r>
          </w:p>
        </w:tc>
        <w:tc>
          <w:tcPr>
            <w:tcW w:w="1559" w:type="dxa"/>
            <w:vAlign w:val="center"/>
          </w:tcPr>
          <w:p>
            <w:pPr>
              <w:spacing w:line="280" w:lineRule="exact"/>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0448Q4-10</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0.193</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4月28日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0448Q4-15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0.190</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restart"/>
            <w:vAlign w:val="center"/>
          </w:tcPr>
          <w:p>
            <w:pPr>
              <w:spacing w:line="280" w:lineRule="exact"/>
              <w:jc w:val="center"/>
              <w:rPr>
                <w:rFonts w:hint="eastAsia" w:ascii="Times New Roman" w:hAnsi="Times New Roman" w:cs="Times New Roman"/>
                <w:color w:val="000000"/>
                <w:szCs w:val="21"/>
              </w:rPr>
            </w:pPr>
            <w:r>
              <w:rPr>
                <w:rFonts w:hint="default" w:ascii="Times New Roman" w:hAnsi="Times New Roman" w:cs="Times New Roman"/>
                <w:color w:val="000000"/>
                <w:szCs w:val="21"/>
                <w:lang w:val="en-US" w:eastAsia="zh-CN"/>
              </w:rPr>
              <w:t>PM</w:t>
            </w:r>
            <w:r>
              <w:rPr>
                <w:rFonts w:hint="default" w:ascii="Times New Roman" w:hAnsi="Times New Roman" w:cs="Times New Roman"/>
                <w:color w:val="000000"/>
                <w:szCs w:val="21"/>
                <w:vertAlign w:val="subscript"/>
                <w:lang w:val="en-US" w:eastAsia="zh-CN"/>
              </w:rPr>
              <w:t>10</w:t>
            </w: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4月26日</w:t>
            </w:r>
          </w:p>
        </w:tc>
        <w:tc>
          <w:tcPr>
            <w:tcW w:w="1559" w:type="dxa"/>
            <w:vAlign w:val="center"/>
          </w:tcPr>
          <w:p>
            <w:pPr>
              <w:spacing w:line="280" w:lineRule="exact"/>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0448Q4-5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0.085</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4月27日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0448Q4-10</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0.086</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4月28日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0448Q4-15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0.085</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restart"/>
            <w:vAlign w:val="center"/>
          </w:tcPr>
          <w:p>
            <w:pPr>
              <w:spacing w:line="280" w:lineRule="exact"/>
              <w:jc w:val="center"/>
              <w:rPr>
                <w:rFonts w:hint="eastAsia" w:ascii="Times New Roman" w:hAnsi="Times New Roman" w:cs="Times New Roman"/>
                <w:color w:val="000000"/>
                <w:szCs w:val="21"/>
              </w:rPr>
            </w:pPr>
            <w:r>
              <w:rPr>
                <w:rFonts w:hint="eastAsia" w:ascii="Times New Roman" w:hAnsi="Times New Roman" w:cs="Times New Roman"/>
                <w:color w:val="000000"/>
                <w:szCs w:val="21"/>
                <w:lang w:val="en-US" w:eastAsia="zh-CN"/>
              </w:rPr>
              <w:t>PM</w:t>
            </w:r>
            <w:r>
              <w:rPr>
                <w:rFonts w:hint="eastAsia" w:ascii="Times New Roman" w:hAnsi="Times New Roman" w:cs="Times New Roman"/>
                <w:color w:val="000000"/>
                <w:szCs w:val="21"/>
                <w:vertAlign w:val="subscript"/>
                <w:lang w:val="en-US" w:eastAsia="zh-CN"/>
              </w:rPr>
              <w:t>2.5</w:t>
            </w: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4月26日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0448Q4-5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0.058</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adjustRightInd w:val="0"/>
              <w:snapToGrid w:val="0"/>
              <w:spacing w:line="240" w:lineRule="atLeast"/>
              <w:jc w:val="center"/>
              <w:rPr>
                <w:rFonts w:ascii="Times New Roman" w:cs="Times New Roman"/>
                <w:color w:val="000000"/>
                <w:szCs w:val="21"/>
              </w:rPr>
            </w:pP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4月27日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0448Q4-10</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0.056</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adjustRightInd w:val="0"/>
              <w:snapToGrid w:val="0"/>
              <w:spacing w:line="240" w:lineRule="atLeast"/>
              <w:jc w:val="center"/>
              <w:rPr>
                <w:rFonts w:ascii="Times New Roman" w:cs="Times New Roman"/>
                <w:color w:val="000000"/>
                <w:szCs w:val="21"/>
              </w:rPr>
            </w:pPr>
          </w:p>
        </w:tc>
        <w:tc>
          <w:tcPr>
            <w:tcW w:w="1559" w:type="dxa"/>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4月28日</w:t>
            </w:r>
          </w:p>
        </w:tc>
        <w:tc>
          <w:tcPr>
            <w:tcW w:w="1559" w:type="dxa"/>
            <w:vAlign w:val="center"/>
          </w:tcPr>
          <w:p>
            <w:pPr>
              <w:spacing w:line="240" w:lineRule="auto"/>
              <w:jc w:val="center"/>
              <w:rPr>
                <w:rFonts w:hint="eastAsia" w:ascii="Times New Roman" w:hAnsi="Times New Roman" w:cs="Times New Roman"/>
                <w:color w:val="000000"/>
                <w:szCs w:val="21"/>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0448Q4-15</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0.059</w:t>
            </w:r>
          </w:p>
        </w:tc>
        <w:tc>
          <w:tcPr>
            <w:tcW w:w="1560" w:type="dxa"/>
            <w:vAlign w:val="center"/>
          </w:tcPr>
          <w:p>
            <w:pPr>
              <w:adjustRightInd w:val="0"/>
              <w:snapToGrid w:val="0"/>
              <w:spacing w:line="240" w:lineRule="atLeast"/>
              <w:jc w:val="center"/>
              <w:rPr>
                <w:rFonts w:ascii="Times New Roman" w:cs="Times New Roman"/>
                <w:color w:val="000000"/>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restart"/>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苯并[a]芘</w:t>
            </w:r>
          </w:p>
        </w:tc>
        <w:tc>
          <w:tcPr>
            <w:tcW w:w="1559" w:type="dxa"/>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0448Q4-5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w:t>
            </w:r>
          </w:p>
        </w:tc>
        <w:tc>
          <w:tcPr>
            <w:tcW w:w="1560" w:type="dxa"/>
            <w:vAlign w:val="center"/>
          </w:tcPr>
          <w:p>
            <w:pPr>
              <w:tabs>
                <w:tab w:val="left" w:pos="3794"/>
                <w:tab w:val="left" w:pos="7380"/>
              </w:tabs>
              <w:adjustRightInd w:val="0"/>
              <w:snapToGrid w:val="0"/>
              <w:spacing w:line="240" w:lineRule="atLeast"/>
              <w:jc w:val="center"/>
              <w:rPr>
                <w:rFonts w:ascii="Times New Roman" w:cs="Times New Roman" w:hAnsiTheme="minorHAnsi" w:eastAsiaTheme="minorEastAsia"/>
                <w:color w:val="000000"/>
                <w:kern w:val="2"/>
                <w:sz w:val="21"/>
                <w:szCs w:val="21"/>
                <w:lang w:val="en-US" w:eastAsia="zh-CN" w:bidi="ar-SA"/>
              </w:rPr>
            </w:pPr>
            <w:r>
              <w:rPr>
                <w:rFonts w:hint="eastAsia" w:ascii="Times New Roman" w:cs="Times New Roman"/>
                <w:color w:val="000000"/>
                <w:kern w:val="2"/>
                <w:sz w:val="21"/>
                <w:szCs w:val="21"/>
                <w:lang w:val="en-US" w:eastAsia="zh-CN" w:bidi="ar-SA"/>
              </w:rPr>
              <w:t>ng</w:t>
            </w:r>
            <w:r>
              <w:rPr>
                <w:rFonts w:ascii="Times New Roman" w:cs="Times New Roman"/>
                <w:color w:val="000000"/>
                <w:szCs w:val="21"/>
              </w:rPr>
              <w:t>/m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adjustRightInd w:val="0"/>
              <w:snapToGrid w:val="0"/>
              <w:spacing w:line="240" w:lineRule="atLeast"/>
              <w:jc w:val="center"/>
              <w:rPr>
                <w:rFonts w:ascii="Times New Roman" w:cs="Times New Roman"/>
                <w:color w:val="000000"/>
                <w:szCs w:val="21"/>
              </w:rPr>
            </w:pPr>
          </w:p>
        </w:tc>
        <w:tc>
          <w:tcPr>
            <w:tcW w:w="1559" w:type="dxa"/>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0448Q4-10</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w:t>
            </w:r>
          </w:p>
        </w:tc>
        <w:tc>
          <w:tcPr>
            <w:tcW w:w="1560" w:type="dxa"/>
            <w:vAlign w:val="center"/>
          </w:tcPr>
          <w:p>
            <w:pPr>
              <w:tabs>
                <w:tab w:val="left" w:pos="3794"/>
                <w:tab w:val="left" w:pos="7380"/>
              </w:tabs>
              <w:adjustRightInd w:val="0"/>
              <w:snapToGrid w:val="0"/>
              <w:spacing w:line="240" w:lineRule="atLeast"/>
              <w:jc w:val="center"/>
              <w:rPr>
                <w:rFonts w:ascii="Times New Roman" w:cs="Times New Roman" w:hAnsiTheme="minorHAnsi" w:eastAsiaTheme="minorEastAsia"/>
                <w:color w:val="000000"/>
                <w:kern w:val="2"/>
                <w:sz w:val="21"/>
                <w:szCs w:val="21"/>
                <w:lang w:val="en-US" w:eastAsia="zh-CN" w:bidi="ar-SA"/>
              </w:rPr>
            </w:pPr>
            <w:r>
              <w:rPr>
                <w:rFonts w:hint="eastAsia" w:ascii="Times New Roman" w:cs="Times New Roman"/>
                <w:color w:val="000000"/>
                <w:kern w:val="2"/>
                <w:sz w:val="21"/>
                <w:szCs w:val="21"/>
                <w:lang w:val="en-US" w:eastAsia="zh-CN" w:bidi="ar-SA"/>
              </w:rPr>
              <w:t>ng</w:t>
            </w:r>
            <w:r>
              <w:rPr>
                <w:rFonts w:ascii="Times New Roman" w:cs="Times New Roman"/>
                <w:color w:val="000000"/>
                <w:szCs w:val="21"/>
              </w:rPr>
              <w:t>/m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adjustRightInd w:val="0"/>
              <w:snapToGrid w:val="0"/>
              <w:spacing w:line="240" w:lineRule="atLeast"/>
              <w:jc w:val="center"/>
              <w:rPr>
                <w:rFonts w:ascii="Times New Roman" w:cs="Times New Roman"/>
                <w:color w:val="000000"/>
                <w:szCs w:val="21"/>
              </w:rPr>
            </w:pPr>
          </w:p>
        </w:tc>
        <w:tc>
          <w:tcPr>
            <w:tcW w:w="1559" w:type="dxa"/>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spacing w:line="240" w:lineRule="auto"/>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日均值</w:t>
            </w:r>
          </w:p>
        </w:tc>
        <w:tc>
          <w:tcPr>
            <w:tcW w:w="1559" w:type="dxa"/>
            <w:vAlign w:val="center"/>
          </w:tcPr>
          <w:p>
            <w:pPr>
              <w:adjustRightInd w:val="0"/>
              <w:snapToGrid w:val="0"/>
              <w:spacing w:line="240" w:lineRule="atLeast"/>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Cs w:val="21"/>
                <w:lang w:val="en-US" w:eastAsia="zh-CN"/>
              </w:rPr>
              <w:t>0448Q4-15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w:t>
            </w:r>
          </w:p>
        </w:tc>
        <w:tc>
          <w:tcPr>
            <w:tcW w:w="1560" w:type="dxa"/>
            <w:vAlign w:val="center"/>
          </w:tcPr>
          <w:p>
            <w:pPr>
              <w:tabs>
                <w:tab w:val="left" w:pos="3794"/>
                <w:tab w:val="left" w:pos="7380"/>
              </w:tabs>
              <w:adjustRightInd w:val="0"/>
              <w:snapToGrid w:val="0"/>
              <w:spacing w:line="240" w:lineRule="atLeast"/>
              <w:jc w:val="center"/>
              <w:rPr>
                <w:rFonts w:ascii="Times New Roman" w:cs="Times New Roman" w:hAnsiTheme="minorHAnsi" w:eastAsiaTheme="minorEastAsia"/>
                <w:color w:val="000000"/>
                <w:kern w:val="2"/>
                <w:sz w:val="21"/>
                <w:szCs w:val="21"/>
                <w:lang w:val="en-US" w:eastAsia="zh-CN" w:bidi="ar-SA"/>
              </w:rPr>
            </w:pPr>
            <w:r>
              <w:rPr>
                <w:rFonts w:hint="eastAsia" w:ascii="Times New Roman" w:cs="Times New Roman"/>
                <w:color w:val="000000"/>
                <w:kern w:val="2"/>
                <w:sz w:val="21"/>
                <w:szCs w:val="21"/>
                <w:lang w:val="en-US" w:eastAsia="zh-CN" w:bidi="ar-SA"/>
              </w:rPr>
              <w:t>ng</w:t>
            </w:r>
            <w:r>
              <w:rPr>
                <w:rFonts w:ascii="Times New Roman" w:cs="Times New Roman"/>
                <w:color w:val="000000"/>
                <w:szCs w:val="21"/>
              </w:rPr>
              <w:t>/m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restart"/>
            <w:vAlign w:val="center"/>
          </w:tcPr>
          <w:p>
            <w:pPr>
              <w:spacing w:line="280" w:lineRule="exact"/>
              <w:jc w:val="center"/>
              <w:rPr>
                <w:rFonts w:hint="eastAsia" w:ascii="Times New Roman" w:hAnsi="Times New Roman" w:cs="Times New Roman"/>
                <w:color w:val="000000"/>
                <w:szCs w:val="21"/>
              </w:rPr>
            </w:pPr>
            <w:r>
              <w:rPr>
                <w:rFonts w:hint="eastAsia" w:ascii="Times New Roman" w:hAnsi="Times New Roman" w:cs="Times New Roman"/>
                <w:color w:val="000000"/>
                <w:szCs w:val="21"/>
                <w:lang w:val="en-US" w:eastAsia="zh-CN"/>
              </w:rPr>
              <w:t>非甲烷总烃</w:t>
            </w:r>
          </w:p>
        </w:tc>
        <w:tc>
          <w:tcPr>
            <w:tcW w:w="1559" w:type="dxa"/>
            <w:vMerge w:val="restart"/>
            <w:vAlign w:val="center"/>
          </w:tcPr>
          <w:p>
            <w:pPr>
              <w:adjustRightInd w:val="0"/>
              <w:snapToGrid w:val="0"/>
              <w:spacing w:line="240" w:lineRule="atLeast"/>
              <w:jc w:val="center"/>
              <w:rPr>
                <w:rFonts w:ascii="Times New Roman" w:hAnsi="Times New Roman" w:cs="Times New Roman"/>
                <w:snapToGrid w:val="0"/>
                <w:szCs w:val="21"/>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ascii="Times New Roman" w:hAnsi="Times New Roman" w:cs="Times New Roman"/>
                <w:szCs w:val="21"/>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0448Q4-1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1.09</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0448Q4-2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0448Q4-3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1.11</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snapToGrid w:val="0"/>
                <w:szCs w:val="21"/>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0448Q4-6</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1.10</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0448Q4-7</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1.13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0448Q4-8</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1.16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0448Q4-11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1.01</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szCs w:val="21"/>
                <w:lang w:val="en-US"/>
              </w:rPr>
            </w:pPr>
            <w:r>
              <w:rPr>
                <w:rFonts w:hint="eastAsia" w:ascii="Times New Roman" w:hAnsi="Times New Roman" w:eastAsia="宋体" w:cs="Times New Roman"/>
                <w:bCs/>
                <w:szCs w:val="21"/>
                <w:lang w:val="en-US" w:eastAsia="zh-CN"/>
              </w:rPr>
              <w:t>0448Q4-12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eastAsia="宋体" w:cs="Times New Roman"/>
                <w:bCs/>
                <w:szCs w:val="21"/>
                <w:lang w:val="en-US" w:eastAsia="zh-CN"/>
              </w:rPr>
              <w:t>0448Q4-13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1.08</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restart"/>
            <w:vAlign w:val="center"/>
          </w:tcPr>
          <w:p>
            <w:pPr>
              <w:spacing w:line="280" w:lineRule="exact"/>
              <w:jc w:val="center"/>
              <w:rPr>
                <w:rFonts w:hint="eastAsia" w:ascii="Times New Roman" w:hAnsi="Times New Roman" w:cs="Times New Roman"/>
                <w:color w:val="000000"/>
                <w:szCs w:val="21"/>
              </w:rPr>
            </w:pPr>
            <w:r>
              <w:rPr>
                <w:rFonts w:hint="eastAsia" w:ascii="Times New Roman" w:hAnsi="Times New Roman" w:cs="Times New Roman"/>
                <w:color w:val="000000"/>
                <w:szCs w:val="21"/>
                <w:lang w:val="en-US" w:eastAsia="zh-CN"/>
              </w:rPr>
              <w:t>苯</w:t>
            </w:r>
          </w:p>
        </w:tc>
        <w:tc>
          <w:tcPr>
            <w:tcW w:w="1559" w:type="dxa"/>
            <w:vMerge w:val="restart"/>
            <w:vAlign w:val="center"/>
          </w:tcPr>
          <w:p>
            <w:pPr>
              <w:adjustRightInd w:val="0"/>
              <w:snapToGrid w:val="0"/>
              <w:spacing w:line="240" w:lineRule="atLeast"/>
              <w:jc w:val="center"/>
              <w:rPr>
                <w:rFonts w:ascii="Times New Roman" w:hAnsi="Times New Roman" w:cs="Times New Roman"/>
                <w:snapToGrid w:val="0"/>
                <w:szCs w:val="21"/>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0448Q4-1</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0448Q4-2</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0448Q4-3</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0448Q4-6</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0448Q4-7</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0448Q4-8</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snapToGrid w:val="0"/>
                <w:szCs w:val="21"/>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0448Q4-11</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0448Q4-12</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9" w:type="dxa"/>
            <w:vMerge w:val="continue"/>
            <w:vAlign w:val="center"/>
          </w:tcPr>
          <w:p>
            <w:pPr>
              <w:spacing w:line="280" w:lineRule="exact"/>
              <w:jc w:val="center"/>
              <w:rPr>
                <w:rFonts w:hint="eastAsia" w:ascii="Times New Roman" w:hAnsi="Times New Roman" w:cs="Times New Roman"/>
                <w:color w:val="000000"/>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0448Q4-13</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bl>
    <w:p>
      <w:pPr>
        <w:rPr>
          <w:rFonts w:hint="default"/>
          <w:b/>
          <w:sz w:val="28"/>
          <w:lang w:val="en-US"/>
        </w:rPr>
      </w:pPr>
      <w:r>
        <w:rPr>
          <w:rFonts w:hint="eastAsia" w:ascii="宋体" w:hAnsi="宋体" w:eastAsia="宋体" w:cs="宋体"/>
          <w:b/>
          <w:szCs w:val="21"/>
        </w:rPr>
        <w:t>检测点位</w:t>
      </w:r>
      <w:r>
        <w:rPr>
          <w:rFonts w:hint="eastAsia" w:ascii="宋体" w:hAnsi="宋体" w:eastAsia="宋体" w:cs="宋体"/>
          <w:szCs w:val="21"/>
        </w:rPr>
        <w:t>：</w:t>
      </w:r>
      <w:r>
        <w:rPr>
          <w:rFonts w:hint="eastAsia" w:ascii="Times New Roman" w:hAnsi="Times New Roman" w:cs="Times New Roman"/>
          <w:b/>
          <w:szCs w:val="21"/>
        </w:rPr>
        <w:t>○</w:t>
      </w:r>
      <w:r>
        <w:rPr>
          <w:rFonts w:hint="eastAsia" w:ascii="Times New Roman" w:hAnsi="Times New Roman" w:cs="Times New Roman"/>
          <w:b/>
          <w:szCs w:val="21"/>
          <w:lang w:val="en-US" w:eastAsia="zh-CN"/>
        </w:rPr>
        <w:t>4</w:t>
      </w:r>
      <w:r>
        <w:rPr>
          <w:rFonts w:hint="eastAsia"/>
          <w:b/>
          <w:szCs w:val="21"/>
          <w:lang w:val="en-US" w:eastAsia="zh-CN"/>
        </w:rPr>
        <w:t>下风</w:t>
      </w:r>
      <w:r>
        <w:rPr>
          <w:rFonts w:hint="default" w:ascii="Times New Roman" w:hAnsi="Times New Roman" w:cs="Times New Roman"/>
          <w:b/>
          <w:szCs w:val="21"/>
          <w:lang w:val="en-US" w:eastAsia="zh-CN"/>
        </w:rPr>
        <w:t>向</w:t>
      </w:r>
      <w:r>
        <w:rPr>
          <w:rFonts w:hint="eastAsia" w:ascii="Times New Roman" w:hAnsi="Times New Roman" w:cs="Times New Roman"/>
          <w:b/>
          <w:szCs w:val="21"/>
          <w:lang w:val="en-US" w:eastAsia="zh-CN"/>
        </w:rPr>
        <w:t>3</w:t>
      </w:r>
      <w:r>
        <w:rPr>
          <w:rFonts w:hint="default" w:ascii="Times New Roman" w:hAnsi="Times New Roman" w:cs="Times New Roman"/>
          <w:b/>
          <w:szCs w:val="21"/>
          <w:lang w:val="en-US" w:eastAsia="zh-CN"/>
        </w:rPr>
        <w:t>#</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559"/>
        <w:gridCol w:w="1559"/>
        <w:gridCol w:w="1559"/>
        <w:gridCol w:w="156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szCs w:val="21"/>
              </w:rPr>
            </w:pPr>
            <w:r>
              <w:rPr>
                <w:rFonts w:ascii="Times New Roman" w:hAnsi="Times New Roman" w:cs="Times New Roman"/>
                <w:b/>
                <w:color w:val="000000"/>
                <w:szCs w:val="21"/>
              </w:rPr>
              <w:t>检测项目</w:t>
            </w:r>
          </w:p>
        </w:tc>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color w:val="000000"/>
                <w:szCs w:val="21"/>
              </w:rPr>
            </w:pPr>
            <w:r>
              <w:rPr>
                <w:rFonts w:hint="eastAsia" w:ascii="Times New Roman" w:cs="Times New Roman"/>
                <w:b/>
                <w:szCs w:val="21"/>
              </w:rPr>
              <w:t>采样日期</w:t>
            </w:r>
          </w:p>
        </w:tc>
        <w:tc>
          <w:tcPr>
            <w:tcW w:w="1559"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cs="Times New Roman"/>
                <w:b/>
                <w:szCs w:val="21"/>
              </w:rPr>
              <w:t>检测时间</w:t>
            </w:r>
          </w:p>
        </w:tc>
        <w:tc>
          <w:tcPr>
            <w:tcW w:w="1559" w:type="dxa"/>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restart"/>
            <w:vAlign w:val="center"/>
          </w:tcPr>
          <w:p>
            <w:pPr>
              <w:spacing w:line="280" w:lineRule="exact"/>
              <w:jc w:val="center"/>
              <w:rPr>
                <w:rFonts w:hint="eastAsia" w:ascii="Times New Roman" w:hAnsi="Times New Roman" w:cs="Times New Roman"/>
                <w:color w:val="000000"/>
                <w:szCs w:val="21"/>
              </w:rPr>
            </w:pPr>
            <w:r>
              <w:rPr>
                <w:rFonts w:hint="eastAsia" w:ascii="Times New Roman" w:hAnsi="Times New Roman" w:cs="Times New Roman"/>
                <w:color w:val="000000"/>
                <w:szCs w:val="21"/>
                <w:lang w:val="en-US" w:eastAsia="zh-CN"/>
              </w:rPr>
              <w:t>甲苯</w:t>
            </w:r>
          </w:p>
        </w:tc>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0448Q4-1</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0448Q4-2</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0448Q4-3</w:t>
            </w:r>
          </w:p>
        </w:tc>
        <w:tc>
          <w:tcPr>
            <w:tcW w:w="1560" w:type="dxa"/>
            <w:vAlign w:val="center"/>
          </w:tcPr>
          <w:p>
            <w:pPr>
              <w:adjustRightInd w:val="0"/>
              <w:snapToGrid w:val="0"/>
              <w:spacing w:line="240" w:lineRule="atLeast"/>
              <w:jc w:val="center"/>
              <w:rPr>
                <w:rFonts w:ascii="Times New Roman" w:hAnsi="Times New Roman" w:eastAsia="宋体" w:cs="Times New Roman"/>
                <w:bCs/>
                <w:szCs w:val="21"/>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szCs w:val="21"/>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0448Q4-6</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0448Q4-7</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0448Q4-8</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0448Q4-11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0448Q4-13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restart"/>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对-二甲苯</w:t>
            </w: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0448Q4-6</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0448Q4-7</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0448Q4-8</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0448Q4-11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0448Q4-13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restart"/>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间-二甲苯</w:t>
            </w: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0448Q4-6</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0448Q4-7</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0448Q4-8</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0448Q4-11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0448Q4-13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restart"/>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邻-二甲苯</w:t>
            </w: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0448Q4-6</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0448Q4-7</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0448Q4-8</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0448Q4-11</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0448Q4-13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hAnsi="Times New Roman" w:cs="Times New Roman"/>
                <w:color w:val="000000"/>
                <w:spacing w:val="0"/>
                <w:szCs w:val="21"/>
                <w:lang w:val="en-US" w:eastAsia="zh-CN"/>
              </w:rPr>
              <w:t>＜</w:t>
            </w:r>
            <w:r>
              <w:rPr>
                <w:rFonts w:hint="eastAsia" w:ascii="Times New Roman" w:hAnsi="Times New Roman" w:cs="Times New Roman" w:eastAsiaTheme="minorEastAsia"/>
                <w:color w:val="000000"/>
                <w:spacing w:val="0"/>
                <w:szCs w:val="21"/>
                <w:lang w:val="en-US" w:eastAsia="zh-CN"/>
              </w:rPr>
              <w:t>1.5×10</w:t>
            </w:r>
            <w:r>
              <w:rPr>
                <w:rFonts w:hint="eastAsia" w:ascii="Times New Roman" w:hAnsi="Times New Roman" w:cs="Times New Roman" w:eastAsiaTheme="minorEastAsia"/>
                <w:color w:val="000000"/>
                <w:spacing w:val="0"/>
                <w:szCs w:val="21"/>
                <w:vertAlign w:val="superscript"/>
                <w:lang w:val="en-US" w:eastAsia="zh-CN"/>
              </w:rPr>
              <w:t>-3</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bl>
    <w:p>
      <w:pPr>
        <w:rPr>
          <w:rFonts w:hint="default"/>
          <w:b/>
          <w:sz w:val="28"/>
          <w:lang w:val="en-US"/>
        </w:rPr>
      </w:pPr>
      <w:r>
        <w:rPr>
          <w:rFonts w:hint="eastAsia" w:ascii="宋体" w:hAnsi="宋体" w:eastAsia="宋体" w:cs="宋体"/>
          <w:b/>
          <w:szCs w:val="21"/>
        </w:rPr>
        <w:t>检测点位</w:t>
      </w:r>
      <w:r>
        <w:rPr>
          <w:rFonts w:hint="eastAsia" w:ascii="宋体" w:hAnsi="宋体" w:eastAsia="宋体" w:cs="宋体"/>
          <w:szCs w:val="21"/>
        </w:rPr>
        <w:t>：</w:t>
      </w:r>
      <w:r>
        <w:rPr>
          <w:rFonts w:hint="eastAsia" w:ascii="Times New Roman" w:hAnsi="Times New Roman" w:cs="Times New Roman"/>
          <w:b/>
          <w:szCs w:val="21"/>
        </w:rPr>
        <w:t>○</w:t>
      </w:r>
      <w:r>
        <w:rPr>
          <w:rFonts w:hint="eastAsia" w:ascii="Times New Roman" w:hAnsi="Times New Roman" w:cs="Times New Roman"/>
          <w:b/>
          <w:szCs w:val="21"/>
          <w:lang w:val="en-US" w:eastAsia="zh-CN"/>
        </w:rPr>
        <w:t>4</w:t>
      </w:r>
      <w:r>
        <w:rPr>
          <w:rFonts w:hint="eastAsia"/>
          <w:b/>
          <w:szCs w:val="21"/>
          <w:lang w:val="en-US" w:eastAsia="zh-CN"/>
        </w:rPr>
        <w:t>下风</w:t>
      </w:r>
      <w:r>
        <w:rPr>
          <w:rFonts w:hint="default" w:ascii="Times New Roman" w:hAnsi="Times New Roman" w:cs="Times New Roman"/>
          <w:b/>
          <w:szCs w:val="21"/>
          <w:lang w:val="en-US" w:eastAsia="zh-CN"/>
        </w:rPr>
        <w:t>向</w:t>
      </w:r>
      <w:r>
        <w:rPr>
          <w:rFonts w:hint="eastAsia" w:ascii="Times New Roman" w:hAnsi="Times New Roman" w:cs="Times New Roman"/>
          <w:b/>
          <w:szCs w:val="21"/>
          <w:lang w:val="en-US" w:eastAsia="zh-CN"/>
        </w:rPr>
        <w:t>3</w:t>
      </w:r>
      <w:r>
        <w:rPr>
          <w:rFonts w:hint="default" w:ascii="Times New Roman" w:hAnsi="Times New Roman" w:cs="Times New Roman"/>
          <w:b/>
          <w:szCs w:val="21"/>
          <w:lang w:val="en-US" w:eastAsia="zh-CN"/>
        </w:rPr>
        <w:t>#</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559"/>
        <w:gridCol w:w="1559"/>
        <w:gridCol w:w="1559"/>
        <w:gridCol w:w="156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szCs w:val="21"/>
              </w:rPr>
            </w:pPr>
            <w:r>
              <w:rPr>
                <w:rFonts w:ascii="Times New Roman" w:hAnsi="Times New Roman" w:cs="Times New Roman"/>
                <w:b/>
                <w:color w:val="000000"/>
                <w:szCs w:val="21"/>
              </w:rPr>
              <w:t>检测项目</w:t>
            </w:r>
          </w:p>
        </w:tc>
        <w:tc>
          <w:tcPr>
            <w:tcW w:w="1559" w:type="dxa"/>
            <w:tcMar>
              <w:left w:w="28" w:type="dxa"/>
              <w:right w:w="28" w:type="dxa"/>
            </w:tcMar>
            <w:vAlign w:val="center"/>
          </w:tcPr>
          <w:p>
            <w:pPr>
              <w:adjustRightInd w:val="0"/>
              <w:snapToGrid w:val="0"/>
              <w:spacing w:line="240" w:lineRule="exact"/>
              <w:jc w:val="center"/>
              <w:rPr>
                <w:rFonts w:ascii="Times New Roman" w:hAnsi="Times New Roman" w:cs="Times New Roman"/>
                <w:b/>
                <w:color w:val="000000"/>
                <w:szCs w:val="21"/>
              </w:rPr>
            </w:pPr>
            <w:r>
              <w:rPr>
                <w:rFonts w:hint="eastAsia" w:ascii="Times New Roman" w:cs="Times New Roman"/>
                <w:b/>
                <w:szCs w:val="21"/>
              </w:rPr>
              <w:t>采样日期</w:t>
            </w:r>
          </w:p>
        </w:tc>
        <w:tc>
          <w:tcPr>
            <w:tcW w:w="1559" w:type="dxa"/>
            <w:tcMar>
              <w:left w:w="28" w:type="dxa"/>
              <w:right w:w="28" w:type="dxa"/>
            </w:tcMar>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cs="Times New Roman"/>
                <w:b/>
                <w:szCs w:val="21"/>
              </w:rPr>
              <w:t>检测时间</w:t>
            </w:r>
          </w:p>
        </w:tc>
        <w:tc>
          <w:tcPr>
            <w:tcW w:w="1559" w:type="dxa"/>
            <w:vAlign w:val="center"/>
          </w:tcPr>
          <w:p>
            <w:pPr>
              <w:adjustRightInd w:val="0"/>
              <w:snapToGrid w:val="0"/>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样品编号</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检测值</w:t>
            </w:r>
          </w:p>
        </w:tc>
        <w:tc>
          <w:tcPr>
            <w:tcW w:w="1560" w:type="dxa"/>
            <w:vAlign w:val="center"/>
          </w:tcPr>
          <w:p>
            <w:pPr>
              <w:spacing w:line="240" w:lineRule="exact"/>
              <w:jc w:val="center"/>
              <w:rPr>
                <w:rFonts w:ascii="Times New Roman" w:hAnsi="Times New Roman" w:eastAsia="宋体" w:cs="Times New Roman"/>
                <w:b/>
                <w:szCs w:val="21"/>
              </w:rPr>
            </w:pPr>
            <w:r>
              <w:rPr>
                <w:rFonts w:hint="eastAsia" w:ascii="Times New Roman" w:hAnsi="Times New Roman" w:eastAsia="宋体" w:cs="Times New Roman"/>
                <w:b/>
                <w:szCs w:val="21"/>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restart"/>
            <w:vAlign w:val="center"/>
          </w:tcPr>
          <w:p>
            <w:pPr>
              <w:adjustRightInd w:val="0"/>
              <w:snapToGrid w:val="0"/>
              <w:spacing w:line="240" w:lineRule="atLeast"/>
              <w:jc w:val="center"/>
              <w:rPr>
                <w:rFonts w:ascii="Times New Roman" w:hAnsi="Times New Roman" w:cs="Times New Roman"/>
                <w:bCs/>
                <w:szCs w:val="21"/>
              </w:rPr>
            </w:pPr>
            <w:r>
              <w:rPr>
                <w:rFonts w:hint="eastAsia" w:ascii="Times New Roman" w:hAnsi="Times New Roman" w:cs="Times New Roman"/>
                <w:color w:val="000000"/>
                <w:szCs w:val="21"/>
                <w:lang w:val="en-US" w:eastAsia="zh-CN"/>
              </w:rPr>
              <w:t>硫化氢</w:t>
            </w: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bCs/>
                <w:szCs w:val="21"/>
              </w:rPr>
            </w:pPr>
          </w:p>
        </w:tc>
        <w:tc>
          <w:tcPr>
            <w:tcW w:w="1559" w:type="dxa"/>
            <w:vMerge w:val="continue"/>
            <w:vAlign w:val="center"/>
          </w:tcPr>
          <w:p>
            <w:pPr>
              <w:adjustRightInd w:val="0"/>
              <w:snapToGrid w:val="0"/>
              <w:spacing w:line="240" w:lineRule="atLeast"/>
              <w:jc w:val="center"/>
              <w:rPr>
                <w:rFonts w:ascii="Times New Roman" w:hAnsi="Times New Roman" w:cs="Times New Roman"/>
                <w:snapToGrid w:val="0"/>
                <w:szCs w:val="21"/>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0.007</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0448Q4-6</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0448Q4-7</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0.007</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0448Q4-8</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0448Q4-11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0448Q4-12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0448Q4-13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0.007</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restart"/>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氨（氨气）</w:t>
            </w: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0.124</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0.168</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0.179</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0448Q4-6</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0.185</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0448Q4-7</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0.161</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0448Q4-8</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0.186</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0448Q4-11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0.158</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0448Q4-12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0.192</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0448Q4-13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0.148</w:t>
            </w:r>
          </w:p>
        </w:tc>
        <w:tc>
          <w:tcPr>
            <w:tcW w:w="1560" w:type="dxa"/>
            <w:vAlign w:val="center"/>
          </w:tcPr>
          <w:p>
            <w:pPr>
              <w:tabs>
                <w:tab w:val="left" w:pos="3794"/>
                <w:tab w:val="left" w:pos="7380"/>
              </w:tabs>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ascii="Times New Roman" w:cs="Times New Roman"/>
                <w:color w:val="000000"/>
                <w:szCs w:val="21"/>
              </w:rPr>
              <w:t>mg/m</w:t>
            </w:r>
            <w:r>
              <w:rPr>
                <w:rFonts w:ascii="Times New Roman" w:hAnsi="Times New Roman" w:cs="Times New Roman"/>
                <w:color w:val="000000"/>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restart"/>
            <w:vAlign w:val="center"/>
          </w:tcPr>
          <w:p>
            <w:pPr>
              <w:adjustRightInd w:val="0"/>
              <w:snapToGrid w:val="0"/>
              <w:spacing w:line="240" w:lineRule="atLeast"/>
              <w:jc w:val="center"/>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恶臭</w:t>
            </w:r>
          </w:p>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r>
              <w:rPr>
                <w:rFonts w:hint="eastAsia" w:ascii="Times New Roman" w:hAnsi="Times New Roman" w:cs="Times New Roman"/>
                <w:color w:val="000000"/>
                <w:szCs w:val="21"/>
                <w:lang w:val="en-US" w:eastAsia="zh-CN"/>
              </w:rPr>
              <w:t>（臭气浓度）</w:t>
            </w: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4月26日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11</w:t>
            </w:r>
          </w:p>
        </w:tc>
        <w:tc>
          <w:tcPr>
            <w:tcW w:w="1560" w:type="dxa"/>
            <w:vAlign w:val="center"/>
          </w:tcPr>
          <w:p>
            <w:pPr>
              <w:tabs>
                <w:tab w:val="left" w:pos="3794"/>
                <w:tab w:val="left" w:pos="7380"/>
              </w:tabs>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15</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4月27日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0448Q4-6</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12</w:t>
            </w:r>
          </w:p>
        </w:tc>
        <w:tc>
          <w:tcPr>
            <w:tcW w:w="1560" w:type="dxa"/>
            <w:vAlign w:val="center"/>
          </w:tcPr>
          <w:p>
            <w:pPr>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0448Q4-7</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16</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0448Q4-8</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12</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restart"/>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r>
              <w:rPr>
                <w:rFonts w:hint="eastAsia" w:ascii="Times New Roman" w:hAnsi="Times New Roman" w:eastAsia="宋体" w:cs="Times New Roman"/>
                <w:bCs/>
                <w:szCs w:val="21"/>
                <w:lang w:val="en-US" w:eastAsia="zh-CN"/>
              </w:rPr>
              <w:t>4月28日</w:t>
            </w:r>
          </w:p>
        </w:tc>
        <w:tc>
          <w:tcPr>
            <w:tcW w:w="1559" w:type="dxa"/>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szCs w:val="21"/>
              </w:rPr>
              <w:t>08:00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0448Q4-11</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14</w:t>
            </w:r>
          </w:p>
        </w:tc>
        <w:tc>
          <w:tcPr>
            <w:tcW w:w="1560" w:type="dxa"/>
            <w:vAlign w:val="center"/>
          </w:tcPr>
          <w:p>
            <w:pPr>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14:00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bCs/>
                <w:szCs w:val="21"/>
                <w:lang w:val="en-US" w:eastAsia="zh-CN"/>
              </w:rPr>
              <w:t>0448Q4-12</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15</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cs="Times New Roman"/>
                <w:color w:val="000000"/>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9" w:type="dxa"/>
            <w:vMerge w:val="continue"/>
          </w:tcPr>
          <w:p>
            <w:pPr>
              <w:adjustRightInd w:val="0"/>
              <w:snapToGrid w:val="0"/>
              <w:spacing w:line="240" w:lineRule="atLeast"/>
              <w:jc w:val="center"/>
              <w:rPr>
                <w:rFonts w:ascii="Times New Roman" w:hAnsi="Times New Roman" w:cs="Times New Roman" w:eastAsiaTheme="minorEastAsia"/>
                <w:bCs/>
                <w:kern w:val="2"/>
                <w:sz w:val="21"/>
                <w:szCs w:val="21"/>
                <w:lang w:val="en-US" w:eastAsia="zh-CN" w:bidi="ar-SA"/>
              </w:rPr>
            </w:pPr>
          </w:p>
        </w:tc>
        <w:tc>
          <w:tcPr>
            <w:tcW w:w="1559" w:type="dxa"/>
            <w:vMerge w:val="continue"/>
            <w:vAlign w:val="center"/>
          </w:tcPr>
          <w:p>
            <w:pPr>
              <w:adjustRightInd w:val="0"/>
              <w:snapToGrid w:val="0"/>
              <w:spacing w:line="240" w:lineRule="atLeast"/>
              <w:jc w:val="center"/>
              <w:rPr>
                <w:rFonts w:ascii="Times New Roman" w:hAnsi="Times New Roman" w:cs="Times New Roman" w:eastAsiaTheme="minorEastAsia"/>
                <w:snapToGrid w:val="0"/>
                <w:kern w:val="2"/>
                <w:sz w:val="21"/>
                <w:szCs w:val="21"/>
                <w:lang w:val="en-US" w:eastAsia="zh-CN" w:bidi="ar-SA"/>
              </w:rPr>
            </w:pPr>
          </w:p>
        </w:tc>
        <w:tc>
          <w:tcPr>
            <w:tcW w:w="1559" w:type="dxa"/>
            <w:vAlign w:val="center"/>
          </w:tcPr>
          <w:p>
            <w:pPr>
              <w:spacing w:line="280" w:lineRule="exac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rPr>
              <w:t>20:00</w:t>
            </w:r>
          </w:p>
        </w:tc>
        <w:tc>
          <w:tcPr>
            <w:tcW w:w="1559"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eastAsia="宋体" w:cs="Times New Roman"/>
                <w:bCs/>
                <w:szCs w:val="21"/>
                <w:lang w:val="en-US" w:eastAsia="zh-CN"/>
              </w:rPr>
              <w:t>0448Q4-13</w:t>
            </w:r>
          </w:p>
        </w:tc>
        <w:tc>
          <w:tcPr>
            <w:tcW w:w="1560" w:type="dxa"/>
            <w:vAlign w:val="center"/>
          </w:tcPr>
          <w:p>
            <w:pPr>
              <w:tabs>
                <w:tab w:val="left" w:pos="3794"/>
                <w:tab w:val="left" w:pos="7380"/>
              </w:tabs>
              <w:adjustRightInd w:val="0"/>
              <w:snapToGrid w:val="0"/>
              <w:spacing w:line="240" w:lineRule="atLeas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13</w:t>
            </w:r>
          </w:p>
        </w:tc>
        <w:tc>
          <w:tcPr>
            <w:tcW w:w="1560" w:type="dxa"/>
            <w:vAlign w:val="center"/>
          </w:tcPr>
          <w:p>
            <w:pPr>
              <w:adjustRightInd w:val="0"/>
              <w:snapToGrid w:val="0"/>
              <w:spacing w:line="240" w:lineRule="atLeast"/>
              <w:jc w:val="center"/>
              <w:rPr>
                <w:rFonts w:ascii="Times New Roman" w:hAnsi="Times New Roman" w:eastAsia="宋体" w:cs="Times New Roman"/>
                <w:bCs/>
                <w:kern w:val="2"/>
                <w:sz w:val="21"/>
                <w:szCs w:val="21"/>
                <w:lang w:val="en-US" w:eastAsia="zh-CN" w:bidi="ar-SA"/>
              </w:rPr>
            </w:pPr>
            <w:r>
              <w:rPr>
                <w:rFonts w:hint="eastAsia" w:ascii="Times New Roman" w:cs="Times New Roman"/>
                <w:color w:val="000000"/>
                <w:szCs w:val="21"/>
                <w:lang w:val="en-US" w:eastAsia="zh-CN"/>
              </w:rPr>
              <w:t>无量纲</w:t>
            </w:r>
          </w:p>
        </w:tc>
      </w:tr>
    </w:tbl>
    <w:p>
      <w:pPr>
        <w:keepNext w:val="0"/>
        <w:keepLines w:val="0"/>
        <w:pageBreakBefore w:val="0"/>
        <w:widowControl w:val="0"/>
        <w:kinsoku/>
        <w:wordWrap/>
        <w:overflowPunct/>
        <w:topLinePunct w:val="0"/>
        <w:autoSpaceDE/>
        <w:autoSpaceDN/>
        <w:bidi w:val="0"/>
        <w:adjustRightInd w:val="0"/>
        <w:snapToGrid w:val="0"/>
        <w:spacing w:line="240" w:lineRule="atLeast"/>
        <w:jc w:val="left"/>
        <w:textAlignment w:val="auto"/>
        <w:rPr>
          <w:rFonts w:hint="eastAsia" w:eastAsiaTheme="minorEastAsia"/>
          <w:b/>
          <w:sz w:val="24"/>
          <w:szCs w:val="24"/>
          <w:highlight w:val="none"/>
          <w:lang w:eastAsia="zh-CN"/>
        </w:rPr>
      </w:pPr>
      <w:r>
        <w:rPr>
          <w:rFonts w:hint="eastAsia" w:ascii="Times New Roman" w:hAnsi="Times New Roman" w:cs="Times New Roman"/>
          <w:b/>
          <w:sz w:val="24"/>
          <w:szCs w:val="24"/>
          <w:highlight w:val="none"/>
          <w:lang w:val="en-US" w:eastAsia="zh-CN"/>
        </w:rPr>
        <w:t>5</w:t>
      </w:r>
      <w:r>
        <w:rPr>
          <w:rFonts w:hint="eastAsia"/>
          <w:b/>
          <w:sz w:val="24"/>
          <w:szCs w:val="24"/>
          <w:highlight w:val="none"/>
        </w:rPr>
        <w:t>．</w:t>
      </w:r>
      <w:r>
        <w:rPr>
          <w:rFonts w:hint="eastAsia"/>
          <w:b/>
          <w:sz w:val="24"/>
          <w:szCs w:val="24"/>
          <w:highlight w:val="none"/>
          <w:lang w:eastAsia="zh-CN"/>
        </w:rPr>
        <w:t>土壤</w:t>
      </w:r>
    </w:p>
    <w:p>
      <w:pPr>
        <w:adjustRightInd w:val="0"/>
        <w:snapToGrid w:val="0"/>
        <w:spacing w:beforeLines="50"/>
        <w:rPr>
          <w:rFonts w:hint="default" w:ascii="Times New Roman" w:hAnsi="Times New Roman" w:cs="Times New Roman"/>
          <w:b/>
          <w:sz w:val="24"/>
          <w:szCs w:val="24"/>
          <w:highlight w:val="none"/>
          <w:lang w:val="en-US"/>
        </w:rPr>
      </w:pPr>
      <w:r>
        <w:rPr>
          <w:rFonts w:hint="eastAsia" w:ascii="宋体" w:hAnsi="宋体" w:eastAsia="宋体" w:cs="宋体"/>
          <w:b/>
          <w:szCs w:val="21"/>
          <w:highlight w:val="none"/>
        </w:rPr>
        <w:t>检测点位</w:t>
      </w:r>
      <w:r>
        <w:rPr>
          <w:rFonts w:hint="eastAsia" w:ascii="宋体" w:hAnsi="宋体" w:eastAsia="宋体" w:cs="宋体"/>
          <w:szCs w:val="21"/>
          <w:highlight w:val="none"/>
        </w:rPr>
        <w:t>：</w:t>
      </w:r>
      <w:r>
        <w:rPr>
          <w:rFonts w:hint="eastAsia"/>
          <w:b/>
          <w:bCs/>
          <w:highlight w:val="none"/>
        </w:rPr>
        <w:t>□</w:t>
      </w:r>
      <w:r>
        <w:rPr>
          <w:rFonts w:hint="default" w:ascii="Times New Roman" w:hAnsi="Times New Roman" w:cs="Times New Roman"/>
          <w:b/>
          <w:bCs/>
          <w:highlight w:val="none"/>
          <w:lang w:val="en-US" w:eastAsia="zh-CN"/>
        </w:rPr>
        <w:t>1</w:t>
      </w:r>
      <w:r>
        <w:rPr>
          <w:rFonts w:hint="eastAsia" w:ascii="Times New Roman" w:hAnsi="Times New Roman" w:cs="Times New Roman"/>
          <w:b/>
          <w:bCs/>
          <w:highlight w:val="none"/>
          <w:lang w:val="en-US" w:eastAsia="zh-CN"/>
        </w:rPr>
        <w:t>园区占地范围内</w:t>
      </w:r>
      <w:r>
        <w:rPr>
          <w:rFonts w:hint="eastAsia" w:ascii="Times New Roman" w:hAnsi="Times New Roman" w:cs="Times New Roman"/>
          <w:b/>
          <w:bCs/>
          <w:szCs w:val="21"/>
          <w:highlight w:val="none"/>
          <w:lang w:val="en-US" w:eastAsia="zh-CN"/>
        </w:rPr>
        <w:t>（</w:t>
      </w:r>
      <w:r>
        <w:rPr>
          <w:rFonts w:hint="eastAsia" w:ascii="Times New Roman" w:hAnsi="Times New Roman" w:cs="Times New Roman"/>
          <w:b/>
          <w:szCs w:val="21"/>
          <w:highlight w:val="none"/>
          <w:lang w:val="en-US" w:eastAsia="zh-CN"/>
        </w:rPr>
        <w:t>E：</w:t>
      </w:r>
      <w:r>
        <w:rPr>
          <w:rFonts w:hint="default" w:ascii="Times New Roman" w:hAnsi="Times New Roman" w:cs="Times New Roman"/>
          <w:b/>
          <w:szCs w:val="21"/>
          <w:highlight w:val="none"/>
          <w:lang w:val="en-US" w:eastAsia="zh-CN"/>
        </w:rPr>
        <w:t>12</w:t>
      </w:r>
      <w:r>
        <w:rPr>
          <w:rFonts w:hint="eastAsia" w:ascii="Times New Roman" w:hAnsi="Times New Roman" w:cs="Times New Roman"/>
          <w:b/>
          <w:szCs w:val="21"/>
          <w:highlight w:val="none"/>
          <w:lang w:val="en-US" w:eastAsia="zh-CN"/>
        </w:rPr>
        <w:t>2.14</w:t>
      </w:r>
      <w:r>
        <w:rPr>
          <w:rFonts w:hint="eastAsia" w:ascii="Times New Roman" w:hAnsi="Times New Roman" w:cs="Times New Roman"/>
          <w:b/>
          <w:color w:val="auto"/>
          <w:szCs w:val="21"/>
          <w:highlight w:val="none"/>
          <w:lang w:val="en-US" w:eastAsia="zh-CN"/>
        </w:rPr>
        <w:t xml:space="preserve">0594 </w:t>
      </w:r>
      <w:r>
        <w:rPr>
          <w:rFonts w:hint="eastAsia" w:ascii="Times New Roman" w:hAnsi="Times New Roman" w:cs="Times New Roman"/>
          <w:b/>
          <w:bCs/>
          <w:color w:val="auto"/>
          <w:szCs w:val="21"/>
          <w:highlight w:val="none"/>
          <w:lang w:val="en-US" w:eastAsia="zh-CN"/>
        </w:rPr>
        <w:t>N：</w:t>
      </w:r>
      <w:r>
        <w:rPr>
          <w:rFonts w:hint="default" w:ascii="Times New Roman" w:hAnsi="Times New Roman" w:cs="Times New Roman"/>
          <w:b/>
          <w:color w:val="auto"/>
          <w:szCs w:val="21"/>
          <w:highlight w:val="none"/>
          <w:lang w:val="en-US" w:eastAsia="zh-CN"/>
        </w:rPr>
        <w:t>41</w:t>
      </w:r>
      <w:r>
        <w:rPr>
          <w:rFonts w:hint="eastAsia" w:ascii="Times New Roman" w:hAnsi="Times New Roman" w:cs="Times New Roman"/>
          <w:b/>
          <w:color w:val="auto"/>
          <w:szCs w:val="21"/>
          <w:highlight w:val="none"/>
          <w:lang w:val="en-US" w:eastAsia="zh-CN"/>
        </w:rPr>
        <w:t>.133152</w:t>
      </w:r>
      <w:r>
        <w:rPr>
          <w:rFonts w:hint="eastAsia" w:ascii="Times New Roman" w:hAnsi="Times New Roman" w:cs="Times New Roman"/>
          <w:b/>
          <w:bCs/>
          <w:color w:val="auto"/>
          <w:szCs w:val="21"/>
          <w:highlight w:val="none"/>
          <w:lang w:val="en-US" w:eastAsia="zh-CN"/>
        </w:rPr>
        <w:t>）</w:t>
      </w:r>
    </w:p>
    <w:tbl>
      <w:tblPr>
        <w:tblStyle w:val="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1848"/>
        <w:gridCol w:w="2100"/>
        <w:gridCol w:w="1881"/>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blHeader/>
          <w:jc w:val="center"/>
        </w:trPr>
        <w:tc>
          <w:tcPr>
            <w:tcW w:w="1877" w:type="dxa"/>
            <w:tcMar>
              <w:left w:w="28" w:type="dxa"/>
              <w:right w:w="28" w:type="dxa"/>
            </w:tcMar>
            <w:vAlign w:val="center"/>
          </w:tcPr>
          <w:p>
            <w:pPr>
              <w:adjustRightInd w:val="0"/>
              <w:snapToGrid w:val="0"/>
              <w:spacing w:line="240" w:lineRule="exact"/>
              <w:jc w:val="center"/>
              <w:rPr>
                <w:rFonts w:hint="eastAsia" w:ascii="Times New Roman" w:hAnsi="Times New Roman" w:eastAsia="宋体" w:cs="Times New Roman"/>
                <w:b/>
                <w:szCs w:val="21"/>
                <w:highlight w:val="none"/>
              </w:rPr>
            </w:pPr>
            <w:r>
              <w:rPr>
                <w:rFonts w:hint="eastAsia" w:ascii="Times New Roman" w:hAnsi="Times New Roman" w:eastAsia="宋体" w:cs="Times New Roman"/>
                <w:b/>
                <w:szCs w:val="21"/>
                <w:highlight w:val="none"/>
              </w:rPr>
              <w:t>采样日期</w:t>
            </w:r>
          </w:p>
        </w:tc>
        <w:tc>
          <w:tcPr>
            <w:tcW w:w="1848" w:type="dxa"/>
            <w:tcMar>
              <w:left w:w="28" w:type="dxa"/>
              <w:right w:w="28" w:type="dxa"/>
            </w:tcMar>
            <w:vAlign w:val="center"/>
          </w:tcPr>
          <w:p>
            <w:pPr>
              <w:adjustRightInd w:val="0"/>
              <w:snapToGrid w:val="0"/>
              <w:spacing w:line="240" w:lineRule="exact"/>
              <w:jc w:val="center"/>
              <w:rPr>
                <w:rFonts w:hint="eastAsia" w:ascii="Times New Roman" w:hAnsi="Times New Roman" w:eastAsia="宋体" w:cs="Times New Roman"/>
                <w:b/>
                <w:szCs w:val="21"/>
                <w:highlight w:val="none"/>
              </w:rPr>
            </w:pPr>
            <w:r>
              <w:rPr>
                <w:rFonts w:hint="eastAsia" w:ascii="Times New Roman" w:hAnsi="Times New Roman" w:eastAsia="宋体" w:cs="Times New Roman"/>
                <w:b/>
                <w:szCs w:val="21"/>
                <w:highlight w:val="none"/>
              </w:rPr>
              <w:t>样品编号</w:t>
            </w:r>
          </w:p>
        </w:tc>
        <w:tc>
          <w:tcPr>
            <w:tcW w:w="2100" w:type="dxa"/>
            <w:vAlign w:val="center"/>
          </w:tcPr>
          <w:p>
            <w:pPr>
              <w:adjustRightInd w:val="0"/>
              <w:snapToGrid w:val="0"/>
              <w:spacing w:line="240" w:lineRule="exact"/>
              <w:jc w:val="center"/>
              <w:rPr>
                <w:rFonts w:ascii="Times New Roman" w:hAnsi="Times New Roman" w:eastAsia="宋体" w:cs="Times New Roman"/>
                <w:b/>
                <w:szCs w:val="21"/>
                <w:highlight w:val="none"/>
              </w:rPr>
            </w:pPr>
            <w:r>
              <w:rPr>
                <w:rFonts w:ascii="Times New Roman" w:hAnsi="Times New Roman" w:cs="Times New Roman"/>
                <w:b/>
                <w:color w:val="000000"/>
                <w:szCs w:val="21"/>
                <w:highlight w:val="none"/>
              </w:rPr>
              <w:t>检测项目</w:t>
            </w:r>
          </w:p>
        </w:tc>
        <w:tc>
          <w:tcPr>
            <w:tcW w:w="1881" w:type="dxa"/>
            <w:vAlign w:val="center"/>
          </w:tcPr>
          <w:p>
            <w:pPr>
              <w:spacing w:line="240" w:lineRule="exact"/>
              <w:jc w:val="center"/>
              <w:rPr>
                <w:rFonts w:ascii="Times New Roman" w:hAnsi="Times New Roman" w:eastAsia="宋体" w:cs="Times New Roman"/>
                <w:b/>
                <w:szCs w:val="21"/>
                <w:highlight w:val="none"/>
              </w:rPr>
            </w:pPr>
            <w:r>
              <w:rPr>
                <w:rFonts w:hint="eastAsia" w:ascii="Times New Roman" w:hAnsi="Times New Roman" w:eastAsia="宋体" w:cs="Times New Roman"/>
                <w:b/>
                <w:szCs w:val="21"/>
                <w:highlight w:val="none"/>
              </w:rPr>
              <w:t>检测值</w:t>
            </w:r>
          </w:p>
        </w:tc>
        <w:tc>
          <w:tcPr>
            <w:tcW w:w="1648" w:type="dxa"/>
            <w:vAlign w:val="center"/>
          </w:tcPr>
          <w:p>
            <w:pPr>
              <w:spacing w:line="240" w:lineRule="exact"/>
              <w:jc w:val="center"/>
              <w:rPr>
                <w:rFonts w:ascii="Times New Roman" w:hAnsi="Times New Roman" w:eastAsia="宋体" w:cs="Times New Roman"/>
                <w:b/>
                <w:szCs w:val="21"/>
                <w:highlight w:val="none"/>
              </w:rPr>
            </w:pPr>
            <w:r>
              <w:rPr>
                <w:rFonts w:hint="eastAsia" w:ascii="Times New Roman" w:hAnsi="Times New Roman" w:eastAsia="宋体" w:cs="Times New Roman"/>
                <w:b/>
                <w:szCs w:val="21"/>
                <w:highlight w:val="none"/>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restart"/>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r>
              <w:rPr>
                <w:rFonts w:hint="eastAsia" w:ascii="Times New Roman" w:hAnsi="Times New Roman" w:cs="Times New Roman"/>
                <w:color w:val="000000"/>
                <w:szCs w:val="21"/>
                <w:highlight w:val="none"/>
                <w:lang w:val="en-US" w:eastAsia="zh-CN"/>
              </w:rPr>
              <w:t>4月27日</w:t>
            </w:r>
          </w:p>
        </w:tc>
        <w:tc>
          <w:tcPr>
            <w:tcW w:w="1848" w:type="dxa"/>
            <w:vMerge w:val="restart"/>
            <w:vAlign w:val="center"/>
          </w:tcPr>
          <w:p>
            <w:pPr>
              <w:adjustRightInd w:val="0"/>
              <w:snapToGrid w:val="0"/>
              <w:spacing w:line="240" w:lineRule="atLeast"/>
              <w:jc w:val="center"/>
              <w:rPr>
                <w:rFonts w:ascii="Times New Roman" w:hAnsi="Times New Roman" w:cs="Times New Roman"/>
                <w:bCs/>
                <w:szCs w:val="21"/>
                <w:highlight w:val="none"/>
              </w:rPr>
            </w:pPr>
            <w:r>
              <w:rPr>
                <w:rFonts w:hint="eastAsia" w:ascii="Times New Roman" w:hAnsi="Times New Roman" w:cs="Times New Roman"/>
                <w:color w:val="000000"/>
                <w:szCs w:val="21"/>
                <w:highlight w:val="none"/>
                <w:lang w:val="en-US" w:eastAsia="zh-CN"/>
              </w:rPr>
              <w:t>0448T1-1</w:t>
            </w:r>
          </w:p>
        </w:tc>
        <w:tc>
          <w:tcPr>
            <w:tcW w:w="2100"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总石油烃</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4.77</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总砷</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6.45</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48" w:type="dxa"/>
            <w:vMerge w:val="continue"/>
            <w:vAlign w:val="center"/>
          </w:tcPr>
          <w:p>
            <w:pPr>
              <w:adjustRightInd w:val="0"/>
              <w:snapToGrid w:val="0"/>
              <w:spacing w:line="240" w:lineRule="atLeast"/>
              <w:jc w:val="center"/>
              <w:rPr>
                <w:rFonts w:ascii="Times New Roman" w:hAnsi="Times New Roman" w:cs="Times New Roman"/>
                <w:snapToGrid w:val="0"/>
                <w:szCs w:val="21"/>
                <w:highlight w:val="none"/>
              </w:rPr>
            </w:pPr>
          </w:p>
        </w:tc>
        <w:tc>
          <w:tcPr>
            <w:tcW w:w="2100"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镉</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0.16</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48" w:type="dxa"/>
            <w:vMerge w:val="continue"/>
            <w:vAlign w:val="center"/>
          </w:tcPr>
          <w:p>
            <w:pPr>
              <w:adjustRightInd w:val="0"/>
              <w:snapToGrid w:val="0"/>
              <w:spacing w:line="240" w:lineRule="atLeast"/>
              <w:jc w:val="center"/>
              <w:rPr>
                <w:rFonts w:ascii="Times New Roman" w:hAnsi="Times New Roman" w:cs="Times New Roman"/>
                <w:snapToGrid w:val="0"/>
                <w:szCs w:val="21"/>
                <w:highlight w:val="none"/>
              </w:rPr>
            </w:pPr>
          </w:p>
        </w:tc>
        <w:tc>
          <w:tcPr>
            <w:tcW w:w="2100"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六价铬</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铜</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19</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铅</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19.5</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总汞</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0.076</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镍</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24</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四氯化碳</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＜0.03</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氯仿</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氯甲烷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＜3</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eastAsiaTheme="minorEastAsia"/>
                <w:sz w:val="21"/>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1,1-二氯乙烷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1,2-二氯乙烷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＜0.01</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1,1-二氯乙烯</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＜0.01</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顺-1,2-二氯乙烯</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＜0.008</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反-1,2-二氯乙烯</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二氯甲烷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1,2-二氯丙烷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＜0.008</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1,1,1,2-四氯乙烷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1,1,2,2-四氯乙烷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四氯乙烯</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1,1,1-三氯乙烷</w:t>
            </w:r>
          </w:p>
        </w:tc>
        <w:tc>
          <w:tcPr>
            <w:tcW w:w="1881"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1,1,2-三氯乙烷</w:t>
            </w:r>
          </w:p>
        </w:tc>
        <w:tc>
          <w:tcPr>
            <w:tcW w:w="1881"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三氯乙烯</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＜0.009</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bl>
    <w:p>
      <w:pPr>
        <w:adjustRightInd w:val="0"/>
        <w:snapToGrid w:val="0"/>
        <w:spacing w:beforeLines="50"/>
        <w:rPr>
          <w:rFonts w:ascii="Times New Roman" w:hAnsi="Times New Roman" w:cs="Times New Roman"/>
          <w:b/>
          <w:sz w:val="24"/>
          <w:szCs w:val="24"/>
          <w:highlight w:val="none"/>
        </w:rPr>
      </w:pPr>
      <w:r>
        <w:rPr>
          <w:rFonts w:hint="eastAsia" w:ascii="宋体" w:hAnsi="宋体" w:eastAsia="宋体" w:cs="宋体"/>
          <w:b/>
          <w:szCs w:val="21"/>
          <w:highlight w:val="none"/>
        </w:rPr>
        <w:t>检测点位</w:t>
      </w:r>
      <w:r>
        <w:rPr>
          <w:rFonts w:hint="eastAsia" w:ascii="宋体" w:hAnsi="宋体" w:eastAsia="宋体" w:cs="宋体"/>
          <w:szCs w:val="21"/>
          <w:highlight w:val="none"/>
        </w:rPr>
        <w:t>：</w:t>
      </w:r>
      <w:r>
        <w:rPr>
          <w:rFonts w:hint="eastAsia"/>
          <w:b/>
          <w:bCs/>
          <w:highlight w:val="none"/>
        </w:rPr>
        <w:t>□</w:t>
      </w:r>
      <w:r>
        <w:rPr>
          <w:rFonts w:hint="default" w:ascii="Times New Roman" w:hAnsi="Times New Roman" w:cs="Times New Roman"/>
          <w:b/>
          <w:bCs/>
          <w:highlight w:val="none"/>
          <w:lang w:val="en-US" w:eastAsia="zh-CN"/>
        </w:rPr>
        <w:t>1</w:t>
      </w:r>
      <w:r>
        <w:rPr>
          <w:rFonts w:hint="eastAsia" w:ascii="Times New Roman" w:hAnsi="Times New Roman" w:cs="Times New Roman"/>
          <w:b/>
          <w:bCs/>
          <w:highlight w:val="none"/>
          <w:lang w:val="en-US" w:eastAsia="zh-CN"/>
        </w:rPr>
        <w:t>园区占地范围内</w:t>
      </w:r>
      <w:r>
        <w:rPr>
          <w:rFonts w:hint="eastAsia" w:ascii="Times New Roman" w:hAnsi="Times New Roman" w:cs="Times New Roman"/>
          <w:b/>
          <w:bCs/>
          <w:szCs w:val="21"/>
          <w:highlight w:val="none"/>
          <w:lang w:val="en-US" w:eastAsia="zh-CN"/>
        </w:rPr>
        <w:t>（</w:t>
      </w:r>
      <w:r>
        <w:rPr>
          <w:rFonts w:hint="eastAsia" w:ascii="Times New Roman" w:hAnsi="Times New Roman" w:cs="Times New Roman"/>
          <w:b/>
          <w:szCs w:val="21"/>
          <w:highlight w:val="none"/>
          <w:lang w:val="en-US" w:eastAsia="zh-CN"/>
        </w:rPr>
        <w:t>E：</w:t>
      </w:r>
      <w:r>
        <w:rPr>
          <w:rFonts w:hint="default" w:ascii="Times New Roman" w:hAnsi="Times New Roman" w:cs="Times New Roman"/>
          <w:b/>
          <w:szCs w:val="21"/>
          <w:highlight w:val="none"/>
          <w:lang w:val="en-US" w:eastAsia="zh-CN"/>
        </w:rPr>
        <w:t>12</w:t>
      </w:r>
      <w:r>
        <w:rPr>
          <w:rFonts w:hint="eastAsia" w:ascii="Times New Roman" w:hAnsi="Times New Roman" w:cs="Times New Roman"/>
          <w:b/>
          <w:szCs w:val="21"/>
          <w:highlight w:val="none"/>
          <w:lang w:val="en-US" w:eastAsia="zh-CN"/>
        </w:rPr>
        <w:t>2.14</w:t>
      </w:r>
      <w:r>
        <w:rPr>
          <w:rFonts w:hint="eastAsia" w:ascii="Times New Roman" w:hAnsi="Times New Roman" w:cs="Times New Roman"/>
          <w:b/>
          <w:color w:val="auto"/>
          <w:szCs w:val="21"/>
          <w:highlight w:val="none"/>
          <w:lang w:val="en-US" w:eastAsia="zh-CN"/>
        </w:rPr>
        <w:t xml:space="preserve">0594 </w:t>
      </w:r>
      <w:r>
        <w:rPr>
          <w:rFonts w:hint="eastAsia" w:ascii="Times New Roman" w:hAnsi="Times New Roman" w:cs="Times New Roman"/>
          <w:b/>
          <w:bCs/>
          <w:color w:val="auto"/>
          <w:szCs w:val="21"/>
          <w:highlight w:val="none"/>
          <w:lang w:val="en-US" w:eastAsia="zh-CN"/>
        </w:rPr>
        <w:t>N：</w:t>
      </w:r>
      <w:r>
        <w:rPr>
          <w:rFonts w:hint="default" w:ascii="Times New Roman" w:hAnsi="Times New Roman" w:cs="Times New Roman"/>
          <w:b/>
          <w:color w:val="auto"/>
          <w:szCs w:val="21"/>
          <w:highlight w:val="none"/>
          <w:lang w:val="en-US" w:eastAsia="zh-CN"/>
        </w:rPr>
        <w:t>41</w:t>
      </w:r>
      <w:r>
        <w:rPr>
          <w:rFonts w:hint="eastAsia" w:ascii="Times New Roman" w:hAnsi="Times New Roman" w:cs="Times New Roman"/>
          <w:b/>
          <w:color w:val="auto"/>
          <w:szCs w:val="21"/>
          <w:highlight w:val="none"/>
          <w:lang w:val="en-US" w:eastAsia="zh-CN"/>
        </w:rPr>
        <w:t>.133152</w:t>
      </w:r>
      <w:r>
        <w:rPr>
          <w:rFonts w:hint="eastAsia" w:ascii="Times New Roman" w:hAnsi="Times New Roman" w:cs="Times New Roman"/>
          <w:b/>
          <w:bCs/>
          <w:color w:val="auto"/>
          <w:szCs w:val="21"/>
          <w:highlight w:val="none"/>
          <w:lang w:val="en-US" w:eastAsia="zh-CN"/>
        </w:rPr>
        <w:t>）</w:t>
      </w:r>
    </w:p>
    <w:tbl>
      <w:tblPr>
        <w:tblStyle w:val="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6"/>
        <w:gridCol w:w="1848"/>
        <w:gridCol w:w="1884"/>
        <w:gridCol w:w="2098"/>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blHeader/>
          <w:jc w:val="center"/>
        </w:trPr>
        <w:tc>
          <w:tcPr>
            <w:tcW w:w="1876" w:type="dxa"/>
            <w:tcMar>
              <w:left w:w="28" w:type="dxa"/>
              <w:right w:w="28" w:type="dxa"/>
            </w:tcMar>
            <w:vAlign w:val="center"/>
          </w:tcPr>
          <w:p>
            <w:pPr>
              <w:adjustRightInd w:val="0"/>
              <w:snapToGrid w:val="0"/>
              <w:spacing w:line="240" w:lineRule="exact"/>
              <w:jc w:val="center"/>
              <w:rPr>
                <w:rFonts w:ascii="Times New Roman" w:hAnsi="Times New Roman" w:cs="Times New Roman"/>
                <w:b/>
                <w:szCs w:val="21"/>
                <w:highlight w:val="none"/>
              </w:rPr>
            </w:pPr>
            <w:r>
              <w:rPr>
                <w:rFonts w:hint="eastAsia" w:ascii="Times New Roman" w:cs="Times New Roman"/>
                <w:b/>
                <w:szCs w:val="21"/>
                <w:highlight w:val="none"/>
              </w:rPr>
              <w:t>采样日期</w:t>
            </w:r>
          </w:p>
        </w:tc>
        <w:tc>
          <w:tcPr>
            <w:tcW w:w="1848" w:type="dxa"/>
            <w:tcMar>
              <w:left w:w="28" w:type="dxa"/>
              <w:right w:w="28" w:type="dxa"/>
            </w:tcMar>
            <w:vAlign w:val="center"/>
          </w:tcPr>
          <w:p>
            <w:pPr>
              <w:adjustRightInd w:val="0"/>
              <w:snapToGrid w:val="0"/>
              <w:spacing w:line="240" w:lineRule="exact"/>
              <w:jc w:val="center"/>
              <w:rPr>
                <w:rFonts w:ascii="Times New Roman" w:hAnsi="Times New Roman" w:cs="Times New Roman"/>
                <w:b/>
                <w:color w:val="000000"/>
                <w:szCs w:val="21"/>
                <w:highlight w:val="none"/>
              </w:rPr>
            </w:pPr>
            <w:r>
              <w:rPr>
                <w:rFonts w:hint="eastAsia" w:ascii="Times New Roman" w:hAnsi="Times New Roman" w:eastAsia="宋体" w:cs="Times New Roman"/>
                <w:b/>
                <w:szCs w:val="21"/>
                <w:highlight w:val="none"/>
              </w:rPr>
              <w:t>样品编号</w:t>
            </w:r>
          </w:p>
        </w:tc>
        <w:tc>
          <w:tcPr>
            <w:tcW w:w="1884" w:type="dxa"/>
            <w:vAlign w:val="center"/>
          </w:tcPr>
          <w:p>
            <w:pPr>
              <w:adjustRightInd w:val="0"/>
              <w:snapToGrid w:val="0"/>
              <w:spacing w:line="240" w:lineRule="exact"/>
              <w:jc w:val="center"/>
              <w:rPr>
                <w:rFonts w:ascii="Times New Roman" w:hAnsi="Times New Roman" w:eastAsia="宋体" w:cs="Times New Roman"/>
                <w:b/>
                <w:szCs w:val="21"/>
                <w:highlight w:val="none"/>
              </w:rPr>
            </w:pPr>
            <w:r>
              <w:rPr>
                <w:rFonts w:ascii="Times New Roman" w:hAnsi="Times New Roman" w:cs="Times New Roman"/>
                <w:b/>
                <w:color w:val="000000"/>
                <w:szCs w:val="21"/>
                <w:highlight w:val="none"/>
              </w:rPr>
              <w:t>检测项目</w:t>
            </w:r>
          </w:p>
        </w:tc>
        <w:tc>
          <w:tcPr>
            <w:tcW w:w="2098" w:type="dxa"/>
            <w:vAlign w:val="center"/>
          </w:tcPr>
          <w:p>
            <w:pPr>
              <w:spacing w:line="240" w:lineRule="exact"/>
              <w:jc w:val="center"/>
              <w:rPr>
                <w:rFonts w:ascii="Times New Roman" w:hAnsi="Times New Roman" w:eastAsia="宋体" w:cs="Times New Roman"/>
                <w:b/>
                <w:szCs w:val="21"/>
                <w:highlight w:val="none"/>
              </w:rPr>
            </w:pPr>
            <w:r>
              <w:rPr>
                <w:rFonts w:hint="eastAsia" w:ascii="Times New Roman" w:hAnsi="Times New Roman" w:eastAsia="宋体" w:cs="Times New Roman"/>
                <w:b/>
                <w:szCs w:val="21"/>
                <w:highlight w:val="none"/>
              </w:rPr>
              <w:t>检测值</w:t>
            </w:r>
          </w:p>
        </w:tc>
        <w:tc>
          <w:tcPr>
            <w:tcW w:w="1648" w:type="dxa"/>
            <w:vAlign w:val="center"/>
          </w:tcPr>
          <w:p>
            <w:pPr>
              <w:spacing w:line="240" w:lineRule="exact"/>
              <w:jc w:val="center"/>
              <w:rPr>
                <w:rFonts w:ascii="Times New Roman" w:hAnsi="Times New Roman" w:eastAsia="宋体" w:cs="Times New Roman"/>
                <w:b/>
                <w:szCs w:val="21"/>
                <w:highlight w:val="none"/>
              </w:rPr>
            </w:pPr>
            <w:r>
              <w:rPr>
                <w:rFonts w:hint="eastAsia" w:ascii="Times New Roman" w:hAnsi="Times New Roman" w:eastAsia="宋体" w:cs="Times New Roman"/>
                <w:b/>
                <w:szCs w:val="21"/>
                <w:highlight w:val="none"/>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restart"/>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r>
              <w:rPr>
                <w:rFonts w:hint="eastAsia" w:ascii="Times New Roman" w:hAnsi="Times New Roman" w:cs="Times New Roman"/>
                <w:color w:val="000000"/>
                <w:szCs w:val="21"/>
                <w:highlight w:val="none"/>
                <w:lang w:val="en-US" w:eastAsia="zh-CN"/>
              </w:rPr>
              <w:t>4月27日</w:t>
            </w:r>
          </w:p>
        </w:tc>
        <w:tc>
          <w:tcPr>
            <w:tcW w:w="1848" w:type="dxa"/>
            <w:vMerge w:val="restart"/>
            <w:vAlign w:val="center"/>
          </w:tcPr>
          <w:p>
            <w:pPr>
              <w:adjustRightInd w:val="0"/>
              <w:snapToGrid w:val="0"/>
              <w:spacing w:line="240" w:lineRule="atLeast"/>
              <w:jc w:val="center"/>
              <w:rPr>
                <w:rFonts w:ascii="Times New Roman" w:hAnsi="Times New Roman" w:cs="Times New Roman"/>
                <w:bCs/>
                <w:szCs w:val="21"/>
                <w:highlight w:val="none"/>
              </w:rPr>
            </w:pPr>
            <w:r>
              <w:rPr>
                <w:rFonts w:hint="eastAsia" w:ascii="Times New Roman" w:hAnsi="Times New Roman" w:cs="Times New Roman"/>
                <w:color w:val="000000"/>
                <w:szCs w:val="21"/>
                <w:highlight w:val="none"/>
                <w:lang w:val="en-US" w:eastAsia="zh-CN"/>
              </w:rPr>
              <w:t>0448T1-1</w:t>
            </w: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1,2,3-三氯丙烷</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氯乙烯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＜0.01</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氯苯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＜0.005</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1,2-二氯苯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1,4-二氯苯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＜0.008</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乙苯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＜0.006</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苯乙烯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甲苯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＜0.006</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间二甲苯+对二甲苯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＜0.009</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邻二甲苯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eastAsia" w:ascii="Times New Roman" w:hAnsi="Times New Roman" w:cs="Times New Roman"/>
                <w:color w:val="000000"/>
                <w:szCs w:val="21"/>
                <w:highlight w:val="none"/>
                <w:lang w:eastAsia="zh-CN"/>
              </w:rPr>
              <w:t>硝基苯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＜0.09</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eastAsia" w:ascii="Times New Roman" w:hAnsi="Times New Roman" w:cs="Times New Roman"/>
                <w:color w:val="000000"/>
                <w:szCs w:val="21"/>
                <w:highlight w:val="none"/>
                <w:lang w:eastAsia="zh-CN"/>
              </w:rPr>
              <w:t>苯胺</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＜0.03</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2-氯</w:t>
            </w:r>
            <w:r>
              <w:rPr>
                <w:rFonts w:hint="default" w:ascii="Times New Roman" w:hAnsi="Times New Roman" w:cs="Times New Roman"/>
                <w:bCs/>
                <w:sz w:val="21"/>
                <w:szCs w:val="21"/>
                <w:highlight w:val="none"/>
                <w:lang w:val="en-US" w:eastAsia="zh-CN"/>
              </w:rPr>
              <w:t>苯酚</w:t>
            </w:r>
            <w:r>
              <w:rPr>
                <w:rFonts w:hint="eastAsia" w:ascii="Times New Roman" w:hAnsi="Times New Roman" w:cs="Times New Roman"/>
                <w:bCs/>
                <w:sz w:val="21"/>
                <w:szCs w:val="21"/>
                <w:highlight w:val="none"/>
                <w:lang w:val="en-US" w:eastAsia="zh-CN"/>
              </w:rPr>
              <w:t>（2-氯酚）</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＜0.04</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苯并[a]蒽</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＜4</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苯并[a]芘</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＜5</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苯并[b]荧蒽</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＜5</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苯并[k]荧蒽</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＜5</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䓛</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＜3</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二苯并[a, h]蒽</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＜5</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茚并[1,2,3-cd]芘</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＜4</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萘</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7.2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bl>
    <w:p>
      <w:pPr>
        <w:adjustRightInd w:val="0"/>
        <w:snapToGrid w:val="0"/>
        <w:spacing w:beforeLines="50"/>
        <w:rPr>
          <w:rFonts w:hint="eastAsia" w:ascii="宋体" w:hAnsi="宋体" w:eastAsia="宋体" w:cs="宋体"/>
          <w:b/>
          <w:szCs w:val="21"/>
          <w:highlight w:val="none"/>
        </w:rPr>
      </w:pPr>
    </w:p>
    <w:p>
      <w:pPr>
        <w:adjustRightInd w:val="0"/>
        <w:snapToGrid w:val="0"/>
        <w:spacing w:beforeLines="50"/>
        <w:rPr>
          <w:rFonts w:hint="default" w:ascii="Times New Roman" w:hAnsi="Times New Roman" w:cs="Times New Roman"/>
          <w:b/>
          <w:sz w:val="24"/>
          <w:szCs w:val="24"/>
          <w:highlight w:val="none"/>
          <w:lang w:val="en-US"/>
        </w:rPr>
      </w:pPr>
      <w:r>
        <w:rPr>
          <w:rFonts w:hint="eastAsia" w:ascii="宋体" w:hAnsi="宋体" w:eastAsia="宋体" w:cs="宋体"/>
          <w:b/>
          <w:szCs w:val="21"/>
          <w:highlight w:val="none"/>
        </w:rPr>
        <w:t>检测点位</w:t>
      </w:r>
      <w:r>
        <w:rPr>
          <w:rFonts w:hint="eastAsia" w:ascii="宋体" w:hAnsi="宋体" w:eastAsia="宋体" w:cs="宋体"/>
          <w:szCs w:val="21"/>
          <w:highlight w:val="none"/>
        </w:rPr>
        <w:t>：</w:t>
      </w:r>
      <w:r>
        <w:rPr>
          <w:rFonts w:hint="eastAsia"/>
          <w:b/>
          <w:bCs/>
          <w:highlight w:val="none"/>
        </w:rPr>
        <w:t>□</w:t>
      </w:r>
      <w:r>
        <w:rPr>
          <w:rFonts w:hint="eastAsia" w:ascii="Times New Roman" w:hAnsi="Times New Roman" w:cs="Times New Roman"/>
          <w:b/>
          <w:bCs/>
          <w:highlight w:val="none"/>
          <w:lang w:val="en-US" w:eastAsia="zh-CN"/>
        </w:rPr>
        <w:t>2园区占地范围内</w:t>
      </w:r>
      <w:r>
        <w:rPr>
          <w:rFonts w:hint="eastAsia" w:ascii="Times New Roman" w:hAnsi="Times New Roman" w:cs="Times New Roman"/>
          <w:b/>
          <w:bCs/>
          <w:szCs w:val="21"/>
          <w:highlight w:val="none"/>
          <w:lang w:val="en-US" w:eastAsia="zh-CN"/>
        </w:rPr>
        <w:t>（</w:t>
      </w:r>
      <w:r>
        <w:rPr>
          <w:rFonts w:hint="eastAsia" w:ascii="Times New Roman" w:hAnsi="Times New Roman" w:cs="Times New Roman"/>
          <w:b/>
          <w:szCs w:val="21"/>
          <w:highlight w:val="none"/>
          <w:lang w:val="en-US" w:eastAsia="zh-CN"/>
        </w:rPr>
        <w:t>E：</w:t>
      </w:r>
      <w:r>
        <w:rPr>
          <w:rFonts w:hint="default" w:ascii="Times New Roman" w:hAnsi="Times New Roman" w:cs="Times New Roman"/>
          <w:b/>
          <w:szCs w:val="21"/>
          <w:highlight w:val="none"/>
          <w:lang w:val="en-US" w:eastAsia="zh-CN"/>
        </w:rPr>
        <w:t>1</w:t>
      </w:r>
      <w:r>
        <w:rPr>
          <w:rFonts w:hint="default" w:ascii="Times New Roman" w:hAnsi="Times New Roman" w:cs="Times New Roman"/>
          <w:b/>
          <w:color w:val="auto"/>
          <w:szCs w:val="21"/>
          <w:highlight w:val="none"/>
          <w:lang w:val="en-US" w:eastAsia="zh-CN"/>
        </w:rPr>
        <w:t>2</w:t>
      </w:r>
      <w:r>
        <w:rPr>
          <w:rFonts w:hint="eastAsia" w:ascii="Times New Roman" w:hAnsi="Times New Roman" w:cs="Times New Roman"/>
          <w:b/>
          <w:color w:val="auto"/>
          <w:szCs w:val="21"/>
          <w:highlight w:val="none"/>
          <w:lang w:val="en-US" w:eastAsia="zh-CN"/>
        </w:rPr>
        <w:t xml:space="preserve">2.128129 </w:t>
      </w:r>
      <w:r>
        <w:rPr>
          <w:rFonts w:hint="eastAsia" w:ascii="Times New Roman" w:hAnsi="Times New Roman" w:cs="Times New Roman"/>
          <w:b/>
          <w:bCs/>
          <w:color w:val="auto"/>
          <w:szCs w:val="21"/>
          <w:highlight w:val="none"/>
          <w:lang w:val="en-US" w:eastAsia="zh-CN"/>
        </w:rPr>
        <w:t>N：</w:t>
      </w:r>
      <w:r>
        <w:rPr>
          <w:rFonts w:hint="default" w:ascii="Times New Roman" w:hAnsi="Times New Roman" w:cs="Times New Roman"/>
          <w:b/>
          <w:color w:val="auto"/>
          <w:szCs w:val="21"/>
          <w:highlight w:val="none"/>
          <w:lang w:val="en-US" w:eastAsia="zh-CN"/>
        </w:rPr>
        <w:t>41</w:t>
      </w:r>
      <w:r>
        <w:rPr>
          <w:rFonts w:hint="eastAsia" w:ascii="Times New Roman" w:hAnsi="Times New Roman" w:cs="Times New Roman"/>
          <w:b/>
          <w:color w:val="auto"/>
          <w:szCs w:val="21"/>
          <w:highlight w:val="none"/>
          <w:lang w:val="en-US" w:eastAsia="zh-CN"/>
        </w:rPr>
        <w:t>.147613</w:t>
      </w:r>
      <w:r>
        <w:rPr>
          <w:rFonts w:hint="eastAsia" w:ascii="Times New Roman" w:hAnsi="Times New Roman" w:cs="Times New Roman"/>
          <w:b/>
          <w:bCs/>
          <w:color w:val="auto"/>
          <w:szCs w:val="21"/>
          <w:highlight w:val="none"/>
          <w:lang w:val="en-US" w:eastAsia="zh-CN"/>
        </w:rPr>
        <w:t>）</w:t>
      </w:r>
    </w:p>
    <w:tbl>
      <w:tblPr>
        <w:tblStyle w:val="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1848"/>
        <w:gridCol w:w="2100"/>
        <w:gridCol w:w="1881"/>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1877" w:type="dxa"/>
            <w:tcMar>
              <w:left w:w="28" w:type="dxa"/>
              <w:right w:w="28" w:type="dxa"/>
            </w:tcMar>
            <w:vAlign w:val="center"/>
          </w:tcPr>
          <w:p>
            <w:pPr>
              <w:adjustRightInd w:val="0"/>
              <w:snapToGrid w:val="0"/>
              <w:spacing w:line="240" w:lineRule="exact"/>
              <w:jc w:val="center"/>
              <w:rPr>
                <w:rFonts w:hint="eastAsia" w:ascii="Times New Roman" w:hAnsi="Times New Roman" w:eastAsia="宋体" w:cs="Times New Roman"/>
                <w:b/>
                <w:szCs w:val="21"/>
                <w:highlight w:val="none"/>
              </w:rPr>
            </w:pPr>
            <w:r>
              <w:rPr>
                <w:rFonts w:hint="eastAsia" w:ascii="Times New Roman" w:hAnsi="Times New Roman" w:eastAsia="宋体" w:cs="Times New Roman"/>
                <w:b/>
                <w:szCs w:val="21"/>
                <w:highlight w:val="none"/>
              </w:rPr>
              <w:t>采样日期</w:t>
            </w:r>
          </w:p>
        </w:tc>
        <w:tc>
          <w:tcPr>
            <w:tcW w:w="1848" w:type="dxa"/>
            <w:tcMar>
              <w:left w:w="28" w:type="dxa"/>
              <w:right w:w="28" w:type="dxa"/>
            </w:tcMar>
            <w:vAlign w:val="center"/>
          </w:tcPr>
          <w:p>
            <w:pPr>
              <w:adjustRightInd w:val="0"/>
              <w:snapToGrid w:val="0"/>
              <w:spacing w:line="240" w:lineRule="exact"/>
              <w:jc w:val="center"/>
              <w:rPr>
                <w:rFonts w:hint="eastAsia" w:ascii="Times New Roman" w:hAnsi="Times New Roman" w:eastAsia="宋体" w:cs="Times New Roman"/>
                <w:b/>
                <w:szCs w:val="21"/>
                <w:highlight w:val="none"/>
              </w:rPr>
            </w:pPr>
            <w:r>
              <w:rPr>
                <w:rFonts w:hint="eastAsia" w:ascii="Times New Roman" w:hAnsi="Times New Roman" w:eastAsia="宋体" w:cs="Times New Roman"/>
                <w:b/>
                <w:szCs w:val="21"/>
                <w:highlight w:val="none"/>
              </w:rPr>
              <w:t>样品编号</w:t>
            </w:r>
          </w:p>
        </w:tc>
        <w:tc>
          <w:tcPr>
            <w:tcW w:w="2100" w:type="dxa"/>
            <w:vAlign w:val="center"/>
          </w:tcPr>
          <w:p>
            <w:pPr>
              <w:adjustRightInd w:val="0"/>
              <w:snapToGrid w:val="0"/>
              <w:spacing w:line="240" w:lineRule="exact"/>
              <w:jc w:val="center"/>
              <w:rPr>
                <w:rFonts w:ascii="Times New Roman" w:hAnsi="Times New Roman" w:eastAsia="宋体" w:cs="Times New Roman"/>
                <w:b/>
                <w:szCs w:val="21"/>
                <w:highlight w:val="none"/>
              </w:rPr>
            </w:pPr>
            <w:r>
              <w:rPr>
                <w:rFonts w:ascii="Times New Roman" w:hAnsi="Times New Roman" w:cs="Times New Roman"/>
                <w:b/>
                <w:color w:val="000000"/>
                <w:szCs w:val="21"/>
                <w:highlight w:val="none"/>
              </w:rPr>
              <w:t>检测项目</w:t>
            </w:r>
          </w:p>
        </w:tc>
        <w:tc>
          <w:tcPr>
            <w:tcW w:w="1881" w:type="dxa"/>
            <w:vAlign w:val="center"/>
          </w:tcPr>
          <w:p>
            <w:pPr>
              <w:spacing w:line="240" w:lineRule="exact"/>
              <w:jc w:val="center"/>
              <w:rPr>
                <w:rFonts w:ascii="Times New Roman" w:hAnsi="Times New Roman" w:eastAsia="宋体" w:cs="Times New Roman"/>
                <w:b/>
                <w:szCs w:val="21"/>
                <w:highlight w:val="none"/>
              </w:rPr>
            </w:pPr>
            <w:r>
              <w:rPr>
                <w:rFonts w:hint="eastAsia" w:ascii="Times New Roman" w:hAnsi="Times New Roman" w:eastAsia="宋体" w:cs="Times New Roman"/>
                <w:b/>
                <w:szCs w:val="21"/>
                <w:highlight w:val="none"/>
              </w:rPr>
              <w:t>检测值</w:t>
            </w:r>
          </w:p>
        </w:tc>
        <w:tc>
          <w:tcPr>
            <w:tcW w:w="1648" w:type="dxa"/>
            <w:vAlign w:val="center"/>
          </w:tcPr>
          <w:p>
            <w:pPr>
              <w:spacing w:line="240" w:lineRule="exact"/>
              <w:jc w:val="center"/>
              <w:rPr>
                <w:rFonts w:ascii="Times New Roman" w:hAnsi="Times New Roman" w:eastAsia="宋体" w:cs="Times New Roman"/>
                <w:b/>
                <w:szCs w:val="21"/>
                <w:highlight w:val="none"/>
              </w:rPr>
            </w:pPr>
            <w:r>
              <w:rPr>
                <w:rFonts w:hint="eastAsia" w:ascii="Times New Roman" w:hAnsi="Times New Roman" w:eastAsia="宋体" w:cs="Times New Roman"/>
                <w:b/>
                <w:szCs w:val="21"/>
                <w:highlight w:val="none"/>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restart"/>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r>
              <w:rPr>
                <w:rFonts w:hint="eastAsia" w:ascii="Times New Roman" w:hAnsi="Times New Roman" w:cs="Times New Roman"/>
                <w:color w:val="000000"/>
                <w:szCs w:val="21"/>
                <w:highlight w:val="none"/>
                <w:lang w:val="en-US" w:eastAsia="zh-CN"/>
              </w:rPr>
              <w:t>4月27日</w:t>
            </w:r>
          </w:p>
        </w:tc>
        <w:tc>
          <w:tcPr>
            <w:tcW w:w="1848" w:type="dxa"/>
            <w:vMerge w:val="restart"/>
            <w:vAlign w:val="center"/>
          </w:tcPr>
          <w:p>
            <w:pPr>
              <w:adjustRightInd w:val="0"/>
              <w:snapToGrid w:val="0"/>
              <w:spacing w:line="240" w:lineRule="atLeast"/>
              <w:jc w:val="center"/>
              <w:rPr>
                <w:rFonts w:ascii="Times New Roman" w:hAnsi="Times New Roman" w:cs="Times New Roman"/>
                <w:bCs/>
                <w:szCs w:val="21"/>
                <w:highlight w:val="none"/>
              </w:rPr>
            </w:pPr>
            <w:r>
              <w:rPr>
                <w:rFonts w:hint="eastAsia" w:ascii="Times New Roman" w:hAnsi="Times New Roman" w:cs="Times New Roman"/>
                <w:color w:val="000000"/>
                <w:szCs w:val="21"/>
                <w:highlight w:val="none"/>
                <w:lang w:val="en-US" w:eastAsia="zh-CN"/>
              </w:rPr>
              <w:t>0448T2-1</w:t>
            </w:r>
          </w:p>
        </w:tc>
        <w:tc>
          <w:tcPr>
            <w:tcW w:w="2100"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总石油烃</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11.1</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总砷</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5.52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48" w:type="dxa"/>
            <w:vMerge w:val="continue"/>
            <w:vAlign w:val="center"/>
          </w:tcPr>
          <w:p>
            <w:pPr>
              <w:adjustRightInd w:val="0"/>
              <w:snapToGrid w:val="0"/>
              <w:spacing w:line="240" w:lineRule="atLeast"/>
              <w:jc w:val="center"/>
              <w:rPr>
                <w:rFonts w:ascii="Times New Roman" w:hAnsi="Times New Roman" w:cs="Times New Roman"/>
                <w:snapToGrid w:val="0"/>
                <w:szCs w:val="21"/>
                <w:highlight w:val="none"/>
              </w:rPr>
            </w:pPr>
          </w:p>
        </w:tc>
        <w:tc>
          <w:tcPr>
            <w:tcW w:w="2100"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镉</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0.08</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48" w:type="dxa"/>
            <w:vMerge w:val="continue"/>
            <w:vAlign w:val="center"/>
          </w:tcPr>
          <w:p>
            <w:pPr>
              <w:adjustRightInd w:val="0"/>
              <w:snapToGrid w:val="0"/>
              <w:spacing w:line="240" w:lineRule="atLeast"/>
              <w:jc w:val="center"/>
              <w:rPr>
                <w:rFonts w:ascii="Times New Roman" w:hAnsi="Times New Roman" w:cs="Times New Roman"/>
                <w:snapToGrid w:val="0"/>
                <w:szCs w:val="21"/>
                <w:highlight w:val="none"/>
              </w:rPr>
            </w:pPr>
          </w:p>
        </w:tc>
        <w:tc>
          <w:tcPr>
            <w:tcW w:w="2100"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六价铬</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铜</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16</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铅</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13.8</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总汞</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0.072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镍</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20</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四氯化碳</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＜0.03</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氯仿</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氯甲烷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＜3</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eastAsiaTheme="minorEastAsia"/>
                <w:sz w:val="21"/>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1,1-二氯乙烷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1,2-二氯乙烷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＜0.01</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1,1-二氯乙烯</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＜0.01</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顺-1,2-二氯乙烯</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＜0.008</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反-1,2-二氯乙烯</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二氯甲烷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1,2-二氯丙烷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＜0.008</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1,1,1,2-四氯乙烷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1,1,2,2-四氯乙烷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四氯乙烯</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1,1,1-三氯乙烷</w:t>
            </w:r>
          </w:p>
        </w:tc>
        <w:tc>
          <w:tcPr>
            <w:tcW w:w="1881"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1,1,2-三氯乙烷</w:t>
            </w:r>
          </w:p>
        </w:tc>
        <w:tc>
          <w:tcPr>
            <w:tcW w:w="1881"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三氯乙烯</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＜0.009</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bl>
    <w:p>
      <w:pPr>
        <w:adjustRightInd w:val="0"/>
        <w:snapToGrid w:val="0"/>
        <w:spacing w:beforeLines="50"/>
        <w:rPr>
          <w:rFonts w:hint="eastAsia" w:ascii="宋体" w:hAnsi="宋体" w:eastAsia="宋体" w:cs="宋体"/>
          <w:b/>
          <w:szCs w:val="21"/>
          <w:highlight w:val="none"/>
        </w:rPr>
      </w:pPr>
    </w:p>
    <w:p>
      <w:pPr>
        <w:adjustRightInd w:val="0"/>
        <w:snapToGrid w:val="0"/>
        <w:spacing w:beforeLines="50"/>
        <w:rPr>
          <w:rFonts w:ascii="Times New Roman" w:hAnsi="Times New Roman" w:cs="Times New Roman"/>
          <w:b/>
          <w:sz w:val="24"/>
          <w:szCs w:val="24"/>
          <w:highlight w:val="none"/>
        </w:rPr>
      </w:pPr>
      <w:r>
        <w:rPr>
          <w:rFonts w:hint="eastAsia" w:ascii="宋体" w:hAnsi="宋体" w:eastAsia="宋体" w:cs="宋体"/>
          <w:b/>
          <w:szCs w:val="21"/>
          <w:highlight w:val="none"/>
        </w:rPr>
        <w:t>检测点位</w:t>
      </w:r>
      <w:r>
        <w:rPr>
          <w:rFonts w:hint="eastAsia" w:ascii="宋体" w:hAnsi="宋体" w:eastAsia="宋体" w:cs="宋体"/>
          <w:szCs w:val="21"/>
          <w:highlight w:val="none"/>
        </w:rPr>
        <w:t>：</w:t>
      </w:r>
      <w:r>
        <w:rPr>
          <w:rFonts w:hint="eastAsia"/>
          <w:b/>
          <w:bCs/>
          <w:highlight w:val="none"/>
        </w:rPr>
        <w:t>□</w:t>
      </w:r>
      <w:r>
        <w:rPr>
          <w:rFonts w:hint="eastAsia" w:ascii="Times New Roman" w:hAnsi="Times New Roman" w:cs="Times New Roman"/>
          <w:b/>
          <w:bCs/>
          <w:highlight w:val="none"/>
          <w:lang w:val="en-US" w:eastAsia="zh-CN"/>
        </w:rPr>
        <w:t>2园区占地范围内</w:t>
      </w:r>
      <w:r>
        <w:rPr>
          <w:rFonts w:hint="eastAsia" w:ascii="Times New Roman" w:hAnsi="Times New Roman" w:cs="Times New Roman"/>
          <w:b/>
          <w:bCs/>
          <w:szCs w:val="21"/>
          <w:highlight w:val="none"/>
          <w:lang w:val="en-US" w:eastAsia="zh-CN"/>
        </w:rPr>
        <w:t>（</w:t>
      </w:r>
      <w:r>
        <w:rPr>
          <w:rFonts w:hint="eastAsia" w:ascii="Times New Roman" w:hAnsi="Times New Roman" w:cs="Times New Roman"/>
          <w:b/>
          <w:szCs w:val="21"/>
          <w:highlight w:val="none"/>
          <w:lang w:val="en-US" w:eastAsia="zh-CN"/>
        </w:rPr>
        <w:t>E：</w:t>
      </w:r>
      <w:r>
        <w:rPr>
          <w:rFonts w:hint="default" w:ascii="Times New Roman" w:hAnsi="Times New Roman" w:cs="Times New Roman"/>
          <w:b/>
          <w:szCs w:val="21"/>
          <w:highlight w:val="none"/>
          <w:lang w:val="en-US" w:eastAsia="zh-CN"/>
        </w:rPr>
        <w:t>1</w:t>
      </w:r>
      <w:r>
        <w:rPr>
          <w:rFonts w:hint="default" w:ascii="Times New Roman" w:hAnsi="Times New Roman" w:cs="Times New Roman"/>
          <w:b/>
          <w:color w:val="auto"/>
          <w:szCs w:val="21"/>
          <w:highlight w:val="none"/>
          <w:lang w:val="en-US" w:eastAsia="zh-CN"/>
        </w:rPr>
        <w:t>2</w:t>
      </w:r>
      <w:r>
        <w:rPr>
          <w:rFonts w:hint="eastAsia" w:ascii="Times New Roman" w:hAnsi="Times New Roman" w:cs="Times New Roman"/>
          <w:b/>
          <w:color w:val="auto"/>
          <w:szCs w:val="21"/>
          <w:highlight w:val="none"/>
          <w:lang w:val="en-US" w:eastAsia="zh-CN"/>
        </w:rPr>
        <w:t xml:space="preserve">2.128129 </w:t>
      </w:r>
      <w:r>
        <w:rPr>
          <w:rFonts w:hint="eastAsia" w:ascii="Times New Roman" w:hAnsi="Times New Roman" w:cs="Times New Roman"/>
          <w:b/>
          <w:bCs/>
          <w:color w:val="auto"/>
          <w:szCs w:val="21"/>
          <w:highlight w:val="none"/>
          <w:lang w:val="en-US" w:eastAsia="zh-CN"/>
        </w:rPr>
        <w:t>N：</w:t>
      </w:r>
      <w:r>
        <w:rPr>
          <w:rFonts w:hint="default" w:ascii="Times New Roman" w:hAnsi="Times New Roman" w:cs="Times New Roman"/>
          <w:b/>
          <w:color w:val="auto"/>
          <w:szCs w:val="21"/>
          <w:highlight w:val="none"/>
          <w:lang w:val="en-US" w:eastAsia="zh-CN"/>
        </w:rPr>
        <w:t>41</w:t>
      </w:r>
      <w:r>
        <w:rPr>
          <w:rFonts w:hint="eastAsia" w:ascii="Times New Roman" w:hAnsi="Times New Roman" w:cs="Times New Roman"/>
          <w:b/>
          <w:color w:val="auto"/>
          <w:szCs w:val="21"/>
          <w:highlight w:val="none"/>
          <w:lang w:val="en-US" w:eastAsia="zh-CN"/>
        </w:rPr>
        <w:t>.147613</w:t>
      </w:r>
      <w:r>
        <w:rPr>
          <w:rFonts w:hint="eastAsia" w:ascii="Times New Roman" w:hAnsi="Times New Roman" w:cs="Times New Roman"/>
          <w:b/>
          <w:bCs/>
          <w:color w:val="auto"/>
          <w:szCs w:val="21"/>
          <w:highlight w:val="none"/>
          <w:lang w:val="en-US" w:eastAsia="zh-CN"/>
        </w:rPr>
        <w:t>）</w:t>
      </w:r>
    </w:p>
    <w:tbl>
      <w:tblPr>
        <w:tblStyle w:val="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6"/>
        <w:gridCol w:w="1848"/>
        <w:gridCol w:w="1884"/>
        <w:gridCol w:w="2098"/>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blHeader/>
          <w:jc w:val="center"/>
        </w:trPr>
        <w:tc>
          <w:tcPr>
            <w:tcW w:w="1876" w:type="dxa"/>
            <w:tcMar>
              <w:left w:w="28" w:type="dxa"/>
              <w:right w:w="28" w:type="dxa"/>
            </w:tcMar>
            <w:vAlign w:val="center"/>
          </w:tcPr>
          <w:p>
            <w:pPr>
              <w:adjustRightInd w:val="0"/>
              <w:snapToGrid w:val="0"/>
              <w:spacing w:line="240" w:lineRule="exact"/>
              <w:jc w:val="center"/>
              <w:rPr>
                <w:rFonts w:ascii="Times New Roman" w:hAnsi="Times New Roman" w:cs="Times New Roman"/>
                <w:b/>
                <w:szCs w:val="21"/>
                <w:highlight w:val="none"/>
              </w:rPr>
            </w:pPr>
            <w:r>
              <w:rPr>
                <w:rFonts w:hint="eastAsia" w:ascii="Times New Roman" w:cs="Times New Roman"/>
                <w:b/>
                <w:szCs w:val="21"/>
                <w:highlight w:val="none"/>
              </w:rPr>
              <w:t>采样日期</w:t>
            </w:r>
          </w:p>
        </w:tc>
        <w:tc>
          <w:tcPr>
            <w:tcW w:w="1848" w:type="dxa"/>
            <w:tcMar>
              <w:left w:w="28" w:type="dxa"/>
              <w:right w:w="28" w:type="dxa"/>
            </w:tcMar>
            <w:vAlign w:val="center"/>
          </w:tcPr>
          <w:p>
            <w:pPr>
              <w:adjustRightInd w:val="0"/>
              <w:snapToGrid w:val="0"/>
              <w:spacing w:line="240" w:lineRule="exact"/>
              <w:jc w:val="center"/>
              <w:rPr>
                <w:rFonts w:ascii="Times New Roman" w:hAnsi="Times New Roman" w:cs="Times New Roman"/>
                <w:b/>
                <w:color w:val="000000"/>
                <w:szCs w:val="21"/>
                <w:highlight w:val="none"/>
              </w:rPr>
            </w:pPr>
            <w:r>
              <w:rPr>
                <w:rFonts w:hint="eastAsia" w:ascii="Times New Roman" w:hAnsi="Times New Roman" w:eastAsia="宋体" w:cs="Times New Roman"/>
                <w:b/>
                <w:szCs w:val="21"/>
                <w:highlight w:val="none"/>
              </w:rPr>
              <w:t>样品编号</w:t>
            </w:r>
          </w:p>
        </w:tc>
        <w:tc>
          <w:tcPr>
            <w:tcW w:w="1884" w:type="dxa"/>
            <w:vAlign w:val="center"/>
          </w:tcPr>
          <w:p>
            <w:pPr>
              <w:adjustRightInd w:val="0"/>
              <w:snapToGrid w:val="0"/>
              <w:spacing w:line="240" w:lineRule="exact"/>
              <w:jc w:val="center"/>
              <w:rPr>
                <w:rFonts w:ascii="Times New Roman" w:hAnsi="Times New Roman" w:eastAsia="宋体" w:cs="Times New Roman"/>
                <w:b/>
                <w:szCs w:val="21"/>
                <w:highlight w:val="none"/>
              </w:rPr>
            </w:pPr>
            <w:r>
              <w:rPr>
                <w:rFonts w:ascii="Times New Roman" w:hAnsi="Times New Roman" w:cs="Times New Roman"/>
                <w:b/>
                <w:color w:val="000000"/>
                <w:szCs w:val="21"/>
                <w:highlight w:val="none"/>
              </w:rPr>
              <w:t>检测项目</w:t>
            </w:r>
          </w:p>
        </w:tc>
        <w:tc>
          <w:tcPr>
            <w:tcW w:w="2098" w:type="dxa"/>
            <w:vAlign w:val="center"/>
          </w:tcPr>
          <w:p>
            <w:pPr>
              <w:spacing w:line="240" w:lineRule="exact"/>
              <w:jc w:val="center"/>
              <w:rPr>
                <w:rFonts w:ascii="Times New Roman" w:hAnsi="Times New Roman" w:eastAsia="宋体" w:cs="Times New Roman"/>
                <w:b/>
                <w:szCs w:val="21"/>
                <w:highlight w:val="none"/>
              </w:rPr>
            </w:pPr>
            <w:r>
              <w:rPr>
                <w:rFonts w:hint="eastAsia" w:ascii="Times New Roman" w:hAnsi="Times New Roman" w:eastAsia="宋体" w:cs="Times New Roman"/>
                <w:b/>
                <w:szCs w:val="21"/>
                <w:highlight w:val="none"/>
              </w:rPr>
              <w:t>检测值</w:t>
            </w:r>
          </w:p>
        </w:tc>
        <w:tc>
          <w:tcPr>
            <w:tcW w:w="1648" w:type="dxa"/>
            <w:vAlign w:val="center"/>
          </w:tcPr>
          <w:p>
            <w:pPr>
              <w:spacing w:line="240" w:lineRule="exact"/>
              <w:jc w:val="center"/>
              <w:rPr>
                <w:rFonts w:ascii="Times New Roman" w:hAnsi="Times New Roman" w:eastAsia="宋体" w:cs="Times New Roman"/>
                <w:b/>
                <w:szCs w:val="21"/>
                <w:highlight w:val="none"/>
              </w:rPr>
            </w:pPr>
            <w:r>
              <w:rPr>
                <w:rFonts w:hint="eastAsia" w:ascii="Times New Roman" w:hAnsi="Times New Roman" w:eastAsia="宋体" w:cs="Times New Roman"/>
                <w:b/>
                <w:szCs w:val="21"/>
                <w:highlight w:val="none"/>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restart"/>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r>
              <w:rPr>
                <w:rFonts w:hint="eastAsia" w:ascii="Times New Roman" w:hAnsi="Times New Roman" w:cs="Times New Roman"/>
                <w:color w:val="000000"/>
                <w:szCs w:val="21"/>
                <w:highlight w:val="none"/>
                <w:lang w:val="en-US" w:eastAsia="zh-CN"/>
              </w:rPr>
              <w:t>4月27日</w:t>
            </w:r>
          </w:p>
        </w:tc>
        <w:tc>
          <w:tcPr>
            <w:tcW w:w="1848" w:type="dxa"/>
            <w:vMerge w:val="restart"/>
            <w:vAlign w:val="center"/>
          </w:tcPr>
          <w:p>
            <w:pPr>
              <w:adjustRightInd w:val="0"/>
              <w:snapToGrid w:val="0"/>
              <w:spacing w:line="240" w:lineRule="atLeast"/>
              <w:jc w:val="center"/>
              <w:rPr>
                <w:rFonts w:ascii="Times New Roman" w:hAnsi="Times New Roman" w:cs="Times New Roman"/>
                <w:bCs/>
                <w:szCs w:val="21"/>
                <w:highlight w:val="none"/>
              </w:rPr>
            </w:pPr>
            <w:r>
              <w:rPr>
                <w:rFonts w:hint="eastAsia" w:ascii="Times New Roman" w:hAnsi="Times New Roman" w:cs="Times New Roman"/>
                <w:color w:val="000000"/>
                <w:szCs w:val="21"/>
                <w:highlight w:val="none"/>
                <w:lang w:val="en-US" w:eastAsia="zh-CN"/>
              </w:rPr>
              <w:t>0448T2-1</w:t>
            </w: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1,2,3-三氯丙烷</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氯乙烯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＜0.01</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氯苯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＜0.005</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1,2-二氯苯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1,4-二氯苯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＜0.008</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乙苯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＜0.006</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苯乙烯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甲苯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＜0.006</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间二甲苯+对二甲苯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＜0.009</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邻二甲苯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eastAsia" w:ascii="Times New Roman" w:hAnsi="Times New Roman" w:cs="Times New Roman"/>
                <w:color w:val="000000"/>
                <w:szCs w:val="21"/>
                <w:highlight w:val="none"/>
                <w:lang w:eastAsia="zh-CN"/>
              </w:rPr>
              <w:t>硝基苯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＜0.09</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eastAsia" w:ascii="Times New Roman" w:hAnsi="Times New Roman" w:cs="Times New Roman"/>
                <w:color w:val="000000"/>
                <w:szCs w:val="21"/>
                <w:highlight w:val="none"/>
                <w:lang w:eastAsia="zh-CN"/>
              </w:rPr>
              <w:t>苯胺</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＜0.03</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2-氯</w:t>
            </w:r>
            <w:r>
              <w:rPr>
                <w:rFonts w:hint="default" w:ascii="Times New Roman" w:hAnsi="Times New Roman" w:cs="Times New Roman"/>
                <w:bCs/>
                <w:sz w:val="21"/>
                <w:szCs w:val="21"/>
                <w:highlight w:val="none"/>
                <w:lang w:val="en-US" w:eastAsia="zh-CN"/>
              </w:rPr>
              <w:t>苯酚</w:t>
            </w:r>
            <w:r>
              <w:rPr>
                <w:rFonts w:hint="eastAsia" w:ascii="Times New Roman" w:hAnsi="Times New Roman" w:cs="Times New Roman"/>
                <w:bCs/>
                <w:sz w:val="21"/>
                <w:szCs w:val="21"/>
                <w:highlight w:val="none"/>
                <w:lang w:val="en-US" w:eastAsia="zh-CN"/>
              </w:rPr>
              <w:t>（2-氯酚）</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＜0.04</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苯并[a]蒽</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46.7</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苯并[a]芘</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14.3</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苯并[b]荧蒽</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92.2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苯并[k]荧蒽</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＜5</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䓛</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41.9</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二苯并[a, h]蒽</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22.5</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茚并[1,2,3-cd]芘</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28.8</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萘</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27.4</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bl>
    <w:p>
      <w:pPr>
        <w:adjustRightInd w:val="0"/>
        <w:snapToGrid w:val="0"/>
        <w:spacing w:beforeLines="50"/>
        <w:rPr>
          <w:rFonts w:hint="eastAsia" w:ascii="宋体" w:hAnsi="宋体" w:eastAsia="宋体" w:cs="宋体"/>
          <w:b/>
          <w:szCs w:val="21"/>
          <w:highlight w:val="none"/>
        </w:rPr>
      </w:pPr>
    </w:p>
    <w:p>
      <w:pPr>
        <w:adjustRightInd w:val="0"/>
        <w:snapToGrid w:val="0"/>
        <w:spacing w:beforeLines="50"/>
        <w:rPr>
          <w:rFonts w:hint="default" w:ascii="Times New Roman" w:hAnsi="Times New Roman" w:cs="Times New Roman"/>
          <w:b/>
          <w:sz w:val="24"/>
          <w:szCs w:val="24"/>
          <w:highlight w:val="none"/>
          <w:lang w:val="en-US"/>
        </w:rPr>
      </w:pPr>
      <w:r>
        <w:rPr>
          <w:rFonts w:hint="eastAsia" w:ascii="宋体" w:hAnsi="宋体" w:eastAsia="宋体" w:cs="宋体"/>
          <w:b/>
          <w:szCs w:val="21"/>
          <w:highlight w:val="none"/>
        </w:rPr>
        <w:t>检测点位</w:t>
      </w:r>
      <w:r>
        <w:rPr>
          <w:rFonts w:hint="eastAsia" w:ascii="宋体" w:hAnsi="宋体" w:eastAsia="宋体" w:cs="宋体"/>
          <w:szCs w:val="21"/>
          <w:highlight w:val="none"/>
        </w:rPr>
        <w:t>：</w:t>
      </w:r>
      <w:r>
        <w:rPr>
          <w:rFonts w:hint="eastAsia"/>
          <w:b/>
          <w:bCs/>
          <w:highlight w:val="none"/>
        </w:rPr>
        <w:t>□</w:t>
      </w:r>
      <w:r>
        <w:rPr>
          <w:rFonts w:hint="eastAsia" w:ascii="Times New Roman" w:hAnsi="Times New Roman" w:cs="Times New Roman"/>
          <w:b/>
          <w:bCs/>
          <w:highlight w:val="none"/>
          <w:lang w:val="en-US" w:eastAsia="zh-CN"/>
        </w:rPr>
        <w:t>3园区占地范围内</w:t>
      </w:r>
      <w:r>
        <w:rPr>
          <w:rFonts w:hint="eastAsia" w:ascii="Times New Roman" w:hAnsi="Times New Roman" w:cs="Times New Roman"/>
          <w:b/>
          <w:bCs/>
          <w:szCs w:val="21"/>
          <w:highlight w:val="none"/>
          <w:lang w:val="en-US" w:eastAsia="zh-CN"/>
        </w:rPr>
        <w:t>（</w:t>
      </w:r>
      <w:r>
        <w:rPr>
          <w:rFonts w:hint="eastAsia" w:ascii="Times New Roman" w:hAnsi="Times New Roman" w:cs="Times New Roman"/>
          <w:b/>
          <w:szCs w:val="21"/>
          <w:highlight w:val="none"/>
          <w:lang w:val="en-US" w:eastAsia="zh-CN"/>
        </w:rPr>
        <w:t>E：</w:t>
      </w:r>
      <w:r>
        <w:rPr>
          <w:rFonts w:hint="default" w:ascii="Times New Roman" w:hAnsi="Times New Roman" w:cs="Times New Roman"/>
          <w:b/>
          <w:szCs w:val="21"/>
          <w:highlight w:val="none"/>
          <w:lang w:val="en-US" w:eastAsia="zh-CN"/>
        </w:rPr>
        <w:t>12</w:t>
      </w:r>
      <w:r>
        <w:rPr>
          <w:rFonts w:hint="eastAsia" w:ascii="Times New Roman" w:hAnsi="Times New Roman" w:cs="Times New Roman"/>
          <w:b/>
          <w:szCs w:val="21"/>
          <w:highlight w:val="none"/>
          <w:lang w:val="en-US" w:eastAsia="zh-CN"/>
        </w:rPr>
        <w:t>2.10</w:t>
      </w:r>
      <w:r>
        <w:rPr>
          <w:rFonts w:hint="eastAsia" w:ascii="Times New Roman" w:hAnsi="Times New Roman" w:cs="Times New Roman"/>
          <w:b/>
          <w:color w:val="auto"/>
          <w:szCs w:val="21"/>
          <w:highlight w:val="none"/>
          <w:lang w:val="en-US" w:eastAsia="zh-CN"/>
        </w:rPr>
        <w:t xml:space="preserve">9756 </w:t>
      </w:r>
      <w:r>
        <w:rPr>
          <w:rFonts w:hint="eastAsia" w:ascii="Times New Roman" w:hAnsi="Times New Roman" w:cs="Times New Roman"/>
          <w:b/>
          <w:bCs/>
          <w:color w:val="auto"/>
          <w:szCs w:val="21"/>
          <w:highlight w:val="none"/>
          <w:lang w:val="en-US" w:eastAsia="zh-CN"/>
        </w:rPr>
        <w:t>N：</w:t>
      </w:r>
      <w:r>
        <w:rPr>
          <w:rFonts w:hint="default" w:ascii="Times New Roman" w:hAnsi="Times New Roman" w:cs="Times New Roman"/>
          <w:b/>
          <w:color w:val="auto"/>
          <w:szCs w:val="21"/>
          <w:highlight w:val="none"/>
          <w:lang w:val="en-US" w:eastAsia="zh-CN"/>
        </w:rPr>
        <w:t>41</w:t>
      </w:r>
      <w:r>
        <w:rPr>
          <w:rFonts w:hint="eastAsia" w:ascii="Times New Roman" w:hAnsi="Times New Roman" w:cs="Times New Roman"/>
          <w:b/>
          <w:color w:val="auto"/>
          <w:szCs w:val="21"/>
          <w:highlight w:val="none"/>
          <w:lang w:val="en-US" w:eastAsia="zh-CN"/>
        </w:rPr>
        <w:t>.153395</w:t>
      </w:r>
      <w:r>
        <w:rPr>
          <w:rFonts w:hint="eastAsia" w:ascii="Times New Roman" w:hAnsi="Times New Roman" w:cs="Times New Roman"/>
          <w:b/>
          <w:bCs/>
          <w:color w:val="auto"/>
          <w:szCs w:val="21"/>
          <w:highlight w:val="none"/>
          <w:lang w:val="en-US" w:eastAsia="zh-CN"/>
        </w:rPr>
        <w:t>）</w:t>
      </w:r>
    </w:p>
    <w:tbl>
      <w:tblPr>
        <w:tblStyle w:val="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1848"/>
        <w:gridCol w:w="2100"/>
        <w:gridCol w:w="1881"/>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1877" w:type="dxa"/>
            <w:tcMar>
              <w:left w:w="28" w:type="dxa"/>
              <w:right w:w="28" w:type="dxa"/>
            </w:tcMar>
            <w:vAlign w:val="center"/>
          </w:tcPr>
          <w:p>
            <w:pPr>
              <w:adjustRightInd w:val="0"/>
              <w:snapToGrid w:val="0"/>
              <w:spacing w:line="240" w:lineRule="exact"/>
              <w:jc w:val="center"/>
              <w:rPr>
                <w:rFonts w:hint="eastAsia" w:ascii="Times New Roman" w:hAnsi="Times New Roman" w:eastAsia="宋体" w:cs="Times New Roman"/>
                <w:b/>
                <w:szCs w:val="21"/>
                <w:highlight w:val="none"/>
              </w:rPr>
            </w:pPr>
            <w:r>
              <w:rPr>
                <w:rFonts w:hint="eastAsia" w:ascii="Times New Roman" w:hAnsi="Times New Roman" w:eastAsia="宋体" w:cs="Times New Roman"/>
                <w:b/>
                <w:szCs w:val="21"/>
                <w:highlight w:val="none"/>
              </w:rPr>
              <w:t>采样日期</w:t>
            </w:r>
          </w:p>
        </w:tc>
        <w:tc>
          <w:tcPr>
            <w:tcW w:w="1848" w:type="dxa"/>
            <w:tcMar>
              <w:left w:w="28" w:type="dxa"/>
              <w:right w:w="28" w:type="dxa"/>
            </w:tcMar>
            <w:vAlign w:val="center"/>
          </w:tcPr>
          <w:p>
            <w:pPr>
              <w:adjustRightInd w:val="0"/>
              <w:snapToGrid w:val="0"/>
              <w:spacing w:line="240" w:lineRule="exact"/>
              <w:jc w:val="center"/>
              <w:rPr>
                <w:rFonts w:hint="eastAsia" w:ascii="Times New Roman" w:hAnsi="Times New Roman" w:eastAsia="宋体" w:cs="Times New Roman"/>
                <w:b/>
                <w:szCs w:val="21"/>
                <w:highlight w:val="none"/>
              </w:rPr>
            </w:pPr>
            <w:r>
              <w:rPr>
                <w:rFonts w:hint="eastAsia" w:ascii="Times New Roman" w:hAnsi="Times New Roman" w:eastAsia="宋体" w:cs="Times New Roman"/>
                <w:b/>
                <w:szCs w:val="21"/>
                <w:highlight w:val="none"/>
              </w:rPr>
              <w:t>样品编号</w:t>
            </w:r>
          </w:p>
        </w:tc>
        <w:tc>
          <w:tcPr>
            <w:tcW w:w="2100" w:type="dxa"/>
            <w:vAlign w:val="center"/>
          </w:tcPr>
          <w:p>
            <w:pPr>
              <w:adjustRightInd w:val="0"/>
              <w:snapToGrid w:val="0"/>
              <w:spacing w:line="240" w:lineRule="exact"/>
              <w:jc w:val="center"/>
              <w:rPr>
                <w:rFonts w:ascii="Times New Roman" w:hAnsi="Times New Roman" w:eastAsia="宋体" w:cs="Times New Roman"/>
                <w:b/>
                <w:szCs w:val="21"/>
                <w:highlight w:val="none"/>
              </w:rPr>
            </w:pPr>
            <w:r>
              <w:rPr>
                <w:rFonts w:ascii="Times New Roman" w:hAnsi="Times New Roman" w:cs="Times New Roman"/>
                <w:b/>
                <w:color w:val="000000"/>
                <w:szCs w:val="21"/>
                <w:highlight w:val="none"/>
              </w:rPr>
              <w:t>检测项目</w:t>
            </w:r>
          </w:p>
        </w:tc>
        <w:tc>
          <w:tcPr>
            <w:tcW w:w="1881" w:type="dxa"/>
            <w:vAlign w:val="center"/>
          </w:tcPr>
          <w:p>
            <w:pPr>
              <w:spacing w:line="240" w:lineRule="exact"/>
              <w:jc w:val="center"/>
              <w:rPr>
                <w:rFonts w:ascii="Times New Roman" w:hAnsi="Times New Roman" w:eastAsia="宋体" w:cs="Times New Roman"/>
                <w:b/>
                <w:szCs w:val="21"/>
                <w:highlight w:val="none"/>
              </w:rPr>
            </w:pPr>
            <w:r>
              <w:rPr>
                <w:rFonts w:hint="eastAsia" w:ascii="Times New Roman" w:hAnsi="Times New Roman" w:eastAsia="宋体" w:cs="Times New Roman"/>
                <w:b/>
                <w:szCs w:val="21"/>
                <w:highlight w:val="none"/>
              </w:rPr>
              <w:t>检测值</w:t>
            </w:r>
          </w:p>
        </w:tc>
        <w:tc>
          <w:tcPr>
            <w:tcW w:w="1648" w:type="dxa"/>
            <w:vAlign w:val="center"/>
          </w:tcPr>
          <w:p>
            <w:pPr>
              <w:spacing w:line="240" w:lineRule="exact"/>
              <w:jc w:val="center"/>
              <w:rPr>
                <w:rFonts w:ascii="Times New Roman" w:hAnsi="Times New Roman" w:eastAsia="宋体" w:cs="Times New Roman"/>
                <w:b/>
                <w:szCs w:val="21"/>
                <w:highlight w:val="none"/>
              </w:rPr>
            </w:pPr>
            <w:r>
              <w:rPr>
                <w:rFonts w:hint="eastAsia" w:ascii="Times New Roman" w:hAnsi="Times New Roman" w:eastAsia="宋体" w:cs="Times New Roman"/>
                <w:b/>
                <w:szCs w:val="21"/>
                <w:highlight w:val="none"/>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restart"/>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r>
              <w:rPr>
                <w:rFonts w:hint="eastAsia" w:ascii="Times New Roman" w:hAnsi="Times New Roman" w:cs="Times New Roman"/>
                <w:color w:val="000000"/>
                <w:szCs w:val="21"/>
                <w:highlight w:val="none"/>
                <w:lang w:val="en-US" w:eastAsia="zh-CN"/>
              </w:rPr>
              <w:t>4月27日</w:t>
            </w:r>
          </w:p>
        </w:tc>
        <w:tc>
          <w:tcPr>
            <w:tcW w:w="1848" w:type="dxa"/>
            <w:vMerge w:val="restart"/>
            <w:vAlign w:val="center"/>
          </w:tcPr>
          <w:p>
            <w:pPr>
              <w:adjustRightInd w:val="0"/>
              <w:snapToGrid w:val="0"/>
              <w:spacing w:line="240" w:lineRule="atLeast"/>
              <w:jc w:val="center"/>
              <w:rPr>
                <w:rFonts w:ascii="Times New Roman" w:hAnsi="Times New Roman" w:cs="Times New Roman"/>
                <w:bCs/>
                <w:szCs w:val="21"/>
                <w:highlight w:val="none"/>
              </w:rPr>
            </w:pPr>
            <w:r>
              <w:rPr>
                <w:rFonts w:hint="eastAsia" w:ascii="Times New Roman" w:hAnsi="Times New Roman" w:cs="Times New Roman"/>
                <w:color w:val="000000"/>
                <w:szCs w:val="21"/>
                <w:highlight w:val="none"/>
                <w:lang w:val="en-US" w:eastAsia="zh-CN"/>
              </w:rPr>
              <w:t>0448T3-1</w:t>
            </w:r>
          </w:p>
        </w:tc>
        <w:tc>
          <w:tcPr>
            <w:tcW w:w="2100"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总石油烃</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11.0</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总砷</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6.11</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48" w:type="dxa"/>
            <w:vMerge w:val="continue"/>
            <w:vAlign w:val="center"/>
          </w:tcPr>
          <w:p>
            <w:pPr>
              <w:adjustRightInd w:val="0"/>
              <w:snapToGrid w:val="0"/>
              <w:spacing w:line="240" w:lineRule="atLeast"/>
              <w:jc w:val="center"/>
              <w:rPr>
                <w:rFonts w:ascii="Times New Roman" w:hAnsi="Times New Roman" w:cs="Times New Roman"/>
                <w:snapToGrid w:val="0"/>
                <w:szCs w:val="21"/>
                <w:highlight w:val="none"/>
              </w:rPr>
            </w:pPr>
          </w:p>
        </w:tc>
        <w:tc>
          <w:tcPr>
            <w:tcW w:w="2100"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镉</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0.08</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48" w:type="dxa"/>
            <w:vMerge w:val="continue"/>
            <w:vAlign w:val="center"/>
          </w:tcPr>
          <w:p>
            <w:pPr>
              <w:adjustRightInd w:val="0"/>
              <w:snapToGrid w:val="0"/>
              <w:spacing w:line="240" w:lineRule="atLeast"/>
              <w:jc w:val="center"/>
              <w:rPr>
                <w:rFonts w:ascii="Times New Roman" w:hAnsi="Times New Roman" w:cs="Times New Roman"/>
                <w:snapToGrid w:val="0"/>
                <w:szCs w:val="21"/>
                <w:highlight w:val="none"/>
              </w:rPr>
            </w:pPr>
          </w:p>
        </w:tc>
        <w:tc>
          <w:tcPr>
            <w:tcW w:w="2100"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六价铬</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铜</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18</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铅</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13.7</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总汞</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0.062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镍</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25</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四氯化碳</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＜0.03</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氯仿</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氯甲烷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＜3</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eastAsiaTheme="minorEastAsia"/>
                <w:sz w:val="21"/>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1,1-二氯乙烷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1,2-二氯乙烷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＜0.01</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1,1-二氯乙烯</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＜0.01</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顺-1,2-二氯乙烯</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＜0.008</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反-1,2-二氯乙烯</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二氯甲烷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1,2-二氯丙烷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＜0.008</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1,1,1,2-四氯乙烷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1,1,2,2-四氯乙烷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四氯乙烯</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1,1,1-三氯乙烷</w:t>
            </w:r>
          </w:p>
        </w:tc>
        <w:tc>
          <w:tcPr>
            <w:tcW w:w="1881"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1,1,2-三氯乙烷</w:t>
            </w:r>
          </w:p>
        </w:tc>
        <w:tc>
          <w:tcPr>
            <w:tcW w:w="1881"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三氯乙烯</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＜0.009</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bl>
    <w:p>
      <w:pPr>
        <w:adjustRightInd w:val="0"/>
        <w:snapToGrid w:val="0"/>
        <w:spacing w:beforeLines="50"/>
        <w:rPr>
          <w:rFonts w:hint="eastAsia" w:ascii="宋体" w:hAnsi="宋体" w:eastAsia="宋体" w:cs="宋体"/>
          <w:b/>
          <w:szCs w:val="21"/>
          <w:highlight w:val="none"/>
        </w:rPr>
      </w:pPr>
    </w:p>
    <w:p>
      <w:pPr>
        <w:adjustRightInd w:val="0"/>
        <w:snapToGrid w:val="0"/>
        <w:spacing w:beforeLines="50"/>
        <w:rPr>
          <w:rFonts w:ascii="Times New Roman" w:hAnsi="Times New Roman" w:cs="Times New Roman"/>
          <w:b/>
          <w:sz w:val="24"/>
          <w:szCs w:val="24"/>
          <w:highlight w:val="none"/>
        </w:rPr>
      </w:pPr>
      <w:r>
        <w:rPr>
          <w:rFonts w:hint="eastAsia" w:ascii="宋体" w:hAnsi="宋体" w:eastAsia="宋体" w:cs="宋体"/>
          <w:b/>
          <w:szCs w:val="21"/>
          <w:highlight w:val="none"/>
        </w:rPr>
        <w:t>检测点位</w:t>
      </w:r>
      <w:r>
        <w:rPr>
          <w:rFonts w:hint="eastAsia" w:ascii="宋体" w:hAnsi="宋体" w:eastAsia="宋体" w:cs="宋体"/>
          <w:szCs w:val="21"/>
          <w:highlight w:val="none"/>
        </w:rPr>
        <w:t>：</w:t>
      </w:r>
      <w:r>
        <w:rPr>
          <w:rFonts w:hint="eastAsia"/>
          <w:b/>
          <w:bCs/>
          <w:highlight w:val="none"/>
        </w:rPr>
        <w:t>□</w:t>
      </w:r>
      <w:r>
        <w:rPr>
          <w:rFonts w:hint="eastAsia" w:ascii="Times New Roman" w:hAnsi="Times New Roman" w:cs="Times New Roman"/>
          <w:b/>
          <w:bCs/>
          <w:highlight w:val="none"/>
          <w:lang w:val="en-US" w:eastAsia="zh-CN"/>
        </w:rPr>
        <w:t>3园区占地范围内</w:t>
      </w:r>
      <w:r>
        <w:rPr>
          <w:rFonts w:hint="eastAsia" w:ascii="Times New Roman" w:hAnsi="Times New Roman" w:cs="Times New Roman"/>
          <w:b/>
          <w:bCs/>
          <w:szCs w:val="21"/>
          <w:highlight w:val="none"/>
          <w:lang w:val="en-US" w:eastAsia="zh-CN"/>
        </w:rPr>
        <w:t>（</w:t>
      </w:r>
      <w:r>
        <w:rPr>
          <w:rFonts w:hint="eastAsia" w:ascii="Times New Roman" w:hAnsi="Times New Roman" w:cs="Times New Roman"/>
          <w:b/>
          <w:szCs w:val="21"/>
          <w:highlight w:val="none"/>
          <w:lang w:val="en-US" w:eastAsia="zh-CN"/>
        </w:rPr>
        <w:t>E：</w:t>
      </w:r>
      <w:r>
        <w:rPr>
          <w:rFonts w:hint="default" w:ascii="Times New Roman" w:hAnsi="Times New Roman" w:cs="Times New Roman"/>
          <w:b/>
          <w:szCs w:val="21"/>
          <w:highlight w:val="none"/>
          <w:lang w:val="en-US" w:eastAsia="zh-CN"/>
        </w:rPr>
        <w:t>12</w:t>
      </w:r>
      <w:r>
        <w:rPr>
          <w:rFonts w:hint="eastAsia" w:ascii="Times New Roman" w:hAnsi="Times New Roman" w:cs="Times New Roman"/>
          <w:b/>
          <w:szCs w:val="21"/>
          <w:highlight w:val="none"/>
          <w:lang w:val="en-US" w:eastAsia="zh-CN"/>
        </w:rPr>
        <w:t>2.10</w:t>
      </w:r>
      <w:r>
        <w:rPr>
          <w:rFonts w:hint="eastAsia" w:ascii="Times New Roman" w:hAnsi="Times New Roman" w:cs="Times New Roman"/>
          <w:b/>
          <w:color w:val="auto"/>
          <w:szCs w:val="21"/>
          <w:highlight w:val="none"/>
          <w:lang w:val="en-US" w:eastAsia="zh-CN"/>
        </w:rPr>
        <w:t xml:space="preserve">9756 </w:t>
      </w:r>
      <w:r>
        <w:rPr>
          <w:rFonts w:hint="eastAsia" w:ascii="Times New Roman" w:hAnsi="Times New Roman" w:cs="Times New Roman"/>
          <w:b/>
          <w:bCs/>
          <w:color w:val="auto"/>
          <w:szCs w:val="21"/>
          <w:highlight w:val="none"/>
          <w:lang w:val="en-US" w:eastAsia="zh-CN"/>
        </w:rPr>
        <w:t>N：</w:t>
      </w:r>
      <w:r>
        <w:rPr>
          <w:rFonts w:hint="default" w:ascii="Times New Roman" w:hAnsi="Times New Roman" w:cs="Times New Roman"/>
          <w:b/>
          <w:color w:val="auto"/>
          <w:szCs w:val="21"/>
          <w:highlight w:val="none"/>
          <w:lang w:val="en-US" w:eastAsia="zh-CN"/>
        </w:rPr>
        <w:t>41</w:t>
      </w:r>
      <w:r>
        <w:rPr>
          <w:rFonts w:hint="eastAsia" w:ascii="Times New Roman" w:hAnsi="Times New Roman" w:cs="Times New Roman"/>
          <w:b/>
          <w:color w:val="auto"/>
          <w:szCs w:val="21"/>
          <w:highlight w:val="none"/>
          <w:lang w:val="en-US" w:eastAsia="zh-CN"/>
        </w:rPr>
        <w:t>.153395</w:t>
      </w:r>
      <w:r>
        <w:rPr>
          <w:rFonts w:hint="eastAsia" w:ascii="Times New Roman" w:hAnsi="Times New Roman" w:cs="Times New Roman"/>
          <w:b/>
          <w:bCs/>
          <w:color w:val="auto"/>
          <w:szCs w:val="21"/>
          <w:highlight w:val="none"/>
          <w:lang w:val="en-US" w:eastAsia="zh-CN"/>
        </w:rPr>
        <w:t>）</w:t>
      </w:r>
    </w:p>
    <w:tbl>
      <w:tblPr>
        <w:tblStyle w:val="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6"/>
        <w:gridCol w:w="1848"/>
        <w:gridCol w:w="1884"/>
        <w:gridCol w:w="2098"/>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blHeader/>
          <w:jc w:val="center"/>
        </w:trPr>
        <w:tc>
          <w:tcPr>
            <w:tcW w:w="1876" w:type="dxa"/>
            <w:tcMar>
              <w:left w:w="28" w:type="dxa"/>
              <w:right w:w="28" w:type="dxa"/>
            </w:tcMar>
            <w:vAlign w:val="center"/>
          </w:tcPr>
          <w:p>
            <w:pPr>
              <w:adjustRightInd w:val="0"/>
              <w:snapToGrid w:val="0"/>
              <w:spacing w:line="240" w:lineRule="exact"/>
              <w:jc w:val="center"/>
              <w:rPr>
                <w:rFonts w:ascii="Times New Roman" w:hAnsi="Times New Roman" w:cs="Times New Roman"/>
                <w:b/>
                <w:szCs w:val="21"/>
                <w:highlight w:val="none"/>
              </w:rPr>
            </w:pPr>
            <w:r>
              <w:rPr>
                <w:rFonts w:hint="eastAsia" w:ascii="Times New Roman" w:cs="Times New Roman"/>
                <w:b/>
                <w:szCs w:val="21"/>
                <w:highlight w:val="none"/>
              </w:rPr>
              <w:t>采样日期</w:t>
            </w:r>
          </w:p>
        </w:tc>
        <w:tc>
          <w:tcPr>
            <w:tcW w:w="1848" w:type="dxa"/>
            <w:tcMar>
              <w:left w:w="28" w:type="dxa"/>
              <w:right w:w="28" w:type="dxa"/>
            </w:tcMar>
            <w:vAlign w:val="center"/>
          </w:tcPr>
          <w:p>
            <w:pPr>
              <w:adjustRightInd w:val="0"/>
              <w:snapToGrid w:val="0"/>
              <w:spacing w:line="240" w:lineRule="exact"/>
              <w:jc w:val="center"/>
              <w:rPr>
                <w:rFonts w:ascii="Times New Roman" w:hAnsi="Times New Roman" w:cs="Times New Roman"/>
                <w:b/>
                <w:color w:val="000000"/>
                <w:szCs w:val="21"/>
                <w:highlight w:val="none"/>
              </w:rPr>
            </w:pPr>
            <w:r>
              <w:rPr>
                <w:rFonts w:hint="eastAsia" w:ascii="Times New Roman" w:hAnsi="Times New Roman" w:eastAsia="宋体" w:cs="Times New Roman"/>
                <w:b/>
                <w:szCs w:val="21"/>
                <w:highlight w:val="none"/>
              </w:rPr>
              <w:t>样品编号</w:t>
            </w:r>
          </w:p>
        </w:tc>
        <w:tc>
          <w:tcPr>
            <w:tcW w:w="1884" w:type="dxa"/>
            <w:vAlign w:val="center"/>
          </w:tcPr>
          <w:p>
            <w:pPr>
              <w:adjustRightInd w:val="0"/>
              <w:snapToGrid w:val="0"/>
              <w:spacing w:line="240" w:lineRule="exact"/>
              <w:jc w:val="center"/>
              <w:rPr>
                <w:rFonts w:ascii="Times New Roman" w:hAnsi="Times New Roman" w:eastAsia="宋体" w:cs="Times New Roman"/>
                <w:b/>
                <w:szCs w:val="21"/>
                <w:highlight w:val="none"/>
              </w:rPr>
            </w:pPr>
            <w:r>
              <w:rPr>
                <w:rFonts w:ascii="Times New Roman" w:hAnsi="Times New Roman" w:cs="Times New Roman"/>
                <w:b/>
                <w:color w:val="000000"/>
                <w:szCs w:val="21"/>
                <w:highlight w:val="none"/>
              </w:rPr>
              <w:t>检测项目</w:t>
            </w:r>
          </w:p>
        </w:tc>
        <w:tc>
          <w:tcPr>
            <w:tcW w:w="2098" w:type="dxa"/>
            <w:vAlign w:val="center"/>
          </w:tcPr>
          <w:p>
            <w:pPr>
              <w:spacing w:line="240" w:lineRule="exact"/>
              <w:jc w:val="center"/>
              <w:rPr>
                <w:rFonts w:ascii="Times New Roman" w:hAnsi="Times New Roman" w:eastAsia="宋体" w:cs="Times New Roman"/>
                <w:b/>
                <w:szCs w:val="21"/>
                <w:highlight w:val="none"/>
              </w:rPr>
            </w:pPr>
            <w:r>
              <w:rPr>
                <w:rFonts w:hint="eastAsia" w:ascii="Times New Roman" w:hAnsi="Times New Roman" w:eastAsia="宋体" w:cs="Times New Roman"/>
                <w:b/>
                <w:szCs w:val="21"/>
                <w:highlight w:val="none"/>
              </w:rPr>
              <w:t>检测值</w:t>
            </w:r>
          </w:p>
        </w:tc>
        <w:tc>
          <w:tcPr>
            <w:tcW w:w="1648" w:type="dxa"/>
            <w:vAlign w:val="center"/>
          </w:tcPr>
          <w:p>
            <w:pPr>
              <w:spacing w:line="240" w:lineRule="exact"/>
              <w:jc w:val="center"/>
              <w:rPr>
                <w:rFonts w:ascii="Times New Roman" w:hAnsi="Times New Roman" w:eastAsia="宋体" w:cs="Times New Roman"/>
                <w:b/>
                <w:szCs w:val="21"/>
                <w:highlight w:val="none"/>
              </w:rPr>
            </w:pPr>
            <w:r>
              <w:rPr>
                <w:rFonts w:hint="eastAsia" w:ascii="Times New Roman" w:hAnsi="Times New Roman" w:eastAsia="宋体" w:cs="Times New Roman"/>
                <w:b/>
                <w:szCs w:val="21"/>
                <w:highlight w:val="none"/>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restart"/>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r>
              <w:rPr>
                <w:rFonts w:hint="eastAsia" w:ascii="Times New Roman" w:hAnsi="Times New Roman" w:cs="Times New Roman"/>
                <w:color w:val="000000"/>
                <w:szCs w:val="21"/>
                <w:highlight w:val="none"/>
                <w:lang w:val="en-US" w:eastAsia="zh-CN"/>
              </w:rPr>
              <w:t>4月27日</w:t>
            </w:r>
          </w:p>
        </w:tc>
        <w:tc>
          <w:tcPr>
            <w:tcW w:w="1848" w:type="dxa"/>
            <w:vMerge w:val="restart"/>
            <w:vAlign w:val="center"/>
          </w:tcPr>
          <w:p>
            <w:pPr>
              <w:adjustRightInd w:val="0"/>
              <w:snapToGrid w:val="0"/>
              <w:spacing w:line="240" w:lineRule="atLeast"/>
              <w:jc w:val="center"/>
              <w:rPr>
                <w:rFonts w:ascii="Times New Roman" w:hAnsi="Times New Roman" w:cs="Times New Roman"/>
                <w:bCs/>
                <w:szCs w:val="21"/>
                <w:highlight w:val="none"/>
              </w:rPr>
            </w:pPr>
            <w:r>
              <w:rPr>
                <w:rFonts w:hint="eastAsia" w:ascii="Times New Roman" w:hAnsi="Times New Roman" w:cs="Times New Roman"/>
                <w:color w:val="000000"/>
                <w:szCs w:val="21"/>
                <w:highlight w:val="none"/>
                <w:lang w:val="en-US" w:eastAsia="zh-CN"/>
              </w:rPr>
              <w:t>0448T3-1</w:t>
            </w: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1,2,3-三氯丙烷</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氯乙烯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＜0.01</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氯苯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＜0.005</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1,2-二氯苯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1,4-二氯苯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＜0.008</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乙苯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＜0.006</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苯乙烯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甲苯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＜0.006</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间二甲苯+对二甲苯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＜0.009</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邻二甲苯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eastAsia" w:ascii="Times New Roman" w:hAnsi="Times New Roman" w:cs="Times New Roman"/>
                <w:color w:val="000000"/>
                <w:szCs w:val="21"/>
                <w:highlight w:val="none"/>
                <w:lang w:eastAsia="zh-CN"/>
              </w:rPr>
              <w:t>硝基苯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＜0.09</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eastAsia" w:ascii="Times New Roman" w:hAnsi="Times New Roman" w:cs="Times New Roman"/>
                <w:color w:val="000000"/>
                <w:szCs w:val="21"/>
                <w:highlight w:val="none"/>
                <w:lang w:eastAsia="zh-CN"/>
              </w:rPr>
              <w:t>苯胺</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＜0.03</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2-氯</w:t>
            </w:r>
            <w:r>
              <w:rPr>
                <w:rFonts w:hint="default" w:ascii="Times New Roman" w:hAnsi="Times New Roman" w:cs="Times New Roman"/>
                <w:bCs/>
                <w:sz w:val="21"/>
                <w:szCs w:val="21"/>
                <w:highlight w:val="none"/>
                <w:lang w:val="en-US" w:eastAsia="zh-CN"/>
              </w:rPr>
              <w:t>苯酚</w:t>
            </w:r>
            <w:r>
              <w:rPr>
                <w:rFonts w:hint="eastAsia" w:ascii="Times New Roman" w:hAnsi="Times New Roman" w:cs="Times New Roman"/>
                <w:bCs/>
                <w:sz w:val="21"/>
                <w:szCs w:val="21"/>
                <w:highlight w:val="none"/>
                <w:lang w:val="en-US" w:eastAsia="zh-CN"/>
              </w:rPr>
              <w:t>（2-氯酚）</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＜0.04</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苯并[a]蒽</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15.7</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苯并[a]芘</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10.5</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苯并[b]荧蒽</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25.7</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苯并[k]荧蒽</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＜5</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䓛</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13.8</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二苯并[a, h]蒽</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6.4</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茚并[1,2,3-cd]芘</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7.2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萘</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8.4</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bl>
    <w:p>
      <w:pPr>
        <w:adjustRightInd w:val="0"/>
        <w:snapToGrid w:val="0"/>
        <w:spacing w:beforeLines="50"/>
        <w:rPr>
          <w:rFonts w:hint="eastAsia" w:ascii="宋体" w:hAnsi="宋体" w:eastAsia="宋体" w:cs="宋体"/>
          <w:b/>
          <w:szCs w:val="21"/>
          <w:highlight w:val="none"/>
        </w:rPr>
      </w:pPr>
    </w:p>
    <w:p>
      <w:pPr>
        <w:adjustRightInd w:val="0"/>
        <w:snapToGrid w:val="0"/>
        <w:spacing w:beforeLines="50"/>
        <w:rPr>
          <w:rFonts w:hint="default" w:ascii="Times New Roman" w:hAnsi="Times New Roman" w:cs="Times New Roman"/>
          <w:b/>
          <w:sz w:val="24"/>
          <w:szCs w:val="24"/>
          <w:highlight w:val="none"/>
          <w:lang w:val="en-US"/>
        </w:rPr>
      </w:pPr>
      <w:r>
        <w:rPr>
          <w:rFonts w:hint="eastAsia" w:ascii="宋体" w:hAnsi="宋体" w:eastAsia="宋体" w:cs="宋体"/>
          <w:b/>
          <w:szCs w:val="21"/>
          <w:highlight w:val="none"/>
        </w:rPr>
        <w:t>检测点位</w:t>
      </w:r>
      <w:r>
        <w:rPr>
          <w:rFonts w:hint="eastAsia" w:ascii="宋体" w:hAnsi="宋体" w:eastAsia="宋体" w:cs="宋体"/>
          <w:szCs w:val="21"/>
          <w:highlight w:val="none"/>
        </w:rPr>
        <w:t>：</w:t>
      </w:r>
      <w:r>
        <w:rPr>
          <w:rFonts w:hint="eastAsia"/>
          <w:b/>
          <w:bCs/>
          <w:highlight w:val="none"/>
        </w:rPr>
        <w:t>□</w:t>
      </w:r>
      <w:r>
        <w:rPr>
          <w:rFonts w:hint="eastAsia" w:ascii="Times New Roman" w:hAnsi="Times New Roman" w:cs="Times New Roman"/>
          <w:b/>
          <w:bCs/>
          <w:highlight w:val="none"/>
          <w:lang w:val="en-US" w:eastAsia="zh-CN"/>
        </w:rPr>
        <w:t>4园区占地范围内</w:t>
      </w:r>
      <w:r>
        <w:rPr>
          <w:rFonts w:hint="eastAsia" w:ascii="Times New Roman" w:hAnsi="Times New Roman" w:cs="Times New Roman"/>
          <w:b/>
          <w:bCs/>
          <w:szCs w:val="21"/>
          <w:highlight w:val="none"/>
          <w:lang w:val="en-US" w:eastAsia="zh-CN"/>
        </w:rPr>
        <w:t>（</w:t>
      </w:r>
      <w:r>
        <w:rPr>
          <w:rFonts w:hint="eastAsia" w:ascii="Times New Roman" w:hAnsi="Times New Roman" w:cs="Times New Roman"/>
          <w:b/>
          <w:szCs w:val="21"/>
          <w:highlight w:val="none"/>
          <w:lang w:val="en-US" w:eastAsia="zh-CN"/>
        </w:rPr>
        <w:t>E：</w:t>
      </w:r>
      <w:r>
        <w:rPr>
          <w:rFonts w:hint="default" w:ascii="Times New Roman" w:hAnsi="Times New Roman" w:cs="Times New Roman"/>
          <w:b/>
          <w:szCs w:val="21"/>
          <w:highlight w:val="none"/>
          <w:lang w:val="en-US" w:eastAsia="zh-CN"/>
        </w:rPr>
        <w:t>12</w:t>
      </w:r>
      <w:r>
        <w:rPr>
          <w:rFonts w:hint="eastAsia" w:ascii="Times New Roman" w:hAnsi="Times New Roman" w:cs="Times New Roman"/>
          <w:b/>
          <w:szCs w:val="21"/>
          <w:highlight w:val="none"/>
          <w:lang w:val="en-US" w:eastAsia="zh-CN"/>
        </w:rPr>
        <w:t xml:space="preserve">2.098428 </w:t>
      </w:r>
      <w:r>
        <w:rPr>
          <w:rFonts w:hint="eastAsia" w:ascii="Times New Roman" w:hAnsi="Times New Roman" w:cs="Times New Roman"/>
          <w:b/>
          <w:bCs/>
          <w:color w:val="auto"/>
          <w:szCs w:val="21"/>
          <w:highlight w:val="none"/>
          <w:lang w:val="en-US" w:eastAsia="zh-CN"/>
        </w:rPr>
        <w:t>N：</w:t>
      </w:r>
      <w:r>
        <w:rPr>
          <w:rFonts w:hint="default" w:ascii="Times New Roman" w:hAnsi="Times New Roman" w:cs="Times New Roman"/>
          <w:b/>
          <w:color w:val="auto"/>
          <w:szCs w:val="21"/>
          <w:highlight w:val="none"/>
          <w:lang w:val="en-US" w:eastAsia="zh-CN"/>
        </w:rPr>
        <w:t>41</w:t>
      </w:r>
      <w:r>
        <w:rPr>
          <w:rFonts w:hint="eastAsia" w:ascii="Times New Roman" w:hAnsi="Times New Roman" w:cs="Times New Roman"/>
          <w:b/>
          <w:color w:val="auto"/>
          <w:szCs w:val="21"/>
          <w:highlight w:val="none"/>
          <w:lang w:val="en-US" w:eastAsia="zh-CN"/>
        </w:rPr>
        <w:t>.164081</w:t>
      </w:r>
      <w:r>
        <w:rPr>
          <w:rFonts w:hint="eastAsia" w:ascii="Times New Roman" w:hAnsi="Times New Roman" w:cs="Times New Roman"/>
          <w:b/>
          <w:bCs/>
          <w:color w:val="auto"/>
          <w:szCs w:val="21"/>
          <w:highlight w:val="none"/>
          <w:lang w:val="en-US" w:eastAsia="zh-CN"/>
        </w:rPr>
        <w:t>）</w:t>
      </w:r>
    </w:p>
    <w:tbl>
      <w:tblPr>
        <w:tblStyle w:val="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1848"/>
        <w:gridCol w:w="2100"/>
        <w:gridCol w:w="1881"/>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1877" w:type="dxa"/>
            <w:tcMar>
              <w:left w:w="28" w:type="dxa"/>
              <w:right w:w="28" w:type="dxa"/>
            </w:tcMar>
            <w:vAlign w:val="center"/>
          </w:tcPr>
          <w:p>
            <w:pPr>
              <w:adjustRightInd w:val="0"/>
              <w:snapToGrid w:val="0"/>
              <w:spacing w:line="240" w:lineRule="exact"/>
              <w:jc w:val="center"/>
              <w:rPr>
                <w:rFonts w:hint="eastAsia" w:ascii="Times New Roman" w:hAnsi="Times New Roman" w:eastAsia="宋体" w:cs="Times New Roman"/>
                <w:b/>
                <w:szCs w:val="21"/>
                <w:highlight w:val="none"/>
              </w:rPr>
            </w:pPr>
            <w:r>
              <w:rPr>
                <w:rFonts w:hint="eastAsia" w:ascii="Times New Roman" w:hAnsi="Times New Roman" w:eastAsia="宋体" w:cs="Times New Roman"/>
                <w:b/>
                <w:szCs w:val="21"/>
                <w:highlight w:val="none"/>
              </w:rPr>
              <w:t>采样日期</w:t>
            </w:r>
          </w:p>
        </w:tc>
        <w:tc>
          <w:tcPr>
            <w:tcW w:w="1848" w:type="dxa"/>
            <w:tcMar>
              <w:left w:w="28" w:type="dxa"/>
              <w:right w:w="28" w:type="dxa"/>
            </w:tcMar>
            <w:vAlign w:val="center"/>
          </w:tcPr>
          <w:p>
            <w:pPr>
              <w:adjustRightInd w:val="0"/>
              <w:snapToGrid w:val="0"/>
              <w:spacing w:line="240" w:lineRule="exact"/>
              <w:jc w:val="center"/>
              <w:rPr>
                <w:rFonts w:hint="eastAsia" w:ascii="Times New Roman" w:hAnsi="Times New Roman" w:eastAsia="宋体" w:cs="Times New Roman"/>
                <w:b/>
                <w:szCs w:val="21"/>
                <w:highlight w:val="none"/>
              </w:rPr>
            </w:pPr>
            <w:r>
              <w:rPr>
                <w:rFonts w:hint="eastAsia" w:ascii="Times New Roman" w:hAnsi="Times New Roman" w:eastAsia="宋体" w:cs="Times New Roman"/>
                <w:b/>
                <w:szCs w:val="21"/>
                <w:highlight w:val="none"/>
              </w:rPr>
              <w:t>样品编号</w:t>
            </w:r>
          </w:p>
        </w:tc>
        <w:tc>
          <w:tcPr>
            <w:tcW w:w="2100" w:type="dxa"/>
            <w:vAlign w:val="center"/>
          </w:tcPr>
          <w:p>
            <w:pPr>
              <w:adjustRightInd w:val="0"/>
              <w:snapToGrid w:val="0"/>
              <w:spacing w:line="240" w:lineRule="exact"/>
              <w:jc w:val="center"/>
              <w:rPr>
                <w:rFonts w:ascii="Times New Roman" w:hAnsi="Times New Roman" w:eastAsia="宋体" w:cs="Times New Roman"/>
                <w:b/>
                <w:szCs w:val="21"/>
                <w:highlight w:val="none"/>
              </w:rPr>
            </w:pPr>
            <w:r>
              <w:rPr>
                <w:rFonts w:ascii="Times New Roman" w:hAnsi="Times New Roman" w:cs="Times New Roman"/>
                <w:b/>
                <w:color w:val="000000"/>
                <w:szCs w:val="21"/>
                <w:highlight w:val="none"/>
              </w:rPr>
              <w:t>检测项目</w:t>
            </w:r>
          </w:p>
        </w:tc>
        <w:tc>
          <w:tcPr>
            <w:tcW w:w="1881" w:type="dxa"/>
            <w:vAlign w:val="center"/>
          </w:tcPr>
          <w:p>
            <w:pPr>
              <w:spacing w:line="240" w:lineRule="exact"/>
              <w:jc w:val="center"/>
              <w:rPr>
                <w:rFonts w:ascii="Times New Roman" w:hAnsi="Times New Roman" w:eastAsia="宋体" w:cs="Times New Roman"/>
                <w:b/>
                <w:szCs w:val="21"/>
                <w:highlight w:val="none"/>
              </w:rPr>
            </w:pPr>
            <w:r>
              <w:rPr>
                <w:rFonts w:hint="eastAsia" w:ascii="Times New Roman" w:hAnsi="Times New Roman" w:eastAsia="宋体" w:cs="Times New Roman"/>
                <w:b/>
                <w:szCs w:val="21"/>
                <w:highlight w:val="none"/>
              </w:rPr>
              <w:t>检测值</w:t>
            </w:r>
          </w:p>
        </w:tc>
        <w:tc>
          <w:tcPr>
            <w:tcW w:w="1648" w:type="dxa"/>
            <w:vAlign w:val="center"/>
          </w:tcPr>
          <w:p>
            <w:pPr>
              <w:spacing w:line="240" w:lineRule="exact"/>
              <w:jc w:val="center"/>
              <w:rPr>
                <w:rFonts w:ascii="Times New Roman" w:hAnsi="Times New Roman" w:eastAsia="宋体" w:cs="Times New Roman"/>
                <w:b/>
                <w:szCs w:val="21"/>
                <w:highlight w:val="none"/>
              </w:rPr>
            </w:pPr>
            <w:r>
              <w:rPr>
                <w:rFonts w:hint="eastAsia" w:ascii="Times New Roman" w:hAnsi="Times New Roman" w:eastAsia="宋体" w:cs="Times New Roman"/>
                <w:b/>
                <w:szCs w:val="21"/>
                <w:highlight w:val="none"/>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restart"/>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r>
              <w:rPr>
                <w:rFonts w:hint="eastAsia" w:ascii="Times New Roman" w:hAnsi="Times New Roman" w:cs="Times New Roman"/>
                <w:color w:val="000000"/>
                <w:szCs w:val="21"/>
                <w:highlight w:val="none"/>
                <w:lang w:val="en-US" w:eastAsia="zh-CN"/>
              </w:rPr>
              <w:t>4月27日</w:t>
            </w:r>
          </w:p>
        </w:tc>
        <w:tc>
          <w:tcPr>
            <w:tcW w:w="1848" w:type="dxa"/>
            <w:vMerge w:val="restart"/>
            <w:vAlign w:val="center"/>
          </w:tcPr>
          <w:p>
            <w:pPr>
              <w:adjustRightInd w:val="0"/>
              <w:snapToGrid w:val="0"/>
              <w:spacing w:line="240" w:lineRule="atLeast"/>
              <w:jc w:val="center"/>
              <w:rPr>
                <w:rFonts w:ascii="Times New Roman" w:hAnsi="Times New Roman" w:cs="Times New Roman"/>
                <w:bCs/>
                <w:szCs w:val="21"/>
                <w:highlight w:val="none"/>
              </w:rPr>
            </w:pPr>
            <w:r>
              <w:rPr>
                <w:rFonts w:hint="eastAsia" w:ascii="Times New Roman" w:hAnsi="Times New Roman" w:cs="Times New Roman"/>
                <w:color w:val="000000"/>
                <w:szCs w:val="21"/>
                <w:highlight w:val="none"/>
                <w:lang w:val="en-US" w:eastAsia="zh-CN"/>
              </w:rPr>
              <w:t>0448T4-1</w:t>
            </w:r>
          </w:p>
        </w:tc>
        <w:tc>
          <w:tcPr>
            <w:tcW w:w="2100"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总石油烃</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3.63</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总砷</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3.61</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48" w:type="dxa"/>
            <w:vMerge w:val="continue"/>
            <w:vAlign w:val="center"/>
          </w:tcPr>
          <w:p>
            <w:pPr>
              <w:adjustRightInd w:val="0"/>
              <w:snapToGrid w:val="0"/>
              <w:spacing w:line="240" w:lineRule="atLeast"/>
              <w:jc w:val="center"/>
              <w:rPr>
                <w:rFonts w:ascii="Times New Roman" w:hAnsi="Times New Roman" w:cs="Times New Roman"/>
                <w:snapToGrid w:val="0"/>
                <w:szCs w:val="21"/>
                <w:highlight w:val="none"/>
              </w:rPr>
            </w:pPr>
          </w:p>
        </w:tc>
        <w:tc>
          <w:tcPr>
            <w:tcW w:w="2100"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镉</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0.51</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48" w:type="dxa"/>
            <w:vMerge w:val="continue"/>
            <w:vAlign w:val="center"/>
          </w:tcPr>
          <w:p>
            <w:pPr>
              <w:adjustRightInd w:val="0"/>
              <w:snapToGrid w:val="0"/>
              <w:spacing w:line="240" w:lineRule="atLeast"/>
              <w:jc w:val="center"/>
              <w:rPr>
                <w:rFonts w:ascii="Times New Roman" w:hAnsi="Times New Roman" w:cs="Times New Roman"/>
                <w:snapToGrid w:val="0"/>
                <w:szCs w:val="21"/>
                <w:highlight w:val="none"/>
              </w:rPr>
            </w:pPr>
          </w:p>
        </w:tc>
        <w:tc>
          <w:tcPr>
            <w:tcW w:w="2100"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六价铬</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铜</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9</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铅</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14.6</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总汞</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0.202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镍</w:t>
            </w:r>
          </w:p>
        </w:tc>
        <w:tc>
          <w:tcPr>
            <w:tcW w:w="1881" w:type="dxa"/>
            <w:vAlign w:val="center"/>
          </w:tcPr>
          <w:p>
            <w:pPr>
              <w:adjustRightInd w:val="0"/>
              <w:snapToGrid w:val="0"/>
              <w:spacing w:line="240" w:lineRule="atLeast"/>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17</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四氯化碳</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＜0.03</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氯仿</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氯甲烷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＜3</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eastAsiaTheme="minorEastAsia"/>
                <w:sz w:val="21"/>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1,1-二氯乙烷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1,2-二氯乙烷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＜0.01</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1,1-二氯乙烯</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＜0.01</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顺-1,2-二氯乙烯</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＜0.008</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反-1,2-二氯乙烯</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二氯甲烷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1,2-二氯丙烷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＜0.008</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1,1,1,2-四氯乙烷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1,1,2,2-四氯乙烷</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四氯乙烯</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1,1,1-三氯乙烷</w:t>
            </w:r>
          </w:p>
        </w:tc>
        <w:tc>
          <w:tcPr>
            <w:tcW w:w="1881"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1,1,2-三氯乙烷</w:t>
            </w:r>
          </w:p>
        </w:tc>
        <w:tc>
          <w:tcPr>
            <w:tcW w:w="1881"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77"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2100" w:type="dxa"/>
            <w:vAlign w:val="center"/>
          </w:tcPr>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color w:val="000000"/>
                <w:szCs w:val="21"/>
                <w:highlight w:val="none"/>
              </w:rPr>
              <w:t>三氯乙烯</w:t>
            </w:r>
          </w:p>
        </w:tc>
        <w:tc>
          <w:tcPr>
            <w:tcW w:w="1881" w:type="dxa"/>
            <w:vAlign w:val="center"/>
          </w:tcPr>
          <w:p>
            <w:pPr>
              <w:tabs>
                <w:tab w:val="left" w:pos="3794"/>
                <w:tab w:val="left" w:pos="7380"/>
              </w:tabs>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cs="Times New Roman"/>
                <w:bCs/>
                <w:sz w:val="21"/>
                <w:szCs w:val="21"/>
                <w:highlight w:val="none"/>
                <w:lang w:val="en-US" w:eastAsia="zh-CN"/>
              </w:rPr>
              <w:t>＜0.009</w:t>
            </w:r>
          </w:p>
        </w:tc>
        <w:tc>
          <w:tcPr>
            <w:tcW w:w="1648" w:type="dxa"/>
            <w:vAlign w:val="center"/>
          </w:tcPr>
          <w:p>
            <w:pPr>
              <w:adjustRightInd w:val="0"/>
              <w:snapToGrid w:val="0"/>
              <w:spacing w:line="240" w:lineRule="atLeast"/>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bCs/>
                <w:szCs w:val="21"/>
                <w:highlight w:val="none"/>
                <w:lang w:val="en-US" w:eastAsia="zh-CN"/>
              </w:rPr>
              <w:t>mg/kg</w:t>
            </w:r>
          </w:p>
        </w:tc>
      </w:tr>
    </w:tbl>
    <w:p>
      <w:pPr>
        <w:adjustRightInd w:val="0"/>
        <w:snapToGrid w:val="0"/>
        <w:spacing w:beforeLines="50"/>
        <w:rPr>
          <w:rFonts w:hint="eastAsia" w:ascii="宋体" w:hAnsi="宋体" w:eastAsia="宋体" w:cs="宋体"/>
          <w:b/>
          <w:szCs w:val="21"/>
          <w:highlight w:val="none"/>
        </w:rPr>
      </w:pPr>
    </w:p>
    <w:p>
      <w:pPr>
        <w:adjustRightInd w:val="0"/>
        <w:snapToGrid w:val="0"/>
        <w:spacing w:beforeLines="50"/>
        <w:rPr>
          <w:rFonts w:ascii="Times New Roman" w:hAnsi="Times New Roman" w:cs="Times New Roman"/>
          <w:b/>
          <w:sz w:val="24"/>
          <w:szCs w:val="24"/>
          <w:highlight w:val="none"/>
        </w:rPr>
      </w:pPr>
      <w:r>
        <w:rPr>
          <w:rFonts w:hint="eastAsia" w:ascii="宋体" w:hAnsi="宋体" w:eastAsia="宋体" w:cs="宋体"/>
          <w:b/>
          <w:szCs w:val="21"/>
          <w:highlight w:val="none"/>
        </w:rPr>
        <w:t>检测点位</w:t>
      </w:r>
      <w:r>
        <w:rPr>
          <w:rFonts w:hint="eastAsia" w:ascii="宋体" w:hAnsi="宋体" w:eastAsia="宋体" w:cs="宋体"/>
          <w:szCs w:val="21"/>
          <w:highlight w:val="none"/>
        </w:rPr>
        <w:t>：</w:t>
      </w:r>
      <w:r>
        <w:rPr>
          <w:rFonts w:hint="eastAsia"/>
          <w:b/>
          <w:bCs/>
          <w:highlight w:val="none"/>
        </w:rPr>
        <w:t>□</w:t>
      </w:r>
      <w:r>
        <w:rPr>
          <w:rFonts w:hint="eastAsia" w:ascii="Times New Roman" w:hAnsi="Times New Roman" w:cs="Times New Roman"/>
          <w:b/>
          <w:bCs/>
          <w:highlight w:val="none"/>
          <w:lang w:val="en-US" w:eastAsia="zh-CN"/>
        </w:rPr>
        <w:t>4园区占地范围内</w:t>
      </w:r>
      <w:r>
        <w:rPr>
          <w:rFonts w:hint="eastAsia" w:ascii="Times New Roman" w:hAnsi="Times New Roman" w:cs="Times New Roman"/>
          <w:b/>
          <w:bCs/>
          <w:szCs w:val="21"/>
          <w:highlight w:val="none"/>
          <w:lang w:val="en-US" w:eastAsia="zh-CN"/>
        </w:rPr>
        <w:t>（</w:t>
      </w:r>
      <w:r>
        <w:rPr>
          <w:rFonts w:hint="eastAsia" w:ascii="Times New Roman" w:hAnsi="Times New Roman" w:cs="Times New Roman"/>
          <w:b/>
          <w:szCs w:val="21"/>
          <w:highlight w:val="none"/>
          <w:lang w:val="en-US" w:eastAsia="zh-CN"/>
        </w:rPr>
        <w:t>E：</w:t>
      </w:r>
      <w:r>
        <w:rPr>
          <w:rFonts w:hint="default" w:ascii="Times New Roman" w:hAnsi="Times New Roman" w:cs="Times New Roman"/>
          <w:b/>
          <w:szCs w:val="21"/>
          <w:highlight w:val="none"/>
          <w:lang w:val="en-US" w:eastAsia="zh-CN"/>
        </w:rPr>
        <w:t>12</w:t>
      </w:r>
      <w:r>
        <w:rPr>
          <w:rFonts w:hint="eastAsia" w:ascii="Times New Roman" w:hAnsi="Times New Roman" w:cs="Times New Roman"/>
          <w:b/>
          <w:szCs w:val="21"/>
          <w:highlight w:val="none"/>
          <w:lang w:val="en-US" w:eastAsia="zh-CN"/>
        </w:rPr>
        <w:t xml:space="preserve">2.098428 </w:t>
      </w:r>
      <w:r>
        <w:rPr>
          <w:rFonts w:hint="eastAsia" w:ascii="Times New Roman" w:hAnsi="Times New Roman" w:cs="Times New Roman"/>
          <w:b/>
          <w:bCs/>
          <w:color w:val="auto"/>
          <w:szCs w:val="21"/>
          <w:highlight w:val="none"/>
          <w:lang w:val="en-US" w:eastAsia="zh-CN"/>
        </w:rPr>
        <w:t>N：</w:t>
      </w:r>
      <w:r>
        <w:rPr>
          <w:rFonts w:hint="default" w:ascii="Times New Roman" w:hAnsi="Times New Roman" w:cs="Times New Roman"/>
          <w:b/>
          <w:color w:val="auto"/>
          <w:szCs w:val="21"/>
          <w:highlight w:val="none"/>
          <w:lang w:val="en-US" w:eastAsia="zh-CN"/>
        </w:rPr>
        <w:t>41</w:t>
      </w:r>
      <w:r>
        <w:rPr>
          <w:rFonts w:hint="eastAsia" w:ascii="Times New Roman" w:hAnsi="Times New Roman" w:cs="Times New Roman"/>
          <w:b/>
          <w:color w:val="auto"/>
          <w:szCs w:val="21"/>
          <w:highlight w:val="none"/>
          <w:lang w:val="en-US" w:eastAsia="zh-CN"/>
        </w:rPr>
        <w:t>.164081</w:t>
      </w:r>
      <w:r>
        <w:rPr>
          <w:rFonts w:hint="eastAsia" w:ascii="Times New Roman" w:hAnsi="Times New Roman" w:cs="Times New Roman"/>
          <w:b/>
          <w:bCs/>
          <w:color w:val="auto"/>
          <w:szCs w:val="21"/>
          <w:highlight w:val="none"/>
          <w:lang w:val="en-US" w:eastAsia="zh-CN"/>
        </w:rPr>
        <w:t>）</w:t>
      </w:r>
    </w:p>
    <w:tbl>
      <w:tblPr>
        <w:tblStyle w:val="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6"/>
        <w:gridCol w:w="1848"/>
        <w:gridCol w:w="1884"/>
        <w:gridCol w:w="2098"/>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blHeader/>
          <w:jc w:val="center"/>
        </w:trPr>
        <w:tc>
          <w:tcPr>
            <w:tcW w:w="1876" w:type="dxa"/>
            <w:tcMar>
              <w:left w:w="28" w:type="dxa"/>
              <w:right w:w="28" w:type="dxa"/>
            </w:tcMar>
            <w:vAlign w:val="center"/>
          </w:tcPr>
          <w:p>
            <w:pPr>
              <w:adjustRightInd w:val="0"/>
              <w:snapToGrid w:val="0"/>
              <w:spacing w:line="240" w:lineRule="exact"/>
              <w:jc w:val="center"/>
              <w:rPr>
                <w:rFonts w:ascii="Times New Roman" w:hAnsi="Times New Roman" w:cs="Times New Roman"/>
                <w:b/>
                <w:szCs w:val="21"/>
                <w:highlight w:val="none"/>
              </w:rPr>
            </w:pPr>
            <w:r>
              <w:rPr>
                <w:rFonts w:hint="eastAsia" w:ascii="Times New Roman" w:cs="Times New Roman"/>
                <w:b/>
                <w:szCs w:val="21"/>
                <w:highlight w:val="none"/>
              </w:rPr>
              <w:t>采样日期</w:t>
            </w:r>
          </w:p>
        </w:tc>
        <w:tc>
          <w:tcPr>
            <w:tcW w:w="1848" w:type="dxa"/>
            <w:tcMar>
              <w:left w:w="28" w:type="dxa"/>
              <w:right w:w="28" w:type="dxa"/>
            </w:tcMar>
            <w:vAlign w:val="center"/>
          </w:tcPr>
          <w:p>
            <w:pPr>
              <w:adjustRightInd w:val="0"/>
              <w:snapToGrid w:val="0"/>
              <w:spacing w:line="240" w:lineRule="exact"/>
              <w:jc w:val="center"/>
              <w:rPr>
                <w:rFonts w:ascii="Times New Roman" w:hAnsi="Times New Roman" w:cs="Times New Roman"/>
                <w:b/>
                <w:color w:val="000000"/>
                <w:szCs w:val="21"/>
                <w:highlight w:val="none"/>
              </w:rPr>
            </w:pPr>
            <w:r>
              <w:rPr>
                <w:rFonts w:hint="eastAsia" w:ascii="Times New Roman" w:hAnsi="Times New Roman" w:eastAsia="宋体" w:cs="Times New Roman"/>
                <w:b/>
                <w:szCs w:val="21"/>
                <w:highlight w:val="none"/>
              </w:rPr>
              <w:t>样品编号</w:t>
            </w:r>
          </w:p>
        </w:tc>
        <w:tc>
          <w:tcPr>
            <w:tcW w:w="1884" w:type="dxa"/>
            <w:vAlign w:val="center"/>
          </w:tcPr>
          <w:p>
            <w:pPr>
              <w:adjustRightInd w:val="0"/>
              <w:snapToGrid w:val="0"/>
              <w:spacing w:line="240" w:lineRule="exact"/>
              <w:jc w:val="center"/>
              <w:rPr>
                <w:rFonts w:ascii="Times New Roman" w:hAnsi="Times New Roman" w:eastAsia="宋体" w:cs="Times New Roman"/>
                <w:b/>
                <w:szCs w:val="21"/>
                <w:highlight w:val="none"/>
              </w:rPr>
            </w:pPr>
            <w:r>
              <w:rPr>
                <w:rFonts w:ascii="Times New Roman" w:hAnsi="Times New Roman" w:cs="Times New Roman"/>
                <w:b/>
                <w:color w:val="000000"/>
                <w:szCs w:val="21"/>
                <w:highlight w:val="none"/>
              </w:rPr>
              <w:t>检测项目</w:t>
            </w:r>
          </w:p>
        </w:tc>
        <w:tc>
          <w:tcPr>
            <w:tcW w:w="2098" w:type="dxa"/>
            <w:vAlign w:val="center"/>
          </w:tcPr>
          <w:p>
            <w:pPr>
              <w:spacing w:line="240" w:lineRule="exact"/>
              <w:jc w:val="center"/>
              <w:rPr>
                <w:rFonts w:ascii="Times New Roman" w:hAnsi="Times New Roman" w:eastAsia="宋体" w:cs="Times New Roman"/>
                <w:b/>
                <w:szCs w:val="21"/>
                <w:highlight w:val="none"/>
              </w:rPr>
            </w:pPr>
            <w:r>
              <w:rPr>
                <w:rFonts w:hint="eastAsia" w:ascii="Times New Roman" w:hAnsi="Times New Roman" w:eastAsia="宋体" w:cs="Times New Roman"/>
                <w:b/>
                <w:szCs w:val="21"/>
                <w:highlight w:val="none"/>
              </w:rPr>
              <w:t>检测值</w:t>
            </w:r>
          </w:p>
        </w:tc>
        <w:tc>
          <w:tcPr>
            <w:tcW w:w="1648" w:type="dxa"/>
            <w:vAlign w:val="center"/>
          </w:tcPr>
          <w:p>
            <w:pPr>
              <w:spacing w:line="240" w:lineRule="exact"/>
              <w:jc w:val="center"/>
              <w:rPr>
                <w:rFonts w:ascii="Times New Roman" w:hAnsi="Times New Roman" w:eastAsia="宋体" w:cs="Times New Roman"/>
                <w:b/>
                <w:szCs w:val="21"/>
                <w:highlight w:val="none"/>
              </w:rPr>
            </w:pPr>
            <w:r>
              <w:rPr>
                <w:rFonts w:hint="eastAsia" w:ascii="Times New Roman" w:hAnsi="Times New Roman" w:eastAsia="宋体" w:cs="Times New Roman"/>
                <w:b/>
                <w:szCs w:val="21"/>
                <w:highlight w:val="none"/>
              </w:rP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restart"/>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r>
              <w:rPr>
                <w:rFonts w:hint="eastAsia" w:ascii="Times New Roman" w:hAnsi="Times New Roman" w:cs="Times New Roman"/>
                <w:color w:val="000000"/>
                <w:szCs w:val="21"/>
                <w:highlight w:val="none"/>
                <w:lang w:val="en-US" w:eastAsia="zh-CN"/>
              </w:rPr>
              <w:t>4月27日</w:t>
            </w:r>
          </w:p>
        </w:tc>
        <w:tc>
          <w:tcPr>
            <w:tcW w:w="1848" w:type="dxa"/>
            <w:vMerge w:val="restart"/>
            <w:vAlign w:val="center"/>
          </w:tcPr>
          <w:p>
            <w:pPr>
              <w:adjustRightInd w:val="0"/>
              <w:snapToGrid w:val="0"/>
              <w:spacing w:line="240" w:lineRule="atLeast"/>
              <w:jc w:val="center"/>
              <w:rPr>
                <w:rFonts w:ascii="Times New Roman" w:hAnsi="Times New Roman" w:cs="Times New Roman"/>
                <w:bCs/>
                <w:szCs w:val="21"/>
                <w:highlight w:val="none"/>
              </w:rPr>
            </w:pPr>
            <w:r>
              <w:rPr>
                <w:rFonts w:hint="eastAsia" w:ascii="Times New Roman" w:hAnsi="Times New Roman" w:cs="Times New Roman"/>
                <w:color w:val="000000"/>
                <w:szCs w:val="21"/>
                <w:highlight w:val="none"/>
                <w:lang w:val="en-US" w:eastAsia="zh-CN"/>
              </w:rPr>
              <w:t>0448T4-1</w:t>
            </w: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1,2,3-三氯丙烷</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氯乙烯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＜0.01</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氯苯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＜0.005</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1,2-二氯苯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1,4-二氯苯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＜0.008</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乙苯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＜0.006</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苯乙烯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甲苯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＜0.006</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间二甲苯+对二甲苯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＜0.009</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邻二甲苯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eastAsia" w:ascii="Times New Roman" w:hAnsi="Times New Roman" w:cs="Times New Roman"/>
                <w:color w:val="000000"/>
                <w:szCs w:val="21"/>
                <w:highlight w:val="none"/>
                <w:lang w:eastAsia="zh-CN"/>
              </w:rPr>
              <w:t>硝基苯</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＜0.09</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eastAsia" w:ascii="Times New Roman" w:hAnsi="Times New Roman" w:cs="Times New Roman"/>
                <w:color w:val="000000"/>
                <w:szCs w:val="21"/>
                <w:highlight w:val="none"/>
                <w:lang w:eastAsia="zh-CN"/>
              </w:rPr>
              <w:t>苯胺</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＜0.03</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2-氯</w:t>
            </w:r>
            <w:r>
              <w:rPr>
                <w:rFonts w:hint="default" w:ascii="Times New Roman" w:hAnsi="Times New Roman" w:cs="Times New Roman"/>
                <w:bCs/>
                <w:sz w:val="21"/>
                <w:szCs w:val="21"/>
                <w:highlight w:val="none"/>
                <w:lang w:val="en-US" w:eastAsia="zh-CN"/>
              </w:rPr>
              <w:t>苯酚</w:t>
            </w:r>
            <w:r>
              <w:rPr>
                <w:rFonts w:hint="eastAsia" w:ascii="Times New Roman" w:hAnsi="Times New Roman" w:cs="Times New Roman"/>
                <w:bCs/>
                <w:sz w:val="21"/>
                <w:szCs w:val="21"/>
                <w:highlight w:val="none"/>
                <w:lang w:val="en-US" w:eastAsia="zh-CN"/>
              </w:rPr>
              <w:t>（2-氯酚）</w:t>
            </w:r>
          </w:p>
        </w:tc>
        <w:tc>
          <w:tcPr>
            <w:tcW w:w="2098" w:type="dxa"/>
            <w:vAlign w:val="center"/>
          </w:tcPr>
          <w:p>
            <w:pPr>
              <w:tabs>
                <w:tab w:val="left" w:pos="3794"/>
                <w:tab w:val="left" w:pos="7380"/>
              </w:tabs>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＜0.04</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eastAsia" w:ascii="Times New Roman" w:hAnsi="Times New Roman" w:eastAsia="宋体" w:cs="Times New Roman"/>
                <w:bCs/>
                <w:szCs w:val="21"/>
                <w:highlight w:val="none"/>
                <w:lang w:val="en-US" w:eastAsia="zh-CN"/>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苯并[a]蒽</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18.6</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苯并[a]芘</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＜5</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苯并[b]荧蒽</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28.2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苯并[k]荧蒽</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＜5</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䓛</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19.7</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二苯并[a, h]蒽</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5.2</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茚并[1,2,3-cd]芘</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8.5</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876" w:type="dxa"/>
            <w:vMerge w:val="continue"/>
            <w:vAlign w:val="center"/>
          </w:tcPr>
          <w:p>
            <w:pPr>
              <w:adjustRightInd w:val="0"/>
              <w:snapToGrid w:val="0"/>
              <w:spacing w:line="240" w:lineRule="atLeast"/>
              <w:jc w:val="center"/>
              <w:rPr>
                <w:rFonts w:hint="eastAsia" w:ascii="Times New Roman" w:hAnsi="Times New Roman" w:cs="Times New Roman" w:eastAsiaTheme="minorEastAsia"/>
                <w:szCs w:val="21"/>
                <w:highlight w:val="none"/>
                <w:lang w:eastAsia="zh-CN"/>
              </w:rPr>
            </w:pPr>
          </w:p>
        </w:tc>
        <w:tc>
          <w:tcPr>
            <w:tcW w:w="1848" w:type="dxa"/>
            <w:vMerge w:val="continue"/>
            <w:vAlign w:val="center"/>
          </w:tcPr>
          <w:p>
            <w:pPr>
              <w:adjustRightInd w:val="0"/>
              <w:snapToGrid w:val="0"/>
              <w:spacing w:line="240" w:lineRule="atLeast"/>
              <w:jc w:val="center"/>
              <w:rPr>
                <w:rFonts w:ascii="Times New Roman" w:hAnsi="Times New Roman" w:cs="Times New Roman"/>
                <w:bCs/>
                <w:szCs w:val="21"/>
                <w:highlight w:val="none"/>
              </w:rPr>
            </w:pPr>
          </w:p>
        </w:tc>
        <w:tc>
          <w:tcPr>
            <w:tcW w:w="1884" w:type="dxa"/>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萘</w:t>
            </w:r>
          </w:p>
        </w:tc>
        <w:tc>
          <w:tcPr>
            <w:tcW w:w="2098" w:type="dxa"/>
            <w:vAlign w:val="center"/>
          </w:tcPr>
          <w:p>
            <w:pPr>
              <w:adjustRightInd w:val="0"/>
              <w:snapToGrid w:val="0"/>
              <w:spacing w:line="240" w:lineRule="atLeast"/>
              <w:jc w:val="center"/>
              <w:rPr>
                <w:rFonts w:hint="default" w:ascii="Times New Roman" w:hAnsi="Times New Roman" w:cs="Times New Roman" w:eastAsiaTheme="minorEastAsia"/>
                <w:bCs/>
                <w:sz w:val="21"/>
                <w:szCs w:val="21"/>
                <w:highlight w:val="none"/>
                <w:lang w:val="en-US" w:eastAsia="zh-CN"/>
              </w:rPr>
            </w:pPr>
            <w:r>
              <w:rPr>
                <w:rFonts w:hint="eastAsia" w:ascii="Times New Roman" w:hAnsi="Times New Roman" w:cs="Times New Roman"/>
                <w:bCs/>
                <w:sz w:val="21"/>
                <w:szCs w:val="21"/>
                <w:highlight w:val="none"/>
                <w:lang w:val="en-US" w:eastAsia="zh-CN"/>
              </w:rPr>
              <w:t>12.0</w:t>
            </w:r>
          </w:p>
        </w:tc>
        <w:tc>
          <w:tcPr>
            <w:tcW w:w="1648" w:type="dxa"/>
            <w:vAlign w:val="center"/>
          </w:tcPr>
          <w:p>
            <w:pPr>
              <w:adjustRightInd w:val="0"/>
              <w:snapToGrid w:val="0"/>
              <w:spacing w:line="240" w:lineRule="atLeast"/>
              <w:jc w:val="center"/>
              <w:rPr>
                <w:rFonts w:hint="eastAsia" w:ascii="Times New Roman" w:hAnsi="Times New Roman" w:eastAsia="宋体" w:cs="Times New Roman"/>
                <w:bCs/>
                <w:szCs w:val="21"/>
                <w:highlight w:val="none"/>
                <w:lang w:val="en-US" w:eastAsia="zh-CN"/>
              </w:rPr>
            </w:pPr>
            <w:r>
              <w:rPr>
                <w:rFonts w:hint="default" w:ascii="Times New Roman" w:hAnsi="Times New Roman" w:eastAsia="宋体" w:cs="Times New Roman"/>
                <w:bCs/>
                <w:szCs w:val="21"/>
                <w:highlight w:val="none"/>
                <w:lang w:val="en-US" w:eastAsia="zh-CN"/>
              </w:rPr>
              <w:t>µg/kg</w:t>
            </w:r>
          </w:p>
        </w:tc>
      </w:tr>
    </w:tbl>
    <w:p>
      <w:pPr>
        <w:adjustRightInd w:val="0"/>
        <w:snapToGrid w:val="0"/>
        <w:spacing w:beforeLines="50"/>
        <w:rPr>
          <w:rFonts w:hint="eastAsia" w:ascii="宋体" w:hAnsi="宋体" w:eastAsia="宋体" w:cs="宋体"/>
          <w:b/>
          <w:szCs w:val="21"/>
          <w:highlight w:val="none"/>
        </w:rPr>
      </w:pPr>
    </w:p>
    <w:p>
      <w:pPr>
        <w:adjustRightInd w:val="0"/>
        <w:snapToGrid w:val="0"/>
        <w:spacing w:beforeLines="100" w:line="240" w:lineRule="atLeast"/>
        <w:jc w:val="left"/>
        <w:rPr>
          <w:rFonts w:ascii="Times New Roman" w:hAnsi="Times New Roman" w:cs="Times New Roman"/>
          <w:b/>
          <w:sz w:val="24"/>
          <w:szCs w:val="24"/>
        </w:rPr>
      </w:pPr>
      <w:r>
        <w:rPr>
          <w:rFonts w:hint="eastAsia" w:ascii="Times New Roman" w:hAnsi="Times New Roman" w:cs="Times New Roman"/>
          <w:b/>
          <w:sz w:val="24"/>
          <w:szCs w:val="24"/>
          <w:lang w:val="en-US" w:eastAsia="zh-CN"/>
        </w:rPr>
        <w:t>6</w:t>
      </w:r>
      <w:r>
        <w:rPr>
          <w:rFonts w:hint="eastAsia" w:ascii="Times New Roman" w:hAnsi="Times New Roman" w:cs="Times New Roman"/>
          <w:b/>
          <w:sz w:val="24"/>
          <w:szCs w:val="24"/>
        </w:rPr>
        <w:t>．噪声</w:t>
      </w:r>
    </w:p>
    <w:tbl>
      <w:tblPr>
        <w:tblStyle w:val="10"/>
        <w:tblW w:w="9354"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59"/>
        <w:gridCol w:w="1559"/>
        <w:gridCol w:w="1559"/>
        <w:gridCol w:w="1559"/>
        <w:gridCol w:w="1559"/>
        <w:gridCol w:w="155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559" w:type="dxa"/>
            <w:vMerge w:val="restart"/>
            <w:vAlign w:val="center"/>
          </w:tcPr>
          <w:p>
            <w:pPr>
              <w:adjustRightInd w:val="0"/>
              <w:snapToGrid w:val="0"/>
              <w:spacing w:line="240" w:lineRule="exact"/>
              <w:jc w:val="center"/>
              <w:rPr>
                <w:b/>
                <w:szCs w:val="21"/>
              </w:rPr>
            </w:pPr>
            <w:r>
              <w:rPr>
                <w:rFonts w:hint="eastAsia"/>
                <w:b/>
                <w:szCs w:val="21"/>
              </w:rPr>
              <w:t>检测项目</w:t>
            </w:r>
          </w:p>
        </w:tc>
        <w:tc>
          <w:tcPr>
            <w:tcW w:w="1559" w:type="dxa"/>
            <w:vMerge w:val="restart"/>
            <w:tcBorders>
              <w:right w:val="single" w:color="auto" w:sz="4" w:space="0"/>
            </w:tcBorders>
            <w:vAlign w:val="center"/>
          </w:tcPr>
          <w:p>
            <w:pPr>
              <w:adjustRightInd w:val="0"/>
              <w:snapToGrid w:val="0"/>
              <w:spacing w:line="240" w:lineRule="exact"/>
              <w:jc w:val="center"/>
              <w:rPr>
                <w:b/>
                <w:szCs w:val="21"/>
              </w:rPr>
            </w:pPr>
            <w:r>
              <w:rPr>
                <w:rFonts w:hint="eastAsia"/>
                <w:b/>
                <w:szCs w:val="21"/>
              </w:rPr>
              <w:t>检测点位</w:t>
            </w:r>
          </w:p>
        </w:tc>
        <w:tc>
          <w:tcPr>
            <w:tcW w:w="1559" w:type="dxa"/>
            <w:vMerge w:val="restart"/>
            <w:tcBorders>
              <w:left w:val="single" w:color="auto" w:sz="4" w:space="0"/>
            </w:tcBorders>
            <w:vAlign w:val="center"/>
          </w:tcPr>
          <w:p>
            <w:pPr>
              <w:adjustRightInd w:val="0"/>
              <w:snapToGrid w:val="0"/>
              <w:spacing w:line="240" w:lineRule="exact"/>
              <w:jc w:val="center"/>
              <w:rPr>
                <w:b/>
                <w:szCs w:val="21"/>
              </w:rPr>
            </w:pPr>
            <w:r>
              <w:rPr>
                <w:rFonts w:hint="eastAsia"/>
                <w:b/>
                <w:szCs w:val="21"/>
              </w:rPr>
              <w:t>检测日期</w:t>
            </w:r>
          </w:p>
        </w:tc>
        <w:tc>
          <w:tcPr>
            <w:tcW w:w="1559" w:type="dxa"/>
            <w:vMerge w:val="restart"/>
            <w:vAlign w:val="center"/>
          </w:tcPr>
          <w:p>
            <w:pPr>
              <w:adjustRightInd w:val="0"/>
              <w:snapToGrid w:val="0"/>
              <w:spacing w:line="240" w:lineRule="exact"/>
              <w:jc w:val="center"/>
              <w:rPr>
                <w:b/>
                <w:szCs w:val="21"/>
              </w:rPr>
            </w:pPr>
            <w:r>
              <w:rPr>
                <w:rFonts w:hint="eastAsia"/>
                <w:b/>
                <w:szCs w:val="21"/>
              </w:rPr>
              <w:t>昼间L</w:t>
            </w:r>
            <w:r>
              <w:rPr>
                <w:rFonts w:ascii="Times New Roman" w:hAnsi="Times New Roman" w:cs="Times New Roman"/>
                <w:b/>
                <w:sz w:val="24"/>
                <w:szCs w:val="24"/>
                <w:vertAlign w:val="subscript"/>
              </w:rPr>
              <w:t>eq</w:t>
            </w:r>
          </w:p>
        </w:tc>
        <w:tc>
          <w:tcPr>
            <w:tcW w:w="1559" w:type="dxa"/>
            <w:vMerge w:val="restart"/>
            <w:tcBorders>
              <w:right w:val="single" w:color="auto" w:sz="4" w:space="0"/>
            </w:tcBorders>
            <w:vAlign w:val="center"/>
          </w:tcPr>
          <w:p>
            <w:pPr>
              <w:adjustRightInd w:val="0"/>
              <w:snapToGrid w:val="0"/>
              <w:spacing w:line="240" w:lineRule="exact"/>
              <w:jc w:val="center"/>
              <w:rPr>
                <w:b/>
                <w:szCs w:val="21"/>
              </w:rPr>
            </w:pPr>
            <w:r>
              <w:rPr>
                <w:rFonts w:hint="eastAsia"/>
                <w:b/>
                <w:szCs w:val="21"/>
              </w:rPr>
              <w:t>夜间L</w:t>
            </w:r>
            <w:r>
              <w:rPr>
                <w:rFonts w:ascii="Times New Roman" w:hAnsi="Times New Roman" w:cs="Times New Roman"/>
                <w:b/>
                <w:sz w:val="24"/>
                <w:szCs w:val="24"/>
                <w:vertAlign w:val="subscript"/>
              </w:rPr>
              <w:t>eq</w:t>
            </w:r>
          </w:p>
        </w:tc>
        <w:tc>
          <w:tcPr>
            <w:tcW w:w="1559" w:type="dxa"/>
            <w:vMerge w:val="restart"/>
            <w:vAlign w:val="center"/>
          </w:tcPr>
          <w:p>
            <w:pPr>
              <w:adjustRightInd w:val="0"/>
              <w:snapToGrid w:val="0"/>
              <w:spacing w:line="240" w:lineRule="exact"/>
              <w:jc w:val="center"/>
              <w:rPr>
                <w:b/>
                <w:szCs w:val="21"/>
              </w:rPr>
            </w:pPr>
            <w:r>
              <w:rPr>
                <w:rFonts w:hint="eastAsia"/>
                <w:b/>
                <w:szCs w:val="21"/>
              </w:rPr>
              <w:t>计量单位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adjustRightInd w:val="0"/>
              <w:snapToGrid w:val="0"/>
              <w:spacing w:line="240" w:lineRule="exact"/>
              <w:jc w:val="center"/>
              <w:rPr>
                <w:rFonts w:hint="eastAsia"/>
                <w:b/>
                <w:szCs w:val="21"/>
              </w:rPr>
            </w:pPr>
          </w:p>
        </w:tc>
        <w:tc>
          <w:tcPr>
            <w:tcW w:w="1559" w:type="dxa"/>
            <w:vMerge w:val="continue"/>
            <w:tcBorders>
              <w:right w:val="single" w:color="auto" w:sz="4" w:space="0"/>
            </w:tcBorders>
            <w:vAlign w:val="center"/>
          </w:tcPr>
          <w:p>
            <w:pPr>
              <w:adjustRightInd w:val="0"/>
              <w:snapToGrid w:val="0"/>
              <w:spacing w:line="240" w:lineRule="exact"/>
              <w:jc w:val="center"/>
              <w:rPr>
                <w:rFonts w:hint="eastAsia"/>
                <w:b/>
                <w:szCs w:val="21"/>
              </w:rPr>
            </w:pPr>
          </w:p>
        </w:tc>
        <w:tc>
          <w:tcPr>
            <w:tcW w:w="1559" w:type="dxa"/>
            <w:vMerge w:val="continue"/>
            <w:tcBorders>
              <w:left w:val="single" w:color="auto" w:sz="4" w:space="0"/>
            </w:tcBorders>
            <w:vAlign w:val="center"/>
          </w:tcPr>
          <w:p>
            <w:pPr>
              <w:adjustRightInd w:val="0"/>
              <w:snapToGrid w:val="0"/>
              <w:spacing w:line="240" w:lineRule="exact"/>
              <w:jc w:val="center"/>
              <w:rPr>
                <w:rFonts w:hint="eastAsia"/>
                <w:b/>
                <w:szCs w:val="21"/>
              </w:rPr>
            </w:pPr>
          </w:p>
        </w:tc>
        <w:tc>
          <w:tcPr>
            <w:tcW w:w="1559" w:type="dxa"/>
            <w:vMerge w:val="continue"/>
            <w:vAlign w:val="center"/>
          </w:tcPr>
          <w:p>
            <w:pPr>
              <w:adjustRightInd w:val="0"/>
              <w:snapToGrid w:val="0"/>
              <w:spacing w:line="240" w:lineRule="exact"/>
              <w:jc w:val="center"/>
              <w:rPr>
                <w:rFonts w:hint="eastAsia"/>
                <w:b/>
                <w:szCs w:val="21"/>
              </w:rPr>
            </w:pPr>
          </w:p>
        </w:tc>
        <w:tc>
          <w:tcPr>
            <w:tcW w:w="1559" w:type="dxa"/>
            <w:vMerge w:val="continue"/>
            <w:tcBorders>
              <w:right w:val="single" w:color="auto" w:sz="4" w:space="0"/>
            </w:tcBorders>
            <w:vAlign w:val="center"/>
          </w:tcPr>
          <w:p>
            <w:pPr>
              <w:adjustRightInd w:val="0"/>
              <w:snapToGrid w:val="0"/>
              <w:spacing w:line="240" w:lineRule="exact"/>
              <w:jc w:val="center"/>
              <w:rPr>
                <w:rFonts w:hint="eastAsia"/>
                <w:b/>
                <w:szCs w:val="21"/>
              </w:rPr>
            </w:pPr>
          </w:p>
        </w:tc>
        <w:tc>
          <w:tcPr>
            <w:tcW w:w="1559" w:type="dxa"/>
            <w:vMerge w:val="continue"/>
            <w:vAlign w:val="center"/>
          </w:tcPr>
          <w:p>
            <w:pPr>
              <w:adjustRightInd w:val="0"/>
              <w:snapToGrid w:val="0"/>
              <w:spacing w:line="240" w:lineRule="exact"/>
              <w:jc w:val="center"/>
              <w:rPr>
                <w:rFonts w:hint="eastAsia"/>
                <w:b/>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559" w:type="dxa"/>
            <w:vMerge w:val="restart"/>
            <w:vAlign w:val="center"/>
          </w:tcPr>
          <w:p>
            <w:pPr>
              <w:jc w:val="center"/>
              <w:rPr>
                <w:rFonts w:ascii="Times New Roman" w:hAnsi="Times New Roman" w:cs="Times New Roman"/>
                <w:szCs w:val="21"/>
              </w:rPr>
            </w:pPr>
            <w:r>
              <w:rPr>
                <w:rFonts w:hint="eastAsia" w:ascii="Times New Roman" w:cs="Times New Roman"/>
                <w:bCs/>
                <w:szCs w:val="21"/>
              </w:rPr>
              <w:t>环境</w:t>
            </w:r>
            <w:r>
              <w:rPr>
                <w:rFonts w:ascii="Times New Roman" w:cs="Times New Roman"/>
                <w:bCs/>
                <w:szCs w:val="21"/>
              </w:rPr>
              <w:t>噪声</w:t>
            </w:r>
          </w:p>
        </w:tc>
        <w:tc>
          <w:tcPr>
            <w:tcW w:w="1559" w:type="dxa"/>
            <w:vMerge w:val="restart"/>
            <w:tcBorders>
              <w:right w:val="single" w:color="auto" w:sz="4" w:space="0"/>
            </w:tcBorders>
            <w:vAlign w:val="center"/>
          </w:tcPr>
          <w:p>
            <w:pPr>
              <w:jc w:val="center"/>
              <w:rPr>
                <w:rFonts w:ascii="Times New Roman" w:hAnsi="Times New Roman" w:cs="Times New Roman"/>
                <w:bCs/>
                <w:szCs w:val="21"/>
              </w:rPr>
            </w:pPr>
            <w:r>
              <w:rPr>
                <w:rFonts w:cs="Times New Roman" w:asciiTheme="minorEastAsia" w:hAnsiTheme="minorEastAsia"/>
                <w:szCs w:val="21"/>
              </w:rPr>
              <w:t>△</w:t>
            </w:r>
            <w:r>
              <w:rPr>
                <w:rFonts w:ascii="Times New Roman" w:hAnsi="Times New Roman" w:cs="Times New Roman"/>
                <w:szCs w:val="21"/>
              </w:rPr>
              <w:t>1</w:t>
            </w:r>
            <w:r>
              <w:rPr>
                <w:rFonts w:hint="eastAsia" w:ascii="Times New Roman" w:hAnsi="Cambria Math" w:cs="Times New Roman"/>
                <w:szCs w:val="21"/>
                <w:lang w:val="en-US" w:eastAsia="zh-CN"/>
              </w:rPr>
              <w:t>园区</w:t>
            </w:r>
            <w:r>
              <w:rPr>
                <w:rFonts w:ascii="Times New Roman" w:hAnsi="Cambria Math" w:cs="Times New Roman"/>
                <w:szCs w:val="21"/>
              </w:rPr>
              <w:t>东侧</w:t>
            </w:r>
          </w:p>
        </w:tc>
        <w:tc>
          <w:tcPr>
            <w:tcW w:w="1559" w:type="dxa"/>
            <w:tcBorders>
              <w:left w:val="single" w:color="auto" w:sz="4" w:space="0"/>
              <w:bottom w:val="single" w:color="auto" w:sz="4" w:space="0"/>
            </w:tcBorders>
            <w:vAlign w:val="center"/>
          </w:tcPr>
          <w:p>
            <w:pPr>
              <w:jc w:val="center"/>
              <w:rPr>
                <w:rFonts w:ascii="Times New Roman" w:hAnsi="Times New Roman" w:cs="Times New Roman"/>
                <w:szCs w:val="21"/>
              </w:rPr>
            </w:pPr>
            <w:r>
              <w:rPr>
                <w:rFonts w:hint="eastAsia" w:ascii="Times New Roman" w:hAnsi="Times New Roman" w:cs="Times New Roman"/>
                <w:color w:val="000000"/>
                <w:szCs w:val="21"/>
                <w:highlight w:val="none"/>
                <w:lang w:val="en-US" w:eastAsia="zh-CN"/>
              </w:rPr>
              <w:t>4月27日</w:t>
            </w:r>
          </w:p>
        </w:tc>
        <w:tc>
          <w:tcPr>
            <w:tcW w:w="1559" w:type="dxa"/>
            <w:tcBorders>
              <w:bottom w:val="single" w:color="auto" w:sz="4" w:space="0"/>
            </w:tcBorders>
            <w:vAlign w:val="center"/>
          </w:tcPr>
          <w:p>
            <w:pPr>
              <w:jc w:val="center"/>
              <w:rPr>
                <w:rFonts w:hint="default" w:ascii="Times New Roman" w:hAnsi="Times New Roman" w:cs="Times New Roman" w:eastAsiaTheme="minorEastAsia"/>
                <w:b w:val="0"/>
                <w:bCs/>
                <w:szCs w:val="21"/>
                <w:lang w:val="en-US" w:eastAsia="zh-CN"/>
              </w:rPr>
            </w:pPr>
            <w:r>
              <w:rPr>
                <w:rFonts w:hint="eastAsia" w:ascii="Times New Roman" w:hAnsi="Times New Roman" w:cs="Times New Roman"/>
                <w:b w:val="0"/>
                <w:bCs/>
                <w:szCs w:val="21"/>
                <w:lang w:val="en-US" w:eastAsia="zh-CN"/>
              </w:rPr>
              <w:t>56</w:t>
            </w:r>
          </w:p>
        </w:tc>
        <w:tc>
          <w:tcPr>
            <w:tcW w:w="1559" w:type="dxa"/>
            <w:tcBorders>
              <w:bottom w:val="single" w:color="auto" w:sz="4" w:space="0"/>
              <w:right w:val="single" w:color="auto" w:sz="4" w:space="0"/>
            </w:tcBorders>
            <w:vAlign w:val="center"/>
          </w:tcPr>
          <w:p>
            <w:pPr>
              <w:jc w:val="center"/>
              <w:rPr>
                <w:rFonts w:hint="default" w:ascii="Times New Roman" w:hAnsi="Times New Roman" w:cs="Times New Roman" w:eastAsiaTheme="minorEastAsia"/>
                <w:b w:val="0"/>
                <w:bCs/>
                <w:szCs w:val="21"/>
                <w:lang w:val="en-US" w:eastAsia="zh-CN"/>
              </w:rPr>
            </w:pPr>
            <w:r>
              <w:rPr>
                <w:rFonts w:hint="eastAsia" w:ascii="Times New Roman" w:hAnsi="Times New Roman" w:cs="Times New Roman"/>
                <w:b w:val="0"/>
                <w:bCs/>
                <w:szCs w:val="21"/>
                <w:lang w:val="en-US" w:eastAsia="zh-CN"/>
              </w:rPr>
              <w:t>44</w:t>
            </w:r>
          </w:p>
        </w:tc>
        <w:tc>
          <w:tcPr>
            <w:tcW w:w="1559" w:type="dxa"/>
            <w:tcBorders>
              <w:bottom w:val="single" w:color="auto" w:sz="4" w:space="0"/>
            </w:tcBorders>
            <w:vAlign w:val="center"/>
          </w:tcPr>
          <w:p>
            <w:pPr>
              <w:jc w:val="center"/>
              <w:rPr>
                <w:rFonts w:hint="eastAsia" w:ascii="Times New Roman" w:hAnsi="Times New Roman" w:cs="Times New Roman" w:eastAsiaTheme="minorEastAsia"/>
                <w:b/>
                <w:szCs w:val="21"/>
                <w:lang w:val="en-US" w:eastAsia="zh-CN"/>
              </w:rPr>
            </w:pPr>
            <w:r>
              <w:rPr>
                <w:rFonts w:hint="eastAsia" w:ascii="Times New Roman" w:hAnsi="Times New Roman" w:cs="Times New Roman"/>
                <w:b w:val="0"/>
                <w:bCs/>
                <w:szCs w:val="21"/>
                <w:lang w:val="en-US" w:eastAsia="zh-CN"/>
              </w:rPr>
              <w:t>dB（A）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jc w:val="center"/>
              <w:rPr>
                <w:rFonts w:cs="Times New Roman" w:asciiTheme="minorEastAsia" w:hAnsiTheme="minorEastAsia"/>
                <w:szCs w:val="21"/>
              </w:rPr>
            </w:pPr>
          </w:p>
        </w:tc>
        <w:tc>
          <w:tcPr>
            <w:tcW w:w="1559" w:type="dxa"/>
            <w:vMerge w:val="continue"/>
            <w:tcBorders>
              <w:right w:val="single" w:color="auto" w:sz="4" w:space="0"/>
            </w:tcBorders>
            <w:vAlign w:val="center"/>
          </w:tcPr>
          <w:p>
            <w:pPr>
              <w:jc w:val="center"/>
              <w:rPr>
                <w:rFonts w:ascii="Times New Roman" w:cs="Times New Roman"/>
                <w:bCs/>
                <w:szCs w:val="21"/>
              </w:rPr>
            </w:pPr>
          </w:p>
        </w:tc>
        <w:tc>
          <w:tcPr>
            <w:tcW w:w="1559" w:type="dxa"/>
            <w:tcBorders>
              <w:top w:val="single" w:color="auto" w:sz="4" w:space="0"/>
              <w:left w:val="single" w:color="auto" w:sz="4" w:space="0"/>
            </w:tcBorders>
            <w:vAlign w:val="center"/>
          </w:tcPr>
          <w:p>
            <w:pPr>
              <w:jc w:val="center"/>
              <w:rPr>
                <w:rFonts w:ascii="Times New Roman" w:hAnsi="Times New Roman" w:cs="Times New Roman"/>
                <w:szCs w:val="21"/>
              </w:rPr>
            </w:pPr>
            <w:r>
              <w:rPr>
                <w:rFonts w:hint="eastAsia" w:ascii="Times New Roman" w:hAnsi="Times New Roman" w:cs="Times New Roman"/>
                <w:color w:val="000000"/>
                <w:szCs w:val="21"/>
                <w:highlight w:val="none"/>
                <w:lang w:val="en-US" w:eastAsia="zh-CN"/>
              </w:rPr>
              <w:t>4月28日</w:t>
            </w:r>
          </w:p>
        </w:tc>
        <w:tc>
          <w:tcPr>
            <w:tcW w:w="1559" w:type="dxa"/>
            <w:tcBorders>
              <w:top w:val="single" w:color="auto" w:sz="4" w:space="0"/>
            </w:tcBorders>
            <w:vAlign w:val="center"/>
          </w:tcPr>
          <w:p>
            <w:pPr>
              <w:jc w:val="center"/>
              <w:rPr>
                <w:rFonts w:hint="default" w:ascii="Times New Roman" w:hAnsi="Times New Roman" w:cs="Times New Roman" w:eastAsiaTheme="minorEastAsia"/>
                <w:b w:val="0"/>
                <w:bCs/>
                <w:szCs w:val="21"/>
                <w:lang w:val="en-US" w:eastAsia="zh-CN"/>
              </w:rPr>
            </w:pPr>
            <w:r>
              <w:rPr>
                <w:rFonts w:hint="eastAsia" w:ascii="Times New Roman" w:hAnsi="Times New Roman" w:cs="Times New Roman"/>
                <w:b w:val="0"/>
                <w:bCs/>
                <w:szCs w:val="21"/>
                <w:lang w:val="en-US" w:eastAsia="zh-CN"/>
              </w:rPr>
              <w:t>55</w:t>
            </w:r>
          </w:p>
        </w:tc>
        <w:tc>
          <w:tcPr>
            <w:tcW w:w="1559" w:type="dxa"/>
            <w:tcBorders>
              <w:top w:val="single" w:color="auto" w:sz="4" w:space="0"/>
              <w:right w:val="single" w:color="auto" w:sz="4" w:space="0"/>
            </w:tcBorders>
            <w:vAlign w:val="center"/>
          </w:tcPr>
          <w:p>
            <w:pPr>
              <w:jc w:val="center"/>
              <w:rPr>
                <w:rFonts w:hint="default" w:ascii="Times New Roman" w:hAnsi="Times New Roman" w:cs="Times New Roman" w:eastAsiaTheme="minorEastAsia"/>
                <w:b w:val="0"/>
                <w:bCs/>
                <w:szCs w:val="21"/>
                <w:lang w:val="en-US" w:eastAsia="zh-CN"/>
              </w:rPr>
            </w:pPr>
            <w:r>
              <w:rPr>
                <w:rFonts w:hint="eastAsia" w:ascii="Times New Roman" w:hAnsi="Times New Roman" w:cs="Times New Roman"/>
                <w:b w:val="0"/>
                <w:bCs/>
                <w:szCs w:val="21"/>
                <w:lang w:val="en-US" w:eastAsia="zh-CN"/>
              </w:rPr>
              <w:t>45</w:t>
            </w:r>
          </w:p>
        </w:tc>
        <w:tc>
          <w:tcPr>
            <w:tcW w:w="1559" w:type="dxa"/>
            <w:tcBorders>
              <w:top w:val="single" w:color="auto" w:sz="4" w:space="0"/>
            </w:tcBorders>
            <w:vAlign w:val="center"/>
          </w:tcPr>
          <w:p>
            <w:pPr>
              <w:jc w:val="center"/>
              <w:rPr>
                <w:rFonts w:ascii="Times New Roman" w:hAnsi="Times New Roman" w:cs="Times New Roman"/>
                <w:b/>
                <w:szCs w:val="21"/>
              </w:rPr>
            </w:pPr>
            <w:r>
              <w:rPr>
                <w:rFonts w:hint="eastAsia" w:ascii="Times New Roman" w:hAnsi="Times New Roman" w:cs="Times New Roman"/>
                <w:b w:val="0"/>
                <w:bCs/>
                <w:szCs w:val="21"/>
                <w:lang w:val="en-US" w:eastAsia="zh-CN"/>
              </w:rPr>
              <w:t>dB（A）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jc w:val="center"/>
              <w:rPr>
                <w:rFonts w:ascii="Times New Roman" w:hAnsi="Times New Roman" w:cs="Times New Roman"/>
                <w:szCs w:val="21"/>
              </w:rPr>
            </w:pPr>
          </w:p>
        </w:tc>
        <w:tc>
          <w:tcPr>
            <w:tcW w:w="1559" w:type="dxa"/>
            <w:vMerge w:val="restart"/>
            <w:tcBorders>
              <w:right w:val="single" w:color="auto" w:sz="4" w:space="0"/>
            </w:tcBorders>
            <w:vAlign w:val="center"/>
          </w:tcPr>
          <w:p>
            <w:pPr>
              <w:jc w:val="center"/>
              <w:rPr>
                <w:rFonts w:ascii="Times New Roman" w:hAnsi="Times New Roman" w:cs="Times New Roman"/>
                <w:bCs/>
                <w:szCs w:val="21"/>
              </w:rPr>
            </w:pPr>
            <w:r>
              <w:rPr>
                <w:rFonts w:cs="Times New Roman" w:asciiTheme="minorEastAsia" w:hAnsiTheme="minorEastAsia"/>
                <w:szCs w:val="21"/>
              </w:rPr>
              <w:t>△</w:t>
            </w:r>
            <w:r>
              <w:rPr>
                <w:rFonts w:ascii="Times New Roman" w:hAnsi="Times New Roman" w:cs="Times New Roman"/>
                <w:szCs w:val="21"/>
              </w:rPr>
              <w:t>2</w:t>
            </w:r>
            <w:r>
              <w:rPr>
                <w:rFonts w:hint="eastAsia" w:ascii="Times New Roman" w:hAnsi="Cambria Math" w:cs="Times New Roman"/>
                <w:szCs w:val="21"/>
                <w:lang w:val="en-US" w:eastAsia="zh-CN"/>
              </w:rPr>
              <w:t>园区</w:t>
            </w:r>
            <w:r>
              <w:rPr>
                <w:rFonts w:ascii="Times New Roman" w:hAnsi="Cambria Math" w:cs="Times New Roman"/>
                <w:szCs w:val="21"/>
              </w:rPr>
              <w:t>南侧</w:t>
            </w:r>
          </w:p>
        </w:tc>
        <w:tc>
          <w:tcPr>
            <w:tcW w:w="1559" w:type="dxa"/>
            <w:tcBorders>
              <w:left w:val="single" w:color="auto" w:sz="4" w:space="0"/>
              <w:bottom w:val="single" w:color="auto" w:sz="4" w:space="0"/>
            </w:tcBorders>
            <w:vAlign w:val="center"/>
          </w:tcPr>
          <w:p>
            <w:pPr>
              <w:jc w:val="center"/>
              <w:rPr>
                <w:rFonts w:ascii="Times New Roman" w:hAnsi="Times New Roman" w:cs="Times New Roman"/>
                <w:szCs w:val="21"/>
              </w:rPr>
            </w:pPr>
            <w:r>
              <w:rPr>
                <w:rFonts w:hint="eastAsia" w:ascii="Times New Roman" w:hAnsi="Times New Roman" w:cs="Times New Roman"/>
                <w:color w:val="000000"/>
                <w:szCs w:val="21"/>
                <w:highlight w:val="none"/>
                <w:lang w:val="en-US" w:eastAsia="zh-CN"/>
              </w:rPr>
              <w:t>4月27日</w:t>
            </w:r>
          </w:p>
        </w:tc>
        <w:tc>
          <w:tcPr>
            <w:tcW w:w="1559" w:type="dxa"/>
            <w:tcBorders>
              <w:bottom w:val="single" w:color="auto" w:sz="4" w:space="0"/>
            </w:tcBorders>
            <w:vAlign w:val="center"/>
          </w:tcPr>
          <w:p>
            <w:pPr>
              <w:jc w:val="center"/>
              <w:rPr>
                <w:rFonts w:hint="default" w:ascii="Times New Roman" w:hAnsi="Times New Roman" w:cs="Times New Roman" w:eastAsiaTheme="minorEastAsia"/>
                <w:b w:val="0"/>
                <w:bCs/>
                <w:szCs w:val="21"/>
                <w:lang w:val="en-US" w:eastAsia="zh-CN"/>
              </w:rPr>
            </w:pPr>
            <w:r>
              <w:rPr>
                <w:rFonts w:hint="eastAsia" w:ascii="Times New Roman" w:hAnsi="Times New Roman" w:cs="Times New Roman"/>
                <w:b w:val="0"/>
                <w:bCs/>
                <w:szCs w:val="21"/>
                <w:lang w:val="en-US" w:eastAsia="zh-CN"/>
              </w:rPr>
              <w:t>55</w:t>
            </w:r>
          </w:p>
        </w:tc>
        <w:tc>
          <w:tcPr>
            <w:tcW w:w="1559" w:type="dxa"/>
            <w:tcBorders>
              <w:bottom w:val="single" w:color="auto" w:sz="4" w:space="0"/>
              <w:right w:val="single" w:color="auto" w:sz="4" w:space="0"/>
            </w:tcBorders>
            <w:vAlign w:val="center"/>
          </w:tcPr>
          <w:p>
            <w:pPr>
              <w:jc w:val="center"/>
              <w:rPr>
                <w:rFonts w:hint="default" w:ascii="Times New Roman" w:hAnsi="Times New Roman" w:cs="Times New Roman" w:eastAsiaTheme="minorEastAsia"/>
                <w:b w:val="0"/>
                <w:bCs/>
                <w:szCs w:val="21"/>
                <w:lang w:val="en-US" w:eastAsia="zh-CN"/>
              </w:rPr>
            </w:pPr>
            <w:r>
              <w:rPr>
                <w:rFonts w:hint="eastAsia" w:ascii="Times New Roman" w:hAnsi="Times New Roman" w:cs="Times New Roman"/>
                <w:b w:val="0"/>
                <w:bCs/>
                <w:szCs w:val="21"/>
                <w:lang w:val="en-US" w:eastAsia="zh-CN"/>
              </w:rPr>
              <w:t>45</w:t>
            </w:r>
          </w:p>
        </w:tc>
        <w:tc>
          <w:tcPr>
            <w:tcW w:w="1559" w:type="dxa"/>
            <w:tcBorders>
              <w:bottom w:val="single" w:color="auto" w:sz="4" w:space="0"/>
            </w:tcBorders>
            <w:vAlign w:val="center"/>
          </w:tcPr>
          <w:p>
            <w:pPr>
              <w:jc w:val="center"/>
              <w:rPr>
                <w:rFonts w:ascii="Times New Roman" w:hAnsi="Times New Roman" w:cs="Times New Roman"/>
                <w:b/>
                <w:szCs w:val="21"/>
              </w:rPr>
            </w:pPr>
            <w:r>
              <w:rPr>
                <w:rFonts w:hint="eastAsia" w:ascii="Times New Roman" w:hAnsi="Times New Roman" w:cs="Times New Roman"/>
                <w:b w:val="0"/>
                <w:bCs/>
                <w:szCs w:val="21"/>
                <w:lang w:val="en-US" w:eastAsia="zh-CN"/>
              </w:rPr>
              <w:t>dB（A）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jc w:val="center"/>
              <w:rPr>
                <w:rFonts w:cs="Times New Roman" w:asciiTheme="minorEastAsia" w:hAnsiTheme="minorEastAsia"/>
                <w:szCs w:val="21"/>
              </w:rPr>
            </w:pPr>
          </w:p>
        </w:tc>
        <w:tc>
          <w:tcPr>
            <w:tcW w:w="1559" w:type="dxa"/>
            <w:vMerge w:val="continue"/>
            <w:tcBorders>
              <w:right w:val="single" w:color="auto" w:sz="4" w:space="0"/>
            </w:tcBorders>
            <w:vAlign w:val="center"/>
          </w:tcPr>
          <w:p>
            <w:pPr>
              <w:jc w:val="center"/>
              <w:rPr>
                <w:rFonts w:ascii="Times New Roman" w:cs="Times New Roman"/>
                <w:bCs/>
                <w:szCs w:val="21"/>
              </w:rPr>
            </w:pPr>
          </w:p>
        </w:tc>
        <w:tc>
          <w:tcPr>
            <w:tcW w:w="1559" w:type="dxa"/>
            <w:tcBorders>
              <w:top w:val="single" w:color="auto" w:sz="4" w:space="0"/>
              <w:left w:val="single" w:color="auto" w:sz="4" w:space="0"/>
            </w:tcBorders>
            <w:vAlign w:val="center"/>
          </w:tcPr>
          <w:p>
            <w:pPr>
              <w:jc w:val="center"/>
              <w:rPr>
                <w:rFonts w:ascii="Times New Roman" w:hAnsi="Times New Roman" w:cs="Times New Roman"/>
                <w:szCs w:val="21"/>
              </w:rPr>
            </w:pPr>
            <w:r>
              <w:rPr>
                <w:rFonts w:hint="eastAsia" w:ascii="Times New Roman" w:hAnsi="Times New Roman" w:cs="Times New Roman"/>
                <w:color w:val="000000"/>
                <w:szCs w:val="21"/>
                <w:highlight w:val="none"/>
                <w:lang w:val="en-US" w:eastAsia="zh-CN"/>
              </w:rPr>
              <w:t>4月28日</w:t>
            </w:r>
          </w:p>
        </w:tc>
        <w:tc>
          <w:tcPr>
            <w:tcW w:w="1559" w:type="dxa"/>
            <w:tcBorders>
              <w:top w:val="single" w:color="auto" w:sz="4" w:space="0"/>
            </w:tcBorders>
            <w:vAlign w:val="center"/>
          </w:tcPr>
          <w:p>
            <w:pPr>
              <w:jc w:val="center"/>
              <w:rPr>
                <w:rFonts w:hint="default" w:ascii="Times New Roman" w:hAnsi="Times New Roman" w:cs="Times New Roman" w:eastAsiaTheme="minorEastAsia"/>
                <w:b w:val="0"/>
                <w:bCs/>
                <w:szCs w:val="21"/>
                <w:lang w:val="en-US" w:eastAsia="zh-CN"/>
              </w:rPr>
            </w:pPr>
            <w:r>
              <w:rPr>
                <w:rFonts w:hint="eastAsia" w:ascii="Times New Roman" w:hAnsi="Times New Roman" w:cs="Times New Roman"/>
                <w:b w:val="0"/>
                <w:bCs/>
                <w:szCs w:val="21"/>
                <w:lang w:val="en-US" w:eastAsia="zh-CN"/>
              </w:rPr>
              <w:t>55</w:t>
            </w:r>
          </w:p>
        </w:tc>
        <w:tc>
          <w:tcPr>
            <w:tcW w:w="1559" w:type="dxa"/>
            <w:tcBorders>
              <w:top w:val="single" w:color="auto" w:sz="4" w:space="0"/>
              <w:right w:val="single" w:color="auto" w:sz="4" w:space="0"/>
            </w:tcBorders>
            <w:vAlign w:val="center"/>
          </w:tcPr>
          <w:p>
            <w:pPr>
              <w:jc w:val="center"/>
              <w:rPr>
                <w:rFonts w:hint="default" w:ascii="Times New Roman" w:hAnsi="Times New Roman" w:cs="Times New Roman" w:eastAsiaTheme="minorEastAsia"/>
                <w:b w:val="0"/>
                <w:bCs/>
                <w:szCs w:val="21"/>
                <w:lang w:val="en-US" w:eastAsia="zh-CN"/>
              </w:rPr>
            </w:pPr>
            <w:r>
              <w:rPr>
                <w:rFonts w:hint="eastAsia" w:ascii="Times New Roman" w:hAnsi="Times New Roman" w:cs="Times New Roman"/>
                <w:b w:val="0"/>
                <w:bCs/>
                <w:szCs w:val="21"/>
                <w:lang w:val="en-US" w:eastAsia="zh-CN"/>
              </w:rPr>
              <w:t>46</w:t>
            </w:r>
          </w:p>
        </w:tc>
        <w:tc>
          <w:tcPr>
            <w:tcW w:w="1559" w:type="dxa"/>
            <w:tcBorders>
              <w:top w:val="single" w:color="auto" w:sz="4" w:space="0"/>
            </w:tcBorders>
            <w:vAlign w:val="center"/>
          </w:tcPr>
          <w:p>
            <w:pPr>
              <w:jc w:val="center"/>
              <w:rPr>
                <w:rFonts w:ascii="Times New Roman" w:hAnsi="Times New Roman" w:cs="Times New Roman"/>
                <w:b/>
                <w:szCs w:val="21"/>
              </w:rPr>
            </w:pPr>
            <w:r>
              <w:rPr>
                <w:rFonts w:hint="eastAsia" w:ascii="Times New Roman" w:hAnsi="Times New Roman" w:cs="Times New Roman"/>
                <w:b w:val="0"/>
                <w:bCs/>
                <w:szCs w:val="21"/>
                <w:lang w:val="en-US" w:eastAsia="zh-CN"/>
              </w:rPr>
              <w:t>dB（A）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jc w:val="center"/>
              <w:rPr>
                <w:rFonts w:cs="Times New Roman" w:asciiTheme="minorEastAsia" w:hAnsiTheme="minorEastAsia"/>
                <w:szCs w:val="21"/>
              </w:rPr>
            </w:pPr>
          </w:p>
        </w:tc>
        <w:tc>
          <w:tcPr>
            <w:tcW w:w="1559" w:type="dxa"/>
            <w:vMerge w:val="restart"/>
            <w:tcBorders>
              <w:right w:val="single" w:color="auto" w:sz="4" w:space="0"/>
            </w:tcBorders>
            <w:vAlign w:val="center"/>
          </w:tcPr>
          <w:p>
            <w:pPr>
              <w:jc w:val="center"/>
              <w:rPr>
                <w:rFonts w:ascii="Times New Roman" w:hAnsi="Times New Roman" w:cs="Times New Roman"/>
                <w:bCs/>
                <w:szCs w:val="21"/>
              </w:rPr>
            </w:pPr>
            <w:r>
              <w:rPr>
                <w:rFonts w:cs="Times New Roman" w:asciiTheme="minorEastAsia" w:hAnsiTheme="minorEastAsia"/>
                <w:szCs w:val="21"/>
              </w:rPr>
              <w:t>△</w:t>
            </w:r>
            <w:r>
              <w:rPr>
                <w:rFonts w:ascii="Times New Roman" w:hAnsi="Times New Roman" w:cs="Times New Roman"/>
                <w:szCs w:val="21"/>
              </w:rPr>
              <w:t>3</w:t>
            </w:r>
            <w:r>
              <w:rPr>
                <w:rFonts w:hint="eastAsia" w:ascii="Times New Roman" w:hAnsi="Cambria Math" w:cs="Times New Roman"/>
                <w:szCs w:val="21"/>
                <w:lang w:val="en-US" w:eastAsia="zh-CN"/>
              </w:rPr>
              <w:t>园区</w:t>
            </w:r>
            <w:r>
              <w:rPr>
                <w:rFonts w:cs="Times New Roman" w:asciiTheme="minorEastAsia" w:hAnsiTheme="minorEastAsia"/>
                <w:szCs w:val="21"/>
              </w:rPr>
              <w:t>西侧</w:t>
            </w:r>
          </w:p>
        </w:tc>
        <w:tc>
          <w:tcPr>
            <w:tcW w:w="1559" w:type="dxa"/>
            <w:tcBorders>
              <w:left w:val="single" w:color="auto" w:sz="4" w:space="0"/>
              <w:bottom w:val="single" w:color="auto" w:sz="4" w:space="0"/>
            </w:tcBorders>
            <w:vAlign w:val="center"/>
          </w:tcPr>
          <w:p>
            <w:pPr>
              <w:jc w:val="center"/>
              <w:rPr>
                <w:rFonts w:ascii="Times New Roman" w:hAnsi="Times New Roman" w:cs="Times New Roman"/>
                <w:szCs w:val="21"/>
              </w:rPr>
            </w:pPr>
            <w:r>
              <w:rPr>
                <w:rFonts w:hint="eastAsia" w:ascii="Times New Roman" w:hAnsi="Times New Roman" w:cs="Times New Roman"/>
                <w:color w:val="000000"/>
                <w:szCs w:val="21"/>
                <w:highlight w:val="none"/>
                <w:lang w:val="en-US" w:eastAsia="zh-CN"/>
              </w:rPr>
              <w:t>4月27日</w:t>
            </w:r>
          </w:p>
        </w:tc>
        <w:tc>
          <w:tcPr>
            <w:tcW w:w="1559" w:type="dxa"/>
            <w:tcBorders>
              <w:bottom w:val="single" w:color="auto" w:sz="4" w:space="0"/>
            </w:tcBorders>
            <w:vAlign w:val="center"/>
          </w:tcPr>
          <w:p>
            <w:pPr>
              <w:jc w:val="center"/>
              <w:rPr>
                <w:rFonts w:hint="default" w:ascii="Times New Roman" w:hAnsi="Times New Roman" w:cs="Times New Roman" w:eastAsiaTheme="minorEastAsia"/>
                <w:b w:val="0"/>
                <w:bCs/>
                <w:szCs w:val="21"/>
                <w:lang w:val="en-US" w:eastAsia="zh-CN"/>
              </w:rPr>
            </w:pPr>
            <w:r>
              <w:rPr>
                <w:rFonts w:hint="eastAsia" w:ascii="Times New Roman" w:hAnsi="Times New Roman" w:cs="Times New Roman"/>
                <w:b w:val="0"/>
                <w:bCs/>
                <w:szCs w:val="21"/>
                <w:lang w:val="en-US" w:eastAsia="zh-CN"/>
              </w:rPr>
              <w:t>58</w:t>
            </w:r>
          </w:p>
        </w:tc>
        <w:tc>
          <w:tcPr>
            <w:tcW w:w="1559" w:type="dxa"/>
            <w:tcBorders>
              <w:bottom w:val="single" w:color="auto" w:sz="4" w:space="0"/>
              <w:right w:val="single" w:color="auto" w:sz="4" w:space="0"/>
            </w:tcBorders>
            <w:vAlign w:val="center"/>
          </w:tcPr>
          <w:p>
            <w:pPr>
              <w:jc w:val="center"/>
              <w:rPr>
                <w:rFonts w:hint="default" w:ascii="Times New Roman" w:hAnsi="Times New Roman" w:cs="Times New Roman" w:eastAsiaTheme="minorEastAsia"/>
                <w:b w:val="0"/>
                <w:bCs/>
                <w:szCs w:val="21"/>
                <w:lang w:val="en-US" w:eastAsia="zh-CN"/>
              </w:rPr>
            </w:pPr>
            <w:r>
              <w:rPr>
                <w:rFonts w:hint="eastAsia" w:ascii="Times New Roman" w:hAnsi="Times New Roman" w:cs="Times New Roman"/>
                <w:b w:val="0"/>
                <w:bCs/>
                <w:szCs w:val="21"/>
                <w:lang w:val="en-US" w:eastAsia="zh-CN"/>
              </w:rPr>
              <w:t>46</w:t>
            </w:r>
          </w:p>
        </w:tc>
        <w:tc>
          <w:tcPr>
            <w:tcW w:w="1559" w:type="dxa"/>
            <w:tcBorders>
              <w:bottom w:val="single" w:color="auto" w:sz="4" w:space="0"/>
            </w:tcBorders>
            <w:vAlign w:val="center"/>
          </w:tcPr>
          <w:p>
            <w:pPr>
              <w:jc w:val="center"/>
              <w:rPr>
                <w:rFonts w:ascii="Times New Roman" w:hAnsi="Times New Roman" w:cs="Times New Roman"/>
                <w:b/>
                <w:szCs w:val="21"/>
              </w:rPr>
            </w:pPr>
            <w:r>
              <w:rPr>
                <w:rFonts w:hint="eastAsia" w:ascii="Times New Roman" w:hAnsi="Times New Roman" w:cs="Times New Roman"/>
                <w:b w:val="0"/>
                <w:bCs/>
                <w:szCs w:val="21"/>
                <w:lang w:val="en-US" w:eastAsia="zh-CN"/>
              </w:rPr>
              <w:t>dB（A）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jc w:val="center"/>
              <w:rPr>
                <w:rFonts w:cs="Times New Roman" w:asciiTheme="minorEastAsia" w:hAnsiTheme="minorEastAsia"/>
                <w:szCs w:val="21"/>
              </w:rPr>
            </w:pPr>
          </w:p>
        </w:tc>
        <w:tc>
          <w:tcPr>
            <w:tcW w:w="1559" w:type="dxa"/>
            <w:vMerge w:val="continue"/>
            <w:tcBorders>
              <w:right w:val="single" w:color="auto" w:sz="4" w:space="0"/>
            </w:tcBorders>
            <w:vAlign w:val="center"/>
          </w:tcPr>
          <w:p>
            <w:pPr>
              <w:jc w:val="center"/>
              <w:rPr>
                <w:rFonts w:ascii="Times New Roman" w:cs="Times New Roman"/>
                <w:bCs/>
                <w:szCs w:val="21"/>
              </w:rPr>
            </w:pPr>
          </w:p>
        </w:tc>
        <w:tc>
          <w:tcPr>
            <w:tcW w:w="1559" w:type="dxa"/>
            <w:tcBorders>
              <w:top w:val="single" w:color="auto" w:sz="4" w:space="0"/>
              <w:left w:val="single" w:color="auto" w:sz="4" w:space="0"/>
            </w:tcBorders>
            <w:vAlign w:val="center"/>
          </w:tcPr>
          <w:p>
            <w:pPr>
              <w:jc w:val="center"/>
              <w:rPr>
                <w:rFonts w:ascii="Times New Roman" w:hAnsi="Times New Roman" w:cs="Times New Roman"/>
                <w:szCs w:val="21"/>
              </w:rPr>
            </w:pPr>
            <w:r>
              <w:rPr>
                <w:rFonts w:hint="eastAsia" w:ascii="Times New Roman" w:hAnsi="Times New Roman" w:cs="Times New Roman"/>
                <w:color w:val="000000"/>
                <w:szCs w:val="21"/>
                <w:highlight w:val="none"/>
                <w:lang w:val="en-US" w:eastAsia="zh-CN"/>
              </w:rPr>
              <w:t>4月28日</w:t>
            </w:r>
          </w:p>
        </w:tc>
        <w:tc>
          <w:tcPr>
            <w:tcW w:w="1559" w:type="dxa"/>
            <w:tcBorders>
              <w:top w:val="single" w:color="auto" w:sz="4" w:space="0"/>
            </w:tcBorders>
            <w:vAlign w:val="center"/>
          </w:tcPr>
          <w:p>
            <w:pPr>
              <w:jc w:val="center"/>
              <w:rPr>
                <w:rFonts w:hint="default" w:ascii="Times New Roman" w:hAnsi="Times New Roman" w:cs="Times New Roman" w:eastAsiaTheme="minorEastAsia"/>
                <w:b w:val="0"/>
                <w:bCs/>
                <w:szCs w:val="21"/>
                <w:lang w:val="en-US" w:eastAsia="zh-CN"/>
              </w:rPr>
            </w:pPr>
            <w:r>
              <w:rPr>
                <w:rFonts w:hint="eastAsia" w:ascii="Times New Roman" w:hAnsi="Times New Roman" w:cs="Times New Roman"/>
                <w:b w:val="0"/>
                <w:bCs/>
                <w:szCs w:val="21"/>
                <w:lang w:val="en-US" w:eastAsia="zh-CN"/>
              </w:rPr>
              <w:t>57</w:t>
            </w:r>
          </w:p>
        </w:tc>
        <w:tc>
          <w:tcPr>
            <w:tcW w:w="1559" w:type="dxa"/>
            <w:tcBorders>
              <w:top w:val="single" w:color="auto" w:sz="4" w:space="0"/>
              <w:right w:val="single" w:color="auto" w:sz="4" w:space="0"/>
            </w:tcBorders>
            <w:vAlign w:val="center"/>
          </w:tcPr>
          <w:p>
            <w:pPr>
              <w:jc w:val="center"/>
              <w:rPr>
                <w:rFonts w:hint="default" w:ascii="Times New Roman" w:hAnsi="Times New Roman" w:cs="Times New Roman" w:eastAsiaTheme="minorEastAsia"/>
                <w:b w:val="0"/>
                <w:bCs/>
                <w:szCs w:val="21"/>
                <w:lang w:val="en-US" w:eastAsia="zh-CN"/>
              </w:rPr>
            </w:pPr>
            <w:r>
              <w:rPr>
                <w:rFonts w:hint="eastAsia" w:ascii="Times New Roman" w:hAnsi="Times New Roman" w:cs="Times New Roman"/>
                <w:b w:val="0"/>
                <w:bCs/>
                <w:szCs w:val="21"/>
                <w:lang w:val="en-US" w:eastAsia="zh-CN"/>
              </w:rPr>
              <w:t>46</w:t>
            </w:r>
          </w:p>
        </w:tc>
        <w:tc>
          <w:tcPr>
            <w:tcW w:w="1559" w:type="dxa"/>
            <w:tcBorders>
              <w:top w:val="single" w:color="auto" w:sz="4" w:space="0"/>
            </w:tcBorders>
            <w:vAlign w:val="center"/>
          </w:tcPr>
          <w:p>
            <w:pPr>
              <w:jc w:val="center"/>
              <w:rPr>
                <w:rFonts w:ascii="Times New Roman" w:hAnsi="Times New Roman" w:cs="Times New Roman"/>
                <w:b/>
                <w:szCs w:val="21"/>
              </w:rPr>
            </w:pPr>
            <w:r>
              <w:rPr>
                <w:rFonts w:hint="eastAsia" w:ascii="Times New Roman" w:hAnsi="Times New Roman" w:cs="Times New Roman"/>
                <w:b w:val="0"/>
                <w:bCs/>
                <w:szCs w:val="21"/>
                <w:lang w:val="en-US" w:eastAsia="zh-CN"/>
              </w:rPr>
              <w:t>dB（A）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jc w:val="center"/>
              <w:rPr>
                <w:rFonts w:ascii="Times New Roman" w:hAnsi="Times New Roman" w:cs="Times New Roman"/>
                <w:szCs w:val="21"/>
              </w:rPr>
            </w:pPr>
          </w:p>
        </w:tc>
        <w:tc>
          <w:tcPr>
            <w:tcW w:w="1559" w:type="dxa"/>
            <w:vMerge w:val="restart"/>
            <w:tcBorders>
              <w:right w:val="single" w:color="auto" w:sz="4" w:space="0"/>
            </w:tcBorders>
            <w:vAlign w:val="center"/>
          </w:tcPr>
          <w:p>
            <w:pPr>
              <w:jc w:val="center"/>
              <w:rPr>
                <w:rFonts w:ascii="Times New Roman" w:hAnsi="Times New Roman" w:cs="Times New Roman"/>
                <w:bCs/>
                <w:szCs w:val="21"/>
              </w:rPr>
            </w:pPr>
            <w:r>
              <w:rPr>
                <w:rFonts w:cs="Times New Roman" w:asciiTheme="minorEastAsia" w:hAnsiTheme="minorEastAsia"/>
                <w:szCs w:val="21"/>
              </w:rPr>
              <w:t>△</w:t>
            </w:r>
            <w:r>
              <w:rPr>
                <w:rFonts w:ascii="Times New Roman" w:hAnsi="Times New Roman" w:cs="Times New Roman"/>
                <w:szCs w:val="21"/>
              </w:rPr>
              <w:t>4</w:t>
            </w:r>
            <w:r>
              <w:rPr>
                <w:rFonts w:hint="eastAsia" w:ascii="Times New Roman" w:hAnsi="Cambria Math" w:cs="Times New Roman"/>
                <w:szCs w:val="21"/>
                <w:lang w:val="en-US" w:eastAsia="zh-CN"/>
              </w:rPr>
              <w:t>园区</w:t>
            </w:r>
            <w:r>
              <w:rPr>
                <w:rFonts w:ascii="Times New Roman" w:hAnsi="Cambria Math" w:cs="Times New Roman"/>
                <w:szCs w:val="21"/>
              </w:rPr>
              <w:t>北侧</w:t>
            </w:r>
          </w:p>
        </w:tc>
        <w:tc>
          <w:tcPr>
            <w:tcW w:w="1559" w:type="dxa"/>
            <w:tcBorders>
              <w:left w:val="single" w:color="auto" w:sz="4" w:space="0"/>
              <w:bottom w:val="single" w:color="auto" w:sz="4" w:space="0"/>
            </w:tcBorders>
            <w:vAlign w:val="center"/>
          </w:tcPr>
          <w:p>
            <w:pPr>
              <w:jc w:val="center"/>
              <w:rPr>
                <w:rFonts w:ascii="Times New Roman" w:hAnsi="Times New Roman" w:cs="Times New Roman"/>
                <w:szCs w:val="21"/>
              </w:rPr>
            </w:pPr>
            <w:r>
              <w:rPr>
                <w:rFonts w:hint="eastAsia" w:ascii="Times New Roman" w:hAnsi="Times New Roman" w:cs="Times New Roman"/>
                <w:color w:val="000000"/>
                <w:szCs w:val="21"/>
                <w:highlight w:val="none"/>
                <w:lang w:val="en-US" w:eastAsia="zh-CN"/>
              </w:rPr>
              <w:t>4月27日</w:t>
            </w:r>
          </w:p>
        </w:tc>
        <w:tc>
          <w:tcPr>
            <w:tcW w:w="1559" w:type="dxa"/>
            <w:tcBorders>
              <w:bottom w:val="single" w:color="auto" w:sz="4" w:space="0"/>
            </w:tcBorders>
            <w:vAlign w:val="center"/>
          </w:tcPr>
          <w:p>
            <w:pPr>
              <w:jc w:val="center"/>
              <w:rPr>
                <w:rFonts w:ascii="Times New Roman" w:hAnsi="Times New Roman" w:cs="Times New Roman"/>
                <w:b w:val="0"/>
                <w:bCs/>
                <w:szCs w:val="21"/>
              </w:rPr>
            </w:pPr>
            <w:r>
              <w:rPr>
                <w:rFonts w:hint="eastAsia" w:ascii="Times New Roman" w:hAnsi="Times New Roman" w:cs="Times New Roman"/>
                <w:b w:val="0"/>
                <w:bCs/>
                <w:szCs w:val="21"/>
                <w:lang w:val="en-US" w:eastAsia="zh-CN"/>
              </w:rPr>
              <w:t>59</w:t>
            </w:r>
          </w:p>
        </w:tc>
        <w:tc>
          <w:tcPr>
            <w:tcW w:w="1559" w:type="dxa"/>
            <w:tcBorders>
              <w:bottom w:val="single" w:color="auto" w:sz="4" w:space="0"/>
              <w:right w:val="single" w:color="auto" w:sz="4" w:space="0"/>
            </w:tcBorders>
            <w:vAlign w:val="center"/>
          </w:tcPr>
          <w:p>
            <w:pPr>
              <w:jc w:val="center"/>
              <w:rPr>
                <w:rFonts w:hint="default" w:ascii="Times New Roman" w:hAnsi="Times New Roman" w:cs="Times New Roman" w:eastAsiaTheme="minorEastAsia"/>
                <w:b w:val="0"/>
                <w:bCs/>
                <w:szCs w:val="21"/>
                <w:lang w:val="en-US" w:eastAsia="zh-CN"/>
              </w:rPr>
            </w:pPr>
            <w:r>
              <w:rPr>
                <w:rFonts w:hint="eastAsia" w:ascii="Times New Roman" w:hAnsi="Times New Roman" w:cs="Times New Roman"/>
                <w:b w:val="0"/>
                <w:bCs/>
                <w:szCs w:val="21"/>
                <w:lang w:val="en-US" w:eastAsia="zh-CN"/>
              </w:rPr>
              <w:t>47</w:t>
            </w:r>
          </w:p>
        </w:tc>
        <w:tc>
          <w:tcPr>
            <w:tcW w:w="1559" w:type="dxa"/>
            <w:tcBorders>
              <w:bottom w:val="single" w:color="auto" w:sz="4" w:space="0"/>
            </w:tcBorders>
            <w:vAlign w:val="center"/>
          </w:tcPr>
          <w:p>
            <w:pPr>
              <w:jc w:val="center"/>
              <w:rPr>
                <w:rFonts w:ascii="Times New Roman" w:hAnsi="Times New Roman" w:cs="Times New Roman"/>
                <w:b/>
                <w:szCs w:val="21"/>
              </w:rPr>
            </w:pPr>
            <w:r>
              <w:rPr>
                <w:rFonts w:hint="eastAsia" w:ascii="Times New Roman" w:hAnsi="Times New Roman" w:cs="Times New Roman"/>
                <w:b w:val="0"/>
                <w:bCs/>
                <w:szCs w:val="21"/>
                <w:lang w:val="en-US" w:eastAsia="zh-CN"/>
              </w:rPr>
              <w:t>dB（A）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559" w:type="dxa"/>
            <w:vMerge w:val="continue"/>
            <w:vAlign w:val="center"/>
          </w:tcPr>
          <w:p>
            <w:pPr>
              <w:jc w:val="center"/>
              <w:rPr>
                <w:rFonts w:cs="Times New Roman" w:asciiTheme="minorEastAsia" w:hAnsiTheme="minorEastAsia"/>
                <w:szCs w:val="21"/>
              </w:rPr>
            </w:pPr>
          </w:p>
        </w:tc>
        <w:tc>
          <w:tcPr>
            <w:tcW w:w="1559" w:type="dxa"/>
            <w:vMerge w:val="continue"/>
            <w:tcBorders>
              <w:right w:val="single" w:color="auto" w:sz="4" w:space="0"/>
            </w:tcBorders>
            <w:vAlign w:val="center"/>
          </w:tcPr>
          <w:p>
            <w:pPr>
              <w:jc w:val="center"/>
              <w:rPr>
                <w:rFonts w:ascii="Times New Roman" w:cs="Times New Roman"/>
                <w:bCs/>
                <w:szCs w:val="21"/>
              </w:rPr>
            </w:pPr>
          </w:p>
        </w:tc>
        <w:tc>
          <w:tcPr>
            <w:tcW w:w="1559" w:type="dxa"/>
            <w:tcBorders>
              <w:top w:val="single" w:color="auto" w:sz="4" w:space="0"/>
              <w:left w:val="single" w:color="auto" w:sz="4" w:space="0"/>
            </w:tcBorders>
            <w:vAlign w:val="center"/>
          </w:tcPr>
          <w:p>
            <w:pPr>
              <w:jc w:val="center"/>
              <w:rPr>
                <w:rFonts w:ascii="Times New Roman" w:hAnsi="Times New Roman" w:cs="Times New Roman"/>
                <w:szCs w:val="21"/>
              </w:rPr>
            </w:pPr>
            <w:r>
              <w:rPr>
                <w:rFonts w:hint="eastAsia" w:ascii="Times New Roman" w:hAnsi="Times New Roman" w:cs="Times New Roman"/>
                <w:color w:val="000000"/>
                <w:szCs w:val="21"/>
                <w:highlight w:val="none"/>
                <w:lang w:val="en-US" w:eastAsia="zh-CN"/>
              </w:rPr>
              <w:t>4月28日</w:t>
            </w:r>
          </w:p>
        </w:tc>
        <w:tc>
          <w:tcPr>
            <w:tcW w:w="1559" w:type="dxa"/>
            <w:tcBorders>
              <w:top w:val="single" w:color="auto" w:sz="4" w:space="0"/>
            </w:tcBorders>
            <w:vAlign w:val="center"/>
          </w:tcPr>
          <w:p>
            <w:pPr>
              <w:jc w:val="center"/>
              <w:rPr>
                <w:rFonts w:hint="default" w:ascii="Times New Roman" w:hAnsi="Times New Roman" w:cs="Times New Roman" w:eastAsiaTheme="minorEastAsia"/>
                <w:b w:val="0"/>
                <w:bCs/>
                <w:szCs w:val="21"/>
                <w:lang w:val="en-US" w:eastAsia="zh-CN"/>
              </w:rPr>
            </w:pPr>
            <w:r>
              <w:rPr>
                <w:rFonts w:hint="eastAsia" w:ascii="Times New Roman" w:hAnsi="Times New Roman" w:cs="Times New Roman"/>
                <w:b w:val="0"/>
                <w:bCs/>
                <w:szCs w:val="21"/>
                <w:lang w:val="en-US" w:eastAsia="zh-CN"/>
              </w:rPr>
              <w:t>59</w:t>
            </w:r>
          </w:p>
        </w:tc>
        <w:tc>
          <w:tcPr>
            <w:tcW w:w="1559" w:type="dxa"/>
            <w:tcBorders>
              <w:top w:val="single" w:color="auto" w:sz="4" w:space="0"/>
              <w:right w:val="single" w:color="auto" w:sz="4" w:space="0"/>
            </w:tcBorders>
            <w:vAlign w:val="center"/>
          </w:tcPr>
          <w:p>
            <w:pPr>
              <w:jc w:val="center"/>
              <w:rPr>
                <w:rFonts w:hint="default" w:ascii="Times New Roman" w:hAnsi="Times New Roman" w:cs="Times New Roman" w:eastAsiaTheme="minorEastAsia"/>
                <w:b w:val="0"/>
                <w:bCs/>
                <w:szCs w:val="21"/>
                <w:lang w:val="en-US" w:eastAsia="zh-CN"/>
              </w:rPr>
            </w:pPr>
            <w:r>
              <w:rPr>
                <w:rFonts w:hint="eastAsia" w:ascii="Times New Roman" w:hAnsi="Times New Roman" w:cs="Times New Roman"/>
                <w:b w:val="0"/>
                <w:bCs/>
                <w:szCs w:val="21"/>
                <w:lang w:val="en-US" w:eastAsia="zh-CN"/>
              </w:rPr>
              <w:t>48</w:t>
            </w:r>
          </w:p>
        </w:tc>
        <w:tc>
          <w:tcPr>
            <w:tcW w:w="1559" w:type="dxa"/>
            <w:tcBorders>
              <w:top w:val="single" w:color="auto" w:sz="4" w:space="0"/>
            </w:tcBorders>
            <w:vAlign w:val="center"/>
          </w:tcPr>
          <w:p>
            <w:pPr>
              <w:jc w:val="center"/>
              <w:rPr>
                <w:rFonts w:ascii="Times New Roman" w:hAnsi="Times New Roman" w:cs="Times New Roman"/>
                <w:b/>
                <w:szCs w:val="21"/>
              </w:rPr>
            </w:pPr>
            <w:r>
              <w:rPr>
                <w:rFonts w:hint="eastAsia" w:ascii="Times New Roman" w:hAnsi="Times New Roman" w:cs="Times New Roman"/>
                <w:b w:val="0"/>
                <w:bCs/>
                <w:szCs w:val="21"/>
                <w:lang w:val="en-US" w:eastAsia="zh-CN"/>
              </w:rPr>
              <w:t>dB（A）</w:t>
            </w:r>
          </w:p>
        </w:tc>
      </w:tr>
    </w:tbl>
    <w:p>
      <w:pPr>
        <w:adjustRightInd w:val="0"/>
        <w:snapToGrid w:val="0"/>
        <w:spacing w:beforeLines="100" w:line="240" w:lineRule="atLeast"/>
        <w:jc w:val="left"/>
        <w:rPr>
          <w:rFonts w:ascii="Times New Roman" w:hAnsi="Times New Roman" w:cs="Times New Roman"/>
          <w:b/>
          <w:sz w:val="24"/>
          <w:szCs w:val="24"/>
        </w:rPr>
      </w:pPr>
      <w:r>
        <w:rPr>
          <w:rFonts w:hint="eastAsia" w:ascii="Times New Roman" w:hAnsi="Times New Roman" w:cs="Times New Roman"/>
          <w:b/>
          <w:sz w:val="24"/>
          <w:szCs w:val="24"/>
          <w:lang w:val="en-US" w:eastAsia="zh-CN"/>
        </w:rPr>
        <w:t>7</w:t>
      </w:r>
      <w:r>
        <w:rPr>
          <w:rFonts w:hint="eastAsia" w:ascii="Times New Roman" w:hAnsi="Times New Roman" w:cs="Times New Roman"/>
          <w:b/>
          <w:sz w:val="24"/>
          <w:szCs w:val="24"/>
        </w:rPr>
        <w:t>．气象参数</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336"/>
        <w:gridCol w:w="1336"/>
        <w:gridCol w:w="1336"/>
        <w:gridCol w:w="1336"/>
        <w:gridCol w:w="1336"/>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dxa"/>
            <w:tcBorders>
              <w:right w:val="single" w:color="auto" w:sz="4" w:space="0"/>
            </w:tcBorders>
            <w:vAlign w:val="center"/>
          </w:tcPr>
          <w:p>
            <w:pPr>
              <w:adjustRightInd w:val="0"/>
              <w:snapToGrid w:val="0"/>
              <w:spacing w:line="240" w:lineRule="atLeast"/>
              <w:jc w:val="center"/>
              <w:rPr>
                <w:rFonts w:ascii="Times New Roman" w:hAnsi="Times New Roman" w:cs="Times New Roman"/>
                <w:b/>
                <w:szCs w:val="21"/>
              </w:rPr>
            </w:pPr>
            <w:r>
              <w:rPr>
                <w:rFonts w:ascii="Times New Roman" w:cs="Times New Roman"/>
                <w:b/>
                <w:szCs w:val="21"/>
              </w:rPr>
              <w:t>日期</w:t>
            </w:r>
          </w:p>
        </w:tc>
        <w:tc>
          <w:tcPr>
            <w:tcW w:w="1336" w:type="dxa"/>
            <w:tcBorders>
              <w:right w:val="single" w:color="auto" w:sz="4" w:space="0"/>
            </w:tcBorders>
            <w:vAlign w:val="center"/>
          </w:tcPr>
          <w:p>
            <w:pPr>
              <w:adjustRightInd w:val="0"/>
              <w:snapToGrid w:val="0"/>
              <w:spacing w:line="240" w:lineRule="atLeast"/>
              <w:jc w:val="center"/>
              <w:rPr>
                <w:rFonts w:hint="default" w:ascii="Times New Roman" w:cs="Times New Roman" w:eastAsiaTheme="minorEastAsia"/>
                <w:b/>
                <w:szCs w:val="21"/>
                <w:lang w:val="en-US" w:eastAsia="zh-CN"/>
              </w:rPr>
            </w:pPr>
            <w:r>
              <w:rPr>
                <w:rFonts w:hint="eastAsia" w:ascii="Times New Roman" w:cs="Times New Roman"/>
                <w:b/>
                <w:szCs w:val="21"/>
                <w:lang w:val="en-US" w:eastAsia="zh-CN"/>
              </w:rPr>
              <w:t>检测频次</w:t>
            </w:r>
          </w:p>
        </w:tc>
        <w:tc>
          <w:tcPr>
            <w:tcW w:w="1336" w:type="dxa"/>
            <w:tcBorders>
              <w:right w:val="single" w:color="auto" w:sz="4" w:space="0"/>
            </w:tcBorders>
            <w:vAlign w:val="center"/>
          </w:tcPr>
          <w:p>
            <w:pPr>
              <w:adjustRightInd w:val="0"/>
              <w:snapToGrid w:val="0"/>
              <w:spacing w:line="240" w:lineRule="atLeast"/>
              <w:jc w:val="center"/>
              <w:rPr>
                <w:rFonts w:ascii="Times New Roman" w:hAnsi="Times New Roman" w:cs="Times New Roman"/>
                <w:b/>
                <w:szCs w:val="21"/>
              </w:rPr>
            </w:pPr>
            <w:r>
              <w:rPr>
                <w:rFonts w:ascii="Times New Roman" w:cs="Times New Roman"/>
                <w:b/>
                <w:color w:val="000000"/>
                <w:szCs w:val="21"/>
              </w:rPr>
              <w:t>天气</w:t>
            </w:r>
          </w:p>
        </w:tc>
        <w:tc>
          <w:tcPr>
            <w:tcW w:w="1336" w:type="dxa"/>
            <w:tcBorders>
              <w:right w:val="single" w:color="auto" w:sz="4" w:space="0"/>
            </w:tcBorders>
            <w:vAlign w:val="center"/>
          </w:tcPr>
          <w:p>
            <w:pPr>
              <w:adjustRightInd w:val="0"/>
              <w:snapToGrid w:val="0"/>
              <w:spacing w:line="240" w:lineRule="atLeast"/>
              <w:jc w:val="center"/>
              <w:rPr>
                <w:rFonts w:ascii="Times New Roman" w:hAnsi="Times New Roman" w:cs="Times New Roman"/>
                <w:b/>
                <w:szCs w:val="21"/>
              </w:rPr>
            </w:pPr>
            <w:r>
              <w:rPr>
                <w:rFonts w:ascii="Times New Roman" w:cs="Times New Roman"/>
                <w:b/>
                <w:color w:val="000000"/>
                <w:spacing w:val="-6"/>
                <w:szCs w:val="21"/>
              </w:rPr>
              <w:t>气温（℃）</w:t>
            </w:r>
          </w:p>
        </w:tc>
        <w:tc>
          <w:tcPr>
            <w:tcW w:w="1336" w:type="dxa"/>
            <w:tcBorders>
              <w:right w:val="single" w:color="auto" w:sz="4" w:space="0"/>
            </w:tcBorders>
            <w:vAlign w:val="center"/>
          </w:tcPr>
          <w:p>
            <w:pPr>
              <w:adjustRightInd w:val="0"/>
              <w:snapToGrid w:val="0"/>
              <w:spacing w:line="240" w:lineRule="atLeast"/>
              <w:jc w:val="center"/>
              <w:rPr>
                <w:rFonts w:ascii="Times New Roman" w:hAnsi="Times New Roman" w:cs="Times New Roman"/>
                <w:b/>
                <w:szCs w:val="21"/>
              </w:rPr>
            </w:pPr>
            <w:r>
              <w:rPr>
                <w:rFonts w:ascii="Times New Roman" w:cs="Times New Roman"/>
                <w:b/>
                <w:szCs w:val="21"/>
              </w:rPr>
              <w:t>气压（</w:t>
            </w:r>
            <w:r>
              <w:rPr>
                <w:rFonts w:ascii="Times New Roman" w:hAnsi="Times New Roman" w:cs="Times New Roman"/>
                <w:b/>
                <w:szCs w:val="21"/>
              </w:rPr>
              <w:t>kPa</w:t>
            </w:r>
            <w:r>
              <w:rPr>
                <w:rFonts w:ascii="Times New Roman" w:cs="Times New Roman"/>
                <w:b/>
                <w:szCs w:val="21"/>
              </w:rPr>
              <w:t>）</w:t>
            </w:r>
          </w:p>
        </w:tc>
        <w:tc>
          <w:tcPr>
            <w:tcW w:w="1336" w:type="dxa"/>
            <w:tcBorders>
              <w:right w:val="single" w:color="auto" w:sz="4" w:space="0"/>
            </w:tcBorders>
            <w:vAlign w:val="center"/>
          </w:tcPr>
          <w:p>
            <w:pPr>
              <w:adjustRightInd w:val="0"/>
              <w:snapToGrid w:val="0"/>
              <w:spacing w:line="240" w:lineRule="atLeast"/>
              <w:jc w:val="center"/>
              <w:rPr>
                <w:rFonts w:ascii="Times New Roman" w:hAnsi="Times New Roman" w:cs="Times New Roman"/>
                <w:b/>
                <w:szCs w:val="21"/>
              </w:rPr>
            </w:pPr>
            <w:r>
              <w:rPr>
                <w:rFonts w:ascii="Times New Roman" w:cs="Times New Roman"/>
                <w:b/>
                <w:szCs w:val="21"/>
              </w:rPr>
              <w:t>风向</w:t>
            </w:r>
          </w:p>
        </w:tc>
        <w:tc>
          <w:tcPr>
            <w:tcW w:w="1340" w:type="dxa"/>
            <w:tcBorders>
              <w:right w:val="single" w:color="auto" w:sz="4" w:space="0"/>
            </w:tcBorders>
            <w:vAlign w:val="center"/>
          </w:tcPr>
          <w:p>
            <w:pPr>
              <w:adjustRightInd w:val="0"/>
              <w:snapToGrid w:val="0"/>
              <w:spacing w:line="240" w:lineRule="atLeast"/>
              <w:jc w:val="center"/>
              <w:rPr>
                <w:rFonts w:ascii="Times New Roman" w:hAnsi="Times New Roman" w:cs="Times New Roman"/>
                <w:b/>
                <w:szCs w:val="21"/>
              </w:rPr>
            </w:pPr>
            <w:r>
              <w:rPr>
                <w:rFonts w:ascii="Times New Roman" w:cs="Times New Roman"/>
                <w:b/>
                <w:szCs w:val="21"/>
              </w:rPr>
              <w:t>风速（</w:t>
            </w:r>
            <w:r>
              <w:rPr>
                <w:rFonts w:ascii="Times New Roman" w:hAnsi="Times New Roman" w:cs="Times New Roman"/>
                <w:b/>
                <w:szCs w:val="21"/>
              </w:rPr>
              <w:t>m/s</w:t>
            </w:r>
            <w:r>
              <w:rPr>
                <w:rFonts w:ascii="Times New Roman" w:cs="Times New Roman"/>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dxa"/>
            <w:vMerge w:val="restart"/>
            <w:tcBorders>
              <w:right w:val="single" w:color="auto" w:sz="4" w:space="0"/>
            </w:tcBorders>
            <w:vAlign w:val="center"/>
          </w:tcPr>
          <w:p>
            <w:pPr>
              <w:jc w:val="center"/>
            </w:pPr>
            <w:r>
              <w:rPr>
                <w:rFonts w:hint="eastAsia" w:ascii="Times New Roman" w:hAnsi="Times New Roman" w:cs="Times New Roman"/>
                <w:color w:val="000000"/>
                <w:szCs w:val="21"/>
                <w:highlight w:val="none"/>
                <w:lang w:val="en-US" w:eastAsia="zh-CN"/>
              </w:rPr>
              <w:t>4月26日</w:t>
            </w:r>
          </w:p>
        </w:tc>
        <w:tc>
          <w:tcPr>
            <w:tcW w:w="1336" w:type="dxa"/>
            <w:tcBorders>
              <w:right w:val="single" w:color="auto" w:sz="4" w:space="0"/>
            </w:tcBorders>
            <w:vAlign w:val="center"/>
          </w:tcPr>
          <w:p>
            <w:pPr>
              <w:adjustRightInd w:val="0"/>
              <w:snapToGrid w:val="0"/>
              <w:spacing w:line="240" w:lineRule="atLeast"/>
              <w:jc w:val="center"/>
              <w:rPr>
                <w:rFonts w:hint="eastAsia" w:ascii="Times New Roman" w:hAnsi="Times New Roman" w:cs="Times New Roman" w:eastAsiaTheme="minorEastAsia"/>
                <w:color w:val="000000"/>
                <w:szCs w:val="21"/>
                <w:lang w:eastAsia="zh-CN"/>
              </w:rPr>
            </w:pPr>
            <w:r>
              <w:rPr>
                <w:rFonts w:hint="eastAsia" w:ascii="Times New Roman" w:hAnsi="Times New Roman" w:cs="Times New Roman"/>
                <w:color w:val="000000"/>
                <w:szCs w:val="21"/>
                <w:lang w:eastAsia="zh-CN"/>
              </w:rPr>
              <w:t>第一次</w:t>
            </w:r>
          </w:p>
        </w:tc>
        <w:tc>
          <w:tcPr>
            <w:tcW w:w="1336" w:type="dxa"/>
            <w:tcBorders>
              <w:right w:val="single" w:color="auto" w:sz="4" w:space="0"/>
            </w:tcBorders>
            <w:vAlign w:val="center"/>
          </w:tcPr>
          <w:p>
            <w:pPr>
              <w:adjustRightInd w:val="0"/>
              <w:snapToGrid w:val="0"/>
              <w:spacing w:line="240" w:lineRule="atLeast"/>
              <w:jc w:val="center"/>
              <w:rPr>
                <w:rFonts w:ascii="Times New Roman" w:hAnsi="Times New Roman" w:cs="Times New Roman"/>
                <w:szCs w:val="21"/>
              </w:rPr>
            </w:pPr>
            <w:r>
              <w:rPr>
                <w:rFonts w:hint="eastAsia" w:ascii="Times New Roman" w:hAnsi="Times New Roman" w:cs="Times New Roman"/>
                <w:szCs w:val="21"/>
              </w:rPr>
              <w:t>晴</w:t>
            </w:r>
          </w:p>
        </w:tc>
        <w:tc>
          <w:tcPr>
            <w:tcW w:w="1336" w:type="dxa"/>
            <w:tcBorders>
              <w:right w:val="single" w:color="auto" w:sz="4" w:space="0"/>
            </w:tcBorders>
            <w:vAlign w:val="center"/>
          </w:tcPr>
          <w:p>
            <w:pPr>
              <w:adjustRightInd w:val="0"/>
              <w:snapToGrid w:val="0"/>
              <w:spacing w:line="240" w:lineRule="atLeast"/>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4.8</w:t>
            </w:r>
          </w:p>
        </w:tc>
        <w:tc>
          <w:tcPr>
            <w:tcW w:w="1336" w:type="dxa"/>
            <w:tcBorders>
              <w:right w:val="single" w:color="auto" w:sz="4" w:space="0"/>
            </w:tcBorders>
            <w:vAlign w:val="center"/>
          </w:tcPr>
          <w:p>
            <w:pPr>
              <w:widowControl/>
              <w:jc w:val="center"/>
              <w:textAlignment w:val="center"/>
              <w:rPr>
                <w:rFonts w:hint="default" w:ascii="Times New Roman" w:hAnsi="Times New Roman" w:cs="Times New Roman"/>
                <w:color w:val="000000"/>
                <w:szCs w:val="21"/>
                <w:lang w:val="en-US"/>
              </w:rPr>
            </w:pPr>
            <w:r>
              <w:rPr>
                <w:rFonts w:hint="eastAsia" w:ascii="Times New Roman" w:hAnsi="Times New Roman" w:cs="Times New Roman"/>
                <w:color w:val="000000"/>
                <w:szCs w:val="21"/>
                <w:lang w:val="en-US" w:eastAsia="zh-CN"/>
              </w:rPr>
              <w:t>100.8</w:t>
            </w:r>
          </w:p>
        </w:tc>
        <w:tc>
          <w:tcPr>
            <w:tcW w:w="1336" w:type="dxa"/>
            <w:tcBorders>
              <w:right w:val="single" w:color="auto" w:sz="4" w:space="0"/>
            </w:tcBorders>
            <w:vAlign w:val="center"/>
          </w:tcPr>
          <w:p>
            <w:pPr>
              <w:adjustRightInd w:val="0"/>
              <w:snapToGrid w:val="0"/>
              <w:spacing w:line="240" w:lineRule="atLeast"/>
              <w:jc w:val="center"/>
              <w:rPr>
                <w:rFonts w:hint="eastAsia" w:ascii="Times New Roman" w:hAnsi="Times New Roman" w:cs="Times New Roman" w:eastAsiaTheme="minorEastAsia"/>
                <w:color w:val="000000"/>
                <w:spacing w:val="-6"/>
                <w:kern w:val="2"/>
                <w:sz w:val="21"/>
                <w:szCs w:val="21"/>
                <w:lang w:val="en-US" w:eastAsia="zh-CN" w:bidi="ar-SA"/>
              </w:rPr>
            </w:pPr>
            <w:r>
              <w:rPr>
                <w:rFonts w:hint="eastAsia" w:ascii="Times New Roman" w:hAnsi="Times New Roman" w:cs="Times New Roman"/>
                <w:color w:val="000000"/>
                <w:spacing w:val="-6"/>
                <w:szCs w:val="21"/>
              </w:rPr>
              <w:t>北</w:t>
            </w:r>
          </w:p>
        </w:tc>
        <w:tc>
          <w:tcPr>
            <w:tcW w:w="1340" w:type="dxa"/>
            <w:tcBorders>
              <w:right w:val="single" w:color="auto" w:sz="4" w:space="0"/>
            </w:tcBorders>
            <w:vAlign w:val="center"/>
          </w:tcPr>
          <w:p>
            <w:pPr>
              <w:widowControl/>
              <w:jc w:val="center"/>
              <w:textAlignment w:val="center"/>
              <w:rPr>
                <w:rFonts w:hint="default" w:ascii="Times New Roman" w:hAnsi="Times New Roman" w:cs="Times New Roman" w:eastAsiaTheme="minorEastAsia"/>
                <w:color w:val="000000"/>
                <w:szCs w:val="21"/>
                <w:lang w:val="en-US" w:eastAsia="zh-CN"/>
              </w:rPr>
            </w:pPr>
            <w:r>
              <w:rPr>
                <w:rFonts w:hint="eastAsia" w:ascii="Times New Roman" w:hAnsi="Times New Roman" w:cs="Times New Roman"/>
                <w:color w:val="000000"/>
                <w:szCs w:val="21"/>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dxa"/>
            <w:vMerge w:val="continue"/>
            <w:tcBorders>
              <w:right w:val="single" w:color="auto" w:sz="4" w:space="0"/>
            </w:tcBorders>
            <w:vAlign w:val="center"/>
          </w:tcPr>
          <w:p>
            <w:pPr>
              <w:adjustRightInd w:val="0"/>
              <w:snapToGrid w:val="0"/>
              <w:spacing w:line="240" w:lineRule="atLeast"/>
              <w:jc w:val="center"/>
              <w:rPr>
                <w:rFonts w:ascii="Times New Roman" w:hAnsi="Times New Roman" w:cs="Times New Roman"/>
                <w:color w:val="000000"/>
                <w:szCs w:val="21"/>
              </w:rPr>
            </w:pPr>
          </w:p>
        </w:tc>
        <w:tc>
          <w:tcPr>
            <w:tcW w:w="1336" w:type="dxa"/>
            <w:tcBorders>
              <w:right w:val="single" w:color="auto" w:sz="4" w:space="0"/>
            </w:tcBorders>
            <w:vAlign w:val="center"/>
          </w:tcPr>
          <w:p>
            <w:pPr>
              <w:adjustRightInd w:val="0"/>
              <w:snapToGrid w:val="0"/>
              <w:spacing w:line="240" w:lineRule="atLeast"/>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第二次</w:t>
            </w:r>
          </w:p>
        </w:tc>
        <w:tc>
          <w:tcPr>
            <w:tcW w:w="1336" w:type="dxa"/>
            <w:tcBorders>
              <w:right w:val="single" w:color="auto" w:sz="4" w:space="0"/>
            </w:tcBorders>
            <w:vAlign w:val="center"/>
          </w:tcPr>
          <w:p>
            <w:pPr>
              <w:adjustRightInd w:val="0"/>
              <w:snapToGrid w:val="0"/>
              <w:spacing w:line="240" w:lineRule="atLeast"/>
              <w:jc w:val="center"/>
              <w:rPr>
                <w:rFonts w:hint="eastAsia" w:ascii="Times New Roman" w:hAnsi="Times New Roman" w:cs="Times New Roman"/>
                <w:szCs w:val="21"/>
              </w:rPr>
            </w:pPr>
            <w:r>
              <w:rPr>
                <w:rFonts w:hint="eastAsia" w:ascii="Times New Roman" w:hAnsi="Times New Roman" w:cs="Times New Roman"/>
                <w:szCs w:val="21"/>
              </w:rPr>
              <w:t>晴</w:t>
            </w:r>
          </w:p>
        </w:tc>
        <w:tc>
          <w:tcPr>
            <w:tcW w:w="1336" w:type="dxa"/>
            <w:tcBorders>
              <w:right w:val="single" w:color="auto" w:sz="4" w:space="0"/>
            </w:tcBorders>
            <w:vAlign w:val="center"/>
          </w:tcPr>
          <w:p>
            <w:pPr>
              <w:adjustRightInd w:val="0"/>
              <w:snapToGrid w:val="0"/>
              <w:spacing w:line="240" w:lineRule="atLeast"/>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10.3</w:t>
            </w:r>
          </w:p>
        </w:tc>
        <w:tc>
          <w:tcPr>
            <w:tcW w:w="1336" w:type="dxa"/>
            <w:tcBorders>
              <w:right w:val="single" w:color="auto" w:sz="4" w:space="0"/>
            </w:tcBorders>
            <w:vAlign w:val="center"/>
          </w:tcPr>
          <w:p>
            <w:pPr>
              <w:widowControl/>
              <w:jc w:val="center"/>
              <w:textAlignment w:val="center"/>
              <w:rPr>
                <w:rFonts w:hint="default" w:ascii="Times New Roman" w:hAnsi="Times New Roman" w:cs="Times New Roman"/>
                <w:color w:val="000000"/>
                <w:szCs w:val="21"/>
                <w:lang w:val="en-US"/>
              </w:rPr>
            </w:pPr>
            <w:r>
              <w:rPr>
                <w:rFonts w:hint="eastAsia" w:ascii="Times New Roman" w:hAnsi="Times New Roman" w:cs="Times New Roman"/>
                <w:color w:val="000000"/>
                <w:szCs w:val="21"/>
                <w:lang w:val="en-US" w:eastAsia="zh-CN"/>
              </w:rPr>
              <w:t>101.0</w:t>
            </w:r>
          </w:p>
        </w:tc>
        <w:tc>
          <w:tcPr>
            <w:tcW w:w="1336" w:type="dxa"/>
            <w:tcBorders>
              <w:right w:val="single" w:color="auto" w:sz="4" w:space="0"/>
            </w:tcBorders>
            <w:vAlign w:val="center"/>
          </w:tcPr>
          <w:p>
            <w:pPr>
              <w:adjustRightInd w:val="0"/>
              <w:snapToGrid w:val="0"/>
              <w:spacing w:line="240" w:lineRule="atLeast"/>
              <w:jc w:val="center"/>
              <w:rPr>
                <w:rFonts w:hint="eastAsia" w:ascii="Times New Roman" w:hAnsi="Times New Roman" w:cs="Times New Roman" w:eastAsiaTheme="minorEastAsia"/>
                <w:color w:val="000000"/>
                <w:spacing w:val="-6"/>
                <w:kern w:val="2"/>
                <w:sz w:val="21"/>
                <w:szCs w:val="21"/>
                <w:lang w:val="en-US" w:eastAsia="zh-CN" w:bidi="ar-SA"/>
              </w:rPr>
            </w:pPr>
            <w:r>
              <w:rPr>
                <w:rFonts w:hint="eastAsia" w:ascii="Times New Roman" w:hAnsi="Times New Roman" w:cs="Times New Roman"/>
                <w:color w:val="000000"/>
                <w:spacing w:val="-6"/>
                <w:szCs w:val="21"/>
              </w:rPr>
              <w:t>北</w:t>
            </w:r>
          </w:p>
        </w:tc>
        <w:tc>
          <w:tcPr>
            <w:tcW w:w="1340" w:type="dxa"/>
            <w:tcBorders>
              <w:right w:val="single" w:color="auto" w:sz="4" w:space="0"/>
            </w:tcBorders>
            <w:vAlign w:val="center"/>
          </w:tcPr>
          <w:p>
            <w:pPr>
              <w:widowControl/>
              <w:jc w:val="center"/>
              <w:textAlignment w:val="center"/>
              <w:rPr>
                <w:rFonts w:hint="default" w:ascii="Times New Roman" w:hAnsi="Times New Roman" w:cs="Times New Roman" w:eastAsiaTheme="minorEastAsia"/>
                <w:color w:val="000000"/>
                <w:szCs w:val="21"/>
                <w:lang w:val="en-US" w:eastAsia="zh-CN"/>
              </w:rPr>
            </w:pPr>
            <w:r>
              <w:rPr>
                <w:rFonts w:hint="eastAsia" w:ascii="Times New Roman" w:hAnsi="Times New Roman" w:cs="Times New Roman"/>
                <w:color w:val="000000"/>
                <w:szCs w:val="21"/>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dxa"/>
            <w:vMerge w:val="continue"/>
            <w:tcBorders>
              <w:right w:val="single" w:color="auto" w:sz="4" w:space="0"/>
            </w:tcBorders>
            <w:vAlign w:val="center"/>
          </w:tcPr>
          <w:p>
            <w:pPr>
              <w:adjustRightInd w:val="0"/>
              <w:snapToGrid w:val="0"/>
              <w:spacing w:line="240" w:lineRule="atLeast"/>
              <w:jc w:val="center"/>
              <w:rPr>
                <w:rFonts w:ascii="Times New Roman" w:hAnsi="Times New Roman" w:cs="Times New Roman"/>
                <w:color w:val="000000"/>
                <w:szCs w:val="21"/>
              </w:rPr>
            </w:pPr>
          </w:p>
        </w:tc>
        <w:tc>
          <w:tcPr>
            <w:tcW w:w="1336" w:type="dxa"/>
            <w:tcBorders>
              <w:right w:val="single" w:color="auto" w:sz="4" w:space="0"/>
            </w:tcBorders>
            <w:vAlign w:val="center"/>
          </w:tcPr>
          <w:p>
            <w:pPr>
              <w:adjustRightInd w:val="0"/>
              <w:snapToGrid w:val="0"/>
              <w:spacing w:line="240" w:lineRule="atLeast"/>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第三次</w:t>
            </w:r>
          </w:p>
        </w:tc>
        <w:tc>
          <w:tcPr>
            <w:tcW w:w="1336" w:type="dxa"/>
            <w:tcBorders>
              <w:right w:val="single" w:color="auto" w:sz="4" w:space="0"/>
            </w:tcBorders>
            <w:vAlign w:val="center"/>
          </w:tcPr>
          <w:p>
            <w:pPr>
              <w:adjustRightInd w:val="0"/>
              <w:snapToGrid w:val="0"/>
              <w:spacing w:line="240" w:lineRule="atLeast"/>
              <w:jc w:val="center"/>
              <w:rPr>
                <w:rFonts w:hint="eastAsia" w:ascii="Times New Roman" w:hAnsi="Times New Roman" w:cs="Times New Roman"/>
                <w:szCs w:val="21"/>
              </w:rPr>
            </w:pPr>
            <w:r>
              <w:rPr>
                <w:rFonts w:hint="eastAsia" w:ascii="Times New Roman" w:hAnsi="Times New Roman" w:cs="Times New Roman"/>
                <w:szCs w:val="21"/>
              </w:rPr>
              <w:t>晴</w:t>
            </w:r>
          </w:p>
        </w:tc>
        <w:tc>
          <w:tcPr>
            <w:tcW w:w="1336" w:type="dxa"/>
            <w:tcBorders>
              <w:right w:val="single" w:color="auto" w:sz="4" w:space="0"/>
            </w:tcBorders>
            <w:vAlign w:val="center"/>
          </w:tcPr>
          <w:p>
            <w:pPr>
              <w:adjustRightInd w:val="0"/>
              <w:snapToGrid w:val="0"/>
              <w:spacing w:line="240" w:lineRule="atLeast"/>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16.8</w:t>
            </w:r>
          </w:p>
        </w:tc>
        <w:tc>
          <w:tcPr>
            <w:tcW w:w="1336" w:type="dxa"/>
            <w:tcBorders>
              <w:right w:val="single" w:color="auto" w:sz="4" w:space="0"/>
            </w:tcBorders>
            <w:vAlign w:val="center"/>
          </w:tcPr>
          <w:p>
            <w:pPr>
              <w:widowControl/>
              <w:jc w:val="center"/>
              <w:textAlignment w:val="center"/>
              <w:rPr>
                <w:rFonts w:hint="default" w:ascii="Times New Roman" w:hAnsi="Times New Roman" w:cs="Times New Roman"/>
                <w:color w:val="000000"/>
                <w:szCs w:val="21"/>
                <w:lang w:val="en-US"/>
              </w:rPr>
            </w:pPr>
            <w:r>
              <w:rPr>
                <w:rFonts w:hint="eastAsia" w:ascii="Times New Roman" w:hAnsi="Times New Roman" w:cs="Times New Roman"/>
                <w:color w:val="000000"/>
                <w:szCs w:val="21"/>
                <w:lang w:val="en-US" w:eastAsia="zh-CN"/>
              </w:rPr>
              <w:t>100.7</w:t>
            </w:r>
          </w:p>
        </w:tc>
        <w:tc>
          <w:tcPr>
            <w:tcW w:w="1336" w:type="dxa"/>
            <w:tcBorders>
              <w:right w:val="single" w:color="auto" w:sz="4" w:space="0"/>
            </w:tcBorders>
            <w:vAlign w:val="center"/>
          </w:tcPr>
          <w:p>
            <w:pPr>
              <w:adjustRightInd w:val="0"/>
              <w:snapToGrid w:val="0"/>
              <w:spacing w:line="240" w:lineRule="atLeast"/>
              <w:jc w:val="center"/>
              <w:rPr>
                <w:rFonts w:hint="eastAsia" w:ascii="Times New Roman" w:hAnsi="Times New Roman" w:cs="Times New Roman" w:eastAsiaTheme="minorEastAsia"/>
                <w:color w:val="000000"/>
                <w:spacing w:val="-6"/>
                <w:kern w:val="2"/>
                <w:sz w:val="21"/>
                <w:szCs w:val="21"/>
                <w:lang w:val="en-US" w:eastAsia="zh-CN" w:bidi="ar-SA"/>
              </w:rPr>
            </w:pPr>
            <w:r>
              <w:rPr>
                <w:rFonts w:hint="eastAsia" w:ascii="Times New Roman" w:hAnsi="Times New Roman" w:cs="Times New Roman"/>
                <w:color w:val="000000"/>
                <w:spacing w:val="-6"/>
                <w:szCs w:val="21"/>
              </w:rPr>
              <w:t>北</w:t>
            </w:r>
          </w:p>
        </w:tc>
        <w:tc>
          <w:tcPr>
            <w:tcW w:w="1340" w:type="dxa"/>
            <w:tcBorders>
              <w:right w:val="single" w:color="auto" w:sz="4" w:space="0"/>
            </w:tcBorders>
            <w:vAlign w:val="center"/>
          </w:tcPr>
          <w:p>
            <w:pPr>
              <w:widowControl/>
              <w:jc w:val="center"/>
              <w:textAlignment w:val="center"/>
              <w:rPr>
                <w:rFonts w:hint="default" w:ascii="Times New Roman" w:hAnsi="Times New Roman" w:cs="Times New Roman" w:eastAsiaTheme="minorEastAsia"/>
                <w:color w:val="000000"/>
                <w:szCs w:val="21"/>
                <w:lang w:val="en-US" w:eastAsia="zh-CN"/>
              </w:rPr>
            </w:pPr>
            <w:r>
              <w:rPr>
                <w:rFonts w:hint="eastAsia" w:ascii="Times New Roman" w:hAnsi="Times New Roman" w:cs="Times New Roman"/>
                <w:color w:val="000000"/>
                <w:szCs w:val="21"/>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dxa"/>
            <w:vMerge w:val="continue"/>
            <w:tcBorders>
              <w:right w:val="single" w:color="auto" w:sz="4" w:space="0"/>
            </w:tcBorders>
            <w:vAlign w:val="center"/>
          </w:tcPr>
          <w:p>
            <w:pPr>
              <w:adjustRightInd w:val="0"/>
              <w:snapToGrid w:val="0"/>
              <w:spacing w:line="240" w:lineRule="atLeast"/>
              <w:jc w:val="center"/>
              <w:rPr>
                <w:rFonts w:ascii="Times New Roman" w:hAnsi="Times New Roman" w:cs="Times New Roman"/>
                <w:color w:val="000000"/>
                <w:szCs w:val="21"/>
              </w:rPr>
            </w:pPr>
          </w:p>
        </w:tc>
        <w:tc>
          <w:tcPr>
            <w:tcW w:w="1336" w:type="dxa"/>
            <w:tcBorders>
              <w:right w:val="single" w:color="auto" w:sz="4" w:space="0"/>
            </w:tcBorders>
            <w:vAlign w:val="center"/>
          </w:tcPr>
          <w:p>
            <w:pPr>
              <w:adjustRightInd w:val="0"/>
              <w:snapToGrid w:val="0"/>
              <w:spacing w:line="240" w:lineRule="atLeast"/>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第</w:t>
            </w:r>
            <w:r>
              <w:rPr>
                <w:rFonts w:hint="eastAsia" w:ascii="Times New Roman" w:hAnsi="Times New Roman" w:cs="Times New Roman"/>
                <w:color w:val="000000"/>
                <w:szCs w:val="21"/>
                <w:lang w:val="en-US" w:eastAsia="zh-CN"/>
              </w:rPr>
              <w:t>四</w:t>
            </w:r>
            <w:r>
              <w:rPr>
                <w:rFonts w:hint="eastAsia" w:ascii="Times New Roman" w:hAnsi="Times New Roman" w:cs="Times New Roman"/>
                <w:color w:val="000000"/>
                <w:szCs w:val="21"/>
                <w:lang w:eastAsia="zh-CN"/>
              </w:rPr>
              <w:t>次</w:t>
            </w:r>
          </w:p>
        </w:tc>
        <w:tc>
          <w:tcPr>
            <w:tcW w:w="1336" w:type="dxa"/>
            <w:tcBorders>
              <w:right w:val="single" w:color="auto" w:sz="4" w:space="0"/>
            </w:tcBorders>
            <w:vAlign w:val="center"/>
          </w:tcPr>
          <w:p>
            <w:pPr>
              <w:adjustRightInd w:val="0"/>
              <w:snapToGrid w:val="0"/>
              <w:spacing w:line="240" w:lineRule="atLeast"/>
              <w:jc w:val="center"/>
              <w:rPr>
                <w:rFonts w:hint="eastAsia" w:ascii="Times New Roman" w:hAnsi="Times New Roman" w:cs="Times New Roman"/>
                <w:szCs w:val="21"/>
              </w:rPr>
            </w:pPr>
            <w:r>
              <w:rPr>
                <w:rFonts w:hint="eastAsia" w:ascii="Times New Roman" w:hAnsi="Times New Roman" w:cs="Times New Roman"/>
                <w:szCs w:val="21"/>
              </w:rPr>
              <w:t>晴</w:t>
            </w:r>
          </w:p>
        </w:tc>
        <w:tc>
          <w:tcPr>
            <w:tcW w:w="1336" w:type="dxa"/>
            <w:tcBorders>
              <w:right w:val="single" w:color="auto" w:sz="4" w:space="0"/>
            </w:tcBorders>
            <w:vAlign w:val="center"/>
          </w:tcPr>
          <w:p>
            <w:pPr>
              <w:adjustRightInd w:val="0"/>
              <w:snapToGrid w:val="0"/>
              <w:spacing w:line="240" w:lineRule="atLeast"/>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12.5</w:t>
            </w:r>
          </w:p>
        </w:tc>
        <w:tc>
          <w:tcPr>
            <w:tcW w:w="1336" w:type="dxa"/>
            <w:tcBorders>
              <w:right w:val="single" w:color="auto" w:sz="4" w:space="0"/>
            </w:tcBorders>
            <w:vAlign w:val="center"/>
          </w:tcPr>
          <w:p>
            <w:pPr>
              <w:widowControl/>
              <w:jc w:val="center"/>
              <w:textAlignment w:val="center"/>
              <w:rPr>
                <w:rFonts w:hint="eastAsia" w:ascii="Times New Roman" w:hAnsi="Times New Roman" w:cs="Times New Roman"/>
                <w:color w:val="000000"/>
                <w:szCs w:val="21"/>
              </w:rPr>
            </w:pPr>
            <w:r>
              <w:rPr>
                <w:rFonts w:hint="eastAsia" w:ascii="Times New Roman" w:hAnsi="Times New Roman" w:cs="Times New Roman"/>
                <w:color w:val="000000"/>
                <w:szCs w:val="21"/>
                <w:lang w:val="en-US" w:eastAsia="zh-CN"/>
              </w:rPr>
              <w:t>100.9</w:t>
            </w:r>
          </w:p>
        </w:tc>
        <w:tc>
          <w:tcPr>
            <w:tcW w:w="1336" w:type="dxa"/>
            <w:tcBorders>
              <w:right w:val="single" w:color="auto" w:sz="4" w:space="0"/>
            </w:tcBorders>
            <w:vAlign w:val="center"/>
          </w:tcPr>
          <w:p>
            <w:pPr>
              <w:adjustRightInd w:val="0"/>
              <w:snapToGrid w:val="0"/>
              <w:spacing w:line="240" w:lineRule="atLeast"/>
              <w:jc w:val="center"/>
              <w:rPr>
                <w:rFonts w:hint="eastAsia" w:ascii="Times New Roman" w:hAnsi="Times New Roman" w:cs="Times New Roman" w:eastAsiaTheme="minorEastAsia"/>
                <w:color w:val="000000"/>
                <w:spacing w:val="-6"/>
                <w:kern w:val="2"/>
                <w:sz w:val="21"/>
                <w:szCs w:val="21"/>
                <w:lang w:val="en-US" w:eastAsia="zh-CN" w:bidi="ar-SA"/>
              </w:rPr>
            </w:pPr>
            <w:r>
              <w:rPr>
                <w:rFonts w:hint="eastAsia" w:ascii="Times New Roman" w:hAnsi="Times New Roman" w:cs="Times New Roman"/>
                <w:color w:val="000000"/>
                <w:spacing w:val="-6"/>
                <w:szCs w:val="21"/>
              </w:rPr>
              <w:t>北</w:t>
            </w:r>
          </w:p>
        </w:tc>
        <w:tc>
          <w:tcPr>
            <w:tcW w:w="1340" w:type="dxa"/>
            <w:tcBorders>
              <w:right w:val="single" w:color="auto" w:sz="4" w:space="0"/>
            </w:tcBorders>
            <w:vAlign w:val="center"/>
          </w:tcPr>
          <w:p>
            <w:pPr>
              <w:widowControl/>
              <w:jc w:val="center"/>
              <w:textAlignment w:val="center"/>
              <w:rPr>
                <w:rFonts w:hint="default" w:ascii="Times New Roman" w:hAnsi="Times New Roman" w:cs="Times New Roman" w:eastAsiaTheme="minorEastAsia"/>
                <w:color w:val="000000"/>
                <w:szCs w:val="21"/>
                <w:lang w:val="en-US" w:eastAsia="zh-CN"/>
              </w:rPr>
            </w:pPr>
            <w:r>
              <w:rPr>
                <w:rFonts w:hint="eastAsia" w:ascii="Times New Roman" w:hAnsi="Times New Roman" w:cs="Times New Roman"/>
                <w:color w:val="000000"/>
                <w:szCs w:val="21"/>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dxa"/>
            <w:vMerge w:val="continue"/>
            <w:tcBorders>
              <w:right w:val="single" w:color="auto" w:sz="4" w:space="0"/>
            </w:tcBorders>
            <w:vAlign w:val="center"/>
          </w:tcPr>
          <w:p>
            <w:pPr>
              <w:adjustRightInd w:val="0"/>
              <w:snapToGrid w:val="0"/>
              <w:spacing w:line="240" w:lineRule="atLeast"/>
              <w:jc w:val="center"/>
              <w:rPr>
                <w:rFonts w:ascii="Times New Roman" w:hAnsi="Times New Roman" w:cs="Times New Roman"/>
                <w:color w:val="000000"/>
                <w:szCs w:val="21"/>
              </w:rPr>
            </w:pPr>
          </w:p>
        </w:tc>
        <w:tc>
          <w:tcPr>
            <w:tcW w:w="1336" w:type="dxa"/>
            <w:tcBorders>
              <w:right w:val="single" w:color="auto" w:sz="4" w:space="0"/>
            </w:tcBorders>
            <w:vAlign w:val="center"/>
          </w:tcPr>
          <w:p>
            <w:pPr>
              <w:adjustRightInd w:val="0"/>
              <w:snapToGrid w:val="0"/>
              <w:spacing w:line="240" w:lineRule="atLeast"/>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日均值</w:t>
            </w:r>
          </w:p>
        </w:tc>
        <w:tc>
          <w:tcPr>
            <w:tcW w:w="1336" w:type="dxa"/>
            <w:tcBorders>
              <w:right w:val="single" w:color="auto" w:sz="4" w:space="0"/>
            </w:tcBorders>
            <w:vAlign w:val="center"/>
          </w:tcPr>
          <w:p>
            <w:pPr>
              <w:adjustRightInd w:val="0"/>
              <w:snapToGrid w:val="0"/>
              <w:spacing w:line="240" w:lineRule="atLeast"/>
              <w:jc w:val="center"/>
              <w:rPr>
                <w:rFonts w:hint="eastAsia" w:ascii="Times New Roman" w:hAnsi="Times New Roman" w:cs="Times New Roman"/>
                <w:szCs w:val="21"/>
              </w:rPr>
            </w:pPr>
            <w:r>
              <w:rPr>
                <w:rFonts w:hint="eastAsia" w:ascii="Times New Roman" w:hAnsi="Times New Roman" w:cs="Times New Roman"/>
                <w:szCs w:val="21"/>
              </w:rPr>
              <w:t>晴</w:t>
            </w:r>
          </w:p>
        </w:tc>
        <w:tc>
          <w:tcPr>
            <w:tcW w:w="1336" w:type="dxa"/>
            <w:tcBorders>
              <w:right w:val="single" w:color="auto" w:sz="4" w:space="0"/>
            </w:tcBorders>
            <w:vAlign w:val="center"/>
          </w:tcPr>
          <w:p>
            <w:pPr>
              <w:adjustRightInd w:val="0"/>
              <w:snapToGrid w:val="0"/>
              <w:spacing w:line="240" w:lineRule="atLeast"/>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11.1</w:t>
            </w:r>
          </w:p>
        </w:tc>
        <w:tc>
          <w:tcPr>
            <w:tcW w:w="1336" w:type="dxa"/>
            <w:tcBorders>
              <w:right w:val="single" w:color="auto" w:sz="4" w:space="0"/>
            </w:tcBorders>
            <w:vAlign w:val="center"/>
          </w:tcPr>
          <w:p>
            <w:pPr>
              <w:widowControl/>
              <w:jc w:val="center"/>
              <w:textAlignment w:val="center"/>
              <w:rPr>
                <w:rFonts w:hint="default" w:ascii="Times New Roman" w:hAnsi="Times New Roman" w:cs="Times New Roman" w:eastAsiaTheme="minorEastAsia"/>
                <w:color w:val="000000"/>
                <w:szCs w:val="21"/>
                <w:lang w:val="en-US" w:eastAsia="zh-CN"/>
              </w:rPr>
            </w:pPr>
            <w:r>
              <w:rPr>
                <w:rFonts w:hint="eastAsia" w:ascii="Times New Roman" w:hAnsi="Times New Roman" w:cs="Times New Roman"/>
                <w:color w:val="000000"/>
                <w:szCs w:val="21"/>
                <w:lang w:val="en-US" w:eastAsia="zh-CN"/>
              </w:rPr>
              <w:t>100.9</w:t>
            </w:r>
          </w:p>
        </w:tc>
        <w:tc>
          <w:tcPr>
            <w:tcW w:w="1336" w:type="dxa"/>
            <w:tcBorders>
              <w:right w:val="single" w:color="auto" w:sz="4" w:space="0"/>
            </w:tcBorders>
            <w:vAlign w:val="center"/>
          </w:tcPr>
          <w:p>
            <w:pPr>
              <w:adjustRightInd w:val="0"/>
              <w:snapToGrid w:val="0"/>
              <w:spacing w:line="240" w:lineRule="atLeast"/>
              <w:jc w:val="center"/>
              <w:rPr>
                <w:rFonts w:hint="eastAsia" w:ascii="Times New Roman" w:hAnsi="Times New Roman" w:cs="Times New Roman" w:eastAsiaTheme="minorEastAsia"/>
                <w:color w:val="000000"/>
                <w:spacing w:val="-6"/>
                <w:kern w:val="2"/>
                <w:sz w:val="21"/>
                <w:szCs w:val="21"/>
                <w:lang w:val="en-US" w:eastAsia="zh-CN" w:bidi="ar-SA"/>
              </w:rPr>
            </w:pPr>
            <w:r>
              <w:rPr>
                <w:rFonts w:hint="eastAsia" w:ascii="Times New Roman" w:hAnsi="Times New Roman" w:cs="Times New Roman"/>
                <w:color w:val="000000"/>
                <w:spacing w:val="-6"/>
                <w:szCs w:val="21"/>
              </w:rPr>
              <w:t>北</w:t>
            </w:r>
          </w:p>
        </w:tc>
        <w:tc>
          <w:tcPr>
            <w:tcW w:w="1340" w:type="dxa"/>
            <w:tcBorders>
              <w:right w:val="single" w:color="auto" w:sz="4" w:space="0"/>
            </w:tcBorders>
            <w:vAlign w:val="center"/>
          </w:tcPr>
          <w:p>
            <w:pPr>
              <w:widowControl/>
              <w:jc w:val="center"/>
              <w:textAlignment w:val="center"/>
              <w:rPr>
                <w:rFonts w:hint="default" w:ascii="Times New Roman" w:hAnsi="Times New Roman" w:cs="Times New Roman" w:eastAsiaTheme="minorEastAsia"/>
                <w:color w:val="000000"/>
                <w:szCs w:val="21"/>
                <w:lang w:val="en-US" w:eastAsia="zh-CN"/>
              </w:rPr>
            </w:pPr>
            <w:r>
              <w:rPr>
                <w:rFonts w:hint="eastAsia" w:ascii="Times New Roman" w:hAnsi="Times New Roman" w:cs="Times New Roman"/>
                <w:color w:val="000000"/>
                <w:szCs w:val="21"/>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dxa"/>
            <w:vMerge w:val="restart"/>
            <w:tcBorders>
              <w:right w:val="single" w:color="auto" w:sz="4" w:space="0"/>
            </w:tcBorders>
            <w:vAlign w:val="center"/>
          </w:tcPr>
          <w:p>
            <w:pPr>
              <w:jc w:val="center"/>
              <w:rPr>
                <w:lang w:val="en-US" w:eastAsia="zh-CN"/>
              </w:rPr>
            </w:pPr>
            <w:r>
              <w:rPr>
                <w:rFonts w:hint="eastAsia" w:ascii="Times New Roman" w:hAnsi="Times New Roman" w:cs="Times New Roman"/>
                <w:color w:val="000000"/>
                <w:szCs w:val="21"/>
                <w:highlight w:val="none"/>
                <w:lang w:val="en-US" w:eastAsia="zh-CN"/>
              </w:rPr>
              <w:t>4月27日</w:t>
            </w:r>
          </w:p>
        </w:tc>
        <w:tc>
          <w:tcPr>
            <w:tcW w:w="1336" w:type="dxa"/>
            <w:tcBorders>
              <w:right w:val="single" w:color="auto" w:sz="4" w:space="0"/>
            </w:tcBorders>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eastAsia="zh-CN"/>
              </w:rPr>
              <w:t>第一次</w:t>
            </w:r>
          </w:p>
        </w:tc>
        <w:tc>
          <w:tcPr>
            <w:tcW w:w="1336" w:type="dxa"/>
            <w:tcBorders>
              <w:right w:val="single" w:color="auto" w:sz="4" w:space="0"/>
            </w:tcBorders>
            <w:vAlign w:val="center"/>
          </w:tcPr>
          <w:p>
            <w:pPr>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晴</w:t>
            </w:r>
          </w:p>
        </w:tc>
        <w:tc>
          <w:tcPr>
            <w:tcW w:w="1336" w:type="dxa"/>
            <w:tcBorders>
              <w:right w:val="single" w:color="auto" w:sz="4" w:space="0"/>
            </w:tcBorders>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9.5</w:t>
            </w:r>
          </w:p>
        </w:tc>
        <w:tc>
          <w:tcPr>
            <w:tcW w:w="1336" w:type="dxa"/>
            <w:tcBorders>
              <w:right w:val="single" w:color="auto" w:sz="4" w:space="0"/>
            </w:tcBorders>
            <w:vAlign w:val="center"/>
          </w:tcPr>
          <w:p>
            <w:pPr>
              <w:widowControl/>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100.7</w:t>
            </w:r>
          </w:p>
        </w:tc>
        <w:tc>
          <w:tcPr>
            <w:tcW w:w="1336" w:type="dxa"/>
            <w:tcBorders>
              <w:right w:val="single" w:color="auto" w:sz="4" w:space="0"/>
            </w:tcBorders>
            <w:vAlign w:val="center"/>
          </w:tcPr>
          <w:p>
            <w:pPr>
              <w:adjustRightInd w:val="0"/>
              <w:snapToGrid w:val="0"/>
              <w:spacing w:line="240" w:lineRule="atLeast"/>
              <w:jc w:val="center"/>
              <w:rPr>
                <w:rFonts w:hint="eastAsia" w:ascii="Times New Roman" w:hAnsi="Times New Roman" w:cs="Times New Roman" w:eastAsiaTheme="minorEastAsia"/>
                <w:color w:val="000000"/>
                <w:spacing w:val="-6"/>
                <w:kern w:val="2"/>
                <w:sz w:val="21"/>
                <w:szCs w:val="21"/>
                <w:lang w:val="en-US" w:eastAsia="zh-CN" w:bidi="ar-SA"/>
              </w:rPr>
            </w:pPr>
            <w:r>
              <w:rPr>
                <w:rFonts w:hint="eastAsia" w:ascii="Times New Roman" w:hAnsi="Times New Roman" w:cs="Times New Roman"/>
                <w:color w:val="000000"/>
                <w:spacing w:val="-6"/>
                <w:szCs w:val="21"/>
                <w:lang w:val="en-US" w:eastAsia="zh-CN"/>
              </w:rPr>
              <w:t>西南</w:t>
            </w:r>
          </w:p>
        </w:tc>
        <w:tc>
          <w:tcPr>
            <w:tcW w:w="1340" w:type="dxa"/>
            <w:tcBorders>
              <w:right w:val="single" w:color="auto" w:sz="4" w:space="0"/>
            </w:tcBorders>
            <w:vAlign w:val="center"/>
          </w:tcPr>
          <w:p>
            <w:pPr>
              <w:widowControl/>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dxa"/>
            <w:vMerge w:val="continue"/>
            <w:tcBorders>
              <w:right w:val="single" w:color="auto" w:sz="4" w:space="0"/>
            </w:tcBorders>
          </w:tcPr>
          <w:p>
            <w:pPr>
              <w:adjustRightInd w:val="0"/>
              <w:snapToGrid w:val="0"/>
              <w:spacing w:line="240" w:lineRule="atLeast"/>
              <w:jc w:val="center"/>
              <w:rPr>
                <w:rFonts w:ascii="Times New Roman" w:hAnsi="Times New Roman" w:cs="Times New Roman"/>
                <w:color w:val="000000"/>
                <w:szCs w:val="21"/>
              </w:rPr>
            </w:pPr>
          </w:p>
        </w:tc>
        <w:tc>
          <w:tcPr>
            <w:tcW w:w="0" w:type="auto"/>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eastAsia="zh-CN"/>
              </w:rPr>
              <w:t>第二次</w:t>
            </w:r>
          </w:p>
        </w:tc>
        <w:tc>
          <w:tcPr>
            <w:tcW w:w="0" w:type="auto"/>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晴</w:t>
            </w:r>
          </w:p>
        </w:tc>
        <w:tc>
          <w:tcPr>
            <w:tcW w:w="0" w:type="auto"/>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13.2</w:t>
            </w:r>
          </w:p>
        </w:tc>
        <w:tc>
          <w:tcPr>
            <w:tcW w:w="1336" w:type="dxa"/>
            <w:vAlign w:val="center"/>
          </w:tcPr>
          <w:p>
            <w:pPr>
              <w:widowControl/>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100.9</w:t>
            </w:r>
          </w:p>
        </w:tc>
        <w:tc>
          <w:tcPr>
            <w:tcW w:w="1336" w:type="dxa"/>
            <w:vAlign w:val="center"/>
          </w:tcPr>
          <w:p>
            <w:pPr>
              <w:adjustRightInd w:val="0"/>
              <w:snapToGrid w:val="0"/>
              <w:spacing w:line="240" w:lineRule="atLeast"/>
              <w:jc w:val="center"/>
              <w:rPr>
                <w:rFonts w:hint="eastAsia" w:ascii="Times New Roman" w:hAnsi="Times New Roman" w:cs="Times New Roman" w:eastAsiaTheme="minorEastAsia"/>
                <w:color w:val="000000"/>
                <w:spacing w:val="-6"/>
                <w:kern w:val="2"/>
                <w:sz w:val="21"/>
                <w:szCs w:val="21"/>
                <w:lang w:val="en-US" w:eastAsia="zh-CN" w:bidi="ar-SA"/>
              </w:rPr>
            </w:pPr>
            <w:r>
              <w:rPr>
                <w:rFonts w:hint="eastAsia" w:ascii="Times New Roman" w:hAnsi="Times New Roman" w:cs="Times New Roman"/>
                <w:color w:val="000000"/>
                <w:spacing w:val="-6"/>
                <w:szCs w:val="21"/>
                <w:lang w:val="en-US" w:eastAsia="zh-CN"/>
              </w:rPr>
              <w:t>西南</w:t>
            </w:r>
          </w:p>
        </w:tc>
        <w:tc>
          <w:tcPr>
            <w:tcW w:w="0" w:type="auto"/>
            <w:vAlign w:val="center"/>
          </w:tcPr>
          <w:p>
            <w:pPr>
              <w:widowControl/>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dxa"/>
            <w:vMerge w:val="continue"/>
            <w:tcBorders>
              <w:right w:val="single" w:color="auto" w:sz="4" w:space="0"/>
            </w:tcBorders>
          </w:tcPr>
          <w:p>
            <w:pPr>
              <w:adjustRightInd w:val="0"/>
              <w:snapToGrid w:val="0"/>
              <w:spacing w:line="240" w:lineRule="atLeast"/>
              <w:jc w:val="center"/>
              <w:rPr>
                <w:rFonts w:ascii="Times New Roman" w:hAnsi="Times New Roman" w:cs="Times New Roman"/>
                <w:color w:val="000000"/>
                <w:szCs w:val="21"/>
              </w:rPr>
            </w:pPr>
          </w:p>
        </w:tc>
        <w:tc>
          <w:tcPr>
            <w:tcW w:w="0" w:type="auto"/>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eastAsia="zh-CN"/>
              </w:rPr>
              <w:t>第三次</w:t>
            </w:r>
          </w:p>
        </w:tc>
        <w:tc>
          <w:tcPr>
            <w:tcW w:w="0" w:type="auto"/>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晴</w:t>
            </w:r>
          </w:p>
        </w:tc>
        <w:tc>
          <w:tcPr>
            <w:tcW w:w="0" w:type="auto"/>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18.7</w:t>
            </w:r>
          </w:p>
        </w:tc>
        <w:tc>
          <w:tcPr>
            <w:tcW w:w="1336" w:type="dxa"/>
            <w:vAlign w:val="center"/>
          </w:tcPr>
          <w:p>
            <w:pPr>
              <w:widowControl/>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100.6</w:t>
            </w:r>
          </w:p>
        </w:tc>
        <w:tc>
          <w:tcPr>
            <w:tcW w:w="1336" w:type="dxa"/>
            <w:vAlign w:val="center"/>
          </w:tcPr>
          <w:p>
            <w:pPr>
              <w:adjustRightInd w:val="0"/>
              <w:snapToGrid w:val="0"/>
              <w:spacing w:line="240" w:lineRule="atLeast"/>
              <w:jc w:val="center"/>
              <w:rPr>
                <w:rFonts w:hint="eastAsia" w:ascii="Times New Roman" w:hAnsi="Times New Roman" w:cs="Times New Roman" w:eastAsiaTheme="minorEastAsia"/>
                <w:color w:val="000000"/>
                <w:spacing w:val="-6"/>
                <w:kern w:val="2"/>
                <w:sz w:val="21"/>
                <w:szCs w:val="21"/>
                <w:lang w:val="en-US" w:eastAsia="zh-CN" w:bidi="ar-SA"/>
              </w:rPr>
            </w:pPr>
            <w:r>
              <w:rPr>
                <w:rFonts w:hint="eastAsia" w:ascii="Times New Roman" w:hAnsi="Times New Roman" w:cs="Times New Roman"/>
                <w:color w:val="000000"/>
                <w:spacing w:val="-6"/>
                <w:szCs w:val="21"/>
                <w:lang w:val="en-US" w:eastAsia="zh-CN"/>
              </w:rPr>
              <w:t>西南</w:t>
            </w:r>
          </w:p>
        </w:tc>
        <w:tc>
          <w:tcPr>
            <w:tcW w:w="0" w:type="auto"/>
            <w:vAlign w:val="center"/>
          </w:tcPr>
          <w:p>
            <w:pPr>
              <w:widowControl/>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dxa"/>
            <w:vMerge w:val="continue"/>
            <w:tcBorders>
              <w:right w:val="single" w:color="auto" w:sz="4" w:space="0"/>
            </w:tcBorders>
          </w:tcPr>
          <w:p>
            <w:pPr>
              <w:adjustRightInd w:val="0"/>
              <w:snapToGrid w:val="0"/>
              <w:spacing w:line="240" w:lineRule="atLeast"/>
              <w:jc w:val="center"/>
              <w:rPr>
                <w:rFonts w:ascii="Times New Roman" w:hAnsi="Times New Roman" w:cs="Times New Roman"/>
                <w:color w:val="000000"/>
                <w:szCs w:val="21"/>
              </w:rPr>
            </w:pPr>
          </w:p>
        </w:tc>
        <w:tc>
          <w:tcPr>
            <w:tcW w:w="0" w:type="auto"/>
            <w:vAlign w:val="center"/>
          </w:tcPr>
          <w:p>
            <w:pPr>
              <w:adjustRightInd w:val="0"/>
              <w:snapToGrid w:val="0"/>
              <w:spacing w:line="240" w:lineRule="atLeast"/>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第</w:t>
            </w:r>
            <w:r>
              <w:rPr>
                <w:rFonts w:hint="eastAsia" w:ascii="Times New Roman" w:hAnsi="Times New Roman" w:cs="Times New Roman"/>
                <w:color w:val="000000"/>
                <w:szCs w:val="21"/>
                <w:lang w:val="en-US" w:eastAsia="zh-CN"/>
              </w:rPr>
              <w:t>四</w:t>
            </w:r>
            <w:r>
              <w:rPr>
                <w:rFonts w:hint="eastAsia" w:ascii="Times New Roman" w:hAnsi="Times New Roman" w:cs="Times New Roman"/>
                <w:color w:val="000000"/>
                <w:szCs w:val="21"/>
                <w:lang w:eastAsia="zh-CN"/>
              </w:rPr>
              <w:t>次</w:t>
            </w:r>
          </w:p>
        </w:tc>
        <w:tc>
          <w:tcPr>
            <w:tcW w:w="0" w:type="auto"/>
            <w:vAlign w:val="center"/>
          </w:tcPr>
          <w:p>
            <w:pPr>
              <w:adjustRightInd w:val="0"/>
              <w:snapToGrid w:val="0"/>
              <w:spacing w:line="240" w:lineRule="atLeast"/>
              <w:jc w:val="center"/>
              <w:rPr>
                <w:rFonts w:hint="eastAsia" w:ascii="Times New Roman" w:hAnsi="Times New Roman" w:cs="Times New Roman"/>
                <w:szCs w:val="21"/>
              </w:rPr>
            </w:pPr>
            <w:r>
              <w:rPr>
                <w:rFonts w:hint="eastAsia" w:ascii="Times New Roman" w:hAnsi="Times New Roman" w:cs="Times New Roman"/>
                <w:szCs w:val="21"/>
              </w:rPr>
              <w:t>晴</w:t>
            </w:r>
          </w:p>
        </w:tc>
        <w:tc>
          <w:tcPr>
            <w:tcW w:w="0" w:type="auto"/>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14.3</w:t>
            </w:r>
          </w:p>
        </w:tc>
        <w:tc>
          <w:tcPr>
            <w:tcW w:w="1336" w:type="dxa"/>
            <w:vAlign w:val="center"/>
          </w:tcPr>
          <w:p>
            <w:pPr>
              <w:widowControl/>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100.8</w:t>
            </w:r>
          </w:p>
        </w:tc>
        <w:tc>
          <w:tcPr>
            <w:tcW w:w="1336" w:type="dxa"/>
            <w:vAlign w:val="center"/>
          </w:tcPr>
          <w:p>
            <w:pPr>
              <w:adjustRightInd w:val="0"/>
              <w:snapToGrid w:val="0"/>
              <w:spacing w:line="240" w:lineRule="atLeast"/>
              <w:jc w:val="center"/>
              <w:rPr>
                <w:rFonts w:hint="eastAsia" w:ascii="Times New Roman" w:hAnsi="Times New Roman" w:cs="Times New Roman" w:eastAsiaTheme="minorEastAsia"/>
                <w:color w:val="000000"/>
                <w:spacing w:val="-6"/>
                <w:kern w:val="2"/>
                <w:sz w:val="21"/>
                <w:szCs w:val="21"/>
                <w:lang w:val="en-US" w:eastAsia="zh-CN" w:bidi="ar-SA"/>
              </w:rPr>
            </w:pPr>
            <w:r>
              <w:rPr>
                <w:rFonts w:hint="eastAsia" w:ascii="Times New Roman" w:hAnsi="Times New Roman" w:cs="Times New Roman"/>
                <w:color w:val="000000"/>
                <w:spacing w:val="-6"/>
                <w:szCs w:val="21"/>
                <w:lang w:val="en-US" w:eastAsia="zh-CN"/>
              </w:rPr>
              <w:t>西南</w:t>
            </w:r>
          </w:p>
        </w:tc>
        <w:tc>
          <w:tcPr>
            <w:tcW w:w="0" w:type="auto"/>
            <w:vAlign w:val="center"/>
          </w:tcPr>
          <w:p>
            <w:pPr>
              <w:widowControl/>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dxa"/>
            <w:vMerge w:val="continue"/>
            <w:tcBorders>
              <w:right w:val="single" w:color="auto" w:sz="4" w:space="0"/>
            </w:tcBorders>
          </w:tcPr>
          <w:p>
            <w:pPr>
              <w:adjustRightInd w:val="0"/>
              <w:snapToGrid w:val="0"/>
              <w:spacing w:line="240" w:lineRule="atLeast"/>
              <w:jc w:val="center"/>
              <w:rPr>
                <w:rFonts w:ascii="Times New Roman" w:hAnsi="Times New Roman" w:cs="Times New Roman"/>
                <w:color w:val="000000"/>
                <w:szCs w:val="21"/>
              </w:rPr>
            </w:pPr>
          </w:p>
        </w:tc>
        <w:tc>
          <w:tcPr>
            <w:tcW w:w="0" w:type="auto"/>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日均值</w:t>
            </w:r>
          </w:p>
        </w:tc>
        <w:tc>
          <w:tcPr>
            <w:tcW w:w="0" w:type="auto"/>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晴</w:t>
            </w:r>
          </w:p>
        </w:tc>
        <w:tc>
          <w:tcPr>
            <w:tcW w:w="0" w:type="auto"/>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13.9</w:t>
            </w:r>
          </w:p>
        </w:tc>
        <w:tc>
          <w:tcPr>
            <w:tcW w:w="1336" w:type="dxa"/>
            <w:vAlign w:val="center"/>
          </w:tcPr>
          <w:p>
            <w:pPr>
              <w:widowControl/>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100.8</w:t>
            </w:r>
          </w:p>
        </w:tc>
        <w:tc>
          <w:tcPr>
            <w:tcW w:w="1336" w:type="dxa"/>
            <w:vAlign w:val="center"/>
          </w:tcPr>
          <w:p>
            <w:pPr>
              <w:adjustRightInd w:val="0"/>
              <w:snapToGrid w:val="0"/>
              <w:spacing w:line="240" w:lineRule="atLeast"/>
              <w:jc w:val="center"/>
              <w:rPr>
                <w:rFonts w:hint="eastAsia" w:ascii="Times New Roman" w:hAnsi="Times New Roman" w:cs="Times New Roman" w:eastAsiaTheme="minorEastAsia"/>
                <w:color w:val="000000"/>
                <w:spacing w:val="-6"/>
                <w:kern w:val="2"/>
                <w:sz w:val="21"/>
                <w:szCs w:val="21"/>
                <w:lang w:val="en-US" w:eastAsia="zh-CN" w:bidi="ar-SA"/>
              </w:rPr>
            </w:pPr>
            <w:r>
              <w:rPr>
                <w:rFonts w:hint="eastAsia" w:ascii="Times New Roman" w:hAnsi="Times New Roman" w:cs="Times New Roman"/>
                <w:color w:val="000000"/>
                <w:spacing w:val="-6"/>
                <w:szCs w:val="21"/>
                <w:lang w:val="en-US" w:eastAsia="zh-CN"/>
              </w:rPr>
              <w:t>西南</w:t>
            </w:r>
          </w:p>
        </w:tc>
        <w:tc>
          <w:tcPr>
            <w:tcW w:w="0" w:type="auto"/>
            <w:vAlign w:val="center"/>
          </w:tcPr>
          <w:p>
            <w:pPr>
              <w:widowControl/>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dxa"/>
            <w:vMerge w:val="restart"/>
            <w:vAlign w:val="center"/>
          </w:tcPr>
          <w:p>
            <w:pPr>
              <w:adjustRightInd w:val="0"/>
              <w:snapToGrid w:val="0"/>
              <w:spacing w:line="240" w:lineRule="atLeas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highlight w:val="none"/>
                <w:lang w:val="en-US" w:eastAsia="zh-CN"/>
              </w:rPr>
              <w:t>4月28日</w:t>
            </w:r>
          </w:p>
        </w:tc>
        <w:tc>
          <w:tcPr>
            <w:tcW w:w="0" w:type="auto"/>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eastAsia="zh-CN"/>
              </w:rPr>
              <w:t>第一次</w:t>
            </w:r>
          </w:p>
        </w:tc>
        <w:tc>
          <w:tcPr>
            <w:tcW w:w="0" w:type="auto"/>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晴</w:t>
            </w:r>
          </w:p>
        </w:tc>
        <w:tc>
          <w:tcPr>
            <w:tcW w:w="0" w:type="auto"/>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10.6</w:t>
            </w:r>
          </w:p>
        </w:tc>
        <w:tc>
          <w:tcPr>
            <w:tcW w:w="1336" w:type="dxa"/>
            <w:vAlign w:val="center"/>
          </w:tcPr>
          <w:p>
            <w:pPr>
              <w:widowControl/>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100.6</w:t>
            </w:r>
          </w:p>
        </w:tc>
        <w:tc>
          <w:tcPr>
            <w:tcW w:w="1336" w:type="dxa"/>
            <w:vAlign w:val="center"/>
          </w:tcPr>
          <w:p>
            <w:pPr>
              <w:adjustRightInd w:val="0"/>
              <w:snapToGrid w:val="0"/>
              <w:spacing w:line="240" w:lineRule="atLeast"/>
              <w:jc w:val="center"/>
              <w:rPr>
                <w:rFonts w:hint="eastAsia" w:ascii="Times New Roman" w:hAnsi="Times New Roman" w:cs="Times New Roman" w:eastAsiaTheme="minorEastAsia"/>
                <w:color w:val="000000"/>
                <w:spacing w:val="-6"/>
                <w:kern w:val="2"/>
                <w:sz w:val="21"/>
                <w:szCs w:val="21"/>
                <w:lang w:val="en-US" w:eastAsia="zh-CN" w:bidi="ar-SA"/>
              </w:rPr>
            </w:pPr>
            <w:r>
              <w:rPr>
                <w:rFonts w:hint="eastAsia" w:ascii="Times New Roman" w:hAnsi="Times New Roman" w:cs="Times New Roman"/>
                <w:color w:val="000000"/>
                <w:spacing w:val="-6"/>
                <w:szCs w:val="21"/>
                <w:lang w:val="en-US" w:eastAsia="zh-CN"/>
              </w:rPr>
              <w:t>西南</w:t>
            </w:r>
          </w:p>
        </w:tc>
        <w:tc>
          <w:tcPr>
            <w:tcW w:w="0" w:type="auto"/>
            <w:vAlign w:val="center"/>
          </w:tcPr>
          <w:p>
            <w:pPr>
              <w:widowControl/>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dxa"/>
            <w:vMerge w:val="continue"/>
          </w:tcPr>
          <w:p>
            <w:pPr>
              <w:adjustRightInd w:val="0"/>
              <w:snapToGrid w:val="0"/>
              <w:spacing w:line="240" w:lineRule="atLeast"/>
              <w:jc w:val="center"/>
              <w:rPr>
                <w:rFonts w:ascii="Times New Roman" w:hAnsi="Times New Roman" w:cs="Times New Roman"/>
                <w:color w:val="000000"/>
                <w:szCs w:val="21"/>
              </w:rPr>
            </w:pPr>
          </w:p>
        </w:tc>
        <w:tc>
          <w:tcPr>
            <w:tcW w:w="0" w:type="auto"/>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eastAsia="zh-CN"/>
              </w:rPr>
              <w:t>第二次</w:t>
            </w:r>
          </w:p>
        </w:tc>
        <w:tc>
          <w:tcPr>
            <w:tcW w:w="0" w:type="auto"/>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晴</w:t>
            </w:r>
          </w:p>
        </w:tc>
        <w:tc>
          <w:tcPr>
            <w:tcW w:w="0" w:type="auto"/>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14.1</w:t>
            </w:r>
          </w:p>
        </w:tc>
        <w:tc>
          <w:tcPr>
            <w:tcW w:w="1336" w:type="dxa"/>
            <w:vAlign w:val="center"/>
          </w:tcPr>
          <w:p>
            <w:pPr>
              <w:widowControl/>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100.8</w:t>
            </w:r>
          </w:p>
        </w:tc>
        <w:tc>
          <w:tcPr>
            <w:tcW w:w="1336" w:type="dxa"/>
            <w:vAlign w:val="center"/>
          </w:tcPr>
          <w:p>
            <w:pPr>
              <w:adjustRightInd w:val="0"/>
              <w:snapToGrid w:val="0"/>
              <w:spacing w:line="240" w:lineRule="atLeast"/>
              <w:jc w:val="center"/>
              <w:rPr>
                <w:rFonts w:hint="eastAsia" w:ascii="Times New Roman" w:hAnsi="Times New Roman" w:cs="Times New Roman" w:eastAsiaTheme="minorEastAsia"/>
                <w:color w:val="000000"/>
                <w:spacing w:val="-6"/>
                <w:kern w:val="2"/>
                <w:sz w:val="21"/>
                <w:szCs w:val="21"/>
                <w:lang w:val="en-US" w:eastAsia="zh-CN" w:bidi="ar-SA"/>
              </w:rPr>
            </w:pPr>
            <w:r>
              <w:rPr>
                <w:rFonts w:hint="eastAsia" w:ascii="Times New Roman" w:hAnsi="Times New Roman" w:cs="Times New Roman"/>
                <w:color w:val="000000"/>
                <w:spacing w:val="-6"/>
                <w:szCs w:val="21"/>
                <w:lang w:val="en-US" w:eastAsia="zh-CN"/>
              </w:rPr>
              <w:t>西南</w:t>
            </w:r>
          </w:p>
        </w:tc>
        <w:tc>
          <w:tcPr>
            <w:tcW w:w="0" w:type="auto"/>
            <w:vAlign w:val="center"/>
          </w:tcPr>
          <w:p>
            <w:pPr>
              <w:widowControl/>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dxa"/>
            <w:vMerge w:val="continue"/>
          </w:tcPr>
          <w:p>
            <w:pPr>
              <w:adjustRightInd w:val="0"/>
              <w:snapToGrid w:val="0"/>
              <w:spacing w:line="240" w:lineRule="atLeast"/>
              <w:jc w:val="center"/>
              <w:rPr>
                <w:rFonts w:ascii="Times New Roman" w:hAnsi="Times New Roman" w:cs="Times New Roman"/>
                <w:color w:val="000000"/>
                <w:szCs w:val="21"/>
              </w:rPr>
            </w:pPr>
          </w:p>
        </w:tc>
        <w:tc>
          <w:tcPr>
            <w:tcW w:w="0" w:type="auto"/>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eastAsia="zh-CN"/>
              </w:rPr>
              <w:t>第三次</w:t>
            </w:r>
          </w:p>
        </w:tc>
        <w:tc>
          <w:tcPr>
            <w:tcW w:w="0" w:type="auto"/>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晴</w:t>
            </w:r>
          </w:p>
        </w:tc>
        <w:tc>
          <w:tcPr>
            <w:tcW w:w="0" w:type="auto"/>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18.8</w:t>
            </w:r>
          </w:p>
        </w:tc>
        <w:tc>
          <w:tcPr>
            <w:tcW w:w="1336" w:type="dxa"/>
            <w:vAlign w:val="center"/>
          </w:tcPr>
          <w:p>
            <w:pPr>
              <w:widowControl/>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100.5</w:t>
            </w:r>
          </w:p>
        </w:tc>
        <w:tc>
          <w:tcPr>
            <w:tcW w:w="1336" w:type="dxa"/>
            <w:vAlign w:val="center"/>
          </w:tcPr>
          <w:p>
            <w:pPr>
              <w:adjustRightInd w:val="0"/>
              <w:snapToGrid w:val="0"/>
              <w:spacing w:line="240" w:lineRule="atLeast"/>
              <w:jc w:val="center"/>
              <w:rPr>
                <w:rFonts w:hint="eastAsia" w:ascii="Times New Roman" w:hAnsi="Times New Roman" w:cs="Times New Roman" w:eastAsiaTheme="minorEastAsia"/>
                <w:color w:val="000000"/>
                <w:spacing w:val="-6"/>
                <w:kern w:val="2"/>
                <w:sz w:val="21"/>
                <w:szCs w:val="21"/>
                <w:lang w:val="en-US" w:eastAsia="zh-CN" w:bidi="ar-SA"/>
              </w:rPr>
            </w:pPr>
            <w:r>
              <w:rPr>
                <w:rFonts w:hint="eastAsia" w:ascii="Times New Roman" w:hAnsi="Times New Roman" w:cs="Times New Roman"/>
                <w:color w:val="000000"/>
                <w:spacing w:val="-6"/>
                <w:szCs w:val="21"/>
                <w:lang w:val="en-US" w:eastAsia="zh-CN"/>
              </w:rPr>
              <w:t>西南</w:t>
            </w:r>
          </w:p>
        </w:tc>
        <w:tc>
          <w:tcPr>
            <w:tcW w:w="0" w:type="auto"/>
            <w:vAlign w:val="center"/>
          </w:tcPr>
          <w:p>
            <w:pPr>
              <w:widowControl/>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dxa"/>
            <w:vMerge w:val="continue"/>
          </w:tcPr>
          <w:p>
            <w:pPr>
              <w:adjustRightInd w:val="0"/>
              <w:snapToGrid w:val="0"/>
              <w:spacing w:line="240" w:lineRule="atLeast"/>
              <w:jc w:val="center"/>
              <w:rPr>
                <w:rFonts w:ascii="Times New Roman" w:hAnsi="Times New Roman" w:cs="Times New Roman"/>
                <w:color w:val="000000"/>
                <w:szCs w:val="21"/>
              </w:rPr>
            </w:pPr>
          </w:p>
        </w:tc>
        <w:tc>
          <w:tcPr>
            <w:tcW w:w="0" w:type="auto"/>
            <w:vAlign w:val="center"/>
          </w:tcPr>
          <w:p>
            <w:pPr>
              <w:adjustRightInd w:val="0"/>
              <w:snapToGrid w:val="0"/>
              <w:spacing w:line="240" w:lineRule="atLeast"/>
              <w:jc w:val="center"/>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eastAsia="zh-CN"/>
              </w:rPr>
              <w:t>第</w:t>
            </w:r>
            <w:r>
              <w:rPr>
                <w:rFonts w:hint="eastAsia" w:ascii="Times New Roman" w:hAnsi="Times New Roman" w:cs="Times New Roman"/>
                <w:color w:val="000000"/>
                <w:szCs w:val="21"/>
                <w:lang w:val="en-US" w:eastAsia="zh-CN"/>
              </w:rPr>
              <w:t>四</w:t>
            </w:r>
            <w:r>
              <w:rPr>
                <w:rFonts w:hint="eastAsia" w:ascii="Times New Roman" w:hAnsi="Times New Roman" w:cs="Times New Roman"/>
                <w:color w:val="000000"/>
                <w:szCs w:val="21"/>
                <w:lang w:eastAsia="zh-CN"/>
              </w:rPr>
              <w:t>次</w:t>
            </w:r>
          </w:p>
        </w:tc>
        <w:tc>
          <w:tcPr>
            <w:tcW w:w="0" w:type="auto"/>
            <w:vAlign w:val="center"/>
          </w:tcPr>
          <w:p>
            <w:pPr>
              <w:adjustRightInd w:val="0"/>
              <w:snapToGrid w:val="0"/>
              <w:spacing w:line="240" w:lineRule="atLeast"/>
              <w:jc w:val="center"/>
              <w:rPr>
                <w:rFonts w:hint="eastAsia" w:ascii="Times New Roman" w:hAnsi="Times New Roman" w:cs="Times New Roman"/>
                <w:szCs w:val="21"/>
              </w:rPr>
            </w:pPr>
            <w:r>
              <w:rPr>
                <w:rFonts w:hint="eastAsia" w:ascii="Times New Roman" w:hAnsi="Times New Roman" w:cs="Times New Roman"/>
                <w:szCs w:val="21"/>
              </w:rPr>
              <w:t>晴</w:t>
            </w:r>
          </w:p>
        </w:tc>
        <w:tc>
          <w:tcPr>
            <w:tcW w:w="0" w:type="auto"/>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14.9</w:t>
            </w:r>
          </w:p>
        </w:tc>
        <w:tc>
          <w:tcPr>
            <w:tcW w:w="1336" w:type="dxa"/>
            <w:vAlign w:val="center"/>
          </w:tcPr>
          <w:p>
            <w:pPr>
              <w:widowControl/>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100.7</w:t>
            </w:r>
          </w:p>
        </w:tc>
        <w:tc>
          <w:tcPr>
            <w:tcW w:w="1336" w:type="dxa"/>
            <w:vAlign w:val="center"/>
          </w:tcPr>
          <w:p>
            <w:pPr>
              <w:adjustRightInd w:val="0"/>
              <w:snapToGrid w:val="0"/>
              <w:spacing w:line="240" w:lineRule="atLeast"/>
              <w:jc w:val="center"/>
              <w:rPr>
                <w:rFonts w:hint="eastAsia" w:ascii="Times New Roman" w:hAnsi="Times New Roman" w:cs="Times New Roman" w:eastAsiaTheme="minorEastAsia"/>
                <w:color w:val="000000"/>
                <w:spacing w:val="-6"/>
                <w:kern w:val="2"/>
                <w:sz w:val="21"/>
                <w:szCs w:val="21"/>
                <w:lang w:val="en-US" w:eastAsia="zh-CN" w:bidi="ar-SA"/>
              </w:rPr>
            </w:pPr>
            <w:r>
              <w:rPr>
                <w:rFonts w:hint="eastAsia" w:ascii="Times New Roman" w:hAnsi="Times New Roman" w:cs="Times New Roman"/>
                <w:color w:val="000000"/>
                <w:spacing w:val="-6"/>
                <w:szCs w:val="21"/>
                <w:lang w:val="en-US" w:eastAsia="zh-CN"/>
              </w:rPr>
              <w:t>西南</w:t>
            </w:r>
          </w:p>
        </w:tc>
        <w:tc>
          <w:tcPr>
            <w:tcW w:w="0" w:type="auto"/>
            <w:vAlign w:val="center"/>
          </w:tcPr>
          <w:p>
            <w:pPr>
              <w:widowControl/>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dxa"/>
            <w:vMerge w:val="continue"/>
          </w:tcPr>
          <w:p>
            <w:pPr>
              <w:adjustRightInd w:val="0"/>
              <w:snapToGrid w:val="0"/>
              <w:spacing w:line="240" w:lineRule="atLeast"/>
              <w:jc w:val="center"/>
              <w:rPr>
                <w:rFonts w:ascii="Times New Roman" w:hAnsi="Times New Roman" w:cs="Times New Roman"/>
                <w:color w:val="000000"/>
                <w:szCs w:val="21"/>
              </w:rPr>
            </w:pPr>
          </w:p>
        </w:tc>
        <w:tc>
          <w:tcPr>
            <w:tcW w:w="0" w:type="auto"/>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日均值</w:t>
            </w:r>
          </w:p>
        </w:tc>
        <w:tc>
          <w:tcPr>
            <w:tcW w:w="0" w:type="auto"/>
            <w:vAlign w:val="center"/>
          </w:tcPr>
          <w:p>
            <w:pPr>
              <w:adjustRightInd w:val="0"/>
              <w:snapToGrid w:val="0"/>
              <w:spacing w:line="240" w:lineRule="atLeast"/>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rPr>
              <w:t>晴</w:t>
            </w:r>
          </w:p>
        </w:tc>
        <w:tc>
          <w:tcPr>
            <w:tcW w:w="0" w:type="auto"/>
            <w:vAlign w:val="center"/>
          </w:tcPr>
          <w:p>
            <w:pPr>
              <w:adjustRightInd w:val="0"/>
              <w:snapToGrid w:val="0"/>
              <w:spacing w:line="240" w:lineRule="atLeas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14.6</w:t>
            </w:r>
          </w:p>
        </w:tc>
        <w:tc>
          <w:tcPr>
            <w:tcW w:w="1336" w:type="dxa"/>
            <w:vAlign w:val="center"/>
          </w:tcPr>
          <w:p>
            <w:pPr>
              <w:widowControl/>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100.7</w:t>
            </w:r>
          </w:p>
        </w:tc>
        <w:tc>
          <w:tcPr>
            <w:tcW w:w="1336" w:type="dxa"/>
            <w:vAlign w:val="center"/>
          </w:tcPr>
          <w:p>
            <w:pPr>
              <w:adjustRightInd w:val="0"/>
              <w:snapToGrid w:val="0"/>
              <w:spacing w:line="240" w:lineRule="atLeast"/>
              <w:jc w:val="center"/>
              <w:rPr>
                <w:rFonts w:hint="eastAsia" w:ascii="Times New Roman" w:hAnsi="Times New Roman" w:cs="Times New Roman" w:eastAsiaTheme="minorEastAsia"/>
                <w:color w:val="000000"/>
                <w:spacing w:val="-6"/>
                <w:kern w:val="2"/>
                <w:sz w:val="21"/>
                <w:szCs w:val="21"/>
                <w:lang w:val="en-US" w:eastAsia="zh-CN" w:bidi="ar-SA"/>
              </w:rPr>
            </w:pPr>
            <w:r>
              <w:rPr>
                <w:rFonts w:hint="eastAsia" w:ascii="Times New Roman" w:hAnsi="Times New Roman" w:cs="Times New Roman"/>
                <w:color w:val="000000"/>
                <w:spacing w:val="-6"/>
                <w:szCs w:val="21"/>
                <w:lang w:val="en-US" w:eastAsia="zh-CN"/>
              </w:rPr>
              <w:t>西南</w:t>
            </w:r>
          </w:p>
        </w:tc>
        <w:tc>
          <w:tcPr>
            <w:tcW w:w="0" w:type="auto"/>
            <w:vAlign w:val="center"/>
          </w:tcPr>
          <w:p>
            <w:pPr>
              <w:widowControl/>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2.1</w:t>
            </w:r>
          </w:p>
        </w:tc>
      </w:tr>
    </w:tbl>
    <w:p>
      <w:pPr>
        <w:adjustRightInd w:val="0"/>
        <w:snapToGrid w:val="0"/>
        <w:spacing w:beforeLines="100" w:line="240" w:lineRule="atLeast"/>
        <w:jc w:val="left"/>
        <w:rPr>
          <w:rFonts w:hint="eastAsia" w:ascii="Times New Roman" w:hAnsi="Times New Roman" w:cs="Times New Roman"/>
          <w:b/>
          <w:sz w:val="24"/>
          <w:szCs w:val="24"/>
          <w:lang w:val="en-US" w:eastAsia="zh-CN"/>
        </w:rPr>
      </w:pPr>
    </w:p>
    <w:p>
      <w:pPr>
        <w:adjustRightInd w:val="0"/>
        <w:snapToGrid w:val="0"/>
        <w:spacing w:beforeLines="100" w:line="240" w:lineRule="atLeast"/>
        <w:jc w:val="left"/>
        <w:rPr>
          <w:rFonts w:hint="eastAsia" w:ascii="Times New Roman" w:hAnsi="Times New Roman" w:cs="Times New Roman" w:eastAsiaTheme="minorEastAsia"/>
          <w:b/>
          <w:sz w:val="24"/>
          <w:szCs w:val="24"/>
          <w:lang w:eastAsia="zh-CN"/>
        </w:rPr>
      </w:pPr>
      <w:r>
        <w:rPr>
          <w:rFonts w:hint="eastAsia" w:ascii="Times New Roman" w:hAnsi="Times New Roman" w:cs="Times New Roman"/>
          <w:b/>
          <w:sz w:val="24"/>
          <w:szCs w:val="24"/>
          <w:lang w:val="en-US" w:eastAsia="zh-CN"/>
        </w:rPr>
        <w:t>8</w:t>
      </w:r>
      <w:r>
        <w:rPr>
          <w:rFonts w:hint="eastAsia" w:ascii="Times New Roman" w:hAnsi="Times New Roman" w:cs="Times New Roman"/>
          <w:b/>
          <w:sz w:val="24"/>
          <w:szCs w:val="24"/>
        </w:rPr>
        <w:t>．</w:t>
      </w:r>
      <w:r>
        <w:rPr>
          <w:rFonts w:hint="eastAsia" w:ascii="Times New Roman" w:hAnsi="Times New Roman" w:cs="Times New Roman"/>
          <w:b/>
          <w:sz w:val="24"/>
          <w:szCs w:val="24"/>
          <w:lang w:val="en-US" w:eastAsia="zh-CN"/>
        </w:rPr>
        <w:t>样品状态</w:t>
      </w:r>
    </w:p>
    <w:tbl>
      <w:tblPr>
        <w:tblStyle w:val="9"/>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6"/>
        <w:gridCol w:w="7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6" w:type="dxa"/>
            <w:tcBorders>
              <w:right w:val="single" w:color="auto" w:sz="4" w:space="0"/>
            </w:tcBorders>
            <w:vAlign w:val="center"/>
          </w:tcPr>
          <w:p>
            <w:pPr>
              <w:adjustRightInd w:val="0"/>
              <w:snapToGrid w:val="0"/>
              <w:spacing w:line="240" w:lineRule="atLeast"/>
              <w:jc w:val="center"/>
              <w:rPr>
                <w:rFonts w:hint="default" w:ascii="Times New Roman" w:hAnsi="Times New Roman" w:cs="Times New Roman" w:eastAsiaTheme="minorEastAsia"/>
                <w:b/>
                <w:szCs w:val="21"/>
                <w:lang w:val="en-US" w:eastAsia="zh-CN"/>
              </w:rPr>
            </w:pPr>
            <w:r>
              <w:rPr>
                <w:rFonts w:hint="eastAsia" w:ascii="Times New Roman" w:cs="Times New Roman"/>
                <w:b/>
                <w:szCs w:val="21"/>
                <w:lang w:val="en-US" w:eastAsia="zh-CN"/>
              </w:rPr>
              <w:t>样品编号</w:t>
            </w:r>
          </w:p>
        </w:tc>
        <w:tc>
          <w:tcPr>
            <w:tcW w:w="7680" w:type="dxa"/>
            <w:tcBorders>
              <w:right w:val="single" w:color="auto" w:sz="4" w:space="0"/>
            </w:tcBorders>
            <w:vAlign w:val="center"/>
          </w:tcPr>
          <w:p>
            <w:pPr>
              <w:adjustRightInd w:val="0"/>
              <w:snapToGrid w:val="0"/>
              <w:spacing w:line="240" w:lineRule="atLeast"/>
              <w:jc w:val="center"/>
              <w:rPr>
                <w:rFonts w:ascii="Times New Roman" w:hAnsi="Times New Roman" w:cs="Times New Roman"/>
                <w:b/>
                <w:szCs w:val="21"/>
              </w:rPr>
            </w:pPr>
            <w:r>
              <w:rPr>
                <w:rFonts w:hint="eastAsia" w:ascii="Times New Roman" w:cs="Times New Roman"/>
                <w:b/>
                <w:szCs w:val="21"/>
                <w:lang w:val="en-US" w:eastAsia="zh-CN"/>
              </w:rPr>
              <w:t>样品状态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6" w:type="dxa"/>
            <w:tcBorders>
              <w:right w:val="single" w:color="auto" w:sz="4" w:space="0"/>
            </w:tcBorders>
            <w:vAlign w:val="center"/>
          </w:tcPr>
          <w:p>
            <w:pPr>
              <w:adjustRightInd w:val="0"/>
              <w:snapToGrid w:val="0"/>
              <w:spacing w:line="240" w:lineRule="atLeast"/>
              <w:jc w:val="center"/>
              <w:rPr>
                <w:rFonts w:hint="default" w:ascii="Times New Roman" w:hAnsi="Times New Roman" w:cs="Times New Roman" w:eastAsiaTheme="minorEastAsia"/>
                <w:color w:val="000000"/>
                <w:szCs w:val="21"/>
                <w:lang w:val="en-US" w:eastAsia="zh-CN"/>
              </w:rPr>
            </w:pPr>
            <w:r>
              <w:rPr>
                <w:rFonts w:hint="eastAsia" w:ascii="Times New Roman" w:hAnsi="Times New Roman" w:cs="Times New Roman"/>
                <w:color w:val="000000"/>
                <w:szCs w:val="21"/>
                <w:lang w:val="en-US" w:eastAsia="zh-CN"/>
              </w:rPr>
              <w:t>0448S1</w:t>
            </w:r>
          </w:p>
        </w:tc>
        <w:tc>
          <w:tcPr>
            <w:tcW w:w="7680" w:type="dxa"/>
            <w:tcBorders>
              <w:right w:val="single" w:color="auto" w:sz="4" w:space="0"/>
            </w:tcBorders>
            <w:vAlign w:val="center"/>
          </w:tcPr>
          <w:p>
            <w:pPr>
              <w:adjustRightInd w:val="0"/>
              <w:snapToGrid w:val="0"/>
              <w:spacing w:line="240" w:lineRule="atLeast"/>
              <w:jc w:val="center"/>
              <w:rPr>
                <w:rFonts w:hint="default" w:ascii="Times New Roman" w:hAnsi="Times New Roman" w:cs="Times New Roman" w:eastAsiaTheme="minorEastAsia"/>
                <w:color w:val="000000"/>
                <w:szCs w:val="21"/>
                <w:lang w:val="en-US" w:eastAsia="zh-CN"/>
              </w:rPr>
            </w:pPr>
            <w:r>
              <w:rPr>
                <w:rFonts w:hint="eastAsia" w:ascii="Times New Roman" w:hAnsi="Times New Roman" w:cs="Times New Roman"/>
                <w:color w:val="000000"/>
                <w:szCs w:val="21"/>
                <w:lang w:val="en-US" w:eastAsia="zh-CN"/>
              </w:rPr>
              <w:t>无色、透明、无异味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6" w:type="dxa"/>
            <w:tcBorders>
              <w:right w:val="single" w:color="auto" w:sz="4" w:space="0"/>
            </w:tcBorders>
            <w:vAlign w:val="center"/>
          </w:tcPr>
          <w:p>
            <w:pPr>
              <w:adjustRightInd w:val="0"/>
              <w:snapToGrid w:val="0"/>
              <w:spacing w:line="240" w:lineRule="atLeast"/>
              <w:jc w:val="center"/>
              <w:rPr>
                <w:rFonts w:ascii="Times New Roman" w:hAnsi="Times New Roman" w:cs="Times New Roman"/>
                <w:color w:val="000000"/>
                <w:szCs w:val="21"/>
              </w:rPr>
            </w:pPr>
            <w:r>
              <w:rPr>
                <w:rFonts w:hint="eastAsia" w:ascii="Times New Roman" w:hAnsi="Times New Roman" w:cs="Times New Roman"/>
                <w:color w:val="000000"/>
                <w:szCs w:val="21"/>
                <w:lang w:val="en-US" w:eastAsia="zh-CN"/>
              </w:rPr>
              <w:t>0448S2</w:t>
            </w:r>
          </w:p>
        </w:tc>
        <w:tc>
          <w:tcPr>
            <w:tcW w:w="7680" w:type="dxa"/>
            <w:tcBorders>
              <w:right w:val="single" w:color="auto" w:sz="4" w:space="0"/>
            </w:tcBorders>
            <w:vAlign w:val="center"/>
          </w:tcPr>
          <w:p>
            <w:pPr>
              <w:adjustRightInd w:val="0"/>
              <w:snapToGrid w:val="0"/>
              <w:spacing w:line="240" w:lineRule="atLeast"/>
              <w:jc w:val="center"/>
              <w:rPr>
                <w:rFonts w:hint="eastAsia" w:ascii="Times New Roman" w:hAnsi="Times New Roman" w:cs="Times New Roman"/>
                <w:color w:val="000000"/>
                <w:szCs w:val="21"/>
              </w:rPr>
            </w:pPr>
            <w:r>
              <w:rPr>
                <w:rFonts w:hint="eastAsia" w:ascii="Times New Roman" w:hAnsi="Times New Roman" w:cs="Times New Roman"/>
                <w:color w:val="000000"/>
                <w:szCs w:val="21"/>
                <w:lang w:val="en-US" w:eastAsia="zh-CN"/>
              </w:rPr>
              <w:t>无色、透明、无异味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6" w:type="dxa"/>
            <w:tcBorders>
              <w:right w:val="single" w:color="auto" w:sz="4" w:space="0"/>
            </w:tcBorders>
            <w:vAlign w:val="center"/>
          </w:tcPr>
          <w:p>
            <w:pPr>
              <w:adjustRightInd w:val="0"/>
              <w:snapToGrid w:val="0"/>
              <w:spacing w:line="240" w:lineRule="atLeast"/>
              <w:jc w:val="center"/>
              <w:rPr>
                <w:rFonts w:ascii="Times New Roman" w:hAnsi="Times New Roman" w:cs="Times New Roman"/>
                <w:color w:val="000000"/>
                <w:szCs w:val="21"/>
              </w:rPr>
            </w:pPr>
            <w:r>
              <w:rPr>
                <w:rFonts w:hint="eastAsia" w:ascii="Times New Roman" w:hAnsi="Times New Roman" w:cs="Times New Roman"/>
                <w:color w:val="000000"/>
                <w:szCs w:val="21"/>
                <w:lang w:val="en-US" w:eastAsia="zh-CN"/>
              </w:rPr>
              <w:t>0448S3</w:t>
            </w:r>
          </w:p>
        </w:tc>
        <w:tc>
          <w:tcPr>
            <w:tcW w:w="7680" w:type="dxa"/>
            <w:tcBorders>
              <w:right w:val="single" w:color="auto" w:sz="4" w:space="0"/>
            </w:tcBorders>
            <w:vAlign w:val="center"/>
          </w:tcPr>
          <w:p>
            <w:pPr>
              <w:adjustRightInd w:val="0"/>
              <w:snapToGrid w:val="0"/>
              <w:spacing w:line="240" w:lineRule="atLeast"/>
              <w:jc w:val="center"/>
              <w:rPr>
                <w:rFonts w:hint="default" w:ascii="Times New Roman" w:hAnsi="Times New Roman" w:cs="Times New Roman"/>
                <w:color w:val="000000"/>
                <w:szCs w:val="21"/>
                <w:lang w:val="en-US"/>
              </w:rPr>
            </w:pPr>
            <w:r>
              <w:rPr>
                <w:rFonts w:hint="eastAsia" w:ascii="Times New Roman" w:hAnsi="Times New Roman" w:cs="Times New Roman"/>
                <w:color w:val="000000"/>
                <w:szCs w:val="21"/>
                <w:lang w:val="en-US" w:eastAsia="zh-CN"/>
              </w:rPr>
              <w:t>灰色、透明、微弱异味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6" w:type="dxa"/>
            <w:tcBorders>
              <w:right w:val="single" w:color="auto" w:sz="4" w:space="0"/>
            </w:tcBorders>
            <w:vAlign w:val="center"/>
          </w:tcPr>
          <w:p>
            <w:pPr>
              <w:adjustRightInd w:val="0"/>
              <w:snapToGrid w:val="0"/>
              <w:spacing w:line="240" w:lineRule="atLeast"/>
              <w:jc w:val="center"/>
              <w:rPr>
                <w:rFonts w:ascii="Times New Roman" w:hAnsi="Times New Roman" w:cs="Times New Roman"/>
                <w:color w:val="000000"/>
                <w:szCs w:val="21"/>
              </w:rPr>
            </w:pPr>
            <w:r>
              <w:rPr>
                <w:rFonts w:hint="eastAsia" w:ascii="Times New Roman" w:hAnsi="Times New Roman" w:cs="Times New Roman"/>
                <w:color w:val="000000"/>
                <w:szCs w:val="21"/>
                <w:lang w:val="en-US" w:eastAsia="zh-CN"/>
              </w:rPr>
              <w:t>0448S4</w:t>
            </w:r>
          </w:p>
        </w:tc>
        <w:tc>
          <w:tcPr>
            <w:tcW w:w="7680" w:type="dxa"/>
            <w:tcBorders>
              <w:right w:val="single" w:color="auto" w:sz="4" w:space="0"/>
            </w:tcBorders>
            <w:vAlign w:val="center"/>
          </w:tcPr>
          <w:p>
            <w:pPr>
              <w:adjustRightInd w:val="0"/>
              <w:snapToGrid w:val="0"/>
              <w:spacing w:line="240" w:lineRule="atLeast"/>
              <w:jc w:val="center"/>
              <w:rPr>
                <w:rFonts w:hint="eastAsia" w:ascii="Times New Roman" w:hAnsi="Times New Roman" w:cs="Times New Roman"/>
                <w:color w:val="000000"/>
                <w:szCs w:val="21"/>
              </w:rPr>
            </w:pPr>
            <w:r>
              <w:rPr>
                <w:rFonts w:hint="eastAsia" w:ascii="Times New Roman" w:hAnsi="Times New Roman" w:cs="Times New Roman"/>
                <w:color w:val="000000"/>
                <w:szCs w:val="21"/>
                <w:lang w:val="en-US" w:eastAsia="zh-CN"/>
              </w:rPr>
              <w:t>无色、透明、无异味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6" w:type="dxa"/>
            <w:tcBorders>
              <w:right w:val="single" w:color="auto" w:sz="4" w:space="0"/>
            </w:tcBorders>
            <w:vAlign w:val="center"/>
          </w:tcPr>
          <w:p>
            <w:pPr>
              <w:adjustRightInd w:val="0"/>
              <w:snapToGrid w:val="0"/>
              <w:spacing w:line="240" w:lineRule="atLeas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0448S5</w:t>
            </w:r>
          </w:p>
        </w:tc>
        <w:tc>
          <w:tcPr>
            <w:tcW w:w="7680" w:type="dxa"/>
            <w:tcBorders>
              <w:right w:val="single" w:color="auto" w:sz="4" w:space="0"/>
            </w:tcBorders>
            <w:vAlign w:val="center"/>
          </w:tcPr>
          <w:p>
            <w:pPr>
              <w:adjustRightInd w:val="0"/>
              <w:snapToGrid w:val="0"/>
              <w:spacing w:line="240" w:lineRule="atLeas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lang w:val="en-US" w:eastAsia="zh-CN"/>
              </w:rPr>
              <w:t>无色、透明、无异味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6" w:type="dxa"/>
            <w:tcBorders>
              <w:right w:val="single" w:color="auto" w:sz="4" w:space="0"/>
            </w:tcBorders>
            <w:vAlign w:val="center"/>
          </w:tcPr>
          <w:p>
            <w:pPr>
              <w:adjustRightInd w:val="0"/>
              <w:snapToGrid w:val="0"/>
              <w:spacing w:line="240" w:lineRule="atLeast"/>
              <w:jc w:val="center"/>
              <w:rPr>
                <w:rFonts w:ascii="Times New Roman" w:hAnsi="Times New Roman" w:cs="Times New Roman"/>
                <w:color w:val="000000"/>
                <w:szCs w:val="21"/>
              </w:rPr>
            </w:pPr>
            <w:r>
              <w:rPr>
                <w:rFonts w:hint="eastAsia" w:ascii="Times New Roman" w:hAnsi="Times New Roman" w:cs="Times New Roman"/>
                <w:color w:val="000000"/>
                <w:szCs w:val="21"/>
                <w:highlight w:val="none"/>
                <w:lang w:val="en-US" w:eastAsia="zh-CN"/>
              </w:rPr>
              <w:t>0448T1-1</w:t>
            </w:r>
          </w:p>
        </w:tc>
        <w:tc>
          <w:tcPr>
            <w:tcW w:w="7680"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粉状、黄棕色、干、少量植物根系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6" w:type="dxa"/>
            <w:tcBorders>
              <w:right w:val="single" w:color="auto" w:sz="4" w:space="0"/>
            </w:tcBorders>
            <w:vAlign w:val="center"/>
          </w:tcPr>
          <w:p>
            <w:pPr>
              <w:adjustRightInd w:val="0"/>
              <w:snapToGrid w:val="0"/>
              <w:spacing w:line="240" w:lineRule="atLeast"/>
              <w:jc w:val="center"/>
              <w:rPr>
                <w:rFonts w:ascii="Times New Roman" w:hAnsi="Times New Roman" w:cs="Times New Roman"/>
                <w:color w:val="000000"/>
                <w:szCs w:val="21"/>
              </w:rPr>
            </w:pPr>
            <w:r>
              <w:rPr>
                <w:rFonts w:hint="eastAsia" w:ascii="Times New Roman" w:hAnsi="Times New Roman" w:cs="Times New Roman"/>
                <w:color w:val="000000"/>
                <w:szCs w:val="21"/>
                <w:highlight w:val="none"/>
                <w:lang w:val="en-US" w:eastAsia="zh-CN"/>
              </w:rPr>
              <w:t>0448T2-1</w:t>
            </w:r>
          </w:p>
        </w:tc>
        <w:tc>
          <w:tcPr>
            <w:tcW w:w="7680" w:type="dxa"/>
            <w:vAlign w:val="center"/>
          </w:tcPr>
          <w:p>
            <w:pPr>
              <w:adjustRightInd w:val="0"/>
              <w:snapToGrid w:val="0"/>
              <w:spacing w:line="240" w:lineRule="atLeast"/>
              <w:jc w:val="center"/>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粉状、黄棕色、干、少量植物根系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6" w:type="dxa"/>
            <w:tcBorders>
              <w:right w:val="single" w:color="auto" w:sz="4" w:space="0"/>
            </w:tcBorders>
            <w:vAlign w:val="center"/>
          </w:tcPr>
          <w:p>
            <w:pPr>
              <w:adjustRightInd w:val="0"/>
              <w:snapToGrid w:val="0"/>
              <w:spacing w:line="240" w:lineRule="atLeast"/>
              <w:jc w:val="center"/>
              <w:rPr>
                <w:rFonts w:ascii="Times New Roman" w:hAnsi="Times New Roman" w:cs="Times New Roman"/>
                <w:color w:val="000000"/>
                <w:szCs w:val="21"/>
              </w:rPr>
            </w:pPr>
            <w:r>
              <w:rPr>
                <w:rFonts w:hint="eastAsia" w:ascii="Times New Roman" w:hAnsi="Times New Roman" w:cs="Times New Roman"/>
                <w:color w:val="000000"/>
                <w:szCs w:val="21"/>
                <w:highlight w:val="none"/>
                <w:lang w:val="en-US" w:eastAsia="zh-CN"/>
              </w:rPr>
              <w:t>0448T3-1</w:t>
            </w:r>
          </w:p>
        </w:tc>
        <w:tc>
          <w:tcPr>
            <w:tcW w:w="7680"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粉状、黄棕色、干、中量植物根系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6" w:type="dxa"/>
            <w:vAlign w:val="center"/>
          </w:tcPr>
          <w:p>
            <w:pPr>
              <w:adjustRightInd w:val="0"/>
              <w:snapToGrid w:val="0"/>
              <w:spacing w:line="240" w:lineRule="atLeast"/>
              <w:jc w:val="center"/>
              <w:rPr>
                <w:rFonts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szCs w:val="21"/>
                <w:highlight w:val="none"/>
                <w:lang w:val="en-US" w:eastAsia="zh-CN"/>
              </w:rPr>
              <w:t>0448T4-1</w:t>
            </w:r>
          </w:p>
        </w:tc>
        <w:tc>
          <w:tcPr>
            <w:tcW w:w="7680" w:type="dxa"/>
            <w:vAlign w:val="center"/>
          </w:tcPr>
          <w:p>
            <w:pPr>
              <w:adjustRightInd w:val="0"/>
              <w:snapToGrid w:val="0"/>
              <w:spacing w:line="240" w:lineRule="atLeast"/>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粉状、暗灰色、干、少量植物根系</w:t>
            </w:r>
          </w:p>
        </w:tc>
      </w:tr>
    </w:tbl>
    <w:p>
      <w:pPr>
        <w:spacing w:beforeLines="50" w:line="360" w:lineRule="auto"/>
        <w:rPr>
          <w:b/>
          <w:sz w:val="28"/>
        </w:rPr>
      </w:pPr>
      <w:r>
        <w:rPr>
          <w:rFonts w:hint="eastAsia"/>
          <w:b/>
          <w:sz w:val="28"/>
        </w:rPr>
        <w:t>四、检</w:t>
      </w:r>
      <w:r>
        <w:rPr>
          <w:b/>
          <w:sz w:val="28"/>
        </w:rPr>
        <w:t>测点位示意图</w:t>
      </w:r>
    </w:p>
    <w:p>
      <w:pPr>
        <w:spacing w:beforeLines="50" w:line="360" w:lineRule="auto"/>
        <w:rPr>
          <w:rFonts w:hint="eastAsia" w:eastAsia="新宋体"/>
        </w:rPr>
      </w:pPr>
      <w:r>
        <w:rPr>
          <w:sz w:val="21"/>
        </w:rPr>
        <w:pict>
          <v:shape id="_x0000_s1068" o:spid="_x0000_s1068" o:spt="202" type="#_x0000_t202" style="position:absolute;left:0pt;margin-left:-3.15pt;margin-top:4.75pt;height:288.75pt;width:454.5pt;z-index:251671552;mso-width-relative:page;mso-height-relative:page;" filled="f" stroked="t" coordsize="21600,21600">
            <v:path/>
            <v:fill on="f" focussize="0,0"/>
            <v:stroke color="#000000" dashstyle="1 1" endcap="square"/>
            <v:imagedata o:title=""/>
            <o:lock v:ext="edit" aspectratio="f"/>
            <v:textbox>
              <w:txbxContent>
                <w:p/>
              </w:txbxContent>
            </v:textbox>
          </v:shape>
        </w:pict>
      </w:r>
      <w:r>
        <w:pict>
          <v:shape id="文本框 462" o:spid="_x0000_s1027" o:spt="202" type="#_x0000_t202" style="position:absolute;left:0pt;margin-left:402.05pt;margin-top:8.45pt;height:56.6pt;width:40.15pt;z-index:251661312;mso-width-relative:page;mso-height-relative:page;" filled="f" stroked="f" coordsize="21600,21600">
            <v:path/>
            <v:fill on="f" focussize="0,0"/>
            <v:stroke on="f" weight="1.25pt" joinstyle="miter"/>
            <v:imagedata o:title=""/>
            <o:lock v:ext="edit" aspectratio="f"/>
            <v:textbox>
              <w:txbxContent>
                <w:p/>
                <w:p>
                  <w:pPr>
                    <w:rPr>
                      <w:rFonts w:eastAsia="宋体"/>
                    </w:rPr>
                  </w:pPr>
                  <w:r>
                    <w:rPr>
                      <w:rFonts w:hint="eastAsia"/>
                    </w:rPr>
                    <w:t xml:space="preserve"> 北</w:t>
                  </w:r>
                </w:p>
              </w:txbxContent>
            </v:textbox>
          </v:shape>
        </w:pict>
      </w:r>
      <w:r>
        <w:rPr>
          <w:rFonts w:hint="eastAsia" w:eastAsiaTheme="minorEastAsia"/>
          <w:lang w:eastAsia="zh-CN"/>
        </w:rPr>
        <w:drawing>
          <wp:anchor distT="0" distB="0" distL="114935" distR="114935" simplePos="0" relativeHeight="251670528" behindDoc="1" locked="0" layoutInCell="1" allowOverlap="1">
            <wp:simplePos x="0" y="0"/>
            <wp:positionH relativeFrom="column">
              <wp:posOffset>-32385</wp:posOffset>
            </wp:positionH>
            <wp:positionV relativeFrom="paragraph">
              <wp:posOffset>62865</wp:posOffset>
            </wp:positionV>
            <wp:extent cx="5774690" cy="3667125"/>
            <wp:effectExtent l="0" t="0" r="16510" b="9525"/>
            <wp:wrapNone/>
            <wp:docPr id="10" name="图片 10" descr="1588209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88209878(1)"/>
                    <pic:cNvPicPr>
                      <a:picLocks noChangeAspect="1"/>
                    </pic:cNvPicPr>
                  </pic:nvPicPr>
                  <pic:blipFill>
                    <a:blip r:embed="rId14"/>
                    <a:stretch>
                      <a:fillRect/>
                    </a:stretch>
                  </pic:blipFill>
                  <pic:spPr>
                    <a:xfrm>
                      <a:off x="0" y="0"/>
                      <a:ext cx="5774690" cy="3667125"/>
                    </a:xfrm>
                    <a:prstGeom prst="rect">
                      <a:avLst/>
                    </a:prstGeom>
                  </pic:spPr>
                </pic:pic>
              </a:graphicData>
            </a:graphic>
          </wp:anchor>
        </w:drawing>
      </w:r>
      <w:r>
        <w:rPr>
          <w:rFonts w:ascii="Times New Roman" w:hAnsi="Times New Roman" w:cs="Times New Roman"/>
        </w:rPr>
        <w:pict>
          <v:line id="直线 463" o:spid="_x0000_s1028" o:spt="20" style="position:absolute;left:0pt;flip:y;margin-left:407.85pt;margin-top:19.95pt;height:21.65pt;width:0pt;z-index:251662336;mso-width-relative:page;mso-height-relative:page;" coordsize="21600,21600">
            <v:path arrowok="t"/>
            <v:fill focussize="0,0"/>
            <v:stroke weight="1.25pt" endarrow="open"/>
            <v:imagedata o:title=""/>
            <o:lock v:ext="edit"/>
          </v:line>
        </w:pict>
      </w:r>
      <w:r>
        <w:rPr>
          <w:rFonts w:hint="eastAsia" w:eastAsia="新宋体"/>
        </w:rPr>
        <w:tab/>
      </w:r>
    </w:p>
    <w:p>
      <w:pPr>
        <w:spacing w:beforeLines="50" w:line="360" w:lineRule="auto"/>
        <w:rPr>
          <w:rFonts w:hint="eastAsia" w:eastAsia="新宋体"/>
        </w:rPr>
      </w:pPr>
      <w:r>
        <w:rPr>
          <w:sz w:val="28"/>
        </w:rPr>
        <w:pict>
          <v:shape id="_x0000_s1067" o:spid="_x0000_s1067" o:spt="202" type="#_x0000_t202" style="position:absolute;left:0pt;margin-left:140.9pt;margin-top:25.75pt;height:24.75pt;width:39pt;z-index:257620992;mso-width-relative:page;mso-height-relative:page;" filled="f" stroked="f" coordsize="21600,21600">
            <v:path/>
            <v:fill on="f" focussize="0,0"/>
            <v:stroke on="f"/>
            <v:imagedata o:title=""/>
            <o:lock v:ext="edit" aspectratio="f"/>
            <v:textbox>
              <w:txbxContent>
                <w:p>
                  <w:pPr>
                    <w:rPr>
                      <w:rFonts w:hint="default" w:eastAsiaTheme="minorEastAsia"/>
                      <w:lang w:val="en-US" w:eastAsia="zh-CN"/>
                    </w:rPr>
                  </w:pPr>
                  <w:r>
                    <w:rPr>
                      <w:rFonts w:hint="eastAsia" w:ascii="宋体" w:hAnsi="宋体" w:cs="宋体"/>
                      <w:sz w:val="21"/>
                      <w:szCs w:val="21"/>
                      <w:lang w:eastAsia="zh-CN"/>
                    </w:rPr>
                    <w:t>△</w:t>
                  </w:r>
                  <w:r>
                    <w:rPr>
                      <w:rFonts w:hint="eastAsia" w:ascii="Times New Roman" w:hAnsi="Times New Roman" w:cs="Times New Roman"/>
                      <w:lang w:val="en-US" w:eastAsia="zh-CN"/>
                    </w:rPr>
                    <w:t>4</w:t>
                  </w:r>
                </w:p>
              </w:txbxContent>
            </v:textbox>
          </v:shape>
        </w:pict>
      </w:r>
      <w:r>
        <w:rPr>
          <w:sz w:val="28"/>
        </w:rPr>
        <w:pict>
          <v:shape id="_x0000_s1056" o:spid="_x0000_s1056" o:spt="202" type="#_x0000_t202" style="position:absolute;left:0pt;margin-left:159.65pt;margin-top:28pt;height:24.75pt;width:39pt;z-index:251771904;mso-width-relative:page;mso-height-relative:page;" filled="f" stroked="f" coordsize="21600,21600">
            <v:path/>
            <v:fill on="f" focussize="0,0"/>
            <v:stroke on="f"/>
            <v:imagedata o:title=""/>
            <o:lock v:ext="edit" aspectratio="f"/>
            <v:textbox>
              <w:txbxContent>
                <w:p>
                  <w:pPr>
                    <w:rPr>
                      <w:rFonts w:hint="default" w:eastAsiaTheme="minorEastAsia"/>
                      <w:lang w:val="en-US" w:eastAsia="zh-CN"/>
                    </w:rPr>
                  </w:pPr>
                  <w:r>
                    <w:rPr>
                      <w:rFonts w:hint="eastAsia" w:ascii="宋体" w:hAnsi="宋体" w:cs="宋体"/>
                      <w:sz w:val="21"/>
                      <w:szCs w:val="21"/>
                    </w:rPr>
                    <w:t>○</w:t>
                  </w:r>
                  <w:r>
                    <w:rPr>
                      <w:rFonts w:hint="default" w:ascii="Times New Roman" w:hAnsi="Times New Roman" w:cs="Times New Roman"/>
                      <w:lang w:val="en-US" w:eastAsia="zh-CN"/>
                    </w:rPr>
                    <w:t>1</w:t>
                  </w:r>
                </w:p>
              </w:txbxContent>
            </v:textbox>
          </v:shape>
        </w:pict>
      </w:r>
    </w:p>
    <w:p>
      <w:pPr>
        <w:tabs>
          <w:tab w:val="left" w:pos="613"/>
        </w:tabs>
        <w:ind w:left="3373" w:hanging="3360" w:hangingChars="1200"/>
        <w:jc w:val="right"/>
        <w:rPr>
          <w:b/>
          <w:sz w:val="28"/>
        </w:rPr>
      </w:pPr>
      <w:r>
        <w:rPr>
          <w:sz w:val="28"/>
        </w:rPr>
        <w:pict>
          <v:shape id="_x0000_s1066" o:spid="_x0000_s1066" o:spt="202" type="#_x0000_t202" style="position:absolute;left:0pt;margin-left:10.4pt;margin-top:14.8pt;height:24.75pt;width:39pt;z-index:256130048;mso-width-relative:page;mso-height-relative:page;" filled="f" stroked="f" coordsize="21600,21600">
            <v:path/>
            <v:fill on="f" focussize="0,0"/>
            <v:stroke on="f"/>
            <v:imagedata o:title=""/>
            <o:lock v:ext="edit" aspectratio="f"/>
            <v:textbox>
              <w:txbxContent>
                <w:p>
                  <w:pPr>
                    <w:rPr>
                      <w:rFonts w:hint="default" w:eastAsiaTheme="minorEastAsia"/>
                      <w:lang w:val="en-US" w:eastAsia="zh-CN"/>
                    </w:rPr>
                  </w:pPr>
                  <w:r>
                    <w:rPr>
                      <w:rFonts w:hint="eastAsia" w:ascii="宋体" w:hAnsi="宋体" w:cs="宋体"/>
                      <w:sz w:val="21"/>
                      <w:szCs w:val="21"/>
                      <w:lang w:eastAsia="zh-CN"/>
                    </w:rPr>
                    <w:t>△</w:t>
                  </w:r>
                  <w:r>
                    <w:rPr>
                      <w:rFonts w:hint="eastAsia" w:ascii="Times New Roman" w:hAnsi="Times New Roman" w:cs="Times New Roman"/>
                      <w:lang w:val="en-US" w:eastAsia="zh-CN"/>
                    </w:rPr>
                    <w:t>3</w:t>
                  </w:r>
                </w:p>
              </w:txbxContent>
            </v:textbox>
          </v:shape>
        </w:pict>
      </w:r>
      <w:r>
        <w:rPr>
          <w:sz w:val="28"/>
        </w:rPr>
        <w:pict>
          <v:shape id="_x0000_s1057" o:spid="_x0000_s1057" o:spt="202" type="#_x0000_t202" style="position:absolute;left:0pt;margin-left:73.4pt;margin-top:4.3pt;height:24.75pt;width:39pt;z-index:251886592;mso-width-relative:page;mso-height-relative:page;" filled="f" stroked="f" coordsize="21600,21600">
            <v:path/>
            <v:fill on="f" focussize="0,0"/>
            <v:stroke on="f"/>
            <v:imagedata o:title=""/>
            <o:lock v:ext="edit" aspectratio="f"/>
            <v:textbox>
              <w:txbxContent>
                <w:p>
                  <w:pPr>
                    <w:rPr>
                      <w:rFonts w:hint="default" w:eastAsiaTheme="minorEastAsia"/>
                      <w:lang w:val="en-US" w:eastAsia="zh-CN"/>
                    </w:rPr>
                  </w:pPr>
                  <w:r>
                    <w:rPr>
                      <w:rFonts w:hint="eastAsia" w:ascii="宋体" w:hAnsi="宋体" w:cs="宋体"/>
                      <w:sz w:val="21"/>
                      <w:szCs w:val="21"/>
                      <w:lang w:eastAsia="zh-CN"/>
                    </w:rPr>
                    <w:t>□</w:t>
                  </w:r>
                  <w:r>
                    <w:rPr>
                      <w:rFonts w:hint="eastAsia" w:ascii="Times New Roman" w:hAnsi="Times New Roman" w:cs="Times New Roman"/>
                      <w:lang w:val="en-US" w:eastAsia="zh-CN"/>
                    </w:rPr>
                    <w:t>4</w:t>
                  </w:r>
                </w:p>
              </w:txbxContent>
            </v:textbox>
          </v:shape>
        </w:pict>
      </w:r>
      <w:r>
        <w:rPr>
          <w:sz w:val="28"/>
        </w:rPr>
        <w:pict>
          <v:shape id="_x0000_s1054" o:spid="_x0000_s1054" o:spt="202" type="#_x0000_t202" style="position:absolute;left:0pt;margin-left:120.65pt;margin-top:19.3pt;height:24.75pt;width:39pt;z-index:251714560;mso-width-relative:page;mso-height-relative:page;" filled="f" stroked="f" coordsize="21600,21600">
            <v:path/>
            <v:fill on="f" focussize="0,0"/>
            <v:stroke on="f"/>
            <v:imagedata o:title=""/>
            <o:lock v:ext="edit" aspectratio="f"/>
            <v:textbox>
              <w:txbxContent>
                <w:p>
                  <w:pPr>
                    <w:rPr>
                      <w:rFonts w:hint="default" w:eastAsiaTheme="minorEastAsia"/>
                      <w:lang w:val="en-US" w:eastAsia="zh-CN"/>
                    </w:rPr>
                  </w:pPr>
                  <w:r>
                    <w:rPr>
                      <w:rFonts w:hint="eastAsia"/>
                      <w:lang w:eastAsia="zh-CN"/>
                    </w:rPr>
                    <w:t>☆</w:t>
                  </w:r>
                  <w:r>
                    <w:rPr>
                      <w:rFonts w:hint="eastAsia" w:ascii="Times New Roman" w:hAnsi="Times New Roman" w:cs="Times New Roman"/>
                      <w:lang w:val="en-US" w:eastAsia="zh-CN"/>
                    </w:rPr>
                    <w:t>5</w:t>
                  </w:r>
                </w:p>
              </w:txbxContent>
            </v:textbox>
          </v:shape>
        </w:pict>
      </w:r>
    </w:p>
    <w:p>
      <w:pPr>
        <w:tabs>
          <w:tab w:val="left" w:pos="613"/>
        </w:tabs>
        <w:ind w:left="3373" w:hanging="3360" w:hangingChars="1200"/>
        <w:jc w:val="right"/>
        <w:rPr>
          <w:b/>
          <w:sz w:val="28"/>
        </w:rPr>
      </w:pPr>
      <w:r>
        <w:rPr>
          <w:sz w:val="28"/>
        </w:rPr>
        <w:pict>
          <v:shape id="_x0000_s1061" o:spid="_x0000_s1061" o:spt="202" type="#_x0000_t202" style="position:absolute;left:0pt;margin-left:122.15pt;margin-top:9.1pt;height:24.75pt;width:39pt;z-index:252460032;mso-width-relative:page;mso-height-relative:page;" filled="f" stroked="f" coordsize="21600,21600">
            <v:path/>
            <v:fill on="f" focussize="0,0"/>
            <v:stroke on="f"/>
            <v:imagedata o:title=""/>
            <o:lock v:ext="edit" aspectratio="f"/>
            <v:textbox>
              <w:txbxContent>
                <w:p>
                  <w:pPr>
                    <w:rPr>
                      <w:rFonts w:hint="default" w:eastAsiaTheme="minorEastAsia"/>
                      <w:lang w:val="en-US" w:eastAsia="zh-CN"/>
                    </w:rPr>
                  </w:pPr>
                  <w:r>
                    <w:rPr>
                      <w:rFonts w:hint="eastAsia" w:ascii="宋体" w:hAnsi="宋体" w:cs="宋体"/>
                      <w:sz w:val="21"/>
                      <w:szCs w:val="21"/>
                      <w:lang w:eastAsia="zh-CN"/>
                    </w:rPr>
                    <w:t>□</w:t>
                  </w:r>
                  <w:r>
                    <w:rPr>
                      <w:rFonts w:hint="eastAsia" w:ascii="Times New Roman" w:hAnsi="Times New Roman" w:cs="Times New Roman"/>
                      <w:lang w:val="en-US" w:eastAsia="zh-CN"/>
                    </w:rPr>
                    <w:t>3</w:t>
                  </w:r>
                </w:p>
              </w:txbxContent>
            </v:textbox>
          </v:shape>
        </w:pict>
      </w:r>
      <w:r>
        <w:rPr>
          <w:sz w:val="28"/>
        </w:rPr>
        <w:pict>
          <v:shape id="_x0000_s1060" o:spid="_x0000_s1060" o:spt="202" type="#_x0000_t202" style="position:absolute;left:0pt;margin-left:24.65pt;margin-top:21.85pt;height:24.75pt;width:39pt;z-index:252230656;mso-width-relative:page;mso-height-relative:page;" filled="f" stroked="f" coordsize="21600,21600">
            <v:path/>
            <v:fill on="f" focussize="0,0"/>
            <v:stroke on="f"/>
            <v:imagedata o:title=""/>
            <o:lock v:ext="edit" aspectratio="f"/>
            <v:textbox>
              <w:txbxContent>
                <w:p>
                  <w:pPr>
                    <w:rPr>
                      <w:rFonts w:hint="default" w:eastAsiaTheme="minorEastAsia"/>
                      <w:lang w:val="en-US" w:eastAsia="zh-CN"/>
                    </w:rPr>
                  </w:pPr>
                  <w:r>
                    <w:rPr>
                      <w:rFonts w:hint="eastAsia" w:ascii="宋体" w:hAnsi="宋体" w:cs="宋体"/>
                      <w:sz w:val="21"/>
                      <w:szCs w:val="21"/>
                    </w:rPr>
                    <w:t>○</w:t>
                  </w:r>
                  <w:r>
                    <w:rPr>
                      <w:rFonts w:hint="eastAsia" w:ascii="Times New Roman" w:hAnsi="Times New Roman" w:cs="Times New Roman"/>
                      <w:lang w:val="en-US" w:eastAsia="zh-CN"/>
                    </w:rPr>
                    <w:t>2</w:t>
                  </w:r>
                </w:p>
              </w:txbxContent>
            </v:textbox>
          </v:shape>
        </w:pict>
      </w:r>
    </w:p>
    <w:p>
      <w:pPr>
        <w:tabs>
          <w:tab w:val="left" w:pos="613"/>
        </w:tabs>
        <w:ind w:left="3373" w:hanging="3360" w:hangingChars="1200"/>
        <w:jc w:val="right"/>
        <w:rPr>
          <w:b/>
          <w:sz w:val="28"/>
        </w:rPr>
      </w:pPr>
      <w:r>
        <w:rPr>
          <w:sz w:val="28"/>
        </w:rPr>
        <w:pict>
          <v:shape id="_x0000_s1064" o:spid="_x0000_s1064" o:spt="202" type="#_x0000_t202" style="position:absolute;left:0pt;margin-left:260.9pt;margin-top:31.15pt;height:24.75pt;width:39pt;z-index:253148160;mso-width-relative:page;mso-height-relative:page;" filled="f" stroked="f" coordsize="21600,21600">
            <v:path/>
            <v:fill on="f" focussize="0,0"/>
            <v:stroke on="f"/>
            <v:imagedata o:title=""/>
            <o:lock v:ext="edit" aspectratio="f"/>
            <v:textbox>
              <w:txbxContent>
                <w:p>
                  <w:pPr>
                    <w:rPr>
                      <w:rFonts w:hint="default" w:eastAsiaTheme="minorEastAsia"/>
                      <w:lang w:val="en-US" w:eastAsia="zh-CN"/>
                    </w:rPr>
                  </w:pPr>
                  <w:r>
                    <w:rPr>
                      <w:rFonts w:hint="eastAsia" w:ascii="宋体" w:hAnsi="宋体" w:cs="宋体"/>
                      <w:sz w:val="21"/>
                      <w:szCs w:val="21"/>
                      <w:lang w:eastAsia="zh-CN"/>
                    </w:rPr>
                    <w:t>△</w:t>
                  </w:r>
                  <w:r>
                    <w:rPr>
                      <w:rFonts w:hint="default" w:ascii="Times New Roman" w:hAnsi="Times New Roman" w:cs="Times New Roman"/>
                      <w:lang w:val="en-US" w:eastAsia="zh-CN"/>
                    </w:rPr>
                    <w:t>1</w:t>
                  </w:r>
                </w:p>
              </w:txbxContent>
            </v:textbox>
          </v:shape>
        </w:pict>
      </w:r>
      <w:r>
        <w:rPr>
          <w:sz w:val="28"/>
        </w:rPr>
        <w:pict>
          <v:shape id="_x0000_s1062" o:spid="_x0000_s1062" o:spt="202" type="#_x0000_t202" style="position:absolute;left:0pt;margin-left:189.65pt;margin-top:11.65pt;height:24.75pt;width:39pt;z-index:252689408;mso-width-relative:page;mso-height-relative:page;" filled="f" stroked="f" coordsize="21600,21600">
            <v:path/>
            <v:fill on="f" focussize="0,0"/>
            <v:stroke on="f"/>
            <v:imagedata o:title=""/>
            <o:lock v:ext="edit" aspectratio="f"/>
            <v:textbox>
              <w:txbxContent>
                <w:p>
                  <w:pPr>
                    <w:rPr>
                      <w:rFonts w:hint="default" w:eastAsiaTheme="minorEastAsia"/>
                      <w:lang w:val="en-US" w:eastAsia="zh-CN"/>
                    </w:rPr>
                  </w:pPr>
                  <w:r>
                    <w:rPr>
                      <w:rFonts w:hint="eastAsia" w:ascii="宋体" w:hAnsi="宋体" w:cs="宋体"/>
                      <w:sz w:val="21"/>
                      <w:szCs w:val="21"/>
                      <w:lang w:eastAsia="zh-CN"/>
                    </w:rPr>
                    <w:t>□</w:t>
                  </w:r>
                  <w:r>
                    <w:rPr>
                      <w:rFonts w:hint="eastAsia" w:ascii="Times New Roman" w:hAnsi="Times New Roman" w:cs="Times New Roman"/>
                      <w:lang w:val="en-US" w:eastAsia="zh-CN"/>
                    </w:rPr>
                    <w:t>2</w:t>
                  </w:r>
                </w:p>
              </w:txbxContent>
            </v:textbox>
          </v:shape>
        </w:pict>
      </w:r>
      <w:r>
        <w:rPr>
          <w:sz w:val="28"/>
        </w:rPr>
        <w:pict>
          <v:shape id="_x0000_s1053" o:spid="_x0000_s1053" o:spt="202" type="#_x0000_t202" style="position:absolute;left:0pt;margin-left:428.15pt;margin-top:10.15pt;height:24.75pt;width:39pt;z-index:251700224;mso-width-relative:page;mso-height-relative:page;" filled="f" stroked="f" coordsize="21600,21600">
            <v:path/>
            <v:fill on="f" focussize="0,0"/>
            <v:stroke on="f"/>
            <v:imagedata o:title=""/>
            <o:lock v:ext="edit" aspectratio="f"/>
            <v:textbox>
              <w:txbxContent>
                <w:p>
                  <w:pPr>
                    <w:rPr>
                      <w:rFonts w:hint="default" w:eastAsiaTheme="minorEastAsia"/>
                      <w:lang w:val="en-US" w:eastAsia="zh-CN"/>
                    </w:rPr>
                  </w:pPr>
                  <w:r>
                    <w:rPr>
                      <w:rFonts w:hint="eastAsia"/>
                      <w:lang w:eastAsia="zh-CN"/>
                    </w:rPr>
                    <w:t>☆</w:t>
                  </w:r>
                  <w:r>
                    <w:rPr>
                      <w:rFonts w:hint="default" w:ascii="Times New Roman" w:hAnsi="Times New Roman" w:cs="Times New Roman"/>
                      <w:lang w:val="en-US" w:eastAsia="zh-CN"/>
                    </w:rPr>
                    <w:t>1</w:t>
                  </w:r>
                </w:p>
              </w:txbxContent>
            </v:textbox>
          </v:shape>
        </w:pict>
      </w:r>
    </w:p>
    <w:p>
      <w:pPr>
        <w:spacing w:afterLines="50"/>
        <w:jc w:val="center"/>
        <w:rPr>
          <w:rFonts w:eastAsia="新宋体"/>
        </w:rPr>
      </w:pPr>
      <w:r>
        <w:rPr>
          <w:sz w:val="28"/>
        </w:rPr>
        <w:pict>
          <v:shape id="_x0000_s1065" o:spid="_x0000_s1065" o:spt="202" type="#_x0000_t202" style="position:absolute;left:0pt;margin-left:104.9pt;margin-top:14.2pt;height:24.75pt;width:39pt;z-index:254639104;mso-width-relative:page;mso-height-relative:page;" filled="f" stroked="f" coordsize="21600,21600">
            <v:path/>
            <v:fill on="f" focussize="0,0"/>
            <v:stroke on="f"/>
            <v:imagedata o:title=""/>
            <o:lock v:ext="edit" aspectratio="f"/>
            <v:textbox>
              <w:txbxContent>
                <w:p>
                  <w:pPr>
                    <w:rPr>
                      <w:rFonts w:hint="default" w:eastAsiaTheme="minorEastAsia"/>
                      <w:lang w:val="en-US" w:eastAsia="zh-CN"/>
                    </w:rPr>
                  </w:pPr>
                  <w:r>
                    <w:rPr>
                      <w:rFonts w:hint="eastAsia" w:ascii="宋体" w:hAnsi="宋体" w:cs="宋体"/>
                      <w:sz w:val="21"/>
                      <w:szCs w:val="21"/>
                      <w:lang w:eastAsia="zh-CN"/>
                    </w:rPr>
                    <w:t>△</w:t>
                  </w:r>
                  <w:r>
                    <w:rPr>
                      <w:rFonts w:hint="eastAsia" w:ascii="Times New Roman" w:hAnsi="Times New Roman" w:cs="Times New Roman"/>
                      <w:lang w:val="en-US" w:eastAsia="zh-CN"/>
                    </w:rPr>
                    <w:t>2</w:t>
                  </w:r>
                </w:p>
              </w:txbxContent>
            </v:textbox>
          </v:shape>
        </w:pict>
      </w:r>
      <w:r>
        <w:rPr>
          <w:sz w:val="28"/>
        </w:rPr>
        <w:pict>
          <v:shape id="_x0000_s1059" o:spid="_x0000_s1059" o:spt="202" type="#_x0000_t202" style="position:absolute;left:0pt;margin-left:119.9pt;margin-top:17.2pt;height:24.75pt;width:39pt;z-index:252115968;mso-width-relative:page;mso-height-relative:page;" filled="f" stroked="f" coordsize="21600,21600">
            <v:path/>
            <v:fill on="f" focussize="0,0"/>
            <v:stroke on="f"/>
            <v:imagedata o:title=""/>
            <o:lock v:ext="edit" aspectratio="f"/>
            <v:textbox>
              <w:txbxContent>
                <w:p>
                  <w:pPr>
                    <w:rPr>
                      <w:rFonts w:hint="default" w:eastAsiaTheme="minorEastAsia"/>
                      <w:lang w:val="en-US" w:eastAsia="zh-CN"/>
                    </w:rPr>
                  </w:pPr>
                  <w:r>
                    <w:rPr>
                      <w:rFonts w:hint="eastAsia" w:ascii="宋体" w:hAnsi="宋体" w:cs="宋体"/>
                      <w:sz w:val="21"/>
                      <w:szCs w:val="21"/>
                    </w:rPr>
                    <w:t>○</w:t>
                  </w:r>
                  <w:r>
                    <w:rPr>
                      <w:rFonts w:hint="eastAsia" w:ascii="Times New Roman" w:hAnsi="Times New Roman" w:cs="Times New Roman"/>
                      <w:lang w:val="en-US" w:eastAsia="zh-CN"/>
                    </w:rPr>
                    <w:t>3</w:t>
                  </w:r>
                </w:p>
              </w:txbxContent>
            </v:textbox>
          </v:shape>
        </w:pict>
      </w:r>
      <w:r>
        <w:rPr>
          <w:sz w:val="28"/>
        </w:rPr>
        <w:pict>
          <v:shape id="_x0000_s1051" o:spid="_x0000_s1051" o:spt="202" type="#_x0000_t202" style="position:absolute;left:0pt;margin-left:242.9pt;margin-top:10.45pt;height:24.75pt;width:39pt;z-index:251671552;mso-width-relative:page;mso-height-relative:page;" filled="f" stroked="f" coordsize="21600,21600">
            <v:path/>
            <v:fill on="f" focussize="0,0"/>
            <v:stroke on="f"/>
            <v:imagedata o:title=""/>
            <o:lock v:ext="edit" aspectratio="f"/>
            <v:textbox>
              <w:txbxContent>
                <w:p>
                  <w:pPr>
                    <w:rPr>
                      <w:rFonts w:hint="default" w:eastAsiaTheme="minorEastAsia"/>
                      <w:lang w:val="en-US" w:eastAsia="zh-CN"/>
                    </w:rPr>
                  </w:pPr>
                  <w:r>
                    <w:rPr>
                      <w:rFonts w:hint="eastAsia"/>
                      <w:lang w:eastAsia="zh-CN"/>
                    </w:rPr>
                    <w:t>☆</w:t>
                  </w:r>
                  <w:r>
                    <w:rPr>
                      <w:rFonts w:hint="eastAsia" w:ascii="Times New Roman" w:hAnsi="Times New Roman" w:cs="Times New Roman"/>
                      <w:lang w:val="en-US" w:eastAsia="zh-CN"/>
                    </w:rPr>
                    <w:t>4</w:t>
                  </w:r>
                </w:p>
              </w:txbxContent>
            </v:textbox>
          </v:shape>
        </w:pict>
      </w:r>
    </w:p>
    <w:p>
      <w:pPr>
        <w:spacing w:afterLines="50"/>
        <w:jc w:val="center"/>
        <w:rPr>
          <w:rFonts w:eastAsia="新宋体"/>
        </w:rPr>
      </w:pPr>
      <w:r>
        <w:rPr>
          <w:sz w:val="28"/>
        </w:rPr>
        <w:pict>
          <v:shape id="_x0000_s1063" o:spid="_x0000_s1063" o:spt="202" type="#_x0000_t202" style="position:absolute;left:0pt;margin-left:238.4pt;margin-top:8.05pt;height:24.75pt;width:39pt;z-index:252918784;mso-width-relative:page;mso-height-relative:page;" filled="f" stroked="f" coordsize="21600,21600">
            <v:path/>
            <v:fill on="f" focussize="0,0"/>
            <v:stroke on="f"/>
            <v:imagedata o:title=""/>
            <o:lock v:ext="edit" aspectratio="f"/>
            <v:textbox>
              <w:txbxContent>
                <w:p>
                  <w:pPr>
                    <w:rPr>
                      <w:rFonts w:hint="default" w:eastAsiaTheme="minorEastAsia"/>
                      <w:lang w:val="en-US" w:eastAsia="zh-CN"/>
                    </w:rPr>
                  </w:pPr>
                  <w:r>
                    <w:rPr>
                      <w:rFonts w:hint="eastAsia" w:ascii="宋体" w:hAnsi="宋体" w:cs="宋体"/>
                      <w:sz w:val="21"/>
                      <w:szCs w:val="21"/>
                      <w:lang w:eastAsia="zh-CN"/>
                    </w:rPr>
                    <w:t>□</w:t>
                  </w:r>
                  <w:r>
                    <w:rPr>
                      <w:rFonts w:hint="default" w:ascii="Times New Roman" w:hAnsi="Times New Roman" w:cs="Times New Roman"/>
                      <w:lang w:val="en-US" w:eastAsia="zh-CN"/>
                    </w:rPr>
                    <w:t>1</w:t>
                  </w:r>
                </w:p>
              </w:txbxContent>
            </v:textbox>
          </v:shape>
        </w:pict>
      </w:r>
      <w:r>
        <w:rPr>
          <w:sz w:val="28"/>
        </w:rPr>
        <w:pict>
          <v:shape id="_x0000_s1055" o:spid="_x0000_s1055" o:spt="202" type="#_x0000_t202" style="position:absolute;left:0pt;margin-left:234.65pt;margin-top:21.55pt;height:24.75pt;width:39pt;z-index:251728896;mso-width-relative:page;mso-height-relative:page;" filled="f" stroked="f" coordsize="21600,21600">
            <v:path/>
            <v:fill on="f" focussize="0,0"/>
            <v:stroke on="f"/>
            <v:imagedata o:title=""/>
            <o:lock v:ext="edit" aspectratio="f"/>
            <v:textbox>
              <w:txbxContent>
                <w:p>
                  <w:pPr>
                    <w:rPr>
                      <w:rFonts w:hint="default" w:eastAsiaTheme="minorEastAsia"/>
                      <w:lang w:val="en-US" w:eastAsia="zh-CN"/>
                    </w:rPr>
                  </w:pPr>
                  <w:r>
                    <w:rPr>
                      <w:rFonts w:hint="eastAsia" w:ascii="宋体" w:hAnsi="宋体" w:cs="宋体"/>
                      <w:sz w:val="21"/>
                      <w:szCs w:val="21"/>
                      <w:lang w:eastAsia="zh-CN"/>
                    </w:rPr>
                    <w:t>★</w:t>
                  </w:r>
                  <w:r>
                    <w:rPr>
                      <w:rFonts w:hint="eastAsia" w:ascii="Times New Roman" w:hAnsi="Times New Roman" w:cs="Times New Roman"/>
                      <w:lang w:val="en-US" w:eastAsia="zh-CN"/>
                    </w:rPr>
                    <w:t>3</w:t>
                  </w:r>
                </w:p>
              </w:txbxContent>
            </v:textbox>
          </v:shape>
        </w:pict>
      </w:r>
    </w:p>
    <w:p>
      <w:pPr>
        <w:spacing w:afterLines="50"/>
        <w:jc w:val="center"/>
        <w:rPr>
          <w:rFonts w:eastAsia="新宋体"/>
        </w:rPr>
      </w:pPr>
    </w:p>
    <w:p>
      <w:pPr>
        <w:spacing w:afterLines="50"/>
        <w:jc w:val="center"/>
        <w:rPr>
          <w:rFonts w:eastAsia="新宋体"/>
        </w:rPr>
      </w:pPr>
      <w:r>
        <w:rPr>
          <w:sz w:val="28"/>
        </w:rPr>
        <w:pict>
          <v:shape id="_x0000_s1058" o:spid="_x0000_s1058" o:spt="202" type="#_x0000_t202" style="position:absolute;left:0pt;margin-left:218.15pt;margin-top:10.75pt;height:24.75pt;width:39pt;z-index:252001280;mso-width-relative:page;mso-height-relative:page;" filled="f" stroked="f" coordsize="21600,21600">
            <v:path/>
            <v:fill on="f" focussize="0,0"/>
            <v:stroke on="f"/>
            <v:imagedata o:title=""/>
            <o:lock v:ext="edit" aspectratio="f"/>
            <v:textbox>
              <w:txbxContent>
                <w:p>
                  <w:pPr>
                    <w:rPr>
                      <w:rFonts w:hint="default" w:eastAsiaTheme="minorEastAsia"/>
                      <w:lang w:val="en-US" w:eastAsia="zh-CN"/>
                    </w:rPr>
                  </w:pPr>
                  <w:r>
                    <w:rPr>
                      <w:rFonts w:hint="eastAsia" w:ascii="宋体" w:hAnsi="宋体" w:cs="宋体"/>
                      <w:sz w:val="21"/>
                      <w:szCs w:val="21"/>
                    </w:rPr>
                    <w:t>○</w:t>
                  </w:r>
                  <w:r>
                    <w:rPr>
                      <w:rFonts w:hint="eastAsia" w:ascii="Times New Roman" w:hAnsi="Times New Roman" w:cs="Times New Roman"/>
                      <w:lang w:val="en-US" w:eastAsia="zh-CN"/>
                    </w:rPr>
                    <w:t>4</w:t>
                  </w:r>
                </w:p>
              </w:txbxContent>
            </v:textbox>
          </v:shape>
        </w:pict>
      </w:r>
    </w:p>
    <w:p>
      <w:pPr>
        <w:spacing w:afterLines="50"/>
        <w:jc w:val="center"/>
        <w:rPr>
          <w:rFonts w:eastAsia="新宋体"/>
        </w:rPr>
      </w:pPr>
      <w:r>
        <w:rPr>
          <w:sz w:val="28"/>
        </w:rPr>
        <w:pict>
          <v:shape id="_x0000_s1052" o:spid="_x0000_s1052" o:spt="202" type="#_x0000_t202" style="position:absolute;left:0pt;margin-left:111.65pt;margin-top:9.1pt;height:24.75pt;width:39pt;z-index:251685888;mso-width-relative:page;mso-height-relative:page;" filled="f" stroked="f" coordsize="21600,21600">
            <v:path/>
            <v:fill on="f" focussize="0,0"/>
            <v:stroke on="f"/>
            <v:imagedata o:title=""/>
            <o:lock v:ext="edit" aspectratio="f"/>
            <v:textbox>
              <w:txbxContent>
                <w:p>
                  <w:pPr>
                    <w:rPr>
                      <w:rFonts w:hint="default" w:eastAsiaTheme="minorEastAsia"/>
                      <w:lang w:val="en-US" w:eastAsia="zh-CN"/>
                    </w:rPr>
                  </w:pPr>
                  <w:r>
                    <w:rPr>
                      <w:rFonts w:hint="eastAsia"/>
                      <w:lang w:eastAsia="zh-CN"/>
                    </w:rPr>
                    <w:t>☆</w:t>
                  </w:r>
                  <w:r>
                    <w:rPr>
                      <w:rFonts w:hint="eastAsia" w:ascii="Times New Roman" w:hAnsi="Times New Roman" w:cs="Times New Roman"/>
                      <w:lang w:val="en-US" w:eastAsia="zh-CN"/>
                    </w:rPr>
                    <w:t>2</w:t>
                  </w:r>
                </w:p>
              </w:txbxContent>
            </v:textbox>
          </v:shape>
        </w:pict>
      </w:r>
    </w:p>
    <w:p>
      <w:pPr>
        <w:spacing w:afterLines="50"/>
        <w:jc w:val="center"/>
        <w:rPr>
          <w:rFonts w:eastAsia="新宋体"/>
        </w:rPr>
      </w:pPr>
      <w:r>
        <w:rPr>
          <w:b/>
          <w:sz w:val="28"/>
        </w:rPr>
        <w:pict>
          <v:shape id="_x0000_s1036" o:spid="_x0000_s1036" o:spt="202" type="#_x0000_t202" style="position:absolute;left:0pt;margin-left:319.1pt;margin-top:18.3pt;height:97.35pt;width:144.8pt;z-index:251669504;mso-width-relative:page;mso-height-relative:page;" filled="f" stroked="f" coordsize="21600,21600">
            <v:path/>
            <v:fill on="f" focussize="0,0"/>
            <v:stroke on="f" weight="1.25pt"/>
            <v:imagedata o:title=""/>
            <o:lock v:ext="edit" aspectratio="f"/>
            <v:textbox>
              <w:txbxContent>
                <w:p>
                  <w:pPr>
                    <w:spacing w:line="240" w:lineRule="auto"/>
                    <w:jc w:val="left"/>
                    <w:rPr>
                      <w:rFonts w:hint="default" w:ascii="宋体" w:hAnsi="宋体" w:cs="宋体"/>
                      <w:sz w:val="21"/>
                      <w:szCs w:val="21"/>
                      <w:lang w:val="en-US" w:eastAsia="zh-CN"/>
                    </w:rPr>
                  </w:pPr>
                  <w:r>
                    <w:rPr>
                      <w:rFonts w:hint="eastAsia" w:ascii="宋体" w:hAnsi="宋体" w:cs="宋体"/>
                      <w:sz w:val="21"/>
                      <w:szCs w:val="21"/>
                      <w:lang w:eastAsia="zh-CN"/>
                    </w:rPr>
                    <w:t>☆：</w:t>
                  </w:r>
                  <w:r>
                    <w:rPr>
                      <w:rFonts w:hint="eastAsia" w:ascii="宋体" w:hAnsi="宋体" w:cs="宋体"/>
                      <w:sz w:val="21"/>
                      <w:szCs w:val="21"/>
                      <w:lang w:val="en-US" w:eastAsia="zh-CN"/>
                    </w:rPr>
                    <w:t>地表水和地下水采样点</w:t>
                  </w:r>
                </w:p>
                <w:p>
                  <w:pPr>
                    <w:pStyle w:val="2"/>
                    <w:spacing w:line="240" w:lineRule="auto"/>
                    <w:ind w:left="0" w:leftChars="0" w:firstLine="0" w:firstLineChars="0"/>
                    <w:rPr>
                      <w:rFonts w:hint="default"/>
                      <w:lang w:val="en-US" w:eastAsia="zh-CN"/>
                    </w:rPr>
                  </w:pPr>
                  <w:r>
                    <w:rPr>
                      <w:rFonts w:hint="eastAsia" w:ascii="宋体" w:hAnsi="宋体" w:cs="宋体"/>
                      <w:sz w:val="21"/>
                      <w:szCs w:val="21"/>
                      <w:lang w:eastAsia="zh-CN"/>
                    </w:rPr>
                    <w:t>★：</w:t>
                  </w:r>
                  <w:r>
                    <w:rPr>
                      <w:rFonts w:hint="eastAsia" w:ascii="宋体" w:hAnsi="宋体" w:cs="宋体"/>
                      <w:sz w:val="21"/>
                      <w:szCs w:val="21"/>
                      <w:lang w:val="en-US" w:eastAsia="zh-CN"/>
                    </w:rPr>
                    <w:t>废水采样点</w:t>
                  </w:r>
                </w:p>
                <w:p>
                  <w:pPr>
                    <w:spacing w:line="240" w:lineRule="auto"/>
                    <w:jc w:val="left"/>
                    <w:rPr>
                      <w:sz w:val="21"/>
                      <w:szCs w:val="21"/>
                    </w:rPr>
                  </w:pPr>
                  <w:r>
                    <w:rPr>
                      <w:rFonts w:hint="eastAsia" w:ascii="宋体" w:hAnsi="宋体" w:cs="宋体"/>
                      <w:sz w:val="21"/>
                      <w:szCs w:val="21"/>
                    </w:rPr>
                    <w:t>○</w:t>
                  </w:r>
                  <w:r>
                    <w:rPr>
                      <w:rFonts w:hint="eastAsia"/>
                      <w:sz w:val="21"/>
                      <w:szCs w:val="21"/>
                    </w:rPr>
                    <w:t>：</w:t>
                  </w:r>
                  <w:r>
                    <w:rPr>
                      <w:rFonts w:hint="eastAsia"/>
                      <w:sz w:val="21"/>
                      <w:szCs w:val="21"/>
                      <w:lang w:val="en-US" w:eastAsia="zh-CN"/>
                    </w:rPr>
                    <w:t>环境空气</w:t>
                  </w:r>
                  <w:r>
                    <w:rPr>
                      <w:rFonts w:hint="eastAsia"/>
                      <w:sz w:val="21"/>
                      <w:szCs w:val="21"/>
                    </w:rPr>
                    <w:t>采样点</w:t>
                  </w:r>
                </w:p>
                <w:p>
                  <w:pPr>
                    <w:spacing w:line="240" w:lineRule="auto"/>
                    <w:rPr>
                      <w:rFonts w:hint="eastAsia" w:ascii="宋体" w:hAnsi="宋体" w:cs="宋体"/>
                      <w:sz w:val="21"/>
                      <w:szCs w:val="21"/>
                    </w:rPr>
                  </w:pPr>
                  <w:r>
                    <w:rPr>
                      <w:rFonts w:hint="eastAsia" w:ascii="宋体" w:hAnsi="宋体" w:cs="宋体"/>
                      <w:sz w:val="21"/>
                      <w:szCs w:val="21"/>
                      <w:lang w:eastAsia="zh-CN"/>
                    </w:rPr>
                    <w:t>□</w:t>
                  </w:r>
                  <w:r>
                    <w:rPr>
                      <w:rFonts w:hint="eastAsia" w:ascii="宋体" w:hAnsi="宋体" w:cs="宋体"/>
                      <w:sz w:val="21"/>
                      <w:szCs w:val="21"/>
                    </w:rPr>
                    <w:t>：</w:t>
                  </w:r>
                  <w:r>
                    <w:rPr>
                      <w:rFonts w:hint="eastAsia" w:ascii="宋体" w:hAnsi="宋体" w:cs="宋体"/>
                      <w:sz w:val="21"/>
                      <w:szCs w:val="21"/>
                      <w:lang w:val="en-US" w:eastAsia="zh-CN"/>
                    </w:rPr>
                    <w:t>土壤</w:t>
                  </w:r>
                  <w:r>
                    <w:rPr>
                      <w:rFonts w:hint="eastAsia" w:ascii="宋体" w:hAnsi="宋体" w:cs="宋体"/>
                      <w:sz w:val="21"/>
                      <w:szCs w:val="21"/>
                    </w:rPr>
                    <w:t>采样点</w:t>
                  </w:r>
                </w:p>
                <w:p>
                  <w:pPr>
                    <w:pStyle w:val="2"/>
                    <w:spacing w:line="240" w:lineRule="auto"/>
                    <w:ind w:left="0" w:leftChars="0" w:firstLine="0" w:firstLineChars="0"/>
                    <w:rPr>
                      <w:rFonts w:hint="default" w:eastAsia="宋体"/>
                      <w:lang w:val="en-US" w:eastAsia="zh-CN"/>
                    </w:rPr>
                  </w:pPr>
                  <w:r>
                    <w:rPr>
                      <w:rFonts w:hint="eastAsia" w:ascii="宋体" w:hAnsi="宋体" w:cs="宋体"/>
                      <w:sz w:val="21"/>
                      <w:szCs w:val="21"/>
                      <w:lang w:eastAsia="zh-CN"/>
                    </w:rPr>
                    <w:t>△：</w:t>
                  </w:r>
                  <w:r>
                    <w:rPr>
                      <w:rFonts w:hint="eastAsia" w:ascii="宋体" w:hAnsi="宋体" w:cs="宋体"/>
                      <w:sz w:val="21"/>
                      <w:szCs w:val="21"/>
                      <w:lang w:val="en-US" w:eastAsia="zh-CN"/>
                    </w:rPr>
                    <w:t>环境噪声检测点</w:t>
                  </w:r>
                </w:p>
              </w:txbxContent>
            </v:textbox>
          </v:shape>
        </w:pict>
      </w:r>
    </w:p>
    <w:p>
      <w:pPr>
        <w:spacing w:afterLines="50"/>
        <w:jc w:val="center"/>
        <w:rPr>
          <w:rFonts w:eastAsia="新宋体"/>
        </w:rPr>
      </w:pPr>
    </w:p>
    <w:p>
      <w:pPr>
        <w:spacing w:afterLines="50"/>
        <w:jc w:val="center"/>
        <w:rPr>
          <w:rFonts w:eastAsia="新宋体"/>
        </w:rPr>
      </w:pPr>
    </w:p>
    <w:p>
      <w:pPr>
        <w:spacing w:afterLines="50"/>
        <w:jc w:val="center"/>
        <w:rPr>
          <w:rFonts w:eastAsia="新宋体"/>
        </w:rPr>
      </w:pPr>
      <w:r>
        <w:rPr>
          <w:rFonts w:eastAsia="新宋体"/>
        </w:rPr>
        <w:t>***报告结束***</w:t>
      </w:r>
    </w:p>
    <w:p>
      <w:pPr>
        <w:spacing w:line="480" w:lineRule="auto"/>
        <w:rPr>
          <w:b/>
          <w:sz w:val="24"/>
        </w:rPr>
      </w:pPr>
      <w:r>
        <w:rPr>
          <w:b/>
          <w:sz w:val="24"/>
        </w:rPr>
        <w:t>编 写 人：</w:t>
      </w:r>
      <w:r>
        <w:rPr>
          <w:b/>
          <w:sz w:val="24"/>
          <w:u w:val="single"/>
        </w:rPr>
        <w:t xml:space="preserve">       </w:t>
      </w:r>
      <w:r>
        <w:rPr>
          <w:rFonts w:hint="eastAsia"/>
          <w:b/>
          <w:sz w:val="24"/>
          <w:u w:val="single"/>
          <w:lang w:val="en-US" w:eastAsia="zh-CN"/>
        </w:rPr>
        <w:t xml:space="preserve">       </w:t>
      </w:r>
      <w:r>
        <w:rPr>
          <w:b/>
          <w:sz w:val="24"/>
          <w:u w:val="single"/>
        </w:rPr>
        <w:t xml:space="preserve">      </w:t>
      </w:r>
      <w:r>
        <w:rPr>
          <w:b/>
          <w:sz w:val="24"/>
        </w:rPr>
        <w:t>审 核 人：</w:t>
      </w:r>
      <w:r>
        <w:rPr>
          <w:b/>
          <w:sz w:val="24"/>
          <w:u w:val="single"/>
        </w:rPr>
        <w:t xml:space="preserve">     </w:t>
      </w:r>
      <w:r>
        <w:rPr>
          <w:rFonts w:hint="eastAsia"/>
          <w:b/>
          <w:sz w:val="24"/>
          <w:u w:val="single"/>
          <w:lang w:val="en-US" w:eastAsia="zh-CN"/>
        </w:rPr>
        <w:t xml:space="preserve">     </w:t>
      </w:r>
      <w:r>
        <w:rPr>
          <w:b/>
          <w:sz w:val="24"/>
          <w:u w:val="single"/>
        </w:rPr>
        <w:t xml:space="preserve">        </w:t>
      </w:r>
    </w:p>
    <w:p>
      <w:pPr>
        <w:spacing w:afterLines="150" w:line="480" w:lineRule="auto"/>
        <w:rPr>
          <w:b/>
          <w:sz w:val="24"/>
          <w:u w:val="single"/>
        </w:rPr>
      </w:pPr>
      <w:r>
        <w:rPr>
          <w:b/>
          <w:sz w:val="24"/>
        </w:rPr>
        <w:t>签 发 人：</w:t>
      </w:r>
      <w:r>
        <w:rPr>
          <w:b/>
          <w:sz w:val="24"/>
          <w:u w:val="single"/>
        </w:rPr>
        <w:t xml:space="preserve">          </w:t>
      </w:r>
      <w:r>
        <w:rPr>
          <w:rFonts w:hint="eastAsia"/>
          <w:b/>
          <w:sz w:val="24"/>
          <w:u w:val="single"/>
          <w:lang w:val="en-US" w:eastAsia="zh-CN"/>
        </w:rPr>
        <w:t xml:space="preserve">      </w:t>
      </w:r>
      <w:r>
        <w:rPr>
          <w:b/>
          <w:sz w:val="24"/>
          <w:u w:val="single"/>
        </w:rPr>
        <w:t xml:space="preserve">   </w:t>
      </w:r>
      <w:r>
        <w:rPr>
          <w:rFonts w:hint="eastAsia"/>
          <w:b/>
          <w:sz w:val="24"/>
          <w:u w:val="single"/>
          <w:lang w:val="en-US" w:eastAsia="zh-CN"/>
        </w:rPr>
        <w:t xml:space="preserve"> </w:t>
      </w:r>
      <w:r>
        <w:rPr>
          <w:b/>
          <w:sz w:val="24"/>
        </w:rPr>
        <w:t>签发日期：</w:t>
      </w:r>
      <w:r>
        <w:rPr>
          <w:b/>
          <w:sz w:val="24"/>
          <w:u w:val="single"/>
        </w:rPr>
        <w:t xml:space="preserve">     </w:t>
      </w:r>
      <w:r>
        <w:rPr>
          <w:rFonts w:hint="eastAsia"/>
          <w:b/>
          <w:sz w:val="24"/>
          <w:u w:val="single"/>
          <w:lang w:val="en-US" w:eastAsia="zh-CN"/>
        </w:rPr>
        <w:t xml:space="preserve">     </w:t>
      </w:r>
      <w:r>
        <w:rPr>
          <w:b/>
          <w:sz w:val="24"/>
          <w:u w:val="single"/>
        </w:rPr>
        <w:t xml:space="preserve">        </w:t>
      </w:r>
    </w:p>
    <w:sectPr>
      <w:headerReference r:id="rId10" w:type="first"/>
      <w:footerReference r:id="rId12" w:type="first"/>
      <w:footerReference r:id="rId11" w:type="default"/>
      <w:pgSz w:w="11906" w:h="16838"/>
      <w:pgMar w:top="1418" w:right="1134" w:bottom="1418" w:left="1418" w:header="907" w:footer="851"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Cambria Math">
    <w:panose1 w:val="02040503050406030204"/>
    <w:charset w:val="00"/>
    <w:family w:val="roman"/>
    <w:pitch w:val="default"/>
    <w:sig w:usb0="E00002FF" w:usb1="420024FF" w:usb2="00000000" w:usb3="00000000" w:csb0="2000019F"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thinThickSmallGap" w:color="622423" w:sz="24" w:space="0"/>
      </w:pBdr>
      <w:tabs>
        <w:tab w:val="right" w:pos="9184"/>
        <w:tab w:val="clear" w:pos="4153"/>
        <w:tab w:val="clear" w:pos="8306"/>
      </w:tabs>
      <w:rPr>
        <w:rFonts w:ascii="Times New Roman" w:hAnsi="Times New Roman" w:cs="Times New Roman"/>
        <w:lang w:val="zh-CN"/>
      </w:rPr>
    </w:pPr>
    <w:r>
      <w:rPr>
        <w:rFonts w:ascii="Cambria" w:hAnsi="Cambria"/>
        <w:vanish/>
        <w:highlight w:val="yellow"/>
      </w:rPr>
      <w:t>&lt;</w:t>
    </w:r>
    <w:r>
      <w:rPr>
        <w:rFonts w:hint="eastAsia" w:ascii="Cambria" w:hAnsi="Cambria"/>
        <w:lang w:val="zh-CN"/>
      </w:rPr>
      <w:t xml:space="preserve">地址：沈阳市铁西区北一西路52甲号                   </w:t>
    </w:r>
    <w:r>
      <w:rPr>
        <w:rFonts w:ascii="Times New Roman" w:hAnsi="Times New Roman" w:cs="Times New Roman"/>
        <w:lang w:val="zh-CN"/>
      </w:rPr>
      <w:t xml:space="preserve"> </w:t>
    </w:r>
    <w:r>
      <w:rPr>
        <w:rFonts w:hint="eastAsia" w:ascii="Times New Roman" w:hAnsi="Times New Roman" w:cs="Times New Roman"/>
        <w:lang w:val="zh-CN"/>
      </w:rPr>
      <w:t xml:space="preserve">   </w:t>
    </w:r>
    <w:r>
      <w:rPr>
        <w:rFonts w:ascii="Times New Roman" w:hAnsi="Cambria" w:cs="Times New Roman"/>
        <w:lang w:val="zh-CN"/>
      </w:rPr>
      <w:t>邮编：</w:t>
    </w:r>
    <w:r>
      <w:rPr>
        <w:rFonts w:ascii="Times New Roman" w:hAnsi="Times New Roman" w:cs="Times New Roman"/>
        <w:lang w:val="zh-CN"/>
      </w:rPr>
      <w:t xml:space="preserve">110026                </w:t>
    </w:r>
    <w:r>
      <w:rPr>
        <w:rFonts w:ascii="Times New Roman" w:hAnsi="Cambria" w:cs="Times New Roman"/>
        <w:lang w:val="zh-CN"/>
      </w:rPr>
      <w:t>电话：</w:t>
    </w:r>
    <w:r>
      <w:rPr>
        <w:rFonts w:ascii="Times New Roman" w:hAnsi="Times New Roman" w:cs="Times New Roman"/>
        <w:lang w:val="zh-CN"/>
      </w:rPr>
      <w:t>024-85829449</w:t>
    </w:r>
    <w:r>
      <w:rPr>
        <w:rFonts w:ascii="Times New Roman" w:hAnsi="Times New Roman" w:cs="Times New Roman"/>
        <w:vanish/>
        <w:highlight w:val="yellow"/>
      </w:rPr>
      <w:t>&gt;</w:t>
    </w:r>
    <w:r>
      <w:rPr>
        <w:rFonts w:ascii="Times New Roman" w:hAnsi="Times New Roman" w:cs="Times New Roman"/>
        <w:lang w:val="zh-CN"/>
      </w:rPr>
      <w:tab/>
    </w:r>
  </w:p>
  <w:p>
    <w:pPr>
      <w:pStyle w:val="6"/>
      <w:pBdr>
        <w:top w:val="thinThickSmallGap" w:color="622423" w:sz="24" w:space="0"/>
      </w:pBdr>
      <w:tabs>
        <w:tab w:val="right" w:pos="9184"/>
        <w:tab w:val="clear" w:pos="4153"/>
        <w:tab w:val="clear" w:pos="8306"/>
      </w:tabs>
      <w:rPr>
        <w:rFonts w:ascii="Times New Roman" w:hAnsi="Times New Roman" w:cs="Times New Roman"/>
      </w:rPr>
    </w:pPr>
  </w:p>
  <w:p>
    <w:pPr>
      <w:pStyle w:val="6"/>
    </w:pPr>
    <w:r>
      <w:rPr>
        <w:rFonts w:ascii="Times New Roman" w:hAnsi="Times New Roman" w:cs="Times New Roman"/>
      </w:rPr>
      <w:t>Add:</w:t>
    </w:r>
    <w:r>
      <w:rPr>
        <w:rFonts w:hint="eastAsia" w:ascii="Times New Roman" w:hAnsi="Times New Roman" w:cs="Times New Roman"/>
      </w:rPr>
      <w:t xml:space="preserve">  </w:t>
    </w:r>
    <w:r>
      <w:rPr>
        <w:rFonts w:ascii="Times New Roman" w:hAnsi="Times New Roman" w:cs="Times New Roman"/>
      </w:rPr>
      <w:t xml:space="preserve">No.52 Beiyixilu Road Tiexi District Shenyang           </w:t>
    </w:r>
    <w:r>
      <w:rPr>
        <w:rFonts w:hint="eastAsia" w:ascii="Times New Roman" w:hAnsi="Times New Roman" w:cs="Times New Roman"/>
      </w:rPr>
      <w:t xml:space="preserve">  </w:t>
    </w:r>
    <w:r>
      <w:rPr>
        <w:rFonts w:ascii="Times New Roman" w:hAnsi="Times New Roman" w:cs="Times New Roman"/>
      </w:rPr>
      <w:t xml:space="preserve"> p.c.:  110026                  Tel: 024-85829449</w:t>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020612"/>
    </w:sdtPr>
    <w:sdtContent>
      <w:p>
        <w:pPr>
          <w:pStyle w:val="6"/>
          <w:jc w:val="center"/>
        </w:pPr>
        <w:r>
          <w:rPr>
            <w:rFonts w:ascii="Times New Roman" w:cs="Times New Roman"/>
          </w:rPr>
          <w:t>第</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8</w:t>
        </w:r>
        <w:r>
          <w:rPr>
            <w:rFonts w:ascii="Times New Roman" w:hAnsi="Times New Roman" w:cs="Times New Roman"/>
          </w:rPr>
          <w:fldChar w:fldCharType="end"/>
        </w:r>
        <w:r>
          <w:rPr>
            <w:rFonts w:hint="eastAsia" w:ascii="Times New Roman" w:hAnsi="Times New Roman" w:cs="Times New Roman"/>
            <w:lang w:val="en-US" w:eastAsia="zh-CN"/>
          </w:rPr>
          <w:t xml:space="preserve"> </w:t>
        </w:r>
        <w:r>
          <w:rPr>
            <w:rFonts w:ascii="Times New Roman" w:cs="Times New Roman"/>
          </w:rPr>
          <w:t>页</w:t>
        </w:r>
        <w:r>
          <w:rPr>
            <w:rFonts w:ascii="Times New Roman" w:hAnsi="Times New Roman" w:cs="Times New Roman"/>
          </w:rPr>
          <w:t xml:space="preserve"> </w:t>
        </w:r>
        <w:r>
          <w:rPr>
            <w:rFonts w:ascii="Times New Roman" w:cs="Times New Roman"/>
          </w:rPr>
          <w:t>共</w:t>
        </w:r>
        <w:r>
          <w:rPr>
            <w:rFonts w:hint="eastAsia" w:ascii="Times New Roman" w:cs="Times New Roman"/>
            <w:lang w:val="en-US" w:eastAsia="zh-CN"/>
          </w:rPr>
          <w:t>48</w:t>
        </w:r>
        <w:r>
          <w:rPr>
            <w:rFonts w:ascii="Times New Roman" w:cs="Times New Roman"/>
          </w:rPr>
          <w:t>页</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020605"/>
    </w:sdtPr>
    <w:sdtContent>
      <w:p>
        <w:pPr>
          <w:pStyle w:val="6"/>
          <w:jc w:val="center"/>
        </w:pPr>
        <w:r>
          <w:rPr>
            <w:rFonts w:hint="eastAsia"/>
          </w:rPr>
          <w:t>第</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1</w:t>
        </w:r>
        <w:r>
          <w:rPr>
            <w:rFonts w:ascii="Times New Roman" w:hAnsi="Times New Roman" w:cs="Times New Roman"/>
          </w:rPr>
          <w:fldChar w:fldCharType="end"/>
        </w:r>
        <w:r>
          <w:rPr>
            <w:rFonts w:hint="eastAsia" w:ascii="Times New Roman" w:hAnsi="Times New Roman" w:cs="Times New Roman"/>
            <w:lang w:val="en-US" w:eastAsia="zh-CN"/>
          </w:rPr>
          <w:t xml:space="preserve"> </w:t>
        </w:r>
        <w:r>
          <w:rPr>
            <w:rFonts w:hint="eastAsia"/>
          </w:rPr>
          <w:t>页 共</w:t>
        </w:r>
        <w:r>
          <w:rPr>
            <w:rFonts w:hint="eastAsia" w:ascii="Times New Roman" w:hAnsi="Times New Roman" w:cs="Times New Roman"/>
            <w:lang w:val="en-US" w:eastAsia="zh-CN"/>
          </w:rPr>
          <w:t>48</w:t>
        </w:r>
        <w:r>
          <w:rPr>
            <w:rFonts w:hint="eastAsia"/>
          </w:rPr>
          <w:t>页</w:t>
        </w:r>
      </w:p>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spacing w:after="0" w:afterLines="50" w:line="240" w:lineRule="atLeast"/>
      <w:ind w:left="0" w:leftChars="0" w:right="0" w:rightChars="0" w:firstLine="0" w:firstLineChars="0"/>
      <w:jc w:val="both"/>
      <w:textAlignment w:val="auto"/>
      <w:outlineLvl w:val="9"/>
    </w:pPr>
    <w:r>
      <w:rPr>
        <w:sz w:val="21"/>
        <w:szCs w:val="21"/>
      </w:rPr>
      <w:pict>
        <v:shape id="_x0000_s2061" o:spid="_x0000_s2061" o:spt="202" type="#_x0000_t202" style="position:absolute;left:0pt;margin-left:352.2pt;margin-top:9.15pt;height:27.75pt;width:140.3pt;z-index:251669504;mso-width-relative:margin;mso-height-relative:margin;" filled="f" stroked="f" coordsize="21600,21600">
          <v:path/>
          <v:fill on="f" focussize="0,0"/>
          <v:stroke on="f"/>
          <v:imagedata o:title=""/>
          <o:lock v:ext="edit" aspectratio="f"/>
          <v:textbox>
            <w:txbxContent>
              <w:p>
                <w:pPr>
                  <w:rPr>
                    <w:rFonts w:hint="eastAsia" w:eastAsiaTheme="minorEastAsia"/>
                    <w:sz w:val="24"/>
                    <w:szCs w:val="24"/>
                    <w:lang w:val="en-US" w:eastAsia="zh-CN"/>
                  </w:rPr>
                </w:pPr>
                <w:r>
                  <w:rPr>
                    <w:rFonts w:hint="eastAsia"/>
                    <w:sz w:val="24"/>
                    <w:szCs w:val="24"/>
                  </w:rPr>
                  <w:t>报告编号：</w:t>
                </w:r>
                <w:r>
                  <w:rPr>
                    <w:rFonts w:hint="eastAsia" w:ascii="Times New Roman" w:hAnsi="Times New Roman" w:cs="Times New Roman"/>
                    <w:sz w:val="24"/>
                    <w:szCs w:val="24"/>
                    <w:lang w:val="en-US" w:eastAsia="zh-CN"/>
                  </w:rPr>
                  <w:t>20200448</w:t>
                </w:r>
              </w:p>
            </w:txbxContent>
          </v:textbox>
        </v:shape>
      </w:pict>
    </w:r>
    <w:r>
      <w:drawing>
        <wp:inline distT="0" distB="0" distL="0" distR="0">
          <wp:extent cx="2705100" cy="628015"/>
          <wp:effectExtent l="19050" t="0" r="0" b="0"/>
          <wp:docPr id="4" name="图片 3" descr="公司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公司 Logo-2.jpg"/>
                  <pic:cNvPicPr>
                    <a:picLocks noChangeAspect="1"/>
                  </pic:cNvPicPr>
                </pic:nvPicPr>
                <pic:blipFill>
                  <a:blip r:embed="rId1"/>
                  <a:stretch>
                    <a:fillRect/>
                  </a:stretch>
                </pic:blipFill>
                <pic:spPr>
                  <a:xfrm>
                    <a:off x="0" y="0"/>
                    <a:ext cx="2705244" cy="628273"/>
                  </a:xfrm>
                  <a:prstGeom prst="rect">
                    <a:avLst/>
                  </a:prstGeom>
                </pic:spPr>
              </pic:pic>
            </a:graphicData>
          </a:graphic>
        </wp:inline>
      </w:drawing>
    </w:r>
    <w:r>
      <w:rPr>
        <w:rFonts w:hint="eastAsia"/>
      </w:rPr>
      <w:t xml:space="preserve">  </w:t>
    </w:r>
    <w:r>
      <w:rPr>
        <w:rFonts w:hint="eastAsia"/>
      </w:rPr>
      <w:drawing>
        <wp:anchor distT="0" distB="0" distL="114300" distR="114300" simplePos="0" relativeHeight="251761664" behindDoc="1" locked="0" layoutInCell="0" allowOverlap="1">
          <wp:simplePos x="0" y="0"/>
          <wp:positionH relativeFrom="margin">
            <wp:posOffset>-620395</wp:posOffset>
          </wp:positionH>
          <wp:positionV relativeFrom="margin">
            <wp:posOffset>-1035685</wp:posOffset>
          </wp:positionV>
          <wp:extent cx="7180580" cy="10157460"/>
          <wp:effectExtent l="0" t="0" r="1270" b="0"/>
          <wp:wrapNone/>
          <wp:docPr id="5" name="WordPictureWatermark30191247" descr="泽尔检测水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30191247" descr="泽尔检测水印3%"/>
                  <pic:cNvPicPr>
                    <a:picLocks noChangeAspect="1"/>
                  </pic:cNvPicPr>
                </pic:nvPicPr>
                <pic:blipFill>
                  <a:blip r:embed="rId2"/>
                  <a:stretch>
                    <a:fillRect/>
                  </a:stretch>
                </pic:blipFill>
                <pic:spPr>
                  <a:xfrm>
                    <a:off x="0" y="0"/>
                    <a:ext cx="7180580" cy="1015746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34012025" o:spid="_x0000_s2063" o:spt="75" type="#_x0000_t75" style="position:absolute;left:0pt;height:900.15pt;width:675.05pt;mso-position-horizontal:center;mso-position-horizontal-relative:margin;mso-position-vertical:center;mso-position-vertical-relative:margin;z-index:-251644928;mso-width-relative:page;mso-height-relative:page;" filled="f" o:preferrelative="t" stroked="f" coordsize="21600,21600" o:allowincell="f">
          <v:path/>
          <v:fill on="f" focussize="0,0"/>
          <v:stroke on="f" joinstyle="miter"/>
          <v:imagedata r:id="rId1" gain="19661f" blacklevel="22938f" o:title="未命名_副本4"/>
          <o:lock v:ext="edit" aspectratio="t"/>
        </v:shape>
      </w:pict>
    </w:r>
    <w:r>
      <w:pict>
        <v:shape id="WordPictureWatermark31296016" o:spid="_x0000_s2059" o:spt="75" type="#_x0000_t75" style="position:absolute;left:0pt;height:720.1pt;width:540.05pt;mso-position-horizontal:center;mso-position-horizontal-relative:margin;mso-position-vertical:center;mso-position-vertical-relative:margin;z-index:-251650048;mso-width-relative:page;mso-height-relative:page;" filled="f" o:preferrelative="t" stroked="f" coordsize="21600,21600" o:allowincell="f">
          <v:path/>
          <v:fill on="f" focussize="0,0"/>
          <v:stroke on="f" joinstyle="miter"/>
          <v:imagedata r:id="rId1" gain="19661f" blacklevel="22938f" o:title="未命名_副本4"/>
          <o:lock v:ext="edit" aspectratio="t"/>
        </v:shape>
      </w:pict>
    </w:r>
    <w:r>
      <w:pict>
        <v:shape id="WordPictureWatermark18161372" o:spid="_x0000_s2050" o:spt="75" type="#_x0000_t75" style="position:absolute;left:0pt;height:553.25pt;width:414.9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2" gain="19661f" blacklevel="22938f" o:title="未命名_副本1"/>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pPr>
    <w:r>
      <w:rPr>
        <w:rFonts w:hint="eastAsia"/>
      </w:rPr>
      <w:drawing>
        <wp:anchor distT="0" distB="0" distL="114300" distR="114300" simplePos="0" relativeHeight="251731968" behindDoc="1" locked="0" layoutInCell="0" allowOverlap="1">
          <wp:simplePos x="0" y="0"/>
          <wp:positionH relativeFrom="margin">
            <wp:posOffset>-629920</wp:posOffset>
          </wp:positionH>
          <wp:positionV relativeFrom="margin">
            <wp:posOffset>-1085850</wp:posOffset>
          </wp:positionV>
          <wp:extent cx="7180580" cy="10157460"/>
          <wp:effectExtent l="0" t="0" r="1270" b="0"/>
          <wp:wrapNone/>
          <wp:docPr id="3" name="WordPictureWatermark30191247" descr="泽尔检测水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30191247" descr="泽尔检测水印3%"/>
                  <pic:cNvPicPr>
                    <a:picLocks noChangeAspect="1"/>
                  </pic:cNvPicPr>
                </pic:nvPicPr>
                <pic:blipFill>
                  <a:blip r:embed="rId1"/>
                  <a:stretch>
                    <a:fillRect/>
                  </a:stretch>
                </pic:blipFill>
                <pic:spPr>
                  <a:xfrm>
                    <a:off x="0" y="0"/>
                    <a:ext cx="7180580" cy="10157460"/>
                  </a:xfrm>
                  <a:prstGeom prst="rect">
                    <a:avLst/>
                  </a:prstGeom>
                  <a:noFill/>
                  <a:ln>
                    <a:noFill/>
                  </a:ln>
                </pic:spPr>
              </pic:pic>
            </a:graphicData>
          </a:graphic>
        </wp:anchor>
      </w:drawing>
    </w:r>
    <w:r>
      <w:rPr>
        <w:rFonts w:hint="eastAsia"/>
      </w:rPr>
      <w:drawing>
        <wp:inline distT="0" distB="0" distL="0" distR="0">
          <wp:extent cx="1028700" cy="763905"/>
          <wp:effectExtent l="19050" t="0" r="0" b="0"/>
          <wp:docPr id="2" name="图片 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无标题"/>
                  <pic:cNvPicPr>
                    <a:picLocks noChangeAspect="1" noChangeArrowheads="1"/>
                  </pic:cNvPicPr>
                </pic:nvPicPr>
                <pic:blipFill>
                  <a:blip r:embed="rId2"/>
                  <a:srcRect/>
                  <a:stretch>
                    <a:fillRect/>
                  </a:stretch>
                </pic:blipFill>
                <pic:spPr>
                  <a:xfrm>
                    <a:off x="0" y="0"/>
                    <a:ext cx="1028700" cy="764381"/>
                  </a:xfrm>
                  <a:prstGeom prst="rect">
                    <a:avLst/>
                  </a:prstGeom>
                  <a:noFill/>
                  <a:ln w="9525">
                    <a:noFill/>
                    <a:miter lim="800000"/>
                    <a:headEnd/>
                    <a:tailEnd/>
                  </a:ln>
                </pic:spPr>
              </pic:pic>
            </a:graphicData>
          </a:graphic>
        </wp:inline>
      </w:drawing>
    </w:r>
    <w:r>
      <w:rPr>
        <w:rFonts w:hint="eastAsia"/>
      </w:rPr>
      <w:t xml:space="preserve">                                     </w:t>
    </w:r>
    <w:r>
      <w:drawing>
        <wp:inline distT="0" distB="0" distL="0" distR="0">
          <wp:extent cx="2718435" cy="631190"/>
          <wp:effectExtent l="19050" t="0" r="5208" b="0"/>
          <wp:docPr id="1" name="图片 2" descr="公司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公司 Logo-2.jpg"/>
                  <pic:cNvPicPr>
                    <a:picLocks noChangeAspect="1"/>
                  </pic:cNvPicPr>
                </pic:nvPicPr>
                <pic:blipFill>
                  <a:blip r:embed="rId3"/>
                  <a:stretch>
                    <a:fillRect/>
                  </a:stretch>
                </pic:blipFill>
                <pic:spPr>
                  <a:xfrm>
                    <a:off x="0" y="0"/>
                    <a:ext cx="2727057" cy="633337"/>
                  </a:xfrm>
                  <a:prstGeom prst="rect">
                    <a:avLst/>
                  </a:prstGeom>
                </pic:spPr>
              </pic:pic>
            </a:graphicData>
          </a:graphic>
        </wp:inline>
      </w:drawing>
    </w: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pPr>
    <w:r>
      <w:pict>
        <v:shape id="_x0000_s2073" o:spid="_x0000_s2073" o:spt="202" type="#_x0000_t202" style="position:absolute;left:0pt;margin-left:346.3pt;margin-top:4.6pt;height:27.75pt;width:136.55pt;z-index:251702272;mso-width-relative:margin;mso-height-relative:margin;" filled="f" stroked="f" coordsize="21600,21600">
          <v:path/>
          <v:fill on="f" focussize="0,0"/>
          <v:stroke on="f"/>
          <v:imagedata o:title=""/>
          <o:lock v:ext="edit" aspectratio="f"/>
          <v:textbox>
            <w:txbxContent>
              <w:p>
                <w:pPr>
                  <w:rPr>
                    <w:rFonts w:hint="default" w:eastAsiaTheme="minorEastAsia"/>
                    <w:sz w:val="24"/>
                    <w:szCs w:val="24"/>
                    <w:lang w:val="en-US" w:eastAsia="zh-CN"/>
                  </w:rPr>
                </w:pPr>
                <w:r>
                  <w:rPr>
                    <w:rFonts w:hint="eastAsia"/>
                    <w:sz w:val="24"/>
                    <w:szCs w:val="24"/>
                  </w:rPr>
                  <w:t>报告编号：</w:t>
                </w:r>
                <w:r>
                  <w:rPr>
                    <w:rFonts w:hint="eastAsia" w:ascii="Times New Roman" w:hAnsi="Times New Roman" w:cs="Times New Roman"/>
                    <w:sz w:val="24"/>
                    <w:szCs w:val="24"/>
                    <w:lang w:val="en-US" w:eastAsia="zh-CN"/>
                  </w:rPr>
                  <w:t>20200448</w:t>
                </w:r>
              </w:p>
            </w:txbxContent>
          </v:textbox>
        </v:shape>
      </w:pict>
    </w:r>
    <w:r>
      <w:rPr>
        <w:rFonts w:hint="eastAsia"/>
      </w:rPr>
      <w:drawing>
        <wp:anchor distT="0" distB="0" distL="114300" distR="114300" simplePos="0" relativeHeight="251791360" behindDoc="1" locked="0" layoutInCell="0" allowOverlap="1">
          <wp:simplePos x="0" y="0"/>
          <wp:positionH relativeFrom="margin">
            <wp:posOffset>-620395</wp:posOffset>
          </wp:positionH>
          <wp:positionV relativeFrom="margin">
            <wp:posOffset>-902970</wp:posOffset>
          </wp:positionV>
          <wp:extent cx="7180580" cy="10157460"/>
          <wp:effectExtent l="0" t="0" r="1270" b="0"/>
          <wp:wrapNone/>
          <wp:docPr id="8" name="WordPictureWatermark30191247" descr="泽尔检测水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30191247" descr="泽尔检测水印3%"/>
                  <pic:cNvPicPr>
                    <a:picLocks noChangeAspect="1"/>
                  </pic:cNvPicPr>
                </pic:nvPicPr>
                <pic:blipFill>
                  <a:blip r:embed="rId1"/>
                  <a:stretch>
                    <a:fillRect/>
                  </a:stretch>
                </pic:blipFill>
                <pic:spPr>
                  <a:xfrm>
                    <a:off x="0" y="0"/>
                    <a:ext cx="7180580" cy="10157460"/>
                  </a:xfrm>
                  <a:prstGeom prst="rect">
                    <a:avLst/>
                  </a:prstGeom>
                  <a:noFill/>
                  <a:ln>
                    <a:noFill/>
                  </a:ln>
                </pic:spPr>
              </pic:pic>
            </a:graphicData>
          </a:graphic>
        </wp:anchor>
      </w:drawing>
    </w:r>
    <w:r>
      <w:drawing>
        <wp:inline distT="0" distB="0" distL="0" distR="0">
          <wp:extent cx="2435225" cy="565150"/>
          <wp:effectExtent l="0" t="0" r="3175" b="6350"/>
          <wp:docPr id="7" name="图片 2" descr="公司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公司 Logo-2.jpg"/>
                  <pic:cNvPicPr>
                    <a:picLocks noChangeAspect="1"/>
                  </pic:cNvPicPr>
                </pic:nvPicPr>
                <pic:blipFill>
                  <a:blip r:embed="rId2"/>
                  <a:stretch>
                    <a:fillRect/>
                  </a:stretch>
                </pic:blipFill>
                <pic:spPr>
                  <a:xfrm>
                    <a:off x="0" y="0"/>
                    <a:ext cx="2442459" cy="567241"/>
                  </a:xfrm>
                  <a:prstGeom prst="rect">
                    <a:avLst/>
                  </a:prstGeom>
                </pic:spPr>
              </pic:pic>
            </a:graphicData>
          </a:graphic>
        </wp:inline>
      </w:drawing>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pPr>
    <w:r>
      <w:pict>
        <v:shape id="_x0000_s2070" o:spid="_x0000_s2070" o:spt="202" type="#_x0000_t202" style="position:absolute;left:0pt;margin-left:349.3pt;margin-top:6.55pt;height:27.75pt;width:139.55pt;z-index:251676672;mso-width-relative:margin;mso-height-relative:margin;" filled="f" stroked="f" coordsize="21600,21600">
          <v:path/>
          <v:fill on="f" focussize="0,0"/>
          <v:stroke on="f"/>
          <v:imagedata o:title=""/>
          <o:lock v:ext="edit" aspectratio="f"/>
          <v:textbox>
            <w:txbxContent>
              <w:p>
                <w:pPr>
                  <w:rPr>
                    <w:rFonts w:hint="eastAsia" w:eastAsiaTheme="minorEastAsia"/>
                    <w:sz w:val="24"/>
                    <w:szCs w:val="24"/>
                    <w:lang w:val="en-US" w:eastAsia="zh-CN"/>
                  </w:rPr>
                </w:pPr>
                <w:r>
                  <w:rPr>
                    <w:rFonts w:hint="eastAsia"/>
                    <w:sz w:val="24"/>
                    <w:szCs w:val="24"/>
                  </w:rPr>
                  <w:t>报告编号：</w:t>
                </w:r>
                <w:r>
                  <w:rPr>
                    <w:rFonts w:hint="eastAsia" w:ascii="Times New Roman" w:hAnsi="Times New Roman" w:cs="Times New Roman"/>
                    <w:sz w:val="24"/>
                    <w:szCs w:val="24"/>
                    <w:lang w:val="en-US" w:eastAsia="zh-CN"/>
                  </w:rPr>
                  <w:t>20200448</w:t>
                </w:r>
              </w:p>
            </w:txbxContent>
          </v:textbox>
        </v:shape>
      </w:pict>
    </w:r>
    <w:r>
      <w:rPr>
        <w:rFonts w:hint="eastAsia"/>
      </w:rPr>
      <w:drawing>
        <wp:anchor distT="0" distB="0" distL="114300" distR="114300" simplePos="0" relativeHeight="251821056" behindDoc="1" locked="0" layoutInCell="0" allowOverlap="1">
          <wp:simplePos x="0" y="0"/>
          <wp:positionH relativeFrom="margin">
            <wp:posOffset>-620395</wp:posOffset>
          </wp:positionH>
          <wp:positionV relativeFrom="margin">
            <wp:posOffset>-896620</wp:posOffset>
          </wp:positionV>
          <wp:extent cx="7180580" cy="10157460"/>
          <wp:effectExtent l="0" t="0" r="1270" b="0"/>
          <wp:wrapNone/>
          <wp:docPr id="9" name="WordPictureWatermark30191247" descr="泽尔检测水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30191247" descr="泽尔检测水印3%"/>
                  <pic:cNvPicPr>
                    <a:picLocks noChangeAspect="1"/>
                  </pic:cNvPicPr>
                </pic:nvPicPr>
                <pic:blipFill>
                  <a:blip r:embed="rId1"/>
                  <a:stretch>
                    <a:fillRect/>
                  </a:stretch>
                </pic:blipFill>
                <pic:spPr>
                  <a:xfrm>
                    <a:off x="0" y="0"/>
                    <a:ext cx="7180580" cy="10157460"/>
                  </a:xfrm>
                  <a:prstGeom prst="rect">
                    <a:avLst/>
                  </a:prstGeom>
                  <a:noFill/>
                  <a:ln>
                    <a:noFill/>
                  </a:ln>
                </pic:spPr>
              </pic:pic>
            </a:graphicData>
          </a:graphic>
        </wp:anchor>
      </w:drawing>
    </w:r>
    <w:r>
      <w:drawing>
        <wp:inline distT="0" distB="0" distL="0" distR="0">
          <wp:extent cx="2435225" cy="565150"/>
          <wp:effectExtent l="19050" t="0" r="3094" b="0"/>
          <wp:docPr id="6" name="图片 2" descr="公司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公司 Logo-2.jpg"/>
                  <pic:cNvPicPr>
                    <a:picLocks noChangeAspect="1"/>
                  </pic:cNvPicPr>
                </pic:nvPicPr>
                <pic:blipFill>
                  <a:blip r:embed="rId2"/>
                  <a:stretch>
                    <a:fillRect/>
                  </a:stretch>
                </pic:blipFill>
                <pic:spPr>
                  <a:xfrm>
                    <a:off x="0" y="0"/>
                    <a:ext cx="2442459" cy="567241"/>
                  </a:xfrm>
                  <a:prstGeom prst="rect">
                    <a:avLst/>
                  </a:prstGeom>
                </pic:spPr>
              </pic:pic>
            </a:graphicData>
          </a:graphic>
        </wp:inline>
      </w:drawing>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0D19C8"/>
    <w:multiLevelType w:val="multilevel"/>
    <w:tmpl w:val="300D19C8"/>
    <w:lvl w:ilvl="0" w:tentative="0">
      <w:start w:val="1"/>
      <w:numFmt w:val="decimal"/>
      <w:lvlText w:val="%1"/>
      <w:lvlJc w:val="center"/>
      <w:pPr>
        <w:ind w:left="1271" w:hanging="420"/>
      </w:pPr>
      <w:rPr>
        <w:rFonts w:hint="default" w:ascii="Times New Roman" w:hAnsi="Times New Roman" w:cs="Times New Roman"/>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
    <w:nsid w:val="501D5799"/>
    <w:multiLevelType w:val="singleLevel"/>
    <w:tmpl w:val="501D5799"/>
    <w:lvl w:ilvl="0" w:tentative="0">
      <w:start w:val="4"/>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writeProtection w:recommended="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F53B68"/>
    <w:rsid w:val="000046E5"/>
    <w:rsid w:val="00012C7F"/>
    <w:rsid w:val="00013667"/>
    <w:rsid w:val="00013736"/>
    <w:rsid w:val="00013EF9"/>
    <w:rsid w:val="00016C45"/>
    <w:rsid w:val="00017C8C"/>
    <w:rsid w:val="00023E94"/>
    <w:rsid w:val="000251F5"/>
    <w:rsid w:val="00031E4B"/>
    <w:rsid w:val="000405B1"/>
    <w:rsid w:val="000437A1"/>
    <w:rsid w:val="00046A6E"/>
    <w:rsid w:val="0005184B"/>
    <w:rsid w:val="00057B25"/>
    <w:rsid w:val="00064E1F"/>
    <w:rsid w:val="000671F6"/>
    <w:rsid w:val="00073D0C"/>
    <w:rsid w:val="00074892"/>
    <w:rsid w:val="00084933"/>
    <w:rsid w:val="00090D34"/>
    <w:rsid w:val="000954B6"/>
    <w:rsid w:val="000A133D"/>
    <w:rsid w:val="000A1C21"/>
    <w:rsid w:val="000A5D13"/>
    <w:rsid w:val="000B0166"/>
    <w:rsid w:val="000B4A28"/>
    <w:rsid w:val="000B730D"/>
    <w:rsid w:val="000C61DA"/>
    <w:rsid w:val="000C7EAE"/>
    <w:rsid w:val="000D1CA7"/>
    <w:rsid w:val="000D30F6"/>
    <w:rsid w:val="000D3538"/>
    <w:rsid w:val="000D793D"/>
    <w:rsid w:val="000F4A73"/>
    <w:rsid w:val="000F5E82"/>
    <w:rsid w:val="00106E82"/>
    <w:rsid w:val="0011533F"/>
    <w:rsid w:val="00116FC8"/>
    <w:rsid w:val="0012032D"/>
    <w:rsid w:val="00121496"/>
    <w:rsid w:val="00121C5C"/>
    <w:rsid w:val="00122241"/>
    <w:rsid w:val="00126130"/>
    <w:rsid w:val="001261CE"/>
    <w:rsid w:val="0012739E"/>
    <w:rsid w:val="001315D9"/>
    <w:rsid w:val="001349EF"/>
    <w:rsid w:val="00134BB8"/>
    <w:rsid w:val="00140085"/>
    <w:rsid w:val="001448E8"/>
    <w:rsid w:val="00153FAF"/>
    <w:rsid w:val="001562E6"/>
    <w:rsid w:val="00164750"/>
    <w:rsid w:val="001652B7"/>
    <w:rsid w:val="001705C9"/>
    <w:rsid w:val="00172C87"/>
    <w:rsid w:val="001734D6"/>
    <w:rsid w:val="00180DD0"/>
    <w:rsid w:val="00181CFA"/>
    <w:rsid w:val="00186280"/>
    <w:rsid w:val="00187F5D"/>
    <w:rsid w:val="00194358"/>
    <w:rsid w:val="001A1E36"/>
    <w:rsid w:val="001A3B02"/>
    <w:rsid w:val="001B0417"/>
    <w:rsid w:val="001B0970"/>
    <w:rsid w:val="001B2410"/>
    <w:rsid w:val="001B3B8D"/>
    <w:rsid w:val="001B75FD"/>
    <w:rsid w:val="001C21BD"/>
    <w:rsid w:val="001C48FA"/>
    <w:rsid w:val="001C4ACE"/>
    <w:rsid w:val="001C53A3"/>
    <w:rsid w:val="001C666A"/>
    <w:rsid w:val="001D0270"/>
    <w:rsid w:val="001E070F"/>
    <w:rsid w:val="001E0CEC"/>
    <w:rsid w:val="001F3C57"/>
    <w:rsid w:val="001F51C2"/>
    <w:rsid w:val="001F6FFC"/>
    <w:rsid w:val="001F79C5"/>
    <w:rsid w:val="00202AFF"/>
    <w:rsid w:val="002109EA"/>
    <w:rsid w:val="00210DA4"/>
    <w:rsid w:val="00213595"/>
    <w:rsid w:val="0021373C"/>
    <w:rsid w:val="00215504"/>
    <w:rsid w:val="00220A7E"/>
    <w:rsid w:val="00220E3E"/>
    <w:rsid w:val="00220F74"/>
    <w:rsid w:val="00223C11"/>
    <w:rsid w:val="002246E2"/>
    <w:rsid w:val="002275F8"/>
    <w:rsid w:val="00230B3D"/>
    <w:rsid w:val="0024643E"/>
    <w:rsid w:val="00246B31"/>
    <w:rsid w:val="00253E9A"/>
    <w:rsid w:val="002601A8"/>
    <w:rsid w:val="002627E8"/>
    <w:rsid w:val="0026290D"/>
    <w:rsid w:val="00264B49"/>
    <w:rsid w:val="002653E6"/>
    <w:rsid w:val="002659AD"/>
    <w:rsid w:val="00271D27"/>
    <w:rsid w:val="00271D38"/>
    <w:rsid w:val="00276DF2"/>
    <w:rsid w:val="00276F55"/>
    <w:rsid w:val="002774E3"/>
    <w:rsid w:val="002A6056"/>
    <w:rsid w:val="002A70B7"/>
    <w:rsid w:val="002B1227"/>
    <w:rsid w:val="002B2D17"/>
    <w:rsid w:val="002D343E"/>
    <w:rsid w:val="002D5B07"/>
    <w:rsid w:val="002E43A0"/>
    <w:rsid w:val="002F008D"/>
    <w:rsid w:val="002F086A"/>
    <w:rsid w:val="002F1FFA"/>
    <w:rsid w:val="002F3A03"/>
    <w:rsid w:val="002F3EC7"/>
    <w:rsid w:val="00300FAC"/>
    <w:rsid w:val="003132A7"/>
    <w:rsid w:val="00314E31"/>
    <w:rsid w:val="003216C8"/>
    <w:rsid w:val="00331F7B"/>
    <w:rsid w:val="00333CE0"/>
    <w:rsid w:val="0033732D"/>
    <w:rsid w:val="003416BB"/>
    <w:rsid w:val="00342C54"/>
    <w:rsid w:val="003430F1"/>
    <w:rsid w:val="00347DE8"/>
    <w:rsid w:val="00357F66"/>
    <w:rsid w:val="00376A21"/>
    <w:rsid w:val="00377F75"/>
    <w:rsid w:val="003817CB"/>
    <w:rsid w:val="00384D21"/>
    <w:rsid w:val="0038687E"/>
    <w:rsid w:val="003920CA"/>
    <w:rsid w:val="003939C9"/>
    <w:rsid w:val="00395464"/>
    <w:rsid w:val="003A16F0"/>
    <w:rsid w:val="003A73D2"/>
    <w:rsid w:val="003C2CF0"/>
    <w:rsid w:val="003C408F"/>
    <w:rsid w:val="003D5209"/>
    <w:rsid w:val="003D66F7"/>
    <w:rsid w:val="003E173E"/>
    <w:rsid w:val="003E18E7"/>
    <w:rsid w:val="003E303D"/>
    <w:rsid w:val="003E4353"/>
    <w:rsid w:val="003E454E"/>
    <w:rsid w:val="003E7C4E"/>
    <w:rsid w:val="00414BD9"/>
    <w:rsid w:val="00436277"/>
    <w:rsid w:val="00436F79"/>
    <w:rsid w:val="00440483"/>
    <w:rsid w:val="00451505"/>
    <w:rsid w:val="00451CF1"/>
    <w:rsid w:val="00453888"/>
    <w:rsid w:val="004551F7"/>
    <w:rsid w:val="00456B73"/>
    <w:rsid w:val="00464689"/>
    <w:rsid w:val="0049133E"/>
    <w:rsid w:val="00491ACF"/>
    <w:rsid w:val="004A074E"/>
    <w:rsid w:val="004B699B"/>
    <w:rsid w:val="004C14BB"/>
    <w:rsid w:val="004C1AA8"/>
    <w:rsid w:val="004C3E0A"/>
    <w:rsid w:val="004C4CBF"/>
    <w:rsid w:val="004D2759"/>
    <w:rsid w:val="004D3C44"/>
    <w:rsid w:val="004D4F9B"/>
    <w:rsid w:val="004D69EF"/>
    <w:rsid w:val="004E05A7"/>
    <w:rsid w:val="004E4DB3"/>
    <w:rsid w:val="004E76AD"/>
    <w:rsid w:val="004F05DD"/>
    <w:rsid w:val="004F2223"/>
    <w:rsid w:val="00512D9E"/>
    <w:rsid w:val="00513ECE"/>
    <w:rsid w:val="00513FB0"/>
    <w:rsid w:val="0052590E"/>
    <w:rsid w:val="005300C2"/>
    <w:rsid w:val="00531ABE"/>
    <w:rsid w:val="0053472B"/>
    <w:rsid w:val="00536C5C"/>
    <w:rsid w:val="00537A4D"/>
    <w:rsid w:val="00542C1C"/>
    <w:rsid w:val="00553CB7"/>
    <w:rsid w:val="00557170"/>
    <w:rsid w:val="00564F6E"/>
    <w:rsid w:val="00567536"/>
    <w:rsid w:val="00580F93"/>
    <w:rsid w:val="005866E7"/>
    <w:rsid w:val="00591579"/>
    <w:rsid w:val="00592D3F"/>
    <w:rsid w:val="00595544"/>
    <w:rsid w:val="00595F84"/>
    <w:rsid w:val="005A15A2"/>
    <w:rsid w:val="005A1A6C"/>
    <w:rsid w:val="005A35E2"/>
    <w:rsid w:val="005A3ED4"/>
    <w:rsid w:val="005A7BE7"/>
    <w:rsid w:val="005C1E50"/>
    <w:rsid w:val="005D6B88"/>
    <w:rsid w:val="005F4E12"/>
    <w:rsid w:val="005F6305"/>
    <w:rsid w:val="005F79DC"/>
    <w:rsid w:val="00600577"/>
    <w:rsid w:val="00602940"/>
    <w:rsid w:val="00607C4E"/>
    <w:rsid w:val="006125FC"/>
    <w:rsid w:val="00623384"/>
    <w:rsid w:val="006257F4"/>
    <w:rsid w:val="0063725A"/>
    <w:rsid w:val="00642EE0"/>
    <w:rsid w:val="006430C1"/>
    <w:rsid w:val="00646E1B"/>
    <w:rsid w:val="00654BB2"/>
    <w:rsid w:val="00663BEC"/>
    <w:rsid w:val="00667819"/>
    <w:rsid w:val="006843FF"/>
    <w:rsid w:val="006870FC"/>
    <w:rsid w:val="006A47DC"/>
    <w:rsid w:val="006B4734"/>
    <w:rsid w:val="006B68D8"/>
    <w:rsid w:val="006B6DEE"/>
    <w:rsid w:val="006D14DF"/>
    <w:rsid w:val="006D1E6B"/>
    <w:rsid w:val="006D6329"/>
    <w:rsid w:val="006F1AE5"/>
    <w:rsid w:val="006F5C9D"/>
    <w:rsid w:val="00702D2D"/>
    <w:rsid w:val="00707BCD"/>
    <w:rsid w:val="00710749"/>
    <w:rsid w:val="0071626F"/>
    <w:rsid w:val="00716C89"/>
    <w:rsid w:val="007339DF"/>
    <w:rsid w:val="0074477B"/>
    <w:rsid w:val="007505BC"/>
    <w:rsid w:val="00753EF7"/>
    <w:rsid w:val="00754C86"/>
    <w:rsid w:val="00754ED4"/>
    <w:rsid w:val="007603EC"/>
    <w:rsid w:val="00780363"/>
    <w:rsid w:val="00786AF0"/>
    <w:rsid w:val="00797DDB"/>
    <w:rsid w:val="00797E43"/>
    <w:rsid w:val="007A325E"/>
    <w:rsid w:val="007B269B"/>
    <w:rsid w:val="007C00DC"/>
    <w:rsid w:val="007C0CA9"/>
    <w:rsid w:val="007C3284"/>
    <w:rsid w:val="007D7A16"/>
    <w:rsid w:val="007D7B16"/>
    <w:rsid w:val="007E0A3A"/>
    <w:rsid w:val="007E10DD"/>
    <w:rsid w:val="007E4728"/>
    <w:rsid w:val="007F2BEA"/>
    <w:rsid w:val="008042B9"/>
    <w:rsid w:val="0081062C"/>
    <w:rsid w:val="00811019"/>
    <w:rsid w:val="008117B5"/>
    <w:rsid w:val="008138C3"/>
    <w:rsid w:val="00822D2D"/>
    <w:rsid w:val="0083225C"/>
    <w:rsid w:val="00835C58"/>
    <w:rsid w:val="0084170A"/>
    <w:rsid w:val="00842762"/>
    <w:rsid w:val="00844163"/>
    <w:rsid w:val="008441A8"/>
    <w:rsid w:val="00857A64"/>
    <w:rsid w:val="00862300"/>
    <w:rsid w:val="00863A44"/>
    <w:rsid w:val="00864358"/>
    <w:rsid w:val="0087558D"/>
    <w:rsid w:val="00876C1B"/>
    <w:rsid w:val="008874F6"/>
    <w:rsid w:val="00892CA0"/>
    <w:rsid w:val="008A7432"/>
    <w:rsid w:val="008B726F"/>
    <w:rsid w:val="008C4494"/>
    <w:rsid w:val="008C528E"/>
    <w:rsid w:val="008D4C82"/>
    <w:rsid w:val="008D580D"/>
    <w:rsid w:val="008E105E"/>
    <w:rsid w:val="008E3BD3"/>
    <w:rsid w:val="008F4292"/>
    <w:rsid w:val="008F6B59"/>
    <w:rsid w:val="00907A2C"/>
    <w:rsid w:val="00907DEF"/>
    <w:rsid w:val="00915F94"/>
    <w:rsid w:val="0092407B"/>
    <w:rsid w:val="00930619"/>
    <w:rsid w:val="0093451B"/>
    <w:rsid w:val="00944085"/>
    <w:rsid w:val="009444A7"/>
    <w:rsid w:val="009478DE"/>
    <w:rsid w:val="00950E02"/>
    <w:rsid w:val="009644C2"/>
    <w:rsid w:val="00965DC2"/>
    <w:rsid w:val="00966FAC"/>
    <w:rsid w:val="00967795"/>
    <w:rsid w:val="00971874"/>
    <w:rsid w:val="00972301"/>
    <w:rsid w:val="00973AC7"/>
    <w:rsid w:val="00981345"/>
    <w:rsid w:val="00983579"/>
    <w:rsid w:val="009A14F6"/>
    <w:rsid w:val="009A4588"/>
    <w:rsid w:val="009B7107"/>
    <w:rsid w:val="009C021A"/>
    <w:rsid w:val="009C0C9A"/>
    <w:rsid w:val="009C18F2"/>
    <w:rsid w:val="009C2B9E"/>
    <w:rsid w:val="009C3DBC"/>
    <w:rsid w:val="009D0217"/>
    <w:rsid w:val="009D4364"/>
    <w:rsid w:val="009D7FFB"/>
    <w:rsid w:val="009E3C58"/>
    <w:rsid w:val="009E46AA"/>
    <w:rsid w:val="009E7E33"/>
    <w:rsid w:val="009F09CD"/>
    <w:rsid w:val="009F7A1A"/>
    <w:rsid w:val="00A2534E"/>
    <w:rsid w:val="00A5591D"/>
    <w:rsid w:val="00A57D1D"/>
    <w:rsid w:val="00A6243E"/>
    <w:rsid w:val="00A74511"/>
    <w:rsid w:val="00A7541B"/>
    <w:rsid w:val="00A8036E"/>
    <w:rsid w:val="00A8717E"/>
    <w:rsid w:val="00A95CC0"/>
    <w:rsid w:val="00AA0245"/>
    <w:rsid w:val="00AA0773"/>
    <w:rsid w:val="00AA69E7"/>
    <w:rsid w:val="00AA7799"/>
    <w:rsid w:val="00AB0B67"/>
    <w:rsid w:val="00AB1201"/>
    <w:rsid w:val="00AC0076"/>
    <w:rsid w:val="00AC1154"/>
    <w:rsid w:val="00AC1339"/>
    <w:rsid w:val="00AC41AB"/>
    <w:rsid w:val="00AC56F7"/>
    <w:rsid w:val="00AD3EA1"/>
    <w:rsid w:val="00AE72D5"/>
    <w:rsid w:val="00AF1F52"/>
    <w:rsid w:val="00AF28B1"/>
    <w:rsid w:val="00AF7A01"/>
    <w:rsid w:val="00AF7AA9"/>
    <w:rsid w:val="00B103FA"/>
    <w:rsid w:val="00B11112"/>
    <w:rsid w:val="00B111D0"/>
    <w:rsid w:val="00B337E1"/>
    <w:rsid w:val="00B453FC"/>
    <w:rsid w:val="00B5195E"/>
    <w:rsid w:val="00B52270"/>
    <w:rsid w:val="00B67F31"/>
    <w:rsid w:val="00B721AE"/>
    <w:rsid w:val="00B74D60"/>
    <w:rsid w:val="00B8410F"/>
    <w:rsid w:val="00B86800"/>
    <w:rsid w:val="00B87E8D"/>
    <w:rsid w:val="00B90A0D"/>
    <w:rsid w:val="00B915B1"/>
    <w:rsid w:val="00B93C70"/>
    <w:rsid w:val="00B967CE"/>
    <w:rsid w:val="00BB24CA"/>
    <w:rsid w:val="00BB4736"/>
    <w:rsid w:val="00BC45B7"/>
    <w:rsid w:val="00BD4CF5"/>
    <w:rsid w:val="00BD769F"/>
    <w:rsid w:val="00BE192B"/>
    <w:rsid w:val="00BE5681"/>
    <w:rsid w:val="00BF7458"/>
    <w:rsid w:val="00C132D5"/>
    <w:rsid w:val="00C14FFB"/>
    <w:rsid w:val="00C1658B"/>
    <w:rsid w:val="00C2518D"/>
    <w:rsid w:val="00C27B45"/>
    <w:rsid w:val="00C31F48"/>
    <w:rsid w:val="00C36DC3"/>
    <w:rsid w:val="00C466D2"/>
    <w:rsid w:val="00C46C31"/>
    <w:rsid w:val="00C518AD"/>
    <w:rsid w:val="00C55448"/>
    <w:rsid w:val="00C66910"/>
    <w:rsid w:val="00C702AD"/>
    <w:rsid w:val="00C74A62"/>
    <w:rsid w:val="00C863FD"/>
    <w:rsid w:val="00C872E6"/>
    <w:rsid w:val="00C97B6F"/>
    <w:rsid w:val="00CB003B"/>
    <w:rsid w:val="00CB0C7A"/>
    <w:rsid w:val="00CB4EA2"/>
    <w:rsid w:val="00CB4F4A"/>
    <w:rsid w:val="00CC215B"/>
    <w:rsid w:val="00CC2A28"/>
    <w:rsid w:val="00CD15EC"/>
    <w:rsid w:val="00CD60DD"/>
    <w:rsid w:val="00CE688D"/>
    <w:rsid w:val="00CF4092"/>
    <w:rsid w:val="00D04BB8"/>
    <w:rsid w:val="00D22513"/>
    <w:rsid w:val="00D22B31"/>
    <w:rsid w:val="00D23D0D"/>
    <w:rsid w:val="00D32D26"/>
    <w:rsid w:val="00D34DED"/>
    <w:rsid w:val="00D40E3B"/>
    <w:rsid w:val="00D52BDB"/>
    <w:rsid w:val="00D543CB"/>
    <w:rsid w:val="00D61C5D"/>
    <w:rsid w:val="00D649E7"/>
    <w:rsid w:val="00D667AE"/>
    <w:rsid w:val="00D70B70"/>
    <w:rsid w:val="00D91798"/>
    <w:rsid w:val="00D91D46"/>
    <w:rsid w:val="00DB118A"/>
    <w:rsid w:val="00DB43A0"/>
    <w:rsid w:val="00DC30FD"/>
    <w:rsid w:val="00DC41E8"/>
    <w:rsid w:val="00DD286F"/>
    <w:rsid w:val="00DD28F0"/>
    <w:rsid w:val="00DE5DB2"/>
    <w:rsid w:val="00DE5FCB"/>
    <w:rsid w:val="00DE64F0"/>
    <w:rsid w:val="00E06184"/>
    <w:rsid w:val="00E10BE4"/>
    <w:rsid w:val="00E11D79"/>
    <w:rsid w:val="00E14D9B"/>
    <w:rsid w:val="00E168C1"/>
    <w:rsid w:val="00E22616"/>
    <w:rsid w:val="00E26C59"/>
    <w:rsid w:val="00E32215"/>
    <w:rsid w:val="00E34761"/>
    <w:rsid w:val="00E34EBE"/>
    <w:rsid w:val="00E371AC"/>
    <w:rsid w:val="00E40255"/>
    <w:rsid w:val="00E4033D"/>
    <w:rsid w:val="00E41E53"/>
    <w:rsid w:val="00E4554D"/>
    <w:rsid w:val="00E46083"/>
    <w:rsid w:val="00E460DB"/>
    <w:rsid w:val="00E47DA5"/>
    <w:rsid w:val="00E54ABB"/>
    <w:rsid w:val="00E604E5"/>
    <w:rsid w:val="00E614C7"/>
    <w:rsid w:val="00E7019C"/>
    <w:rsid w:val="00E71C3F"/>
    <w:rsid w:val="00E75F7A"/>
    <w:rsid w:val="00E7798C"/>
    <w:rsid w:val="00E8067A"/>
    <w:rsid w:val="00E84706"/>
    <w:rsid w:val="00E93FB0"/>
    <w:rsid w:val="00E97C5D"/>
    <w:rsid w:val="00EA19C7"/>
    <w:rsid w:val="00EA35BB"/>
    <w:rsid w:val="00EB7915"/>
    <w:rsid w:val="00EC2C9D"/>
    <w:rsid w:val="00EC4306"/>
    <w:rsid w:val="00EC4ECE"/>
    <w:rsid w:val="00ED353D"/>
    <w:rsid w:val="00ED562D"/>
    <w:rsid w:val="00ED5BAC"/>
    <w:rsid w:val="00EE1584"/>
    <w:rsid w:val="00EE1A6D"/>
    <w:rsid w:val="00EF7006"/>
    <w:rsid w:val="00F054A4"/>
    <w:rsid w:val="00F1450B"/>
    <w:rsid w:val="00F2371B"/>
    <w:rsid w:val="00F259A1"/>
    <w:rsid w:val="00F26528"/>
    <w:rsid w:val="00F26E8E"/>
    <w:rsid w:val="00F36247"/>
    <w:rsid w:val="00F419C4"/>
    <w:rsid w:val="00F424E7"/>
    <w:rsid w:val="00F43137"/>
    <w:rsid w:val="00F43C91"/>
    <w:rsid w:val="00F4544C"/>
    <w:rsid w:val="00F50272"/>
    <w:rsid w:val="00F53B68"/>
    <w:rsid w:val="00F57E64"/>
    <w:rsid w:val="00F6611D"/>
    <w:rsid w:val="00F7736D"/>
    <w:rsid w:val="00F875A6"/>
    <w:rsid w:val="00F91A0A"/>
    <w:rsid w:val="00F95F0D"/>
    <w:rsid w:val="00F95F63"/>
    <w:rsid w:val="00FA20C8"/>
    <w:rsid w:val="00FA20D9"/>
    <w:rsid w:val="00FA720D"/>
    <w:rsid w:val="00FA76AD"/>
    <w:rsid w:val="00FB1FE7"/>
    <w:rsid w:val="00FB4119"/>
    <w:rsid w:val="00FB6328"/>
    <w:rsid w:val="00FC5AA5"/>
    <w:rsid w:val="00FC7EB1"/>
    <w:rsid w:val="00FE02CD"/>
    <w:rsid w:val="00FE3B48"/>
    <w:rsid w:val="00FF0EA0"/>
    <w:rsid w:val="00FF3EF7"/>
    <w:rsid w:val="012A7ACF"/>
    <w:rsid w:val="01BC4337"/>
    <w:rsid w:val="026F5998"/>
    <w:rsid w:val="030D7DD2"/>
    <w:rsid w:val="03BE122F"/>
    <w:rsid w:val="052C22DB"/>
    <w:rsid w:val="05D276FF"/>
    <w:rsid w:val="060D72B2"/>
    <w:rsid w:val="067D037A"/>
    <w:rsid w:val="06AF60A5"/>
    <w:rsid w:val="07544214"/>
    <w:rsid w:val="088C7FBE"/>
    <w:rsid w:val="08EE18E2"/>
    <w:rsid w:val="09DE7F0D"/>
    <w:rsid w:val="0A005B3E"/>
    <w:rsid w:val="0A452EFD"/>
    <w:rsid w:val="0B7A16E7"/>
    <w:rsid w:val="0B8C2425"/>
    <w:rsid w:val="0BF968A1"/>
    <w:rsid w:val="0C6B2F3B"/>
    <w:rsid w:val="0C771ACC"/>
    <w:rsid w:val="0CBD0FF8"/>
    <w:rsid w:val="0D0A31BD"/>
    <w:rsid w:val="0E267005"/>
    <w:rsid w:val="0EDE4B68"/>
    <w:rsid w:val="0FC20F10"/>
    <w:rsid w:val="0FD113F9"/>
    <w:rsid w:val="105F1ECE"/>
    <w:rsid w:val="10AF7FCA"/>
    <w:rsid w:val="10F51D3C"/>
    <w:rsid w:val="11182734"/>
    <w:rsid w:val="12301D7B"/>
    <w:rsid w:val="12E53353"/>
    <w:rsid w:val="1350062E"/>
    <w:rsid w:val="1391325F"/>
    <w:rsid w:val="14461FEB"/>
    <w:rsid w:val="151961A9"/>
    <w:rsid w:val="16142ACF"/>
    <w:rsid w:val="18091B8A"/>
    <w:rsid w:val="1AB92165"/>
    <w:rsid w:val="1AE75B9B"/>
    <w:rsid w:val="1B194069"/>
    <w:rsid w:val="1B254FFF"/>
    <w:rsid w:val="1BA07FE2"/>
    <w:rsid w:val="1D7F0C8D"/>
    <w:rsid w:val="1F1324C5"/>
    <w:rsid w:val="1F4920C8"/>
    <w:rsid w:val="1FAE572B"/>
    <w:rsid w:val="2121575B"/>
    <w:rsid w:val="22712E3E"/>
    <w:rsid w:val="22770B7A"/>
    <w:rsid w:val="22B22592"/>
    <w:rsid w:val="23472120"/>
    <w:rsid w:val="24CE406C"/>
    <w:rsid w:val="26346AAB"/>
    <w:rsid w:val="26D12B86"/>
    <w:rsid w:val="27FB765D"/>
    <w:rsid w:val="28E552AF"/>
    <w:rsid w:val="29134405"/>
    <w:rsid w:val="291F5F64"/>
    <w:rsid w:val="293544B1"/>
    <w:rsid w:val="29A05405"/>
    <w:rsid w:val="2A284D92"/>
    <w:rsid w:val="2AB762E6"/>
    <w:rsid w:val="2B3C602B"/>
    <w:rsid w:val="2BCB5C84"/>
    <w:rsid w:val="2C170145"/>
    <w:rsid w:val="2C6D6B68"/>
    <w:rsid w:val="2C9E17D6"/>
    <w:rsid w:val="2D3F6305"/>
    <w:rsid w:val="2DE95867"/>
    <w:rsid w:val="2EF6059C"/>
    <w:rsid w:val="2F345019"/>
    <w:rsid w:val="2F5C4386"/>
    <w:rsid w:val="301571E3"/>
    <w:rsid w:val="32234984"/>
    <w:rsid w:val="332B0CC8"/>
    <w:rsid w:val="33423EE0"/>
    <w:rsid w:val="34606813"/>
    <w:rsid w:val="35A46ADE"/>
    <w:rsid w:val="368B5299"/>
    <w:rsid w:val="37720326"/>
    <w:rsid w:val="38253619"/>
    <w:rsid w:val="383F19F2"/>
    <w:rsid w:val="38F2698E"/>
    <w:rsid w:val="38FF1458"/>
    <w:rsid w:val="390250CA"/>
    <w:rsid w:val="3A7225B5"/>
    <w:rsid w:val="3A9906A1"/>
    <w:rsid w:val="3AAD4AB5"/>
    <w:rsid w:val="3CA53B3A"/>
    <w:rsid w:val="3CC332E2"/>
    <w:rsid w:val="3CDE4D70"/>
    <w:rsid w:val="3D8F4A0C"/>
    <w:rsid w:val="3DAD6410"/>
    <w:rsid w:val="3DEF36A7"/>
    <w:rsid w:val="3E56019D"/>
    <w:rsid w:val="3ED94651"/>
    <w:rsid w:val="3EE13133"/>
    <w:rsid w:val="3F784856"/>
    <w:rsid w:val="3FD060AF"/>
    <w:rsid w:val="402B2845"/>
    <w:rsid w:val="403C62D6"/>
    <w:rsid w:val="409B3AF8"/>
    <w:rsid w:val="40D43B51"/>
    <w:rsid w:val="40FB0F09"/>
    <w:rsid w:val="41703D9F"/>
    <w:rsid w:val="41C2274E"/>
    <w:rsid w:val="42827C72"/>
    <w:rsid w:val="43725D75"/>
    <w:rsid w:val="43B87267"/>
    <w:rsid w:val="44187E12"/>
    <w:rsid w:val="457B2942"/>
    <w:rsid w:val="45A46432"/>
    <w:rsid w:val="45DB38C8"/>
    <w:rsid w:val="45E21012"/>
    <w:rsid w:val="45FC4A8D"/>
    <w:rsid w:val="47300994"/>
    <w:rsid w:val="47986710"/>
    <w:rsid w:val="47C16116"/>
    <w:rsid w:val="47ED5CA9"/>
    <w:rsid w:val="4A3F6178"/>
    <w:rsid w:val="4AED0079"/>
    <w:rsid w:val="4B6A19DC"/>
    <w:rsid w:val="4B836A88"/>
    <w:rsid w:val="4C112F31"/>
    <w:rsid w:val="4C8F0002"/>
    <w:rsid w:val="4DC5582A"/>
    <w:rsid w:val="4DC86684"/>
    <w:rsid w:val="4E6B0567"/>
    <w:rsid w:val="4E723DC7"/>
    <w:rsid w:val="4FD027D3"/>
    <w:rsid w:val="503746F1"/>
    <w:rsid w:val="50AB23C6"/>
    <w:rsid w:val="50B607BD"/>
    <w:rsid w:val="528444DC"/>
    <w:rsid w:val="52CE4AAD"/>
    <w:rsid w:val="53056CE1"/>
    <w:rsid w:val="531F7E81"/>
    <w:rsid w:val="53EE051E"/>
    <w:rsid w:val="54DD3207"/>
    <w:rsid w:val="55ED3B09"/>
    <w:rsid w:val="56265121"/>
    <w:rsid w:val="574D61C4"/>
    <w:rsid w:val="57BA0788"/>
    <w:rsid w:val="57C40AF1"/>
    <w:rsid w:val="57CE00CF"/>
    <w:rsid w:val="58207060"/>
    <w:rsid w:val="584F14A4"/>
    <w:rsid w:val="58F37298"/>
    <w:rsid w:val="59625E22"/>
    <w:rsid w:val="59D96093"/>
    <w:rsid w:val="5AE73036"/>
    <w:rsid w:val="5AE83DEE"/>
    <w:rsid w:val="5B2E6B1E"/>
    <w:rsid w:val="5B781489"/>
    <w:rsid w:val="5B8620EB"/>
    <w:rsid w:val="5C2B61D1"/>
    <w:rsid w:val="5CC87836"/>
    <w:rsid w:val="5D585EE9"/>
    <w:rsid w:val="5D5954F4"/>
    <w:rsid w:val="5D8F42DB"/>
    <w:rsid w:val="5EC056CF"/>
    <w:rsid w:val="5F0400EF"/>
    <w:rsid w:val="5F851A5B"/>
    <w:rsid w:val="5FF3566E"/>
    <w:rsid w:val="604357A3"/>
    <w:rsid w:val="60B517A7"/>
    <w:rsid w:val="621B5E8D"/>
    <w:rsid w:val="62CF0393"/>
    <w:rsid w:val="632A6F80"/>
    <w:rsid w:val="632F6611"/>
    <w:rsid w:val="635E5623"/>
    <w:rsid w:val="63660A39"/>
    <w:rsid w:val="645922F7"/>
    <w:rsid w:val="64F011FA"/>
    <w:rsid w:val="653A0031"/>
    <w:rsid w:val="653C5AB2"/>
    <w:rsid w:val="65E632E3"/>
    <w:rsid w:val="66905CF4"/>
    <w:rsid w:val="67ED2C03"/>
    <w:rsid w:val="69051CC9"/>
    <w:rsid w:val="69536BC3"/>
    <w:rsid w:val="6992058A"/>
    <w:rsid w:val="69FE6F37"/>
    <w:rsid w:val="6AA72BE0"/>
    <w:rsid w:val="6D2D64ED"/>
    <w:rsid w:val="6D7A2BB8"/>
    <w:rsid w:val="6DA87EFE"/>
    <w:rsid w:val="6E0A7424"/>
    <w:rsid w:val="6E7A458E"/>
    <w:rsid w:val="6FC20A6F"/>
    <w:rsid w:val="709344CD"/>
    <w:rsid w:val="70BE04F9"/>
    <w:rsid w:val="70EC3CBB"/>
    <w:rsid w:val="71132F05"/>
    <w:rsid w:val="7134253B"/>
    <w:rsid w:val="714344F4"/>
    <w:rsid w:val="718F2F18"/>
    <w:rsid w:val="71F37344"/>
    <w:rsid w:val="724E2185"/>
    <w:rsid w:val="72C04A11"/>
    <w:rsid w:val="73481927"/>
    <w:rsid w:val="735068BB"/>
    <w:rsid w:val="7453720D"/>
    <w:rsid w:val="74702E90"/>
    <w:rsid w:val="7481150F"/>
    <w:rsid w:val="75070919"/>
    <w:rsid w:val="761926A3"/>
    <w:rsid w:val="766F48D0"/>
    <w:rsid w:val="76CF3DF7"/>
    <w:rsid w:val="78C412C4"/>
    <w:rsid w:val="78D35BA3"/>
    <w:rsid w:val="7A8264C6"/>
    <w:rsid w:val="7C2D4994"/>
    <w:rsid w:val="7CAC593C"/>
    <w:rsid w:val="7DD36FF2"/>
    <w:rsid w:val="7E005C29"/>
    <w:rsid w:val="7EC442C2"/>
    <w:rsid w:val="7F172DFE"/>
    <w:rsid w:val="7F7F7BDC"/>
    <w:rsid w:val="7F885B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customStyle="1" w:styleId="2">
    <w:name w:val="0正文"/>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styleId="3">
    <w:name w:val="Body Text Indent"/>
    <w:basedOn w:val="1"/>
    <w:unhideWhenUsed/>
    <w:qFormat/>
    <w:uiPriority w:val="99"/>
    <w:pPr>
      <w:spacing w:line="360" w:lineRule="auto"/>
      <w:ind w:firstLine="570"/>
    </w:pPr>
    <w:rPr>
      <w:rFonts w:ascii="宋体"/>
      <w:sz w:val="28"/>
    </w:rPr>
  </w:style>
  <w:style w:type="paragraph" w:styleId="4">
    <w:name w:val="Date"/>
    <w:basedOn w:val="1"/>
    <w:next w:val="1"/>
    <w:link w:val="20"/>
    <w:qFormat/>
    <w:uiPriority w:val="0"/>
  </w:style>
  <w:style w:type="paragraph" w:styleId="5">
    <w:name w:val="Balloon Text"/>
    <w:basedOn w:val="1"/>
    <w:link w:val="15"/>
    <w:unhideWhenUsed/>
    <w:qFormat/>
    <w:uiPriority w:val="99"/>
    <w:rPr>
      <w:sz w:val="18"/>
      <w:szCs w:val="18"/>
    </w:rPr>
  </w:style>
  <w:style w:type="paragraph" w:styleId="6">
    <w:name w:val="footer"/>
    <w:basedOn w:val="1"/>
    <w:next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List"/>
    <w:basedOn w:val="1"/>
    <w:qFormat/>
    <w:uiPriority w:val="0"/>
    <w:pPr>
      <w:spacing w:line="320" w:lineRule="exact"/>
      <w:jc w:val="center"/>
    </w:pPr>
    <w:rPr>
      <w:sz w:val="22"/>
      <w:szCs w:val="22"/>
    </w:rPr>
  </w:style>
  <w:style w:type="table" w:styleId="10">
    <w:name w:val="Table Grid"/>
    <w:basedOn w:val="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2">
    <w:name w:val="Emphasis"/>
    <w:basedOn w:val="11"/>
    <w:qFormat/>
    <w:uiPriority w:val="20"/>
    <w:rPr>
      <w:color w:val="CC0000"/>
      <w:sz w:val="24"/>
      <w:szCs w:val="24"/>
    </w:rPr>
  </w:style>
  <w:style w:type="character" w:customStyle="1" w:styleId="13">
    <w:name w:val="页眉 Char"/>
    <w:basedOn w:val="11"/>
    <w:link w:val="7"/>
    <w:qFormat/>
    <w:uiPriority w:val="99"/>
    <w:rPr>
      <w:sz w:val="18"/>
      <w:szCs w:val="18"/>
    </w:rPr>
  </w:style>
  <w:style w:type="character" w:customStyle="1" w:styleId="14">
    <w:name w:val="页脚 Char"/>
    <w:basedOn w:val="11"/>
    <w:link w:val="6"/>
    <w:qFormat/>
    <w:uiPriority w:val="99"/>
    <w:rPr>
      <w:sz w:val="18"/>
      <w:szCs w:val="18"/>
    </w:rPr>
  </w:style>
  <w:style w:type="character" w:customStyle="1" w:styleId="15">
    <w:name w:val="批注框文本 Char"/>
    <w:basedOn w:val="11"/>
    <w:link w:val="5"/>
    <w:semiHidden/>
    <w:qFormat/>
    <w:uiPriority w:val="99"/>
    <w:rPr>
      <w:sz w:val="18"/>
      <w:szCs w:val="18"/>
    </w:rPr>
  </w:style>
  <w:style w:type="character" w:customStyle="1" w:styleId="16">
    <w:name w:val="样式1 Char Char"/>
    <w:basedOn w:val="13"/>
    <w:link w:val="17"/>
    <w:qFormat/>
    <w:uiPriority w:val="0"/>
  </w:style>
  <w:style w:type="paragraph" w:customStyle="1" w:styleId="17">
    <w:name w:val="样式1"/>
    <w:basedOn w:val="7"/>
    <w:link w:val="16"/>
    <w:qFormat/>
    <w:uiPriority w:val="0"/>
    <w:pPr>
      <w:pBdr>
        <w:bottom w:val="none" w:color="auto" w:sz="0" w:space="0"/>
      </w:pBdr>
    </w:pPr>
    <w:rPr>
      <w:szCs w:val="22"/>
    </w:rPr>
  </w:style>
  <w:style w:type="character" w:customStyle="1" w:styleId="18">
    <w:name w:val="font61"/>
    <w:basedOn w:val="11"/>
    <w:qFormat/>
    <w:uiPriority w:val="0"/>
    <w:rPr>
      <w:rFonts w:hint="eastAsia" w:ascii="宋体" w:hAnsi="宋体" w:eastAsia="宋体" w:cs="宋体"/>
      <w:color w:val="000000"/>
      <w:sz w:val="28"/>
      <w:szCs w:val="28"/>
      <w:u w:val="none"/>
    </w:rPr>
  </w:style>
  <w:style w:type="character" w:customStyle="1" w:styleId="19">
    <w:name w:val="日期 Char"/>
    <w:basedOn w:val="11"/>
    <w:link w:val="4"/>
    <w:qFormat/>
    <w:uiPriority w:val="0"/>
  </w:style>
  <w:style w:type="character" w:customStyle="1" w:styleId="20">
    <w:name w:val="日期 Char1"/>
    <w:basedOn w:val="11"/>
    <w:link w:val="4"/>
    <w:semiHidden/>
    <w:qFormat/>
    <w:uiPriority w:val="99"/>
  </w:style>
  <w:style w:type="paragraph" w:customStyle="1" w:styleId="21">
    <w:name w:val="Intense Quote"/>
    <w:basedOn w:val="1"/>
    <w:next w:val="1"/>
    <w:link w:val="22"/>
    <w:qFormat/>
    <w:uiPriority w:val="30"/>
    <w:pPr>
      <w:pBdr>
        <w:bottom w:val="single" w:color="4F81BD" w:themeColor="accent1" w:sz="4" w:space="4"/>
      </w:pBdr>
      <w:spacing w:before="200" w:after="280"/>
      <w:ind w:left="936" w:right="936"/>
    </w:pPr>
    <w:rPr>
      <w:b/>
      <w:bCs/>
      <w:i/>
      <w:iCs/>
      <w:color w:val="4F81BD" w:themeColor="accent1"/>
    </w:rPr>
  </w:style>
  <w:style w:type="character" w:customStyle="1" w:styleId="22">
    <w:name w:val="明显引用 Char"/>
    <w:basedOn w:val="11"/>
    <w:link w:val="21"/>
    <w:qFormat/>
    <w:uiPriority w:val="30"/>
    <w:rPr>
      <w:b/>
      <w:bCs/>
      <w:i/>
      <w:iCs/>
      <w:color w:val="4F81BD" w:themeColor="accent1"/>
    </w:rPr>
  </w:style>
  <w:style w:type="table" w:customStyle="1" w:styleId="23">
    <w:name w:val="网格型1"/>
    <w:basedOn w:val="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
    <w:name w:val="网格型2"/>
    <w:basedOn w:val="9"/>
    <w:qFormat/>
    <w:uiPriority w:val="59"/>
    <w:rPr>
      <w:kern w:val="0"/>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25">
    <w:name w:val="表中文字"/>
    <w:basedOn w:val="1"/>
    <w:qFormat/>
    <w:uiPriority w:val="99"/>
    <w:pPr>
      <w:spacing w:line="280" w:lineRule="exact"/>
      <w:jc w:val="center"/>
    </w:pPr>
    <w:rPr>
      <w:rFonts w:ascii="宋体" w:hAnsi="宋体" w:eastAsia="宋体" w:cs="Times New Roman"/>
      <w:sz w:val="18"/>
      <w:szCs w:val="18"/>
    </w:rPr>
  </w:style>
  <w:style w:type="paragraph" w:customStyle="1" w:styleId="26">
    <w:name w:val="表格 32"/>
    <w:basedOn w:val="1"/>
    <w:qFormat/>
    <w:uiPriority w:val="0"/>
    <w:pPr>
      <w:autoSpaceDE w:val="0"/>
      <w:autoSpaceDN w:val="0"/>
      <w:adjustRightInd w:val="0"/>
      <w:jc w:val="center"/>
      <w:textAlignment w:val="baseline"/>
    </w:pPr>
    <w:rPr>
      <w:rFonts w:eastAsia="宋体" w:cs="Times New Roman"/>
      <w:kern w:val="0"/>
      <w:szCs w:val="24"/>
    </w:rPr>
  </w:style>
  <w:style w:type="paragraph" w:customStyle="1" w:styleId="27">
    <w:name w:val="_Style 4"/>
    <w:qFormat/>
    <w:uiPriority w:val="1"/>
    <w:pPr>
      <w:widowControl w:val="0"/>
      <w:jc w:val="both"/>
    </w:pPr>
    <w:rPr>
      <w:rFonts w:ascii="Times New Roman" w:hAnsi="Times New Roman" w:eastAsia="仿宋_GB2312"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5.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61"/>
    <customShpInfo spid="_x0000_s2063"/>
    <customShpInfo spid="_x0000_s2059"/>
    <customShpInfo spid="_x0000_s2050"/>
    <customShpInfo spid="_x0000_s2073"/>
    <customShpInfo spid="_x0000_s2070"/>
    <customShpInfo spid="_x0000_s1068"/>
    <customShpInfo spid="_x0000_s1027"/>
    <customShpInfo spid="_x0000_s1028"/>
    <customShpInfo spid="_x0000_s1067"/>
    <customShpInfo spid="_x0000_s1056"/>
    <customShpInfo spid="_x0000_s1066"/>
    <customShpInfo spid="_x0000_s1057"/>
    <customShpInfo spid="_x0000_s1054"/>
    <customShpInfo spid="_x0000_s1061"/>
    <customShpInfo spid="_x0000_s1060"/>
    <customShpInfo spid="_x0000_s1064"/>
    <customShpInfo spid="_x0000_s1062"/>
    <customShpInfo spid="_x0000_s1053"/>
    <customShpInfo spid="_x0000_s1065"/>
    <customShpInfo spid="_x0000_s1059"/>
    <customShpInfo spid="_x0000_s1051"/>
    <customShpInfo spid="_x0000_s1063"/>
    <customShpInfo spid="_x0000_s1055"/>
    <customShpInfo spid="_x0000_s1058"/>
    <customShpInfo spid="_x0000_s1052"/>
    <customShpInfo spid="_x0000_s103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67E090-FB8D-412F-BD5A-6D84983A77A7}">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11</Pages>
  <Words>587</Words>
  <Characters>3352</Characters>
  <Lines>27</Lines>
  <Paragraphs>7</Paragraphs>
  <TotalTime>0</TotalTime>
  <ScaleCrop>false</ScaleCrop>
  <LinksUpToDate>false</LinksUpToDate>
  <CharactersWithSpaces>3932</CharactersWithSpaces>
  <Application>WPS Office_11.1.0.9584_F1E327BC-269C-435d-A152-05C5408002CA</Application>
  <DocSecurity>2</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2016-10-12T02:57:00Z</dcterms:created>
  <dc:creator>admin</dc:creator>
  <cp:lastModifiedBy>Administrator</cp:lastModifiedBy>
  <cp:lastPrinted>2016-10-19T09:02:00Z</cp:lastPrinted>
  <dcterms:modified xsi:type="dcterms:W3CDTF">2020-05-19T05:47:34Z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