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ind w:firstLineChars="100" w:firstLine="522"/>
        <w:rPr>
          <w:rFonts w:ascii="宋体" w:hAnsi="宋体"/>
          <w:b/>
          <w:sz w:val="52"/>
          <w:szCs w:val="52"/>
        </w:rPr>
      </w:pPr>
    </w:p>
    <w:p w:rsidR="00C407CA" w:rsidRDefault="00C407CA">
      <w:pPr>
        <w:spacing w:line="540" w:lineRule="exact"/>
        <w:ind w:firstLineChars="100" w:firstLine="522"/>
        <w:rPr>
          <w:rFonts w:ascii="宋体" w:hAnsi="宋体"/>
          <w:b/>
          <w:sz w:val="52"/>
          <w:szCs w:val="52"/>
        </w:rPr>
      </w:pPr>
    </w:p>
    <w:p w:rsidR="00C407CA" w:rsidRDefault="00F53628">
      <w:pPr>
        <w:spacing w:line="540" w:lineRule="exact"/>
        <w:ind w:firstLineChars="100" w:firstLine="522"/>
        <w:rPr>
          <w:rFonts w:ascii="宋体" w:hAnsi="宋体"/>
          <w:b/>
          <w:sz w:val="52"/>
          <w:szCs w:val="52"/>
        </w:rPr>
      </w:pPr>
      <w:r>
        <w:rPr>
          <w:rFonts w:ascii="宋体" w:hAnsi="宋体" w:hint="eastAsia"/>
          <w:b/>
          <w:sz w:val="52"/>
          <w:szCs w:val="52"/>
        </w:rPr>
        <w:t>盘锦市双台子区红旗街道办事处</w:t>
      </w:r>
    </w:p>
    <w:p w:rsidR="00C407CA" w:rsidRDefault="00F53628">
      <w:pPr>
        <w:spacing w:line="540" w:lineRule="exact"/>
        <w:jc w:val="center"/>
        <w:rPr>
          <w:rFonts w:ascii="宋体" w:hAnsi="宋体"/>
          <w:b/>
          <w:sz w:val="52"/>
          <w:szCs w:val="52"/>
        </w:rPr>
      </w:pPr>
      <w:r>
        <w:rPr>
          <w:rFonts w:ascii="宋体" w:hAnsi="宋体" w:hint="eastAsia"/>
          <w:b/>
          <w:sz w:val="52"/>
          <w:szCs w:val="52"/>
        </w:rPr>
        <w:t>2019年度部门决算</w:t>
      </w: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rPr>
      </w:pPr>
    </w:p>
    <w:p w:rsidR="00C407CA" w:rsidRDefault="00C407CA">
      <w:pPr>
        <w:spacing w:line="540" w:lineRule="exact"/>
        <w:jc w:val="center"/>
        <w:rPr>
          <w:b/>
          <w:sz w:val="44"/>
          <w:szCs w:val="44"/>
        </w:rPr>
      </w:pPr>
    </w:p>
    <w:p w:rsidR="00C407CA" w:rsidRDefault="00C407CA">
      <w:pPr>
        <w:spacing w:line="540" w:lineRule="exact"/>
        <w:jc w:val="center"/>
        <w:rPr>
          <w:b/>
          <w:sz w:val="44"/>
          <w:szCs w:val="44"/>
        </w:rPr>
      </w:pPr>
    </w:p>
    <w:p w:rsidR="00C407CA" w:rsidRDefault="00F53628">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C407CA" w:rsidRDefault="00C407CA">
      <w:pPr>
        <w:spacing w:line="540" w:lineRule="exact"/>
        <w:rPr>
          <w:b/>
          <w:sz w:val="44"/>
          <w:szCs w:val="44"/>
          <w:u w:val="single"/>
        </w:rPr>
      </w:pPr>
    </w:p>
    <w:p w:rsidR="00C407CA" w:rsidRDefault="00C407CA">
      <w:pPr>
        <w:spacing w:line="540" w:lineRule="exact"/>
        <w:rPr>
          <w:b/>
          <w:sz w:val="44"/>
          <w:szCs w:val="44"/>
          <w:u w:val="single"/>
        </w:rPr>
      </w:pPr>
    </w:p>
    <w:p w:rsidR="00C407CA" w:rsidRDefault="00F53628">
      <w:pPr>
        <w:spacing w:line="540" w:lineRule="exact"/>
        <w:rPr>
          <w:rFonts w:ascii="黑体" w:eastAsia="黑体" w:hAnsi="黑体"/>
          <w:sz w:val="32"/>
          <w:szCs w:val="32"/>
        </w:rPr>
      </w:pPr>
      <w:r>
        <w:rPr>
          <w:rFonts w:ascii="黑体" w:eastAsia="黑体" w:hAnsi="黑体" w:hint="eastAsia"/>
          <w:sz w:val="32"/>
          <w:szCs w:val="32"/>
        </w:rPr>
        <w:t>第一部分   盘锦市双台子区红旗街道办事处概况</w:t>
      </w:r>
    </w:p>
    <w:p w:rsidR="00C407CA" w:rsidRDefault="00F53628">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C407CA" w:rsidRDefault="00F53628">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C407CA" w:rsidRDefault="00F53628">
      <w:pPr>
        <w:spacing w:line="540" w:lineRule="exact"/>
        <w:rPr>
          <w:rFonts w:ascii="黑体" w:eastAsia="黑体" w:hAnsi="黑体"/>
          <w:sz w:val="32"/>
          <w:szCs w:val="32"/>
        </w:rPr>
      </w:pPr>
      <w:r>
        <w:rPr>
          <w:rFonts w:ascii="黑体" w:eastAsia="黑体" w:hAnsi="黑体" w:hint="eastAsia"/>
          <w:sz w:val="32"/>
          <w:szCs w:val="32"/>
        </w:rPr>
        <w:t>第二部分   盘锦市双台子区红旗街道办事处2019年度部门决算报表</w:t>
      </w:r>
    </w:p>
    <w:p w:rsidR="00C407CA" w:rsidRDefault="00F53628">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C407CA" w:rsidRDefault="00F53628">
      <w:pPr>
        <w:spacing w:line="540" w:lineRule="exact"/>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C407CA" w:rsidRDefault="00F53628">
      <w:pPr>
        <w:spacing w:line="540" w:lineRule="exact"/>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C407CA" w:rsidRDefault="00F53628">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C407CA" w:rsidRDefault="00F53628">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C407CA" w:rsidRDefault="00F53628">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C407CA" w:rsidRDefault="00F53628">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C407CA" w:rsidRDefault="00F53628">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C407CA" w:rsidRDefault="00F53628">
      <w:pPr>
        <w:spacing w:line="540" w:lineRule="exact"/>
        <w:rPr>
          <w:rFonts w:ascii="黑体" w:eastAsia="黑体" w:hAnsi="黑体"/>
          <w:sz w:val="32"/>
          <w:szCs w:val="32"/>
        </w:rPr>
      </w:pPr>
      <w:r>
        <w:rPr>
          <w:rFonts w:ascii="黑体" w:eastAsia="黑体" w:hAnsi="黑体" w:hint="eastAsia"/>
          <w:sz w:val="32"/>
          <w:szCs w:val="32"/>
        </w:rPr>
        <w:t>第三部分  盘锦市双台子区红旗街道办事处2019年度部门决算情况说明</w:t>
      </w:r>
    </w:p>
    <w:p w:rsidR="00C407CA" w:rsidRDefault="00F53628">
      <w:pPr>
        <w:spacing w:line="540" w:lineRule="exact"/>
        <w:rPr>
          <w:rFonts w:ascii="黑体" w:eastAsia="黑体" w:hAnsi="黑体"/>
          <w:sz w:val="32"/>
          <w:szCs w:val="32"/>
        </w:rPr>
      </w:pPr>
      <w:r>
        <w:rPr>
          <w:rFonts w:ascii="黑体" w:eastAsia="黑体" w:hAnsi="黑体" w:hint="eastAsia"/>
          <w:sz w:val="32"/>
          <w:szCs w:val="32"/>
        </w:rPr>
        <w:t>第四部分    名词解释</w:t>
      </w:r>
    </w:p>
    <w:p w:rsidR="00C407CA" w:rsidRDefault="00C407CA">
      <w:pPr>
        <w:spacing w:line="540" w:lineRule="exact"/>
        <w:jc w:val="center"/>
        <w:rPr>
          <w:rFonts w:ascii="黑体" w:eastAsia="黑体" w:hAnsi="黑体"/>
          <w:b/>
          <w:sz w:val="44"/>
          <w:szCs w:val="44"/>
          <w:u w:val="single"/>
        </w:rPr>
      </w:pPr>
    </w:p>
    <w:p w:rsidR="00C407CA" w:rsidRDefault="00C407CA">
      <w:pPr>
        <w:spacing w:line="540" w:lineRule="exact"/>
        <w:jc w:val="center"/>
        <w:rPr>
          <w:b/>
          <w:sz w:val="44"/>
          <w:szCs w:val="44"/>
          <w:u w:val="single"/>
        </w:rPr>
      </w:pPr>
    </w:p>
    <w:p w:rsidR="00C407CA" w:rsidRDefault="00C407CA">
      <w:pPr>
        <w:spacing w:line="540" w:lineRule="exact"/>
        <w:jc w:val="center"/>
        <w:rPr>
          <w:b/>
          <w:sz w:val="44"/>
          <w:szCs w:val="44"/>
          <w:u w:val="single"/>
        </w:rPr>
      </w:pPr>
    </w:p>
    <w:p w:rsidR="00C407CA" w:rsidRDefault="00F53628">
      <w:pPr>
        <w:spacing w:line="540" w:lineRule="exact"/>
        <w:ind w:firstLineChars="300" w:firstLine="1084"/>
        <w:rPr>
          <w:rFonts w:ascii="宋体" w:hAnsi="宋体"/>
          <w:b/>
          <w:sz w:val="36"/>
          <w:szCs w:val="36"/>
        </w:rPr>
      </w:pPr>
      <w:r>
        <w:rPr>
          <w:rFonts w:ascii="宋体" w:hAnsi="宋体" w:hint="eastAsia"/>
          <w:b/>
          <w:sz w:val="36"/>
          <w:szCs w:val="36"/>
        </w:rPr>
        <w:lastRenderedPageBreak/>
        <w:t xml:space="preserve">第一部分 </w:t>
      </w:r>
      <w:r>
        <w:rPr>
          <w:rFonts w:ascii="宋体" w:hAnsi="宋体" w:cs="宋体" w:hint="eastAsia"/>
          <w:b/>
          <w:bCs/>
          <w:sz w:val="36"/>
          <w:szCs w:val="36"/>
        </w:rPr>
        <w:t>盘锦市双台子区红旗街道办事处</w:t>
      </w:r>
      <w:r>
        <w:rPr>
          <w:rFonts w:ascii="宋体" w:hAnsi="宋体" w:hint="eastAsia"/>
          <w:b/>
          <w:sz w:val="36"/>
          <w:szCs w:val="36"/>
        </w:rPr>
        <w:t>概况</w:t>
      </w:r>
    </w:p>
    <w:p w:rsidR="00C407CA" w:rsidRDefault="00C407CA">
      <w:pPr>
        <w:spacing w:line="540" w:lineRule="exact"/>
        <w:ind w:firstLineChars="200" w:firstLine="640"/>
        <w:jc w:val="left"/>
        <w:rPr>
          <w:rFonts w:ascii="黑体" w:eastAsia="黑体"/>
          <w:sz w:val="32"/>
          <w:szCs w:val="32"/>
        </w:rPr>
      </w:pPr>
    </w:p>
    <w:p w:rsidR="00C407CA" w:rsidRDefault="00F53628">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（1）贯彻执行党和国家的路线、方针、政策和上级人民政府关于街道工作方面的决定，制定具体的管理办法并组织实施；</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（2）负责辖区内市容市貌和环境卫生的日常管理工作，发动辖区单位和群众保护环境，开展爱国卫生运动；</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（3）动员和领导居民及各单位、各部门开展社区建设工作；制定并实施社区建设规划和年度计划；</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（4）指导社区居民委员会的工作；协调解决行政事务、社会管理和公共服务方面的问题；</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（5）负责辖区内普法教育工作，维护老人、妇女儿童的合法权益；</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（6）负责辖区内安全生产和消防工作的指导、监督；</w:t>
      </w:r>
      <w:r>
        <w:rPr>
          <w:rFonts w:ascii="DFKai-SB" w:eastAsia="仿宋" w:hAnsi="DFKai-SB" w:hint="eastAsia"/>
          <w:sz w:val="32"/>
          <w:szCs w:val="32"/>
        </w:rPr>
        <w:t>  </w:t>
      </w:r>
    </w:p>
    <w:p w:rsidR="00C407CA" w:rsidRDefault="00F53628">
      <w:pPr>
        <w:adjustRightInd w:val="0"/>
        <w:snapToGrid w:val="0"/>
        <w:spacing w:line="360" w:lineRule="auto"/>
        <w:ind w:firstLineChars="200" w:firstLine="640"/>
        <w:jc w:val="left"/>
        <w:rPr>
          <w:rFonts w:ascii="DFKai-SB" w:eastAsia="仿宋" w:hAnsi="DFKai-SB"/>
          <w:sz w:val="32"/>
          <w:szCs w:val="32"/>
        </w:rPr>
      </w:pPr>
      <w:r>
        <w:rPr>
          <w:rFonts w:ascii="仿宋" w:eastAsia="仿宋" w:hAnsi="仿宋" w:hint="eastAsia"/>
          <w:sz w:val="32"/>
          <w:szCs w:val="32"/>
        </w:rPr>
        <w:t>（7）会同有关部门做好本辖区综治、信访、维稳等工作；</w:t>
      </w:r>
      <w:r>
        <w:rPr>
          <w:rFonts w:ascii="DFKai-SB" w:eastAsia="仿宋" w:hAnsi="DFKai-SB" w:hint="eastAsia"/>
          <w:sz w:val="32"/>
          <w:szCs w:val="32"/>
        </w:rPr>
        <w:t> </w:t>
      </w:r>
    </w:p>
    <w:p w:rsidR="00C407CA" w:rsidRDefault="00F53628">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(8)会同有关部门做好本辖区人口和计划生育工作；</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(9)会同有关部门做好辖区内的企业服务、在地统计工作；</w:t>
      </w:r>
      <w:r>
        <w:rPr>
          <w:rFonts w:ascii="DFKai-SB" w:eastAsia="仿宋" w:hAnsi="DFKai-SB" w:hint="eastAsia"/>
          <w:sz w:val="32"/>
          <w:szCs w:val="32"/>
        </w:rPr>
        <w:t>  </w:t>
      </w:r>
    </w:p>
    <w:p w:rsidR="00C407CA" w:rsidRDefault="00F53628">
      <w:pPr>
        <w:adjustRightInd w:val="0"/>
        <w:snapToGrid w:val="0"/>
        <w:spacing w:line="360" w:lineRule="auto"/>
        <w:ind w:firstLine="640"/>
        <w:jc w:val="left"/>
        <w:rPr>
          <w:rFonts w:ascii="仿宋" w:eastAsia="仿宋" w:hAnsi="仿宋"/>
          <w:sz w:val="32"/>
          <w:szCs w:val="32"/>
        </w:rPr>
      </w:pPr>
      <w:r>
        <w:rPr>
          <w:rFonts w:ascii="仿宋" w:eastAsia="仿宋" w:hAnsi="仿宋" w:hint="eastAsia"/>
          <w:sz w:val="32"/>
          <w:szCs w:val="32"/>
        </w:rPr>
        <w:t>(10)会同有关部门做好辖区人员就业、社保、退管等社</w:t>
      </w:r>
      <w:r>
        <w:rPr>
          <w:rFonts w:ascii="仿宋" w:eastAsia="仿宋" w:hAnsi="仿宋" w:hint="eastAsia"/>
          <w:sz w:val="32"/>
          <w:szCs w:val="32"/>
        </w:rPr>
        <w:lastRenderedPageBreak/>
        <w:t>会保障工作；</w:t>
      </w:r>
      <w:r>
        <w:rPr>
          <w:rFonts w:ascii="DFKai-SB" w:eastAsia="仿宋" w:hAnsi="DFKai-SB" w:hint="eastAsia"/>
          <w:sz w:val="32"/>
          <w:szCs w:val="32"/>
        </w:rPr>
        <w:t>   </w:t>
      </w:r>
    </w:p>
    <w:p w:rsidR="00C407CA" w:rsidRDefault="00F53628">
      <w:pPr>
        <w:snapToGrid w:val="0"/>
        <w:spacing w:line="520" w:lineRule="exact"/>
        <w:ind w:firstLineChars="200" w:firstLine="640"/>
        <w:rPr>
          <w:rFonts w:ascii="仿宋_GB2312" w:eastAsia="仿宋_GB2312" w:hAnsi="仿宋"/>
          <w:sz w:val="32"/>
          <w:szCs w:val="32"/>
        </w:rPr>
      </w:pPr>
      <w:r>
        <w:rPr>
          <w:rFonts w:ascii="仿宋" w:eastAsia="仿宋" w:hAnsi="仿宋" w:hint="eastAsia"/>
          <w:sz w:val="32"/>
          <w:szCs w:val="32"/>
        </w:rPr>
        <w:t>(11)协助武装部门做好国防动员、民兵训练和公民服兵役工作；</w:t>
      </w:r>
      <w:r>
        <w:rPr>
          <w:rFonts w:ascii="DFKai-SB" w:eastAsia="仿宋" w:hAnsi="DFKai-SB" w:hint="eastAsia"/>
          <w:sz w:val="32"/>
          <w:szCs w:val="32"/>
        </w:rPr>
        <w:t>  </w:t>
      </w:r>
    </w:p>
    <w:p w:rsidR="00C407CA" w:rsidRDefault="00F53628">
      <w:pPr>
        <w:adjustRightInd w:val="0"/>
        <w:snapToGrid w:val="0"/>
        <w:spacing w:line="360" w:lineRule="auto"/>
        <w:ind w:firstLine="641"/>
        <w:jc w:val="left"/>
        <w:rPr>
          <w:rFonts w:ascii="仿宋" w:eastAsia="仿宋" w:hAnsi="仿宋"/>
          <w:sz w:val="32"/>
          <w:szCs w:val="32"/>
        </w:rPr>
      </w:pPr>
      <w:r>
        <w:rPr>
          <w:rFonts w:ascii="仿宋" w:eastAsia="仿宋" w:hAnsi="仿宋" w:hint="eastAsia"/>
          <w:sz w:val="32"/>
          <w:szCs w:val="32"/>
        </w:rPr>
        <w:t>（12）配合有关部门做好防空、森林防火、防汛、防风、防旱、防震、征地和城市房屋拆迁、抢险救灾、重大动物疫情防控等工作；</w:t>
      </w:r>
      <w:r>
        <w:rPr>
          <w:rFonts w:ascii="DFKai-SB" w:eastAsia="仿宋" w:hAnsi="DFKai-SB" w:hint="eastAsia"/>
          <w:sz w:val="32"/>
          <w:szCs w:val="32"/>
        </w:rPr>
        <w:t>  </w:t>
      </w:r>
    </w:p>
    <w:p w:rsidR="00C407CA" w:rsidRDefault="00F53628">
      <w:pPr>
        <w:adjustRightInd w:val="0"/>
        <w:snapToGrid w:val="0"/>
        <w:spacing w:line="360" w:lineRule="auto"/>
        <w:ind w:firstLine="641"/>
        <w:jc w:val="left"/>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w:t>
      </w:r>
      <w:r>
        <w:rPr>
          <w:rFonts w:ascii="仿宋" w:eastAsia="仿宋" w:hAnsi="仿宋" w:hint="eastAsia"/>
          <w:sz w:val="32"/>
          <w:szCs w:val="32"/>
        </w:rPr>
        <w:t>承办区政府交办的其他事项。</w:t>
      </w:r>
      <w:r>
        <w:rPr>
          <w:rFonts w:ascii="DFKai-SB" w:eastAsia="仿宋" w:hAnsi="DFKai-SB" w:hint="eastAsia"/>
          <w:sz w:val="32"/>
          <w:szCs w:val="32"/>
        </w:rPr>
        <w:t> </w:t>
      </w:r>
    </w:p>
    <w:p w:rsidR="00C407CA" w:rsidRDefault="00F53628">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C407CA" w:rsidRPr="00CA22C7" w:rsidRDefault="00F53628" w:rsidP="00CA22C7">
      <w:pPr>
        <w:spacing w:line="540" w:lineRule="exact"/>
        <w:ind w:firstLineChars="200" w:firstLine="640"/>
        <w:jc w:val="left"/>
        <w:rPr>
          <w:rFonts w:ascii="仿宋_GB2312" w:eastAsia="仿宋_GB2312"/>
          <w:bCs/>
          <w:sz w:val="32"/>
          <w:szCs w:val="32"/>
        </w:rPr>
      </w:pPr>
      <w:r>
        <w:rPr>
          <w:rFonts w:ascii="仿宋_GB2312" w:eastAsia="仿宋_GB2312" w:hint="eastAsia"/>
          <w:bCs/>
          <w:sz w:val="32"/>
          <w:szCs w:val="32"/>
        </w:rPr>
        <w:t>纳入</w:t>
      </w:r>
      <w:r>
        <w:rPr>
          <w:rFonts w:ascii="仿宋" w:eastAsia="仿宋" w:hAnsi="仿宋" w:cs="仿宋" w:hint="eastAsia"/>
          <w:bCs/>
          <w:sz w:val="32"/>
          <w:szCs w:val="32"/>
        </w:rPr>
        <w:t>盘锦市双台子区红旗街道办事</w:t>
      </w:r>
      <w:r>
        <w:rPr>
          <w:rFonts w:ascii="仿宋_GB2312" w:eastAsia="仿宋_GB2312" w:hint="eastAsia"/>
          <w:bCs/>
          <w:sz w:val="32"/>
          <w:szCs w:val="32"/>
        </w:rPr>
        <w:t>2019年部门决算编制范围的二级预算单位包括：</w:t>
      </w:r>
      <w:r w:rsidR="00CA22C7">
        <w:rPr>
          <w:rFonts w:ascii="仿宋_GB2312" w:eastAsia="仿宋_GB2312" w:hint="eastAsia"/>
          <w:bCs/>
          <w:sz w:val="32"/>
          <w:szCs w:val="32"/>
        </w:rPr>
        <w:t>无</w:t>
      </w:r>
    </w:p>
    <w:p w:rsidR="00C407CA" w:rsidRDefault="00C407CA">
      <w:pPr>
        <w:spacing w:line="540" w:lineRule="exact"/>
        <w:jc w:val="center"/>
        <w:rPr>
          <w:rFonts w:ascii="宋体" w:hAnsi="宋体"/>
          <w:bCs/>
          <w:sz w:val="36"/>
          <w:szCs w:val="36"/>
        </w:rPr>
      </w:pPr>
    </w:p>
    <w:p w:rsidR="00C407CA" w:rsidRDefault="00C407CA">
      <w:pPr>
        <w:spacing w:line="540" w:lineRule="exact"/>
        <w:jc w:val="center"/>
        <w:rPr>
          <w:rFonts w:ascii="宋体" w:hAnsi="宋体"/>
          <w:bCs/>
          <w:sz w:val="36"/>
          <w:szCs w:val="36"/>
        </w:rPr>
      </w:pPr>
    </w:p>
    <w:p w:rsidR="00C407CA" w:rsidRDefault="00C407CA">
      <w:pPr>
        <w:spacing w:line="540" w:lineRule="exact"/>
        <w:jc w:val="center"/>
        <w:rPr>
          <w:rFonts w:ascii="宋体" w:hAnsi="宋体"/>
          <w:bCs/>
          <w:sz w:val="36"/>
          <w:szCs w:val="36"/>
        </w:rPr>
      </w:pPr>
    </w:p>
    <w:p w:rsidR="00C407CA" w:rsidRDefault="00C407CA">
      <w:pPr>
        <w:spacing w:line="540" w:lineRule="exact"/>
        <w:jc w:val="center"/>
        <w:rPr>
          <w:rFonts w:ascii="宋体" w:hAnsi="宋体"/>
          <w:b/>
          <w:sz w:val="36"/>
          <w:szCs w:val="36"/>
        </w:rPr>
      </w:pPr>
    </w:p>
    <w:p w:rsidR="00C407CA" w:rsidRDefault="00C407CA">
      <w:pPr>
        <w:spacing w:line="540" w:lineRule="exact"/>
        <w:rPr>
          <w:rFonts w:ascii="宋体" w:hAnsi="宋体"/>
          <w:b/>
          <w:sz w:val="36"/>
          <w:szCs w:val="36"/>
        </w:rPr>
      </w:pPr>
      <w:bookmarkStart w:id="0" w:name="_GoBack"/>
      <w:bookmarkEnd w:id="0"/>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A22C7" w:rsidRDefault="00CA22C7">
      <w:pPr>
        <w:spacing w:line="540" w:lineRule="exact"/>
        <w:jc w:val="center"/>
        <w:rPr>
          <w:rFonts w:ascii="宋体" w:hAnsi="宋体"/>
          <w:b/>
          <w:sz w:val="36"/>
          <w:szCs w:val="36"/>
        </w:rPr>
      </w:pPr>
    </w:p>
    <w:p w:rsidR="00C407CA" w:rsidRDefault="00F53628">
      <w:pPr>
        <w:spacing w:line="540" w:lineRule="exact"/>
        <w:jc w:val="center"/>
        <w:rPr>
          <w:rFonts w:ascii="宋体" w:hAnsi="宋体"/>
          <w:b/>
          <w:sz w:val="36"/>
          <w:szCs w:val="36"/>
        </w:rPr>
      </w:pPr>
      <w:r>
        <w:rPr>
          <w:rFonts w:ascii="宋体" w:hAnsi="宋体" w:hint="eastAsia"/>
          <w:b/>
          <w:sz w:val="36"/>
          <w:szCs w:val="36"/>
        </w:rPr>
        <w:lastRenderedPageBreak/>
        <w:t>第三部分 盘锦市双台子区红旗街道办事处2019年度部门决算情况说明</w:t>
      </w:r>
    </w:p>
    <w:p w:rsidR="00C407CA" w:rsidRDefault="00C407CA">
      <w:pPr>
        <w:spacing w:line="540" w:lineRule="exact"/>
        <w:rPr>
          <w:rFonts w:ascii="宋体" w:hAnsi="宋体"/>
          <w:b/>
          <w:sz w:val="36"/>
          <w:szCs w:val="36"/>
        </w:rPr>
      </w:pPr>
    </w:p>
    <w:p w:rsidR="00C407CA" w:rsidRDefault="00F53628">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C407CA" w:rsidRDefault="00F5362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（一）收入总计614.29万元，包括：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1.财政拨款收入614.29万元，占</w:t>
      </w:r>
      <w:r>
        <w:rPr>
          <w:rFonts w:ascii="仿宋_GB2312" w:eastAsia="仿宋_GB2312" w:hAnsi="宋体"/>
          <w:sz w:val="32"/>
          <w:szCs w:val="32"/>
        </w:rPr>
        <w:t>收入总</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2.上级补助收入0万元，占收入总计的</w:t>
      </w:r>
      <w:r>
        <w:rPr>
          <w:rFonts w:ascii="仿宋_GB2312" w:eastAsia="仿宋_GB2312" w:hAnsi="宋体"/>
          <w:sz w:val="32"/>
          <w:szCs w:val="32"/>
        </w:rPr>
        <w:t>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。其中：公共预算财政拨款收入614.29万元，政府性基金收入0万元。0%。</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3.事业收入0万元，占收入总计的0%。</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4.经营收入0万元，占收入总计的0%。</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5.附属单位上缴收入0万元，占收入总计的0%。</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6.其他收入0万元，占收入总计的%。</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7.用事业基金弥补收支差额0万元，占收入总计的0%。</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8.上年结转和结余0万元，占收入总计的0%。主要是经费结余财政收回。</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与上年相比，今年收入减少197.28万元，降低24.31%，主要原因：</w:t>
      </w:r>
      <w:r>
        <w:rPr>
          <w:rFonts w:ascii="黑体" w:eastAsia="黑体" w:hAnsi="黑体" w:hint="eastAsia"/>
          <w:sz w:val="32"/>
          <w:szCs w:val="32"/>
        </w:rPr>
        <w:t>一是社区工作经费减少</w:t>
      </w:r>
      <w:r>
        <w:rPr>
          <w:rFonts w:ascii="仿宋_GB2312" w:eastAsia="仿宋_GB2312" w:hAnsi="宋体" w:hint="eastAsia"/>
          <w:sz w:val="32"/>
          <w:szCs w:val="32"/>
        </w:rPr>
        <w:t>；</w:t>
      </w:r>
      <w:r>
        <w:rPr>
          <w:rFonts w:ascii="黑体" w:eastAsia="黑体" w:hAnsi="黑体" w:hint="eastAsia"/>
          <w:sz w:val="32"/>
          <w:szCs w:val="32"/>
        </w:rPr>
        <w:t>二是</w:t>
      </w:r>
      <w:r>
        <w:rPr>
          <w:rFonts w:ascii="仿宋_GB2312" w:eastAsia="仿宋_GB2312" w:hAnsi="宋体" w:hint="eastAsia"/>
          <w:sz w:val="32"/>
          <w:szCs w:val="32"/>
        </w:rPr>
        <w:t>事业单位人员转到区网格中心。</w:t>
      </w:r>
    </w:p>
    <w:p w:rsidR="00C407CA" w:rsidRDefault="00F5362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（二）支出总计607.8万元，包括：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1.基本支出596.58万元，占支出总计的98.15%。主要是为保障机构正常运转、完成日常工作任务而发生的各项支出，其中：工资福利支出468.14万元，对个人和家庭的补助支出11.78万元，商品和服务支出116.66万元。</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2.项目支出11.22万元，占支出总计的1.85%。主要包</w:t>
      </w:r>
      <w:r>
        <w:rPr>
          <w:rFonts w:ascii="仿宋_GB2312" w:eastAsia="仿宋_GB2312" w:hAnsi="宋体" w:hint="eastAsia"/>
          <w:sz w:val="32"/>
          <w:szCs w:val="32"/>
        </w:rPr>
        <w:lastRenderedPageBreak/>
        <w:t>括其他生活救助0.08万元，农林水支出11.14万元。</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与上年相比，今年支出减少210.27万元，降低25.7%，主要原因：</w:t>
      </w:r>
      <w:r>
        <w:rPr>
          <w:rFonts w:ascii="黑体" w:eastAsia="黑体" w:hAnsi="黑体" w:hint="eastAsia"/>
          <w:sz w:val="32"/>
          <w:szCs w:val="32"/>
        </w:rPr>
        <w:t>一是</w:t>
      </w:r>
      <w:r>
        <w:rPr>
          <w:rFonts w:ascii="仿宋" w:eastAsia="仿宋" w:hAnsi="仿宋" w:cs="仿宋" w:hint="eastAsia"/>
          <w:sz w:val="32"/>
          <w:szCs w:val="32"/>
        </w:rPr>
        <w:t>社区工作经费减少</w:t>
      </w:r>
      <w:r>
        <w:rPr>
          <w:rFonts w:ascii="仿宋_GB2312" w:eastAsia="仿宋_GB2312" w:hAnsi="宋体" w:hint="eastAsia"/>
          <w:sz w:val="32"/>
          <w:szCs w:val="32"/>
        </w:rPr>
        <w:t>；</w:t>
      </w:r>
      <w:r>
        <w:rPr>
          <w:rFonts w:ascii="黑体" w:eastAsia="黑体" w:hAnsi="黑体" w:hint="eastAsia"/>
          <w:sz w:val="32"/>
          <w:szCs w:val="32"/>
        </w:rPr>
        <w:t>二是</w:t>
      </w:r>
      <w:r>
        <w:rPr>
          <w:rFonts w:ascii="仿宋_GB2312" w:eastAsia="仿宋_GB2312" w:hAnsi="宋体" w:hint="eastAsia"/>
          <w:sz w:val="32"/>
          <w:szCs w:val="32"/>
        </w:rPr>
        <w:t>事业单位人员转到区网格中心。</w:t>
      </w:r>
    </w:p>
    <w:p w:rsidR="00C407CA" w:rsidRDefault="00F53628">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（三）年末结转和结余6.5万元。</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主要是经费结余财政收回形成的结余。与上年相比，今年结转结余增加6.5万元，增长0%。</w:t>
      </w:r>
    </w:p>
    <w:p w:rsidR="00C407CA" w:rsidRDefault="00F53628">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C407CA" w:rsidRDefault="00F5362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2019年度财政拨款支出607.8万元，其中：基本支出596.58万元，项目支出11.22万元。与</w:t>
      </w:r>
      <w:r>
        <w:rPr>
          <w:rFonts w:ascii="仿宋_GB2312" w:eastAsia="仿宋_GB2312" w:hAnsi="宋体"/>
          <w:sz w:val="32"/>
          <w:szCs w:val="32"/>
        </w:rPr>
        <w:t>上年相比，</w:t>
      </w:r>
      <w:r>
        <w:rPr>
          <w:rFonts w:ascii="仿宋_GB2312" w:eastAsia="仿宋_GB2312" w:hAnsi="宋体" w:hint="eastAsia"/>
          <w:sz w:val="32"/>
          <w:szCs w:val="32"/>
        </w:rPr>
        <w:t>财政拨款支出减少210.27万元，降低25.7%，主要原因：</w:t>
      </w:r>
      <w:r>
        <w:rPr>
          <w:rFonts w:ascii="黑体" w:eastAsia="黑体" w:hAnsi="黑体" w:hint="eastAsia"/>
          <w:sz w:val="32"/>
          <w:szCs w:val="32"/>
        </w:rPr>
        <w:t>一是</w:t>
      </w:r>
      <w:r>
        <w:rPr>
          <w:rFonts w:ascii="仿宋" w:eastAsia="仿宋" w:hAnsi="仿宋" w:cs="仿宋" w:hint="eastAsia"/>
          <w:sz w:val="32"/>
          <w:szCs w:val="32"/>
        </w:rPr>
        <w:t>社区工作经费减少</w:t>
      </w:r>
      <w:r>
        <w:rPr>
          <w:rFonts w:ascii="仿宋_GB2312" w:eastAsia="仿宋_GB2312" w:hAnsi="宋体" w:hint="eastAsia"/>
          <w:sz w:val="32"/>
          <w:szCs w:val="32"/>
        </w:rPr>
        <w:t>；</w:t>
      </w:r>
      <w:r>
        <w:rPr>
          <w:rFonts w:ascii="黑体" w:eastAsia="黑体" w:hAnsi="黑体" w:hint="eastAsia"/>
          <w:sz w:val="32"/>
          <w:szCs w:val="32"/>
        </w:rPr>
        <w:t>二是</w:t>
      </w:r>
      <w:r>
        <w:rPr>
          <w:rFonts w:ascii="仿宋_GB2312" w:eastAsia="仿宋_GB2312" w:hAnsi="宋体" w:hint="eastAsia"/>
          <w:sz w:val="32"/>
          <w:szCs w:val="32"/>
        </w:rPr>
        <w:t>事业单位人员转到区网格中心。</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与年初预算相比，2019财政拨款支出完成年初预算的100%，其中：基本支出完成年初预算的100%，项目完成年初预算的100%。</w:t>
      </w:r>
    </w:p>
    <w:p w:rsidR="00C407CA" w:rsidRDefault="00F5362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2019年度财政拨款支出607.8万元，按支出功能分类科目分，包括：一般公共服务支出128.27万元，占21.1</w:t>
      </w:r>
      <w:r>
        <w:rPr>
          <w:rFonts w:ascii="仿宋_GB2312" w:eastAsia="仿宋_GB2312" w:hAnsi="宋体"/>
          <w:sz w:val="32"/>
          <w:szCs w:val="32"/>
        </w:rPr>
        <w:t>%</w:t>
      </w:r>
      <w:r>
        <w:rPr>
          <w:rFonts w:ascii="仿宋_GB2312" w:eastAsia="仿宋_GB2312" w:hAnsi="宋体" w:hint="eastAsia"/>
          <w:sz w:val="32"/>
          <w:szCs w:val="32"/>
        </w:rPr>
        <w:t>；社会保障和就业支出377.87万元，占62.17%；医疗卫生与计划生育支出0.68万元，占0.11%；城乡社区支出50.14万元，占8.25%；农林水支出21.87万元，占3.6%；住房保障支出28.97万元，占4.77%。</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1.一般公共服务支出128.27万元，具体包括：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（1）行政运行128.27万元，主要是经费和保险等支出，</w:t>
      </w:r>
      <w:r>
        <w:rPr>
          <w:rFonts w:ascii="仿宋_GB2312" w:eastAsia="仿宋_GB2312" w:hAnsi="宋体" w:hint="eastAsia"/>
          <w:sz w:val="32"/>
          <w:szCs w:val="32"/>
        </w:rPr>
        <w:lastRenderedPageBreak/>
        <w:t>完成年初预算的100%，决算数等于年初预算数。</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2.社会保障和就业支出377.87万元，具体包括：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（1）机关养老保险缴费支出34.32万元，主要是退休人员工资等支出，完成年初预算的100%，决算数等于年初预算数。</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（2）其他社会保障就业支出80.54万元，主要是养老、医疗保险等支出，完成年初预算的100%，决算数等于年初预算数。</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（3）民政管理事务262.93万元，主要是社区人员工资。</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（4）其他生活救助0.08万元，主要是低保人员医疗补助。</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3.卫生健康支出0.68万元，包括：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（1）行政单位医疗0.68万元，主要是公务员医疗保险等支出，完成年初预算的100%，决算数等于年初预算数。</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4.农林水事务支出21.87万元，具体包括：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对村民委员会和村党支部的补助支出21.87万元，主要村工作经费和村干部工资等支出，完成年初预算的100%，决算数等于年初预算数。</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5.住房保障支出28.97万元，具体包括：</w:t>
      </w: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住房公积金28.97万元，主要是行政、事业人员公积金等支出，完成年初预算的100%，决算数等于年初预算数。</w:t>
      </w:r>
    </w:p>
    <w:p w:rsidR="00B11A7C" w:rsidRDefault="00B11A7C">
      <w:pPr>
        <w:spacing w:line="540" w:lineRule="exact"/>
        <w:ind w:firstLine="660"/>
        <w:rPr>
          <w:rFonts w:ascii="仿宋_GB2312" w:eastAsia="仿宋_GB2312" w:hAnsi="宋体"/>
          <w:sz w:val="32"/>
          <w:szCs w:val="32"/>
        </w:rPr>
      </w:pPr>
    </w:p>
    <w:p w:rsidR="00B11A7C" w:rsidRDefault="00B11A7C">
      <w:pPr>
        <w:spacing w:line="540" w:lineRule="exact"/>
        <w:ind w:firstLine="660"/>
        <w:rPr>
          <w:rFonts w:ascii="仿宋_GB2312" w:eastAsia="仿宋_GB2312" w:hAnsi="宋体"/>
          <w:sz w:val="32"/>
          <w:szCs w:val="32"/>
        </w:rPr>
      </w:pPr>
    </w:p>
    <w:p w:rsidR="00B11A7C" w:rsidRDefault="00B11A7C">
      <w:pPr>
        <w:spacing w:line="540" w:lineRule="exact"/>
        <w:ind w:firstLine="660"/>
        <w:rPr>
          <w:rFonts w:ascii="仿宋_GB2312" w:eastAsia="仿宋_GB2312" w:hAnsi="宋体"/>
          <w:sz w:val="32"/>
          <w:szCs w:val="32"/>
        </w:rPr>
      </w:pPr>
    </w:p>
    <w:p w:rsidR="00B11A7C" w:rsidRDefault="00B11A7C">
      <w:pPr>
        <w:spacing w:line="540" w:lineRule="exact"/>
        <w:ind w:firstLine="660"/>
        <w:rPr>
          <w:rFonts w:ascii="仿宋_GB2312" w:eastAsia="仿宋_GB2312" w:hAnsi="宋体"/>
          <w:sz w:val="32"/>
          <w:szCs w:val="32"/>
        </w:rPr>
      </w:pPr>
    </w:p>
    <w:p w:rsidR="00C407CA" w:rsidRDefault="00F53628">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6、城乡社区支出50.14万元，主要是事业人员工资。</w:t>
      </w:r>
    </w:p>
    <w:p w:rsidR="00C407CA" w:rsidRDefault="00F53628">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C407CA" w:rsidRDefault="00F53628">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2019年度一般公共预算财政拨款安排的“三公”经费支出0万元。</w:t>
      </w:r>
    </w:p>
    <w:p w:rsidR="00C407CA" w:rsidRDefault="00F53628">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C407CA" w:rsidRDefault="00F53628">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596.58万元，其中：人员经费479.92万元，主要包括基本工资、津贴补贴、奖金、绩效工资、职工基本医疗缴费、其他社会保障缴费、机关事业单位基本养老保险缴费、其他工资福利支出、住房公积金、对个人和家庭补助；日常公用经费116.66万元，主要包括办公费、手续费、水费、电费、邮电费、取暖费、差旅费、维修（护）费、租赁费、培训费、其他交通费用、其他商品和服务支出。</w:t>
      </w:r>
    </w:p>
    <w:p w:rsidR="00C407CA" w:rsidRDefault="00F53628">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C407CA" w:rsidRDefault="00F53628">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C407CA" w:rsidRDefault="00F5362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w:t>
      </w:r>
      <w:r>
        <w:rPr>
          <w:rFonts w:ascii="仿宋" w:eastAsia="仿宋" w:hAnsi="仿宋" w:cs="仿宋" w:hint="eastAsia"/>
          <w:bCs/>
          <w:sz w:val="32"/>
          <w:szCs w:val="32"/>
        </w:rPr>
        <w:t>盘锦市双台子区红旗街道办事处</w:t>
      </w:r>
      <w:r>
        <w:rPr>
          <w:rFonts w:ascii="仿宋_GB2312" w:eastAsia="仿宋_GB2312" w:hAnsi="黑体" w:hint="eastAsia"/>
          <w:sz w:val="32"/>
          <w:szCs w:val="32"/>
        </w:rPr>
        <w:t>机关运行经费支出116.66万元，比上年增加58.86万元，增长101.83%，主要原因是2019年含社区创城费用包括（清运费、条幅、涂料）等。</w:t>
      </w:r>
    </w:p>
    <w:p w:rsidR="00C407CA" w:rsidRDefault="00F53628">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A63B18" w:rsidRPr="00D93016" w:rsidRDefault="00F53628" w:rsidP="00A63B1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w:t>
      </w:r>
      <w:r w:rsidR="00B11A7C">
        <w:rPr>
          <w:rFonts w:ascii="仿宋" w:eastAsia="仿宋" w:hAnsi="仿宋" w:cs="仿宋" w:hint="eastAsia"/>
          <w:bCs/>
          <w:sz w:val="32"/>
          <w:szCs w:val="32"/>
        </w:rPr>
        <w:t>盘锦市双台子区红旗街道办事处</w:t>
      </w:r>
      <w:r>
        <w:rPr>
          <w:rFonts w:ascii="仿宋_GB2312" w:eastAsia="仿宋_GB2312" w:hAnsi="黑体" w:hint="eastAsia"/>
          <w:sz w:val="32"/>
          <w:szCs w:val="32"/>
        </w:rPr>
        <w:t>政府采购支出总额0万元</w:t>
      </w:r>
      <w:r>
        <w:rPr>
          <w:rFonts w:ascii="仿宋_GB2312" w:eastAsia="仿宋_GB2312" w:hint="eastAsia"/>
          <w:sz w:val="32"/>
          <w:szCs w:val="32"/>
        </w:rPr>
        <w:t>。</w:t>
      </w:r>
      <w:r w:rsidR="00A63B18" w:rsidRPr="00D93016">
        <w:rPr>
          <w:rFonts w:ascii="仿宋_GB2312" w:eastAsia="仿宋_GB2312" w:hAnsi="黑体" w:hint="eastAsia"/>
          <w:sz w:val="32"/>
          <w:szCs w:val="32"/>
        </w:rPr>
        <w:t>其中：政府采购货物支出</w:t>
      </w:r>
      <w:r w:rsidR="00A63B18">
        <w:rPr>
          <w:rFonts w:ascii="仿宋_GB2312" w:eastAsia="仿宋_GB2312" w:hAnsi="黑体" w:hint="eastAsia"/>
          <w:sz w:val="32"/>
          <w:szCs w:val="32"/>
        </w:rPr>
        <w:t>0</w:t>
      </w:r>
      <w:r w:rsidR="00A63B18" w:rsidRPr="00D93016">
        <w:rPr>
          <w:rFonts w:ascii="仿宋_GB2312" w:eastAsia="仿宋_GB2312" w:hAnsi="黑体" w:hint="eastAsia"/>
          <w:sz w:val="32"/>
          <w:szCs w:val="32"/>
        </w:rPr>
        <w:t>万元，政府采购工程支出</w:t>
      </w:r>
      <w:r w:rsidR="00A63B18">
        <w:rPr>
          <w:rFonts w:ascii="仿宋_GB2312" w:eastAsia="仿宋_GB2312" w:hAnsi="黑体" w:hint="eastAsia"/>
          <w:sz w:val="32"/>
          <w:szCs w:val="32"/>
        </w:rPr>
        <w:t>0</w:t>
      </w:r>
      <w:r w:rsidR="00A63B18" w:rsidRPr="00D93016">
        <w:rPr>
          <w:rFonts w:ascii="仿宋_GB2312" w:eastAsia="仿宋_GB2312" w:hAnsi="黑体" w:hint="eastAsia"/>
          <w:sz w:val="32"/>
          <w:szCs w:val="32"/>
        </w:rPr>
        <w:t>万元，政府采购服务支出</w:t>
      </w:r>
      <w:r w:rsidR="00A63B18">
        <w:rPr>
          <w:rFonts w:ascii="仿宋_GB2312" w:eastAsia="仿宋_GB2312" w:hAnsi="黑体" w:hint="eastAsia"/>
          <w:sz w:val="32"/>
          <w:szCs w:val="32"/>
        </w:rPr>
        <w:t>0</w:t>
      </w:r>
      <w:r w:rsidR="00A63B18" w:rsidRPr="00D93016">
        <w:rPr>
          <w:rFonts w:ascii="仿宋_GB2312" w:eastAsia="仿宋_GB2312" w:hAnsi="黑体" w:hint="eastAsia"/>
          <w:sz w:val="32"/>
          <w:szCs w:val="32"/>
        </w:rPr>
        <w:t>万元。</w:t>
      </w:r>
      <w:r w:rsidR="00A63B18" w:rsidRPr="00D93016">
        <w:rPr>
          <w:rFonts w:ascii="仿宋_GB2312" w:eastAsia="仿宋_GB2312" w:hint="eastAsia"/>
          <w:sz w:val="32"/>
          <w:szCs w:val="32"/>
        </w:rPr>
        <w:t>授予中小企业合同金额</w:t>
      </w:r>
      <w:r w:rsidR="00A63B18">
        <w:rPr>
          <w:rFonts w:ascii="仿宋_GB2312" w:eastAsia="仿宋_GB2312" w:hint="eastAsia"/>
          <w:sz w:val="32"/>
          <w:szCs w:val="32"/>
        </w:rPr>
        <w:t>0</w:t>
      </w:r>
      <w:r w:rsidR="00A63B18" w:rsidRPr="00D93016">
        <w:rPr>
          <w:rFonts w:ascii="仿宋_GB2312" w:eastAsia="仿宋_GB2312" w:hint="eastAsia"/>
          <w:sz w:val="32"/>
          <w:szCs w:val="32"/>
        </w:rPr>
        <w:t>万元，占政府采购支出总额的</w:t>
      </w:r>
      <w:r w:rsidR="00A63B18">
        <w:rPr>
          <w:rFonts w:ascii="仿宋_GB2312" w:eastAsia="仿宋_GB2312" w:hint="eastAsia"/>
          <w:sz w:val="32"/>
          <w:szCs w:val="32"/>
        </w:rPr>
        <w:t>0</w:t>
      </w:r>
      <w:r w:rsidR="00A63B18" w:rsidRPr="00D93016">
        <w:rPr>
          <w:rFonts w:ascii="仿宋_GB2312" w:eastAsia="仿宋_GB2312" w:hint="eastAsia"/>
          <w:sz w:val="32"/>
          <w:szCs w:val="32"/>
        </w:rPr>
        <w:t>%，其中：授予小微企业合同金额</w:t>
      </w:r>
      <w:r w:rsidR="00A63B18">
        <w:rPr>
          <w:rFonts w:ascii="仿宋_GB2312" w:eastAsia="仿宋_GB2312" w:hint="eastAsia"/>
          <w:sz w:val="32"/>
          <w:szCs w:val="32"/>
        </w:rPr>
        <w:t>0</w:t>
      </w:r>
      <w:r w:rsidR="00A63B18" w:rsidRPr="00D93016">
        <w:rPr>
          <w:rFonts w:ascii="仿宋_GB2312" w:eastAsia="仿宋_GB2312" w:hint="eastAsia"/>
          <w:sz w:val="32"/>
          <w:szCs w:val="32"/>
        </w:rPr>
        <w:t>万元，占政府采购支出总额的</w:t>
      </w:r>
      <w:r w:rsidR="00A63B18">
        <w:rPr>
          <w:rFonts w:ascii="仿宋_GB2312" w:eastAsia="仿宋_GB2312" w:hint="eastAsia"/>
          <w:sz w:val="32"/>
          <w:szCs w:val="32"/>
        </w:rPr>
        <w:t>0</w:t>
      </w:r>
      <w:r w:rsidR="00A63B18" w:rsidRPr="00D93016">
        <w:rPr>
          <w:rFonts w:ascii="仿宋_GB2312" w:eastAsia="仿宋_GB2312" w:hint="eastAsia"/>
          <w:sz w:val="32"/>
          <w:szCs w:val="32"/>
        </w:rPr>
        <w:t>%。</w:t>
      </w:r>
    </w:p>
    <w:p w:rsidR="00C407CA" w:rsidRPr="00A63B18" w:rsidRDefault="00C407CA">
      <w:pPr>
        <w:spacing w:line="540" w:lineRule="exact"/>
        <w:ind w:firstLineChars="200" w:firstLine="640"/>
        <w:rPr>
          <w:rFonts w:ascii="仿宋_GB2312" w:eastAsia="仿宋_GB2312" w:hAnsi="黑体"/>
          <w:sz w:val="32"/>
          <w:szCs w:val="32"/>
        </w:rPr>
      </w:pPr>
    </w:p>
    <w:p w:rsidR="00C407CA" w:rsidRDefault="00F53628">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C407CA" w:rsidRDefault="00F5362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截至2019年12月31日，</w:t>
      </w:r>
      <w:r w:rsidR="00B11A7C">
        <w:rPr>
          <w:rFonts w:ascii="仿宋" w:eastAsia="仿宋" w:hAnsi="仿宋" w:cs="仿宋" w:hint="eastAsia"/>
          <w:bCs/>
          <w:sz w:val="32"/>
          <w:szCs w:val="32"/>
        </w:rPr>
        <w:t>盘锦市双台子区红旗街道办事处</w:t>
      </w:r>
      <w:r>
        <w:rPr>
          <w:rFonts w:ascii="仿宋_GB2312" w:eastAsia="仿宋_GB2312" w:hAnsi="黑体" w:hint="eastAsia"/>
          <w:sz w:val="32"/>
          <w:szCs w:val="32"/>
        </w:rPr>
        <w:t>共有车辆0辆，其中：副省级以上领导干部用车0辆，主要</w:t>
      </w:r>
      <w:r>
        <w:rPr>
          <w:rFonts w:ascii="仿宋_GB2312" w:eastAsia="仿宋_GB2312" w:hAnsi="黑体"/>
          <w:sz w:val="32"/>
          <w:szCs w:val="32"/>
        </w:rPr>
        <w:t>领导干部</w:t>
      </w:r>
      <w:r>
        <w:rPr>
          <w:rFonts w:ascii="仿宋_GB2312" w:eastAsia="仿宋_GB2312" w:hAnsi="黑体" w:hint="eastAsia"/>
          <w:sz w:val="32"/>
          <w:szCs w:val="32"/>
        </w:rPr>
        <w:t>用车0辆，机要通讯用车0辆，应急</w:t>
      </w:r>
      <w:r>
        <w:rPr>
          <w:rFonts w:ascii="仿宋_GB2312" w:eastAsia="仿宋_GB2312" w:hAnsi="黑体"/>
          <w:sz w:val="32"/>
          <w:szCs w:val="32"/>
        </w:rPr>
        <w:t>保障用车</w:t>
      </w:r>
      <w:r>
        <w:rPr>
          <w:rFonts w:ascii="仿宋_GB2312" w:eastAsia="仿宋_GB2312" w:hAnsi="黑体" w:hint="eastAsia"/>
          <w:sz w:val="32"/>
          <w:szCs w:val="32"/>
        </w:rPr>
        <w:t>0</w:t>
      </w:r>
      <w:r>
        <w:rPr>
          <w:rFonts w:ascii="仿宋_GB2312" w:eastAsia="仿宋_GB2312" w:hAnsi="黑体"/>
          <w:sz w:val="32"/>
          <w:szCs w:val="32"/>
        </w:rPr>
        <w:t>辆，</w:t>
      </w:r>
      <w:r>
        <w:rPr>
          <w:rFonts w:ascii="仿宋_GB2312" w:eastAsia="仿宋_GB2312" w:hAnsi="黑体" w:hint="eastAsia"/>
          <w:sz w:val="32"/>
          <w:szCs w:val="32"/>
        </w:rPr>
        <w:t>执法执勤</w:t>
      </w:r>
      <w:r>
        <w:rPr>
          <w:rFonts w:ascii="仿宋_GB2312" w:eastAsia="仿宋_GB2312" w:hAnsi="黑体"/>
          <w:sz w:val="32"/>
          <w:szCs w:val="32"/>
        </w:rPr>
        <w:t>用车</w:t>
      </w:r>
      <w:r>
        <w:rPr>
          <w:rFonts w:ascii="仿宋_GB2312" w:eastAsia="仿宋_GB2312" w:hAnsi="黑体" w:hint="eastAsia"/>
          <w:sz w:val="32"/>
          <w:szCs w:val="32"/>
        </w:rPr>
        <w:t>0辆</w:t>
      </w:r>
      <w:r>
        <w:rPr>
          <w:rFonts w:ascii="仿宋_GB2312" w:eastAsia="仿宋_GB2312" w:hAnsi="黑体"/>
          <w:sz w:val="32"/>
          <w:szCs w:val="32"/>
        </w:rPr>
        <w:t>，</w:t>
      </w:r>
      <w:r>
        <w:rPr>
          <w:rFonts w:ascii="仿宋_GB2312" w:eastAsia="仿宋_GB2312" w:hAnsi="黑体" w:hint="eastAsia"/>
          <w:sz w:val="32"/>
          <w:szCs w:val="32"/>
        </w:rPr>
        <w:t>特种专业技术用车0辆，离退休</w:t>
      </w:r>
      <w:r>
        <w:rPr>
          <w:rFonts w:ascii="仿宋_GB2312" w:eastAsia="仿宋_GB2312" w:hAnsi="黑体"/>
          <w:sz w:val="32"/>
          <w:szCs w:val="32"/>
        </w:rPr>
        <w:t>干部用车</w:t>
      </w:r>
      <w:r>
        <w:rPr>
          <w:rFonts w:ascii="仿宋_GB2312" w:eastAsia="仿宋_GB2312" w:hAnsi="黑体" w:hint="eastAsia"/>
          <w:sz w:val="32"/>
          <w:szCs w:val="32"/>
        </w:rPr>
        <w:t>0辆</w:t>
      </w:r>
      <w:r>
        <w:rPr>
          <w:rFonts w:ascii="仿宋_GB2312" w:eastAsia="仿宋_GB2312" w:hAnsi="黑体"/>
          <w:sz w:val="32"/>
          <w:szCs w:val="32"/>
        </w:rPr>
        <w:t>，</w:t>
      </w:r>
      <w:r>
        <w:rPr>
          <w:rFonts w:ascii="仿宋_GB2312" w:eastAsia="仿宋_GB2312" w:hAnsi="黑体" w:hint="eastAsia"/>
          <w:sz w:val="32"/>
          <w:szCs w:val="32"/>
        </w:rPr>
        <w:t>其他用车0辆，其他用车主要是</w:t>
      </w:r>
      <w:r>
        <w:rPr>
          <w:rFonts w:ascii="仿宋_GB2312" w:eastAsia="仿宋_GB2312" w:hAnsi="黑体"/>
          <w:sz w:val="32"/>
          <w:szCs w:val="32"/>
        </w:rPr>
        <w:t>……</w:t>
      </w:r>
      <w:r>
        <w:rPr>
          <w:rFonts w:ascii="仿宋_GB2312" w:eastAsia="仿宋_GB2312" w:hAnsi="黑体" w:hint="eastAsia"/>
          <w:sz w:val="32"/>
          <w:szCs w:val="32"/>
        </w:rPr>
        <w:t>；单位价值50万元以上通用设备0台（套），单价100万元以上专用设备0台（套）。</w:t>
      </w:r>
    </w:p>
    <w:p w:rsidR="00C407CA" w:rsidRDefault="00F53628">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C407CA" w:rsidRDefault="00F53628">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根据财政预算管理要求，我街道组织对2019年度预算项目支出全面开展绩效自评，共涉及预算支出项目</w:t>
      </w:r>
      <w:r>
        <w:rPr>
          <w:rFonts w:ascii="仿宋_GB2312" w:eastAsia="仿宋_GB2312" w:hAnsi="黑体" w:hint="eastAsia"/>
          <w:sz w:val="32"/>
          <w:szCs w:val="32"/>
        </w:rPr>
        <w:t>0</w:t>
      </w:r>
      <w:r>
        <w:rPr>
          <w:rFonts w:ascii="仿宋_GB2312" w:eastAsia="仿宋_GB2312" w:hAnsi="宋体" w:cs="宋体" w:hint="eastAsia"/>
          <w:sz w:val="32"/>
          <w:szCs w:val="32"/>
        </w:rPr>
        <w:t>个，涉及资金</w:t>
      </w:r>
      <w:r>
        <w:rPr>
          <w:rFonts w:ascii="仿宋_GB2312" w:eastAsia="仿宋_GB2312" w:hAnsi="黑体" w:hint="eastAsia"/>
          <w:sz w:val="32"/>
          <w:szCs w:val="32"/>
        </w:rPr>
        <w:t>0</w:t>
      </w:r>
      <w:r>
        <w:rPr>
          <w:rFonts w:ascii="仿宋_GB2312" w:eastAsia="仿宋_GB2312" w:hAnsi="宋体" w:cs="宋体" w:hint="eastAsia"/>
          <w:sz w:val="32"/>
          <w:szCs w:val="32"/>
        </w:rPr>
        <w:t>万元。</w:t>
      </w:r>
    </w:p>
    <w:p w:rsidR="00C407CA" w:rsidRDefault="00F53628">
      <w:pPr>
        <w:spacing w:line="540" w:lineRule="exact"/>
        <w:ind w:firstLineChars="200" w:firstLine="640"/>
        <w:rPr>
          <w:rFonts w:ascii="宋体" w:hAnsi="宋体"/>
          <w:b/>
          <w:sz w:val="36"/>
          <w:szCs w:val="36"/>
        </w:rPr>
      </w:pPr>
      <w:r>
        <w:rPr>
          <w:rFonts w:ascii="仿宋_GB2312" w:eastAsia="仿宋_GB2312" w:hAnsi="宋体" w:cs="宋体" w:hint="eastAsia"/>
          <w:sz w:val="32"/>
          <w:szCs w:val="32"/>
        </w:rPr>
        <w:t>下一步将按区财政预、决算管理制度，加强管理，更好地完成各项工作。</w:t>
      </w:r>
    </w:p>
    <w:p w:rsidR="00C407CA" w:rsidRDefault="00F53628">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第四部分 名词解释</w:t>
      </w:r>
    </w:p>
    <w:p w:rsidR="00C407CA" w:rsidRDefault="00C407CA">
      <w:pPr>
        <w:spacing w:line="540" w:lineRule="exact"/>
        <w:jc w:val="center"/>
        <w:rPr>
          <w:rFonts w:ascii="宋体" w:hAnsi="宋体"/>
          <w:b/>
          <w:sz w:val="36"/>
          <w:szCs w:val="36"/>
        </w:rPr>
      </w:pP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10.项目支出：</w:t>
      </w:r>
      <w:r>
        <w:rPr>
          <w:rFonts w:ascii="仿宋_GB2312" w:eastAsia="仿宋_GB2312" w:hint="eastAsia"/>
          <w:sz w:val="32"/>
          <w:szCs w:val="32"/>
        </w:rPr>
        <w:t>指在基本支出之外为完成特定行政任务和事业发展目标所发生的支出。</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407CA" w:rsidRDefault="00F53628">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C407CA" w:rsidRDefault="00F53628">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C407CA" w:rsidRDefault="00F53628">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C407CA" w:rsidRDefault="00C407CA"/>
    <w:sectPr w:rsidR="00C407CA" w:rsidSect="00C40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46" w:rsidRDefault="00481A46" w:rsidP="00CA22C7">
      <w:r>
        <w:separator/>
      </w:r>
    </w:p>
  </w:endnote>
  <w:endnote w:type="continuationSeparator" w:id="1">
    <w:p w:rsidR="00481A46" w:rsidRDefault="00481A46" w:rsidP="00CA2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46" w:rsidRDefault="00481A46" w:rsidP="00CA22C7">
      <w:r>
        <w:separator/>
      </w:r>
    </w:p>
  </w:footnote>
  <w:footnote w:type="continuationSeparator" w:id="1">
    <w:p w:rsidR="00481A46" w:rsidRDefault="00481A46" w:rsidP="00CA2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150141"/>
    <w:rsid w:val="00363638"/>
    <w:rsid w:val="00384876"/>
    <w:rsid w:val="003E2E5D"/>
    <w:rsid w:val="003F2D48"/>
    <w:rsid w:val="004514B6"/>
    <w:rsid w:val="00481A46"/>
    <w:rsid w:val="0048638C"/>
    <w:rsid w:val="004C4803"/>
    <w:rsid w:val="0062598C"/>
    <w:rsid w:val="008D088F"/>
    <w:rsid w:val="009557F8"/>
    <w:rsid w:val="00A63B18"/>
    <w:rsid w:val="00AB2AA5"/>
    <w:rsid w:val="00AB3395"/>
    <w:rsid w:val="00B11A7C"/>
    <w:rsid w:val="00B62784"/>
    <w:rsid w:val="00B803F4"/>
    <w:rsid w:val="00C407CA"/>
    <w:rsid w:val="00CA22C7"/>
    <w:rsid w:val="00D00A24"/>
    <w:rsid w:val="00DF4E6F"/>
    <w:rsid w:val="00E105DD"/>
    <w:rsid w:val="00ED655A"/>
    <w:rsid w:val="00F50CEC"/>
    <w:rsid w:val="00F53628"/>
    <w:rsid w:val="00F85A17"/>
    <w:rsid w:val="02305A26"/>
    <w:rsid w:val="08430E8D"/>
    <w:rsid w:val="0B176BA3"/>
    <w:rsid w:val="0CFA02FC"/>
    <w:rsid w:val="0F5F1301"/>
    <w:rsid w:val="13114E40"/>
    <w:rsid w:val="159A194C"/>
    <w:rsid w:val="187A1FE7"/>
    <w:rsid w:val="1A027287"/>
    <w:rsid w:val="20D16E0A"/>
    <w:rsid w:val="22AC44EC"/>
    <w:rsid w:val="2D044D3E"/>
    <w:rsid w:val="320F7826"/>
    <w:rsid w:val="33984060"/>
    <w:rsid w:val="35CA4F5E"/>
    <w:rsid w:val="375D5739"/>
    <w:rsid w:val="3D66006F"/>
    <w:rsid w:val="405E0F91"/>
    <w:rsid w:val="44410AE1"/>
    <w:rsid w:val="48F27508"/>
    <w:rsid w:val="4C6C7088"/>
    <w:rsid w:val="4FF9606A"/>
    <w:rsid w:val="518F321D"/>
    <w:rsid w:val="53A77A04"/>
    <w:rsid w:val="57830671"/>
    <w:rsid w:val="69DE2CAD"/>
    <w:rsid w:val="6F142C96"/>
    <w:rsid w:val="756419A9"/>
    <w:rsid w:val="7ED845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C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407C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40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407CA"/>
    <w:rPr>
      <w:kern w:val="2"/>
      <w:sz w:val="18"/>
      <w:szCs w:val="18"/>
    </w:rPr>
  </w:style>
  <w:style w:type="character" w:customStyle="1" w:styleId="Char">
    <w:name w:val="页脚 Char"/>
    <w:basedOn w:val="a0"/>
    <w:link w:val="a3"/>
    <w:uiPriority w:val="99"/>
    <w:semiHidden/>
    <w:qFormat/>
    <w:rsid w:val="00C407C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636</Words>
  <Characters>3627</Characters>
  <Application>Microsoft Office Word</Application>
  <DocSecurity>0</DocSecurity>
  <Lines>30</Lines>
  <Paragraphs>8</Paragraphs>
  <ScaleCrop>false</ScaleCrop>
  <Company>微软中国</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2020-08-27T09:29:00Z</cp:lastPrinted>
  <dcterms:created xsi:type="dcterms:W3CDTF">2020-08-25T01:27:00Z</dcterms:created>
  <dcterms:modified xsi:type="dcterms:W3CDTF">2020-10-12T03:21:00Z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