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>
      <w:pPr>
        <w:widowControl/>
        <w:shd w:val="clear" w:color="auto" w:fill="FFFFFF"/>
        <w:spacing w:line="360" w:lineRule="atLeast"/>
        <w:jc w:val="left"/>
        <w:textAlignment w:val="baseline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</w:p>
    <w:p>
      <w:pPr>
        <w:widowControl/>
        <w:shd w:val="clear" w:color="auto" w:fill="FFFFFF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双台子区住宅小区物业管理工作领导小组</w:t>
      </w:r>
    </w:p>
    <w:p>
      <w:pPr>
        <w:widowControl/>
        <w:shd w:val="clear" w:color="auto" w:fill="FFFFFF"/>
        <w:spacing w:line="360" w:lineRule="atLeast"/>
        <w:jc w:val="center"/>
        <w:textAlignment w:val="baseline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长：李吉峰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副组长：孙大庆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副区长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 xml:space="preserve">    成  员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刘德胜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区发展和改革局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赵宏翥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区工业和信息化局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董鸿斌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区住房和城乡建设局局长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吴继伟  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市场监督管理局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关飞龙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区消防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救援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大队大队长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陈  昊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城市管理综合行政执法局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史大卫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区自然资源分局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局长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张  军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区不动产中心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主任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jc w:val="left"/>
        <w:textAlignment w:val="baseline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王  涛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 xml:space="preserve"> 区公安分局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</w:rPr>
        <w:t>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400" w:firstLineChars="750"/>
        <w:rPr>
          <w:rFonts w:hint="default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苏  晔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区环境保护局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副局长</w:t>
      </w:r>
      <w:r>
        <w:rPr>
          <w:rFonts w:hint="eastAsia" w:ascii="仿宋_GB2312" w:hAnsi="仿宋_GB2312" w:eastAsia="仿宋_GB2312" w:cs="仿宋_GB2312"/>
          <w:color w:val="auto"/>
          <w:spacing w:val="-20"/>
          <w:sz w:val="32"/>
          <w:szCs w:val="32"/>
          <w:highlight w:val="none"/>
          <w:lang w:val="en-US" w:eastAsia="zh-CN"/>
        </w:rPr>
        <w:t xml:space="preserve">（负责日常工作）                                     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2400" w:firstLineChars="7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于长福  建设街道办事处主任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2400" w:firstLineChars="7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李大伟  胜利街道办事处主任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2400" w:firstLineChars="7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窦洪达  辽河街道办事处主任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2400" w:firstLineChars="7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杨国鹏  红旗街道办事处主任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2400" w:firstLineChars="7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刘旭东  铁东街道办事处主任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2400" w:firstLineChars="75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王  丹  双盛街道办事处主任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1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领导小组下设办公室在区住房和城乡建设局，办公室主任董鸿斌（兼），负责牵头组织对各相关部门、街镇工作的专项指导和督查。</w:t>
      </w:r>
    </w:p>
    <w:p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28" w:right="1531" w:bottom="1417" w:left="1531" w:header="720" w:footer="992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- 13 -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path/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- 13 -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D71AF"/>
    <w:rsid w:val="1F6D7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6" w:semiHidden="0" w:name="header"/>
    <w:lsdException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6"/>
    <w:pPr>
      <w:tabs>
        <w:tab w:val="center" w:pos="4153"/>
        <w:tab w:val="right" w:pos="8305"/>
      </w:tabs>
      <w:jc w:val="left"/>
    </w:pPr>
    <w:rPr>
      <w:kern w:val="1"/>
      <w:sz w:val="18"/>
      <w:szCs w:val="18"/>
    </w:rPr>
  </w:style>
  <w:style w:type="paragraph" w:styleId="3">
    <w:name w:val="header"/>
    <w:basedOn w:val="1"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rFonts w:eastAsia="宋体"/>
      <w:color w:val="000000"/>
      <w:sz w:val="18"/>
      <w:szCs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color w:val="2B2B2B"/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2020-10-12T00:55:00Z</dcterms:created>
  <dc:creator>秦翠平</dc:creator>
  <cp:lastModifiedBy>秦翠平</cp:lastModifiedBy>
  <dcterms:modified xsi:type="dcterms:W3CDTF">2020-10-12T00:56:29Z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