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57B" w:rsidRDefault="0012457B">
      <w:pPr>
        <w:spacing w:line="540" w:lineRule="exact"/>
        <w:rPr>
          <w:b/>
          <w:sz w:val="44"/>
          <w:szCs w:val="44"/>
          <w:u w:val="single"/>
        </w:rPr>
      </w:pPr>
    </w:p>
    <w:p w:rsidR="0012457B" w:rsidRDefault="0012457B">
      <w:pPr>
        <w:spacing w:line="540" w:lineRule="exact"/>
        <w:jc w:val="center"/>
        <w:rPr>
          <w:b/>
          <w:sz w:val="44"/>
          <w:szCs w:val="44"/>
          <w:u w:val="single"/>
        </w:rPr>
      </w:pPr>
    </w:p>
    <w:p w:rsidR="0012457B" w:rsidRDefault="0012457B">
      <w:pPr>
        <w:spacing w:line="540" w:lineRule="exact"/>
        <w:jc w:val="center"/>
        <w:rPr>
          <w:b/>
          <w:sz w:val="44"/>
          <w:szCs w:val="44"/>
          <w:u w:val="single"/>
        </w:rPr>
      </w:pPr>
    </w:p>
    <w:p w:rsidR="0012457B" w:rsidRDefault="0012457B">
      <w:pPr>
        <w:spacing w:line="540" w:lineRule="exact"/>
        <w:rPr>
          <w:b/>
          <w:sz w:val="44"/>
          <w:szCs w:val="44"/>
          <w:u w:val="single"/>
        </w:rPr>
      </w:pPr>
    </w:p>
    <w:p w:rsidR="0012457B" w:rsidRDefault="0012457B">
      <w:pPr>
        <w:spacing w:line="540" w:lineRule="exact"/>
        <w:jc w:val="center"/>
        <w:rPr>
          <w:b/>
          <w:sz w:val="44"/>
          <w:szCs w:val="44"/>
          <w:u w:val="single"/>
        </w:rPr>
      </w:pPr>
    </w:p>
    <w:p w:rsidR="0012457B" w:rsidRDefault="0012457B">
      <w:pPr>
        <w:spacing w:line="540" w:lineRule="exact"/>
        <w:jc w:val="center"/>
        <w:rPr>
          <w:b/>
          <w:sz w:val="44"/>
          <w:szCs w:val="44"/>
          <w:u w:val="single"/>
        </w:rPr>
      </w:pPr>
    </w:p>
    <w:p w:rsidR="0012457B" w:rsidRDefault="0012457B">
      <w:pPr>
        <w:spacing w:line="540" w:lineRule="exact"/>
        <w:rPr>
          <w:rFonts w:ascii="宋体" w:hAnsi="宋体"/>
          <w:b/>
          <w:sz w:val="52"/>
          <w:szCs w:val="52"/>
        </w:rPr>
      </w:pPr>
    </w:p>
    <w:p w:rsidR="0012457B" w:rsidRDefault="0012457B">
      <w:pPr>
        <w:spacing w:line="540" w:lineRule="exact"/>
        <w:rPr>
          <w:rFonts w:ascii="宋体" w:hAnsi="宋体"/>
          <w:b/>
          <w:sz w:val="52"/>
          <w:szCs w:val="52"/>
        </w:rPr>
      </w:pPr>
    </w:p>
    <w:p w:rsidR="0012457B" w:rsidRDefault="0012457B">
      <w:pPr>
        <w:spacing w:line="540" w:lineRule="exact"/>
        <w:rPr>
          <w:rFonts w:ascii="宋体" w:hAnsi="宋体"/>
          <w:b/>
          <w:sz w:val="52"/>
          <w:szCs w:val="52"/>
        </w:rPr>
      </w:pPr>
    </w:p>
    <w:p w:rsidR="0012457B" w:rsidRDefault="004B23D9">
      <w:pPr>
        <w:spacing w:line="540" w:lineRule="exact"/>
        <w:jc w:val="center"/>
        <w:rPr>
          <w:rFonts w:ascii="宋体" w:hAnsi="宋体"/>
          <w:b/>
          <w:sz w:val="52"/>
          <w:szCs w:val="52"/>
        </w:rPr>
      </w:pPr>
      <w:r>
        <w:rPr>
          <w:rFonts w:ascii="宋体" w:hAnsi="宋体" w:hint="eastAsia"/>
          <w:b/>
          <w:sz w:val="52"/>
          <w:szCs w:val="52"/>
        </w:rPr>
        <w:t>盘锦市双台子区档案馆（区地方志办公室）2019年度部门决算</w:t>
      </w:r>
    </w:p>
    <w:p w:rsidR="0012457B" w:rsidRDefault="0012457B">
      <w:pPr>
        <w:spacing w:line="540" w:lineRule="exact"/>
        <w:jc w:val="center"/>
        <w:rPr>
          <w:b/>
          <w:sz w:val="44"/>
          <w:szCs w:val="44"/>
          <w:u w:val="single"/>
        </w:rPr>
      </w:pPr>
    </w:p>
    <w:p w:rsidR="0012457B" w:rsidRDefault="0012457B">
      <w:pPr>
        <w:spacing w:line="540" w:lineRule="exact"/>
        <w:jc w:val="center"/>
        <w:rPr>
          <w:b/>
          <w:sz w:val="44"/>
          <w:szCs w:val="44"/>
          <w:u w:val="single"/>
        </w:rPr>
      </w:pPr>
    </w:p>
    <w:p w:rsidR="0012457B" w:rsidRDefault="0012457B">
      <w:pPr>
        <w:spacing w:line="540" w:lineRule="exact"/>
        <w:jc w:val="center"/>
        <w:rPr>
          <w:b/>
          <w:sz w:val="44"/>
          <w:szCs w:val="44"/>
          <w:u w:val="single"/>
        </w:rPr>
      </w:pPr>
    </w:p>
    <w:p w:rsidR="0012457B" w:rsidRDefault="0012457B">
      <w:pPr>
        <w:spacing w:line="540" w:lineRule="exact"/>
        <w:jc w:val="center"/>
        <w:rPr>
          <w:b/>
          <w:sz w:val="44"/>
          <w:szCs w:val="44"/>
          <w:u w:val="single"/>
        </w:rPr>
      </w:pPr>
    </w:p>
    <w:p w:rsidR="0012457B" w:rsidRDefault="0012457B">
      <w:pPr>
        <w:spacing w:line="540" w:lineRule="exact"/>
        <w:jc w:val="center"/>
        <w:rPr>
          <w:b/>
          <w:sz w:val="44"/>
          <w:szCs w:val="44"/>
          <w:u w:val="single"/>
        </w:rPr>
      </w:pPr>
    </w:p>
    <w:p w:rsidR="0012457B" w:rsidRDefault="0012457B">
      <w:pPr>
        <w:spacing w:line="540" w:lineRule="exact"/>
        <w:jc w:val="center"/>
        <w:rPr>
          <w:b/>
          <w:sz w:val="44"/>
          <w:szCs w:val="44"/>
          <w:u w:val="single"/>
        </w:rPr>
      </w:pPr>
    </w:p>
    <w:p w:rsidR="0012457B" w:rsidRDefault="0012457B">
      <w:pPr>
        <w:spacing w:line="540" w:lineRule="exact"/>
        <w:jc w:val="center"/>
        <w:rPr>
          <w:b/>
          <w:sz w:val="44"/>
          <w:szCs w:val="44"/>
          <w:u w:val="single"/>
        </w:rPr>
      </w:pPr>
    </w:p>
    <w:p w:rsidR="0012457B" w:rsidRDefault="0012457B">
      <w:pPr>
        <w:spacing w:line="540" w:lineRule="exact"/>
        <w:jc w:val="center"/>
        <w:rPr>
          <w:b/>
          <w:sz w:val="44"/>
          <w:szCs w:val="44"/>
          <w:u w:val="single"/>
        </w:rPr>
      </w:pPr>
    </w:p>
    <w:p w:rsidR="0012457B" w:rsidRDefault="0012457B">
      <w:pPr>
        <w:spacing w:line="540" w:lineRule="exact"/>
        <w:jc w:val="center"/>
        <w:rPr>
          <w:b/>
          <w:sz w:val="44"/>
          <w:szCs w:val="44"/>
          <w:u w:val="single"/>
        </w:rPr>
      </w:pPr>
    </w:p>
    <w:p w:rsidR="0012457B" w:rsidRDefault="0012457B">
      <w:pPr>
        <w:spacing w:line="540" w:lineRule="exact"/>
        <w:jc w:val="center"/>
        <w:rPr>
          <w:b/>
          <w:sz w:val="44"/>
          <w:szCs w:val="44"/>
          <w:u w:val="single"/>
        </w:rPr>
      </w:pPr>
    </w:p>
    <w:p w:rsidR="0012457B" w:rsidRDefault="0012457B">
      <w:pPr>
        <w:spacing w:line="540" w:lineRule="exact"/>
        <w:jc w:val="center"/>
        <w:rPr>
          <w:b/>
          <w:sz w:val="44"/>
          <w:szCs w:val="44"/>
          <w:u w:val="single"/>
        </w:rPr>
      </w:pPr>
    </w:p>
    <w:p w:rsidR="0012457B" w:rsidRDefault="0012457B">
      <w:pPr>
        <w:spacing w:line="540" w:lineRule="exact"/>
        <w:jc w:val="center"/>
        <w:rPr>
          <w:b/>
          <w:sz w:val="44"/>
          <w:szCs w:val="44"/>
          <w:u w:val="single"/>
        </w:rPr>
      </w:pPr>
    </w:p>
    <w:p w:rsidR="0012457B" w:rsidRDefault="0012457B">
      <w:pPr>
        <w:spacing w:line="540" w:lineRule="exact"/>
        <w:jc w:val="center"/>
        <w:rPr>
          <w:b/>
          <w:sz w:val="44"/>
          <w:szCs w:val="44"/>
          <w:u w:val="single"/>
        </w:rPr>
      </w:pPr>
    </w:p>
    <w:p w:rsidR="0012457B" w:rsidRDefault="0012457B">
      <w:pPr>
        <w:spacing w:line="540" w:lineRule="exact"/>
        <w:rPr>
          <w:b/>
          <w:sz w:val="44"/>
          <w:szCs w:val="44"/>
        </w:rPr>
      </w:pPr>
    </w:p>
    <w:p w:rsidR="0012457B" w:rsidRDefault="004B23D9">
      <w:pPr>
        <w:spacing w:line="540" w:lineRule="exact"/>
        <w:jc w:val="center"/>
        <w:rPr>
          <w:b/>
          <w:sz w:val="44"/>
          <w:szCs w:val="44"/>
        </w:rPr>
      </w:pPr>
      <w:r>
        <w:rPr>
          <w:rFonts w:hint="eastAsia"/>
          <w:b/>
          <w:sz w:val="44"/>
          <w:szCs w:val="44"/>
        </w:rPr>
        <w:lastRenderedPageBreak/>
        <w:t>目</w:t>
      </w:r>
      <w:r>
        <w:rPr>
          <w:rFonts w:hint="eastAsia"/>
          <w:b/>
          <w:sz w:val="44"/>
          <w:szCs w:val="44"/>
        </w:rPr>
        <w:t xml:space="preserve">    </w:t>
      </w:r>
      <w:r>
        <w:rPr>
          <w:rFonts w:hint="eastAsia"/>
          <w:b/>
          <w:sz w:val="44"/>
          <w:szCs w:val="44"/>
        </w:rPr>
        <w:t>录</w:t>
      </w:r>
    </w:p>
    <w:p w:rsidR="0012457B" w:rsidRDefault="0012457B">
      <w:pPr>
        <w:spacing w:line="540" w:lineRule="exact"/>
        <w:rPr>
          <w:b/>
          <w:sz w:val="44"/>
          <w:szCs w:val="44"/>
          <w:u w:val="single"/>
        </w:rPr>
      </w:pPr>
    </w:p>
    <w:p w:rsidR="0012457B" w:rsidRDefault="0012457B">
      <w:pPr>
        <w:spacing w:line="540" w:lineRule="exact"/>
        <w:rPr>
          <w:b/>
          <w:sz w:val="44"/>
          <w:szCs w:val="44"/>
          <w:u w:val="single"/>
        </w:rPr>
      </w:pPr>
    </w:p>
    <w:p w:rsidR="0012457B" w:rsidRDefault="004B23D9">
      <w:pPr>
        <w:spacing w:line="540" w:lineRule="exact"/>
        <w:rPr>
          <w:rFonts w:ascii="黑体" w:eastAsia="黑体" w:hAnsi="黑体"/>
          <w:sz w:val="32"/>
          <w:szCs w:val="32"/>
        </w:rPr>
      </w:pPr>
      <w:r>
        <w:rPr>
          <w:rFonts w:ascii="黑体" w:eastAsia="黑体" w:hAnsi="黑体" w:hint="eastAsia"/>
          <w:sz w:val="32"/>
          <w:szCs w:val="32"/>
        </w:rPr>
        <w:t>第一部分 盘锦市双台子区档案馆（区地方志办公室）概况</w:t>
      </w:r>
    </w:p>
    <w:p w:rsidR="0012457B" w:rsidRDefault="004B23D9">
      <w:pPr>
        <w:numPr>
          <w:ilvl w:val="0"/>
          <w:numId w:val="1"/>
        </w:numPr>
        <w:spacing w:line="540" w:lineRule="exact"/>
        <w:rPr>
          <w:rFonts w:ascii="仿宋_GB2312" w:eastAsia="仿宋_GB2312" w:hAnsi="黑体"/>
          <w:sz w:val="32"/>
          <w:szCs w:val="32"/>
        </w:rPr>
      </w:pPr>
      <w:r>
        <w:rPr>
          <w:rFonts w:ascii="仿宋_GB2312" w:eastAsia="仿宋_GB2312" w:hAnsi="黑体" w:hint="eastAsia"/>
          <w:sz w:val="32"/>
          <w:szCs w:val="32"/>
        </w:rPr>
        <w:t>主要职责</w:t>
      </w:r>
    </w:p>
    <w:p w:rsidR="0012457B" w:rsidRDefault="004B23D9">
      <w:pPr>
        <w:spacing w:line="540" w:lineRule="exact"/>
        <w:jc w:val="left"/>
        <w:rPr>
          <w:rFonts w:ascii="仿宋" w:eastAsia="仿宋" w:hAnsi="仿宋" w:cs="仿宋"/>
          <w:sz w:val="32"/>
          <w:szCs w:val="32"/>
        </w:rPr>
      </w:pPr>
      <w:r>
        <w:rPr>
          <w:rFonts w:ascii="仿宋" w:eastAsia="仿宋" w:hAnsi="仿宋" w:cs="仿宋" w:hint="eastAsia"/>
          <w:sz w:val="32"/>
          <w:szCs w:val="32"/>
        </w:rPr>
        <w:t>二、部门决算单位构成</w:t>
      </w:r>
    </w:p>
    <w:p w:rsidR="0012457B" w:rsidRDefault="004B23D9">
      <w:pPr>
        <w:spacing w:line="540" w:lineRule="exact"/>
        <w:rPr>
          <w:rFonts w:ascii="黑体" w:eastAsia="黑体" w:hAnsi="黑体"/>
          <w:sz w:val="32"/>
          <w:szCs w:val="32"/>
        </w:rPr>
      </w:pPr>
      <w:r>
        <w:rPr>
          <w:rFonts w:ascii="黑体" w:eastAsia="黑体" w:hAnsi="黑体" w:hint="eastAsia"/>
          <w:sz w:val="32"/>
          <w:szCs w:val="32"/>
        </w:rPr>
        <w:t>第二部分 盘锦市双台子区档案馆（区地方志办公室）2019年度部门决算报表</w:t>
      </w:r>
    </w:p>
    <w:p w:rsidR="0012457B" w:rsidRDefault="004B23D9">
      <w:pPr>
        <w:spacing w:line="540" w:lineRule="exact"/>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仿宋" w:hint="eastAsia"/>
          <w:sz w:val="32"/>
          <w:szCs w:val="32"/>
        </w:rPr>
        <w:t>2019年度收入支出决算总表</w:t>
      </w:r>
    </w:p>
    <w:p w:rsidR="0012457B" w:rsidRDefault="004B23D9">
      <w:pPr>
        <w:spacing w:line="540" w:lineRule="exact"/>
        <w:rPr>
          <w:rFonts w:ascii="仿宋_GB2312" w:eastAsia="仿宋_GB2312"/>
          <w:sz w:val="32"/>
          <w:szCs w:val="32"/>
        </w:rPr>
      </w:pPr>
      <w:r>
        <w:rPr>
          <w:rFonts w:ascii="仿宋_GB2312" w:eastAsia="仿宋_GB2312" w:hint="eastAsia"/>
          <w:sz w:val="32"/>
          <w:szCs w:val="32"/>
        </w:rPr>
        <w:t>二、2019</w:t>
      </w:r>
      <w:r>
        <w:rPr>
          <w:rFonts w:ascii="仿宋_GB2312" w:eastAsia="仿宋_GB2312" w:hAnsi="仿宋" w:hint="eastAsia"/>
          <w:sz w:val="32"/>
          <w:szCs w:val="32"/>
        </w:rPr>
        <w:t>年度</w:t>
      </w:r>
      <w:r>
        <w:rPr>
          <w:rFonts w:ascii="仿宋_GB2312" w:eastAsia="仿宋_GB2312" w:hint="eastAsia"/>
          <w:sz w:val="32"/>
          <w:szCs w:val="32"/>
        </w:rPr>
        <w:t>收入决算表</w:t>
      </w:r>
    </w:p>
    <w:p w:rsidR="0012457B" w:rsidRDefault="004B23D9">
      <w:pPr>
        <w:spacing w:line="540" w:lineRule="exact"/>
        <w:rPr>
          <w:rFonts w:ascii="仿宋_GB2312" w:eastAsia="仿宋_GB2312"/>
          <w:sz w:val="32"/>
          <w:szCs w:val="32"/>
        </w:rPr>
      </w:pPr>
      <w:r>
        <w:rPr>
          <w:rFonts w:ascii="仿宋_GB2312" w:eastAsia="仿宋_GB2312" w:hint="eastAsia"/>
          <w:sz w:val="32"/>
          <w:szCs w:val="32"/>
        </w:rPr>
        <w:t>三、2019</w:t>
      </w:r>
      <w:r>
        <w:rPr>
          <w:rFonts w:ascii="仿宋_GB2312" w:eastAsia="仿宋_GB2312" w:hAnsi="仿宋" w:hint="eastAsia"/>
          <w:sz w:val="32"/>
          <w:szCs w:val="32"/>
        </w:rPr>
        <w:t>年度</w:t>
      </w:r>
      <w:r>
        <w:rPr>
          <w:rFonts w:ascii="仿宋_GB2312" w:eastAsia="仿宋_GB2312" w:hint="eastAsia"/>
          <w:sz w:val="32"/>
          <w:szCs w:val="32"/>
        </w:rPr>
        <w:t>支出决算表</w:t>
      </w:r>
    </w:p>
    <w:p w:rsidR="0012457B" w:rsidRDefault="004B23D9">
      <w:pPr>
        <w:spacing w:line="540" w:lineRule="exact"/>
        <w:rPr>
          <w:rFonts w:ascii="仿宋_GB2312" w:eastAsia="仿宋_GB2312" w:hAnsi="黑体"/>
          <w:sz w:val="32"/>
          <w:szCs w:val="32"/>
        </w:rPr>
      </w:pPr>
      <w:r>
        <w:rPr>
          <w:rFonts w:ascii="仿宋_GB2312" w:eastAsia="仿宋_GB2312" w:hint="eastAsia"/>
          <w:sz w:val="32"/>
          <w:szCs w:val="32"/>
        </w:rPr>
        <w:t>四、</w:t>
      </w:r>
      <w:r>
        <w:rPr>
          <w:rFonts w:ascii="仿宋_GB2312" w:eastAsia="仿宋_GB2312" w:hAnsi="仿宋" w:hint="eastAsia"/>
          <w:sz w:val="32"/>
          <w:szCs w:val="32"/>
        </w:rPr>
        <w:t>2019年度财政拨款收入支出决算表</w:t>
      </w:r>
    </w:p>
    <w:p w:rsidR="0012457B" w:rsidRDefault="004B23D9">
      <w:pPr>
        <w:spacing w:line="540" w:lineRule="exact"/>
        <w:rPr>
          <w:rFonts w:ascii="仿宋_GB2312" w:eastAsia="仿宋_GB2312"/>
          <w:sz w:val="32"/>
          <w:szCs w:val="32"/>
        </w:rPr>
      </w:pPr>
      <w:r>
        <w:rPr>
          <w:rFonts w:ascii="仿宋_GB2312" w:eastAsia="仿宋_GB2312" w:hint="eastAsia"/>
          <w:sz w:val="32"/>
          <w:szCs w:val="32"/>
        </w:rPr>
        <w:t>五、</w:t>
      </w:r>
      <w:r>
        <w:rPr>
          <w:rFonts w:ascii="仿宋_GB2312" w:eastAsia="仿宋_GB2312"/>
          <w:sz w:val="32"/>
          <w:szCs w:val="32"/>
        </w:rPr>
        <w:t>2019年度</w:t>
      </w:r>
      <w:r>
        <w:rPr>
          <w:rFonts w:ascii="仿宋_GB2312" w:eastAsia="仿宋_GB2312" w:hint="eastAsia"/>
          <w:sz w:val="32"/>
          <w:szCs w:val="32"/>
        </w:rPr>
        <w:t>一般公共预算</w:t>
      </w:r>
      <w:r>
        <w:rPr>
          <w:rFonts w:ascii="仿宋_GB2312" w:eastAsia="仿宋_GB2312"/>
          <w:sz w:val="32"/>
          <w:szCs w:val="32"/>
        </w:rPr>
        <w:t>财政拨款收入支出决算表</w:t>
      </w:r>
    </w:p>
    <w:p w:rsidR="0012457B" w:rsidRDefault="004B23D9">
      <w:pPr>
        <w:spacing w:line="540" w:lineRule="exact"/>
        <w:rPr>
          <w:rFonts w:ascii="仿宋_GB2312" w:eastAsia="仿宋_GB2312"/>
          <w:sz w:val="32"/>
          <w:szCs w:val="32"/>
        </w:rPr>
      </w:pPr>
      <w:r>
        <w:rPr>
          <w:rFonts w:ascii="仿宋_GB2312" w:eastAsia="仿宋_GB2312" w:hint="eastAsia"/>
          <w:sz w:val="32"/>
          <w:szCs w:val="32"/>
        </w:rPr>
        <w:t>六、</w:t>
      </w:r>
      <w:r>
        <w:rPr>
          <w:rFonts w:ascii="仿宋_GB2312" w:eastAsia="仿宋_GB2312"/>
          <w:sz w:val="32"/>
          <w:szCs w:val="32"/>
        </w:rPr>
        <w:t>2019年度</w:t>
      </w:r>
      <w:r>
        <w:rPr>
          <w:rFonts w:ascii="仿宋_GB2312" w:eastAsia="仿宋_GB2312" w:hint="eastAsia"/>
          <w:sz w:val="32"/>
          <w:szCs w:val="32"/>
        </w:rPr>
        <w:t>一般公共预算</w:t>
      </w:r>
      <w:r>
        <w:rPr>
          <w:rFonts w:ascii="仿宋_GB2312" w:eastAsia="仿宋_GB2312"/>
          <w:sz w:val="32"/>
          <w:szCs w:val="32"/>
        </w:rPr>
        <w:t>财政拨款</w:t>
      </w:r>
      <w:r>
        <w:rPr>
          <w:rFonts w:ascii="仿宋_GB2312" w:eastAsia="仿宋_GB2312" w:hint="eastAsia"/>
          <w:sz w:val="32"/>
          <w:szCs w:val="32"/>
        </w:rPr>
        <w:t>基本支出</w:t>
      </w:r>
      <w:r>
        <w:rPr>
          <w:rFonts w:ascii="仿宋_GB2312" w:eastAsia="仿宋_GB2312"/>
          <w:sz w:val="32"/>
          <w:szCs w:val="32"/>
        </w:rPr>
        <w:t>决算表</w:t>
      </w:r>
    </w:p>
    <w:p w:rsidR="0012457B" w:rsidRDefault="004B23D9">
      <w:pPr>
        <w:spacing w:line="540" w:lineRule="exact"/>
        <w:rPr>
          <w:rFonts w:ascii="仿宋_GB2312" w:eastAsia="仿宋_GB2312"/>
          <w:sz w:val="32"/>
          <w:szCs w:val="32"/>
        </w:rPr>
      </w:pPr>
      <w:r>
        <w:rPr>
          <w:rFonts w:ascii="仿宋_GB2312" w:eastAsia="仿宋_GB2312" w:hint="eastAsia"/>
          <w:sz w:val="32"/>
          <w:szCs w:val="32"/>
        </w:rPr>
        <w:t>七、</w:t>
      </w:r>
      <w:r>
        <w:rPr>
          <w:rFonts w:ascii="仿宋_GB2312" w:eastAsia="仿宋_GB2312"/>
          <w:sz w:val="32"/>
          <w:szCs w:val="32"/>
        </w:rPr>
        <w:t>2019年度政府性基金预算财政拨款收入支出决算表</w:t>
      </w:r>
    </w:p>
    <w:p w:rsidR="0012457B" w:rsidRDefault="004B23D9">
      <w:pPr>
        <w:spacing w:line="540" w:lineRule="exact"/>
        <w:ind w:left="640" w:hangingChars="200" w:hanging="640"/>
        <w:rPr>
          <w:rFonts w:ascii="仿宋_GB2312" w:eastAsia="仿宋_GB2312"/>
          <w:sz w:val="32"/>
          <w:szCs w:val="32"/>
        </w:rPr>
      </w:pPr>
      <w:r>
        <w:rPr>
          <w:rFonts w:ascii="仿宋_GB2312" w:eastAsia="仿宋_GB2312" w:hint="eastAsia"/>
          <w:sz w:val="32"/>
          <w:szCs w:val="32"/>
        </w:rPr>
        <w:t>八、</w:t>
      </w:r>
      <w:r>
        <w:rPr>
          <w:rFonts w:ascii="仿宋_GB2312" w:eastAsia="仿宋_GB2312"/>
          <w:sz w:val="32"/>
          <w:szCs w:val="32"/>
        </w:rPr>
        <w:t>2019</w:t>
      </w:r>
      <w:r>
        <w:rPr>
          <w:rFonts w:ascii="仿宋_GB2312" w:eastAsia="仿宋_GB2312" w:hAnsi="仿宋" w:hint="eastAsia"/>
          <w:sz w:val="32"/>
          <w:szCs w:val="32"/>
        </w:rPr>
        <w:t>年度</w:t>
      </w:r>
      <w:r>
        <w:rPr>
          <w:rFonts w:ascii="仿宋_GB2312" w:eastAsia="仿宋_GB2312" w:hint="eastAsia"/>
          <w:sz w:val="32"/>
          <w:szCs w:val="32"/>
        </w:rPr>
        <w:t>一般公共预算财政拨款“三公”经费支出决算表</w:t>
      </w:r>
    </w:p>
    <w:p w:rsidR="0012457B" w:rsidRDefault="004B23D9">
      <w:pPr>
        <w:spacing w:line="540" w:lineRule="exact"/>
        <w:rPr>
          <w:rFonts w:ascii="黑体" w:eastAsia="黑体" w:hAnsi="黑体"/>
          <w:sz w:val="32"/>
          <w:szCs w:val="32"/>
        </w:rPr>
      </w:pPr>
      <w:r>
        <w:rPr>
          <w:rFonts w:ascii="黑体" w:eastAsia="黑体" w:hAnsi="黑体" w:hint="eastAsia"/>
          <w:sz w:val="32"/>
          <w:szCs w:val="32"/>
        </w:rPr>
        <w:t>第三部分 盘锦市双台子区档案馆（区地方志办公室） 2019年度部门决算情况说明</w:t>
      </w:r>
    </w:p>
    <w:p w:rsidR="0012457B" w:rsidRDefault="004B23D9">
      <w:pPr>
        <w:spacing w:line="540" w:lineRule="exact"/>
        <w:rPr>
          <w:rFonts w:ascii="黑体" w:eastAsia="黑体" w:hAnsi="黑体"/>
          <w:sz w:val="32"/>
          <w:szCs w:val="32"/>
        </w:rPr>
      </w:pPr>
      <w:r>
        <w:rPr>
          <w:rFonts w:ascii="黑体" w:eastAsia="黑体" w:hAnsi="黑体" w:hint="eastAsia"/>
          <w:sz w:val="32"/>
          <w:szCs w:val="32"/>
        </w:rPr>
        <w:t>第四部分名词解释</w:t>
      </w:r>
    </w:p>
    <w:p w:rsidR="0012457B" w:rsidRDefault="0012457B">
      <w:pPr>
        <w:spacing w:line="540" w:lineRule="exact"/>
        <w:jc w:val="center"/>
        <w:rPr>
          <w:rFonts w:ascii="黑体" w:eastAsia="黑体" w:hAnsi="黑体"/>
          <w:b/>
          <w:sz w:val="44"/>
          <w:szCs w:val="44"/>
          <w:u w:val="single"/>
        </w:rPr>
      </w:pPr>
    </w:p>
    <w:p w:rsidR="0012457B" w:rsidRDefault="0012457B">
      <w:pPr>
        <w:spacing w:line="540" w:lineRule="exact"/>
        <w:jc w:val="center"/>
        <w:rPr>
          <w:b/>
          <w:sz w:val="44"/>
          <w:szCs w:val="44"/>
          <w:u w:val="single"/>
        </w:rPr>
      </w:pPr>
    </w:p>
    <w:p w:rsidR="0012457B" w:rsidRDefault="0012457B">
      <w:pPr>
        <w:spacing w:line="540" w:lineRule="exact"/>
        <w:jc w:val="center"/>
        <w:rPr>
          <w:b/>
          <w:sz w:val="44"/>
          <w:szCs w:val="44"/>
          <w:u w:val="single"/>
        </w:rPr>
      </w:pPr>
    </w:p>
    <w:p w:rsidR="0012457B" w:rsidRDefault="0012457B">
      <w:pPr>
        <w:spacing w:line="540" w:lineRule="exact"/>
        <w:jc w:val="center"/>
        <w:rPr>
          <w:b/>
          <w:sz w:val="44"/>
          <w:szCs w:val="44"/>
          <w:u w:val="single"/>
        </w:rPr>
      </w:pPr>
    </w:p>
    <w:p w:rsidR="0012457B" w:rsidRDefault="0012457B">
      <w:pPr>
        <w:spacing w:line="540" w:lineRule="exact"/>
        <w:jc w:val="center"/>
        <w:rPr>
          <w:b/>
          <w:sz w:val="44"/>
          <w:szCs w:val="44"/>
          <w:u w:val="single"/>
        </w:rPr>
      </w:pPr>
    </w:p>
    <w:p w:rsidR="0012457B" w:rsidRDefault="0012457B">
      <w:pPr>
        <w:spacing w:line="540" w:lineRule="exact"/>
        <w:jc w:val="center"/>
        <w:rPr>
          <w:rFonts w:ascii="黑体" w:eastAsia="黑体"/>
          <w:sz w:val="32"/>
          <w:szCs w:val="32"/>
        </w:rPr>
      </w:pPr>
    </w:p>
    <w:p w:rsidR="0012457B" w:rsidRDefault="0012457B">
      <w:pPr>
        <w:spacing w:line="540" w:lineRule="exact"/>
        <w:jc w:val="center"/>
        <w:rPr>
          <w:rFonts w:ascii="黑体" w:eastAsia="黑体"/>
          <w:sz w:val="32"/>
          <w:szCs w:val="32"/>
        </w:rPr>
      </w:pPr>
    </w:p>
    <w:p w:rsidR="0012457B" w:rsidRDefault="0012457B">
      <w:pPr>
        <w:spacing w:line="540" w:lineRule="exact"/>
        <w:jc w:val="center"/>
        <w:rPr>
          <w:rFonts w:ascii="宋体" w:hAnsi="宋体"/>
          <w:b/>
          <w:sz w:val="36"/>
          <w:szCs w:val="36"/>
        </w:rPr>
      </w:pPr>
    </w:p>
    <w:p w:rsidR="0012457B" w:rsidRDefault="004B23D9">
      <w:pPr>
        <w:spacing w:line="540" w:lineRule="exact"/>
        <w:jc w:val="center"/>
        <w:rPr>
          <w:rFonts w:ascii="宋体" w:hAnsi="宋体"/>
          <w:b/>
          <w:sz w:val="36"/>
          <w:szCs w:val="36"/>
        </w:rPr>
      </w:pPr>
      <w:r>
        <w:rPr>
          <w:rFonts w:ascii="宋体" w:hAnsi="宋体" w:hint="eastAsia"/>
          <w:b/>
          <w:sz w:val="36"/>
          <w:szCs w:val="36"/>
        </w:rPr>
        <w:t xml:space="preserve">第一部分 </w:t>
      </w:r>
      <w:r>
        <w:rPr>
          <w:rFonts w:ascii="黑体" w:eastAsia="黑体" w:hAnsi="黑体" w:hint="eastAsia"/>
          <w:sz w:val="36"/>
          <w:szCs w:val="36"/>
        </w:rPr>
        <w:t>盘锦市双台子区档案馆（区地方志办公室）</w:t>
      </w:r>
      <w:r>
        <w:rPr>
          <w:rFonts w:ascii="宋体" w:hAnsi="宋体" w:hint="eastAsia"/>
          <w:b/>
          <w:sz w:val="36"/>
          <w:szCs w:val="36"/>
        </w:rPr>
        <w:t>概况</w:t>
      </w:r>
    </w:p>
    <w:p w:rsidR="0012457B" w:rsidRDefault="0012457B">
      <w:pPr>
        <w:spacing w:line="540" w:lineRule="exact"/>
        <w:ind w:firstLineChars="200" w:firstLine="640"/>
        <w:jc w:val="left"/>
        <w:rPr>
          <w:rFonts w:ascii="黑体" w:eastAsia="黑体"/>
          <w:sz w:val="32"/>
          <w:szCs w:val="32"/>
        </w:rPr>
      </w:pPr>
    </w:p>
    <w:p w:rsidR="0012457B" w:rsidRDefault="004B23D9">
      <w:pPr>
        <w:spacing w:line="540" w:lineRule="exact"/>
        <w:ind w:firstLineChars="200" w:firstLine="640"/>
        <w:jc w:val="left"/>
        <w:rPr>
          <w:rFonts w:ascii="黑体" w:eastAsia="黑体"/>
          <w:sz w:val="32"/>
          <w:szCs w:val="32"/>
        </w:rPr>
      </w:pPr>
      <w:r>
        <w:rPr>
          <w:rFonts w:ascii="黑体" w:eastAsia="黑体" w:hint="eastAsia"/>
          <w:sz w:val="32"/>
          <w:szCs w:val="32"/>
        </w:rPr>
        <w:t>一、主要职责</w:t>
      </w:r>
    </w:p>
    <w:p w:rsidR="0012457B" w:rsidRDefault="004B23D9">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（1）负责区直机关和其它接收范围内的纸质档案、电子档案及其它载体档案，接收、征集、整理、保管和档案解密开放利用工作；负责馆藏档案的数字化建设工作；</w:t>
      </w:r>
    </w:p>
    <w:p w:rsidR="0012457B" w:rsidRDefault="004B23D9">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（2）负责搜集、整理、保存地方志和年鉴文献资料；负责地方志书和年鉴的编纂、审查、验收及出版工作。</w:t>
      </w:r>
    </w:p>
    <w:p w:rsidR="0012457B" w:rsidRDefault="004B23D9">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（3）负责地方志理论研究，地方志编纂人员培训工作；负责本单位的安全生产、党建、人才工作。</w:t>
      </w:r>
    </w:p>
    <w:p w:rsidR="0012457B" w:rsidRDefault="004B23D9">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（4）完成区委、区政府及上级部门交办的其它工作。</w:t>
      </w:r>
    </w:p>
    <w:p w:rsidR="0012457B" w:rsidRDefault="004B23D9">
      <w:pPr>
        <w:spacing w:line="540" w:lineRule="exact"/>
        <w:ind w:firstLineChars="200" w:firstLine="640"/>
        <w:jc w:val="left"/>
        <w:rPr>
          <w:rFonts w:ascii="黑体" w:eastAsia="黑体"/>
          <w:sz w:val="32"/>
          <w:szCs w:val="32"/>
        </w:rPr>
      </w:pPr>
      <w:r>
        <w:rPr>
          <w:rFonts w:ascii="黑体" w:eastAsia="黑体" w:hint="eastAsia"/>
          <w:sz w:val="32"/>
          <w:szCs w:val="32"/>
        </w:rPr>
        <w:t>二、部门决算单位构成</w:t>
      </w:r>
    </w:p>
    <w:p w:rsidR="0012457B" w:rsidRDefault="004B23D9">
      <w:pPr>
        <w:spacing w:line="54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纳入盘锦市双台子区档案馆（区地方志办公室）2019年部门决算编制范围的二级预算单位包括：  无</w:t>
      </w:r>
    </w:p>
    <w:p w:rsidR="0012457B" w:rsidRDefault="0012457B">
      <w:pPr>
        <w:spacing w:line="540" w:lineRule="exact"/>
        <w:ind w:firstLineChars="200" w:firstLine="640"/>
        <w:jc w:val="left"/>
        <w:rPr>
          <w:rFonts w:ascii="仿宋" w:eastAsia="仿宋" w:hAnsi="仿宋" w:cs="仿宋"/>
          <w:bCs/>
          <w:sz w:val="32"/>
          <w:szCs w:val="32"/>
        </w:rPr>
      </w:pPr>
    </w:p>
    <w:p w:rsidR="0012457B" w:rsidRDefault="0012457B">
      <w:pPr>
        <w:spacing w:line="540" w:lineRule="exact"/>
        <w:ind w:firstLineChars="200" w:firstLine="640"/>
        <w:jc w:val="left"/>
        <w:rPr>
          <w:rFonts w:ascii="仿宋" w:eastAsia="仿宋" w:hAnsi="仿宋" w:cs="仿宋"/>
          <w:bCs/>
          <w:sz w:val="32"/>
          <w:szCs w:val="32"/>
        </w:rPr>
      </w:pPr>
    </w:p>
    <w:p w:rsidR="0012457B" w:rsidRDefault="0012457B">
      <w:pPr>
        <w:spacing w:line="540" w:lineRule="exact"/>
        <w:ind w:firstLineChars="200" w:firstLine="640"/>
        <w:jc w:val="left"/>
        <w:rPr>
          <w:rFonts w:ascii="仿宋" w:eastAsia="仿宋" w:hAnsi="仿宋" w:cs="仿宋"/>
          <w:bCs/>
          <w:sz w:val="32"/>
          <w:szCs w:val="32"/>
        </w:rPr>
      </w:pPr>
    </w:p>
    <w:p w:rsidR="0012457B" w:rsidRDefault="0012457B">
      <w:pPr>
        <w:spacing w:line="540" w:lineRule="exact"/>
        <w:ind w:firstLineChars="200" w:firstLine="640"/>
        <w:jc w:val="left"/>
        <w:rPr>
          <w:rFonts w:ascii="仿宋" w:eastAsia="仿宋" w:hAnsi="仿宋" w:cs="仿宋"/>
          <w:bCs/>
          <w:sz w:val="32"/>
          <w:szCs w:val="32"/>
        </w:rPr>
      </w:pPr>
    </w:p>
    <w:p w:rsidR="0012457B" w:rsidRDefault="0012457B">
      <w:pPr>
        <w:spacing w:line="540" w:lineRule="exact"/>
        <w:ind w:firstLineChars="200" w:firstLine="640"/>
        <w:jc w:val="left"/>
        <w:rPr>
          <w:rFonts w:ascii="仿宋" w:eastAsia="仿宋" w:hAnsi="仿宋" w:cs="仿宋"/>
          <w:bCs/>
          <w:sz w:val="32"/>
          <w:szCs w:val="32"/>
        </w:rPr>
      </w:pPr>
    </w:p>
    <w:p w:rsidR="0012457B" w:rsidRDefault="0012457B">
      <w:pPr>
        <w:spacing w:line="540" w:lineRule="exact"/>
        <w:ind w:firstLineChars="200" w:firstLine="640"/>
        <w:jc w:val="left"/>
        <w:rPr>
          <w:rFonts w:ascii="仿宋" w:eastAsia="仿宋" w:hAnsi="仿宋" w:cs="仿宋"/>
          <w:bCs/>
          <w:sz w:val="32"/>
          <w:szCs w:val="32"/>
        </w:rPr>
      </w:pPr>
    </w:p>
    <w:p w:rsidR="0012457B" w:rsidRDefault="0012457B">
      <w:pPr>
        <w:spacing w:line="540" w:lineRule="exact"/>
        <w:jc w:val="left"/>
        <w:rPr>
          <w:rFonts w:ascii="仿宋" w:eastAsia="仿宋" w:hAnsi="仿宋" w:cs="仿宋"/>
          <w:bCs/>
          <w:sz w:val="32"/>
          <w:szCs w:val="32"/>
        </w:rPr>
      </w:pPr>
    </w:p>
    <w:p w:rsidR="0012457B" w:rsidRDefault="0012457B">
      <w:pPr>
        <w:snapToGrid w:val="0"/>
        <w:spacing w:line="520" w:lineRule="exact"/>
        <w:ind w:firstLineChars="200" w:firstLine="640"/>
        <w:rPr>
          <w:rFonts w:ascii="仿宋_GB2312" w:eastAsia="仿宋_GB2312" w:hAnsi="仿宋"/>
          <w:sz w:val="32"/>
          <w:szCs w:val="32"/>
        </w:rPr>
      </w:pPr>
    </w:p>
    <w:p w:rsidR="0012457B" w:rsidRDefault="004B23D9">
      <w:pPr>
        <w:numPr>
          <w:ilvl w:val="0"/>
          <w:numId w:val="2"/>
        </w:numPr>
        <w:spacing w:line="540" w:lineRule="exact"/>
        <w:jc w:val="center"/>
        <w:rPr>
          <w:rFonts w:ascii="宋体" w:hAnsi="宋体"/>
          <w:b/>
          <w:sz w:val="36"/>
          <w:szCs w:val="36"/>
        </w:rPr>
      </w:pPr>
      <w:r>
        <w:rPr>
          <w:rFonts w:ascii="宋体" w:hAnsi="宋体" w:hint="eastAsia"/>
          <w:b/>
          <w:sz w:val="36"/>
          <w:szCs w:val="36"/>
        </w:rPr>
        <w:lastRenderedPageBreak/>
        <w:t>盘锦市双台子区档案馆（区地方志办公室）2019年部门决算表</w:t>
      </w:r>
    </w:p>
    <w:p w:rsidR="0012457B" w:rsidRDefault="0012457B">
      <w:pPr>
        <w:spacing w:line="540" w:lineRule="exact"/>
        <w:rPr>
          <w:rFonts w:ascii="仿宋_GB2312" w:eastAsia="仿宋_GB2312"/>
          <w:sz w:val="32"/>
          <w:szCs w:val="32"/>
        </w:rPr>
      </w:pPr>
    </w:p>
    <w:p w:rsidR="0012457B" w:rsidRDefault="004B23D9">
      <w:pPr>
        <w:spacing w:line="540" w:lineRule="exact"/>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仿宋" w:hint="eastAsia"/>
          <w:sz w:val="32"/>
          <w:szCs w:val="32"/>
        </w:rPr>
        <w:t>2019年度收入支出决算总表</w:t>
      </w:r>
    </w:p>
    <w:p w:rsidR="0012457B" w:rsidRDefault="004B23D9">
      <w:pPr>
        <w:spacing w:line="540" w:lineRule="exact"/>
        <w:rPr>
          <w:rFonts w:ascii="仿宋_GB2312" w:eastAsia="仿宋_GB2312"/>
          <w:sz w:val="32"/>
          <w:szCs w:val="32"/>
        </w:rPr>
      </w:pPr>
      <w:r>
        <w:rPr>
          <w:rFonts w:ascii="仿宋_GB2312" w:eastAsia="仿宋_GB2312" w:hint="eastAsia"/>
          <w:sz w:val="32"/>
          <w:szCs w:val="32"/>
        </w:rPr>
        <w:t>二、2019</w:t>
      </w:r>
      <w:r>
        <w:rPr>
          <w:rFonts w:ascii="仿宋_GB2312" w:eastAsia="仿宋_GB2312" w:hAnsi="仿宋" w:hint="eastAsia"/>
          <w:sz w:val="32"/>
          <w:szCs w:val="32"/>
        </w:rPr>
        <w:t>年度</w:t>
      </w:r>
      <w:r>
        <w:rPr>
          <w:rFonts w:ascii="仿宋_GB2312" w:eastAsia="仿宋_GB2312" w:hint="eastAsia"/>
          <w:sz w:val="32"/>
          <w:szCs w:val="32"/>
        </w:rPr>
        <w:t>收入决算表</w:t>
      </w:r>
    </w:p>
    <w:p w:rsidR="0012457B" w:rsidRDefault="004B23D9">
      <w:pPr>
        <w:spacing w:line="540" w:lineRule="exact"/>
        <w:rPr>
          <w:rFonts w:ascii="仿宋_GB2312" w:eastAsia="仿宋_GB2312"/>
          <w:sz w:val="32"/>
          <w:szCs w:val="32"/>
        </w:rPr>
      </w:pPr>
      <w:r>
        <w:rPr>
          <w:rFonts w:ascii="仿宋_GB2312" w:eastAsia="仿宋_GB2312" w:hint="eastAsia"/>
          <w:sz w:val="32"/>
          <w:szCs w:val="32"/>
        </w:rPr>
        <w:t>三、2019</w:t>
      </w:r>
      <w:r>
        <w:rPr>
          <w:rFonts w:ascii="仿宋_GB2312" w:eastAsia="仿宋_GB2312" w:hAnsi="仿宋" w:hint="eastAsia"/>
          <w:sz w:val="32"/>
          <w:szCs w:val="32"/>
        </w:rPr>
        <w:t>年度</w:t>
      </w:r>
      <w:r>
        <w:rPr>
          <w:rFonts w:ascii="仿宋_GB2312" w:eastAsia="仿宋_GB2312" w:hint="eastAsia"/>
          <w:sz w:val="32"/>
          <w:szCs w:val="32"/>
        </w:rPr>
        <w:t>支出决算表</w:t>
      </w:r>
    </w:p>
    <w:p w:rsidR="0012457B" w:rsidRDefault="004B23D9">
      <w:pPr>
        <w:spacing w:line="540" w:lineRule="exact"/>
        <w:rPr>
          <w:rFonts w:ascii="仿宋_GB2312" w:eastAsia="仿宋_GB2312" w:hAnsi="黑体"/>
          <w:sz w:val="32"/>
          <w:szCs w:val="32"/>
        </w:rPr>
      </w:pPr>
      <w:r>
        <w:rPr>
          <w:rFonts w:ascii="仿宋_GB2312" w:eastAsia="仿宋_GB2312" w:hint="eastAsia"/>
          <w:sz w:val="32"/>
          <w:szCs w:val="32"/>
        </w:rPr>
        <w:t>四、</w:t>
      </w:r>
      <w:r>
        <w:rPr>
          <w:rFonts w:ascii="仿宋_GB2312" w:eastAsia="仿宋_GB2312" w:hAnsi="仿宋" w:hint="eastAsia"/>
          <w:sz w:val="32"/>
          <w:szCs w:val="32"/>
        </w:rPr>
        <w:t>2019年度财政拨款收入支出决算表</w:t>
      </w:r>
    </w:p>
    <w:p w:rsidR="0012457B" w:rsidRDefault="004B23D9">
      <w:pPr>
        <w:spacing w:line="540" w:lineRule="exact"/>
        <w:rPr>
          <w:rFonts w:ascii="仿宋_GB2312" w:eastAsia="仿宋_GB2312"/>
          <w:sz w:val="32"/>
          <w:szCs w:val="32"/>
        </w:rPr>
      </w:pPr>
      <w:r>
        <w:rPr>
          <w:rFonts w:ascii="仿宋_GB2312" w:eastAsia="仿宋_GB2312" w:hint="eastAsia"/>
          <w:sz w:val="32"/>
          <w:szCs w:val="32"/>
        </w:rPr>
        <w:t>五、</w:t>
      </w:r>
      <w:r>
        <w:rPr>
          <w:rFonts w:ascii="仿宋_GB2312" w:eastAsia="仿宋_GB2312"/>
          <w:sz w:val="32"/>
          <w:szCs w:val="32"/>
        </w:rPr>
        <w:t>201</w:t>
      </w:r>
      <w:r>
        <w:rPr>
          <w:rFonts w:ascii="仿宋_GB2312" w:eastAsia="仿宋_GB2312" w:hint="eastAsia"/>
          <w:sz w:val="32"/>
          <w:szCs w:val="32"/>
        </w:rPr>
        <w:t>9</w:t>
      </w:r>
      <w:r>
        <w:rPr>
          <w:rFonts w:ascii="仿宋_GB2312" w:eastAsia="仿宋_GB2312"/>
          <w:sz w:val="32"/>
          <w:szCs w:val="32"/>
        </w:rPr>
        <w:t>年度</w:t>
      </w:r>
      <w:r>
        <w:rPr>
          <w:rFonts w:ascii="仿宋_GB2312" w:eastAsia="仿宋_GB2312" w:hint="eastAsia"/>
          <w:sz w:val="32"/>
          <w:szCs w:val="32"/>
        </w:rPr>
        <w:t>一般公共预算</w:t>
      </w:r>
      <w:r>
        <w:rPr>
          <w:rFonts w:ascii="仿宋_GB2312" w:eastAsia="仿宋_GB2312"/>
          <w:sz w:val="32"/>
          <w:szCs w:val="32"/>
        </w:rPr>
        <w:t>财政拨款收入支出决算表</w:t>
      </w:r>
    </w:p>
    <w:p w:rsidR="0012457B" w:rsidRDefault="004B23D9">
      <w:pPr>
        <w:spacing w:line="540" w:lineRule="exact"/>
        <w:rPr>
          <w:rFonts w:ascii="仿宋_GB2312" w:eastAsia="仿宋_GB2312"/>
          <w:sz w:val="32"/>
          <w:szCs w:val="32"/>
        </w:rPr>
      </w:pPr>
      <w:r>
        <w:rPr>
          <w:rFonts w:ascii="仿宋_GB2312" w:eastAsia="仿宋_GB2312" w:hint="eastAsia"/>
          <w:sz w:val="32"/>
          <w:szCs w:val="32"/>
        </w:rPr>
        <w:t>六、</w:t>
      </w:r>
      <w:r>
        <w:rPr>
          <w:rFonts w:ascii="仿宋_GB2312" w:eastAsia="仿宋_GB2312"/>
          <w:sz w:val="32"/>
          <w:szCs w:val="32"/>
        </w:rPr>
        <w:t>201</w:t>
      </w:r>
      <w:r>
        <w:rPr>
          <w:rFonts w:ascii="仿宋_GB2312" w:eastAsia="仿宋_GB2312" w:hint="eastAsia"/>
          <w:sz w:val="32"/>
          <w:szCs w:val="32"/>
        </w:rPr>
        <w:t>9</w:t>
      </w:r>
      <w:r>
        <w:rPr>
          <w:rFonts w:ascii="仿宋_GB2312" w:eastAsia="仿宋_GB2312"/>
          <w:sz w:val="32"/>
          <w:szCs w:val="32"/>
        </w:rPr>
        <w:t>年度</w:t>
      </w:r>
      <w:r>
        <w:rPr>
          <w:rFonts w:ascii="仿宋_GB2312" w:eastAsia="仿宋_GB2312" w:hint="eastAsia"/>
          <w:sz w:val="32"/>
          <w:szCs w:val="32"/>
        </w:rPr>
        <w:t>一般公共预算</w:t>
      </w:r>
      <w:r>
        <w:rPr>
          <w:rFonts w:ascii="仿宋_GB2312" w:eastAsia="仿宋_GB2312"/>
          <w:sz w:val="32"/>
          <w:szCs w:val="32"/>
        </w:rPr>
        <w:t>财政拨款</w:t>
      </w:r>
      <w:r>
        <w:rPr>
          <w:rFonts w:ascii="仿宋_GB2312" w:eastAsia="仿宋_GB2312" w:hint="eastAsia"/>
          <w:sz w:val="32"/>
          <w:szCs w:val="32"/>
        </w:rPr>
        <w:t>基本支出</w:t>
      </w:r>
      <w:r>
        <w:rPr>
          <w:rFonts w:ascii="仿宋_GB2312" w:eastAsia="仿宋_GB2312"/>
          <w:sz w:val="32"/>
          <w:szCs w:val="32"/>
        </w:rPr>
        <w:t>决算表</w:t>
      </w:r>
    </w:p>
    <w:p w:rsidR="0012457B" w:rsidRDefault="004B23D9">
      <w:pPr>
        <w:spacing w:line="540" w:lineRule="exact"/>
        <w:rPr>
          <w:rFonts w:ascii="仿宋_GB2312" w:eastAsia="仿宋_GB2312"/>
          <w:sz w:val="32"/>
          <w:szCs w:val="32"/>
        </w:rPr>
      </w:pPr>
      <w:r>
        <w:rPr>
          <w:rFonts w:ascii="仿宋_GB2312" w:eastAsia="仿宋_GB2312" w:hint="eastAsia"/>
          <w:sz w:val="32"/>
          <w:szCs w:val="32"/>
        </w:rPr>
        <w:t>七、</w:t>
      </w:r>
      <w:r>
        <w:rPr>
          <w:rFonts w:ascii="仿宋_GB2312" w:eastAsia="仿宋_GB2312"/>
          <w:sz w:val="32"/>
          <w:szCs w:val="32"/>
        </w:rPr>
        <w:t>201</w:t>
      </w:r>
      <w:r>
        <w:rPr>
          <w:rFonts w:ascii="仿宋_GB2312" w:eastAsia="仿宋_GB2312" w:hint="eastAsia"/>
          <w:sz w:val="32"/>
          <w:szCs w:val="32"/>
        </w:rPr>
        <w:t>9</w:t>
      </w:r>
      <w:r>
        <w:rPr>
          <w:rFonts w:ascii="仿宋_GB2312" w:eastAsia="仿宋_GB2312"/>
          <w:sz w:val="32"/>
          <w:szCs w:val="32"/>
        </w:rPr>
        <w:t>年度政府性基金预算财政拨款收入支出决算表</w:t>
      </w:r>
    </w:p>
    <w:p w:rsidR="0012457B" w:rsidRDefault="004B23D9">
      <w:pPr>
        <w:spacing w:line="540" w:lineRule="exact"/>
        <w:rPr>
          <w:rFonts w:ascii="仿宋_GB2312" w:eastAsia="仿宋_GB2312"/>
          <w:sz w:val="32"/>
          <w:szCs w:val="32"/>
        </w:rPr>
      </w:pPr>
      <w:r>
        <w:rPr>
          <w:rFonts w:ascii="仿宋_GB2312" w:eastAsia="仿宋_GB2312" w:hint="eastAsia"/>
          <w:sz w:val="32"/>
          <w:szCs w:val="32"/>
        </w:rPr>
        <w:t>八、</w:t>
      </w:r>
      <w:r>
        <w:rPr>
          <w:rFonts w:ascii="仿宋_GB2312" w:eastAsia="仿宋_GB2312"/>
          <w:sz w:val="32"/>
          <w:szCs w:val="32"/>
        </w:rPr>
        <w:t>201</w:t>
      </w:r>
      <w:r>
        <w:rPr>
          <w:rFonts w:ascii="仿宋_GB2312" w:eastAsia="仿宋_GB2312" w:hint="eastAsia"/>
          <w:sz w:val="32"/>
          <w:szCs w:val="32"/>
        </w:rPr>
        <w:t>9</w:t>
      </w:r>
      <w:r>
        <w:rPr>
          <w:rFonts w:ascii="仿宋_GB2312" w:eastAsia="仿宋_GB2312" w:hAnsi="仿宋" w:hint="eastAsia"/>
          <w:sz w:val="32"/>
          <w:szCs w:val="32"/>
        </w:rPr>
        <w:t>年度</w:t>
      </w:r>
      <w:r>
        <w:rPr>
          <w:rFonts w:ascii="仿宋_GB2312" w:eastAsia="仿宋_GB2312" w:hint="eastAsia"/>
          <w:sz w:val="32"/>
          <w:szCs w:val="32"/>
        </w:rPr>
        <w:t>一般公共预算财政拨款“三公”经费支出决算表</w:t>
      </w:r>
    </w:p>
    <w:p w:rsidR="0012457B" w:rsidRDefault="0012457B">
      <w:pPr>
        <w:spacing w:line="540" w:lineRule="exact"/>
        <w:rPr>
          <w:rFonts w:ascii="仿宋_GB2312" w:eastAsia="仿宋_GB2312"/>
          <w:sz w:val="32"/>
          <w:szCs w:val="32"/>
        </w:rPr>
      </w:pPr>
    </w:p>
    <w:p w:rsidR="0012457B" w:rsidRDefault="0012457B">
      <w:pPr>
        <w:spacing w:line="540" w:lineRule="exact"/>
        <w:rPr>
          <w:rFonts w:ascii="仿宋_GB2312" w:eastAsia="仿宋_GB2312"/>
          <w:sz w:val="32"/>
          <w:szCs w:val="32"/>
        </w:rPr>
      </w:pPr>
    </w:p>
    <w:p w:rsidR="0012457B" w:rsidRDefault="0012457B">
      <w:pPr>
        <w:spacing w:line="540" w:lineRule="exact"/>
        <w:rPr>
          <w:rFonts w:ascii="仿宋_GB2312" w:eastAsia="仿宋_GB2312"/>
          <w:sz w:val="32"/>
          <w:szCs w:val="32"/>
        </w:rPr>
      </w:pPr>
    </w:p>
    <w:p w:rsidR="0012457B" w:rsidRDefault="0012457B">
      <w:pPr>
        <w:spacing w:line="540" w:lineRule="exact"/>
        <w:rPr>
          <w:rFonts w:ascii="仿宋_GB2312" w:eastAsia="仿宋_GB2312"/>
          <w:sz w:val="32"/>
          <w:szCs w:val="32"/>
        </w:rPr>
      </w:pPr>
    </w:p>
    <w:p w:rsidR="0012457B" w:rsidRDefault="0012457B">
      <w:pPr>
        <w:spacing w:line="540" w:lineRule="exact"/>
        <w:rPr>
          <w:rFonts w:ascii="仿宋_GB2312" w:eastAsia="仿宋_GB2312"/>
          <w:sz w:val="32"/>
          <w:szCs w:val="32"/>
        </w:rPr>
      </w:pPr>
    </w:p>
    <w:p w:rsidR="0012457B" w:rsidRDefault="0012457B">
      <w:pPr>
        <w:spacing w:line="540" w:lineRule="exact"/>
        <w:rPr>
          <w:rFonts w:ascii="仿宋_GB2312" w:eastAsia="仿宋_GB2312"/>
          <w:sz w:val="32"/>
          <w:szCs w:val="32"/>
        </w:rPr>
      </w:pPr>
    </w:p>
    <w:p w:rsidR="0012457B" w:rsidRDefault="0012457B">
      <w:pPr>
        <w:spacing w:line="540" w:lineRule="exact"/>
        <w:rPr>
          <w:rFonts w:ascii="仿宋_GB2312" w:eastAsia="仿宋_GB2312"/>
          <w:sz w:val="32"/>
          <w:szCs w:val="32"/>
        </w:rPr>
      </w:pPr>
    </w:p>
    <w:p w:rsidR="0012457B" w:rsidRDefault="0012457B">
      <w:pPr>
        <w:spacing w:line="540" w:lineRule="exact"/>
        <w:rPr>
          <w:rFonts w:ascii="仿宋_GB2312" w:eastAsia="仿宋_GB2312"/>
          <w:sz w:val="32"/>
          <w:szCs w:val="32"/>
        </w:rPr>
      </w:pPr>
    </w:p>
    <w:p w:rsidR="0012457B" w:rsidRDefault="0012457B">
      <w:pPr>
        <w:spacing w:line="540" w:lineRule="exact"/>
        <w:rPr>
          <w:rFonts w:ascii="仿宋_GB2312" w:eastAsia="仿宋_GB2312"/>
          <w:sz w:val="32"/>
          <w:szCs w:val="32"/>
        </w:rPr>
      </w:pPr>
    </w:p>
    <w:p w:rsidR="0012457B" w:rsidRDefault="0012457B">
      <w:pPr>
        <w:spacing w:line="540" w:lineRule="exact"/>
        <w:rPr>
          <w:rFonts w:ascii="仿宋_GB2312" w:eastAsia="仿宋_GB2312"/>
          <w:sz w:val="32"/>
          <w:szCs w:val="32"/>
        </w:rPr>
      </w:pPr>
    </w:p>
    <w:p w:rsidR="0012457B" w:rsidRDefault="0012457B">
      <w:pPr>
        <w:spacing w:line="540" w:lineRule="exact"/>
        <w:rPr>
          <w:rFonts w:ascii="仿宋_GB2312" w:eastAsia="仿宋_GB2312"/>
          <w:sz w:val="32"/>
          <w:szCs w:val="32"/>
        </w:rPr>
      </w:pPr>
    </w:p>
    <w:p w:rsidR="0012457B" w:rsidRDefault="0012457B">
      <w:pPr>
        <w:spacing w:line="540" w:lineRule="exact"/>
        <w:rPr>
          <w:rFonts w:ascii="仿宋_GB2312" w:eastAsia="仿宋_GB2312"/>
          <w:sz w:val="32"/>
          <w:szCs w:val="32"/>
        </w:rPr>
      </w:pPr>
    </w:p>
    <w:p w:rsidR="0012457B" w:rsidRDefault="0012457B">
      <w:pPr>
        <w:spacing w:line="540" w:lineRule="exact"/>
        <w:rPr>
          <w:rFonts w:ascii="仿宋_GB2312" w:eastAsia="仿宋_GB2312"/>
          <w:sz w:val="32"/>
          <w:szCs w:val="32"/>
        </w:rPr>
      </w:pPr>
    </w:p>
    <w:p w:rsidR="0012457B" w:rsidRDefault="0012457B">
      <w:pPr>
        <w:spacing w:line="540" w:lineRule="exact"/>
        <w:rPr>
          <w:rFonts w:ascii="仿宋_GB2312" w:eastAsia="仿宋_GB2312"/>
          <w:sz w:val="32"/>
          <w:szCs w:val="32"/>
        </w:rPr>
      </w:pPr>
    </w:p>
    <w:p w:rsidR="0012457B" w:rsidRDefault="004B23D9">
      <w:pPr>
        <w:snapToGrid w:val="0"/>
        <w:spacing w:line="520" w:lineRule="exact"/>
        <w:jc w:val="center"/>
        <w:rPr>
          <w:rFonts w:ascii="宋体" w:hAnsi="宋体"/>
          <w:b/>
          <w:sz w:val="36"/>
          <w:szCs w:val="36"/>
        </w:rPr>
      </w:pPr>
      <w:r>
        <w:rPr>
          <w:rFonts w:ascii="宋体" w:hAnsi="宋体" w:hint="eastAsia"/>
          <w:b/>
          <w:sz w:val="36"/>
          <w:szCs w:val="36"/>
        </w:rPr>
        <w:t>第三部分盘锦市</w:t>
      </w:r>
      <w:bookmarkStart w:id="0" w:name="_GoBack"/>
      <w:bookmarkEnd w:id="0"/>
      <w:r>
        <w:rPr>
          <w:rFonts w:ascii="宋体" w:hAnsi="宋体" w:hint="eastAsia"/>
          <w:b/>
          <w:sz w:val="36"/>
          <w:szCs w:val="36"/>
        </w:rPr>
        <w:t>双台子区档案馆（区地方志办公室）</w:t>
      </w:r>
    </w:p>
    <w:p w:rsidR="0012457B" w:rsidRDefault="004B23D9">
      <w:pPr>
        <w:snapToGrid w:val="0"/>
        <w:spacing w:line="520" w:lineRule="exact"/>
        <w:ind w:firstLineChars="200" w:firstLine="723"/>
        <w:jc w:val="center"/>
        <w:rPr>
          <w:rFonts w:ascii="宋体" w:hAnsi="宋体"/>
          <w:b/>
          <w:sz w:val="36"/>
          <w:szCs w:val="36"/>
        </w:rPr>
      </w:pPr>
      <w:r>
        <w:rPr>
          <w:rFonts w:ascii="宋体" w:hAnsi="宋体" w:hint="eastAsia"/>
          <w:b/>
          <w:sz w:val="36"/>
          <w:szCs w:val="36"/>
        </w:rPr>
        <w:t>2019年度部门决算情况说明</w:t>
      </w:r>
    </w:p>
    <w:p w:rsidR="0012457B" w:rsidRDefault="0012457B">
      <w:pPr>
        <w:spacing w:line="540" w:lineRule="exact"/>
        <w:rPr>
          <w:rFonts w:ascii="宋体" w:hAnsi="宋体"/>
          <w:b/>
          <w:sz w:val="36"/>
          <w:szCs w:val="36"/>
        </w:rPr>
      </w:pPr>
    </w:p>
    <w:p w:rsidR="0012457B" w:rsidRDefault="004B23D9">
      <w:pPr>
        <w:spacing w:line="540" w:lineRule="exact"/>
        <w:ind w:firstLineChars="196" w:firstLine="627"/>
        <w:rPr>
          <w:rFonts w:ascii="黑体" w:eastAsia="黑体" w:hAnsi="黑体"/>
          <w:sz w:val="32"/>
          <w:szCs w:val="32"/>
        </w:rPr>
      </w:pPr>
      <w:r>
        <w:rPr>
          <w:rFonts w:ascii="黑体" w:eastAsia="黑体" w:hAnsi="黑体" w:hint="eastAsia"/>
          <w:sz w:val="32"/>
          <w:szCs w:val="32"/>
        </w:rPr>
        <w:t>一、收入支出决算总体情况</w:t>
      </w:r>
    </w:p>
    <w:p w:rsidR="0012457B" w:rsidRDefault="004B23D9">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（一）收入总计56.30万元，包括：</w:t>
      </w:r>
    </w:p>
    <w:p w:rsidR="0012457B" w:rsidRDefault="004B23D9">
      <w:pPr>
        <w:spacing w:line="540" w:lineRule="exact"/>
        <w:ind w:firstLine="660"/>
        <w:rPr>
          <w:rFonts w:ascii="仿宋_GB2312" w:eastAsia="仿宋_GB2312" w:hAnsi="宋体"/>
          <w:sz w:val="32"/>
          <w:szCs w:val="32"/>
        </w:rPr>
      </w:pPr>
      <w:r>
        <w:rPr>
          <w:rFonts w:ascii="仿宋_GB2312" w:eastAsia="仿宋_GB2312" w:hAnsi="宋体" w:hint="eastAsia"/>
          <w:sz w:val="32"/>
          <w:szCs w:val="32"/>
        </w:rPr>
        <w:t>1.财政拨款收入56.30万元，占</w:t>
      </w:r>
      <w:r>
        <w:rPr>
          <w:rFonts w:ascii="仿宋_GB2312" w:eastAsia="仿宋_GB2312" w:hAnsi="宋体"/>
          <w:sz w:val="32"/>
          <w:szCs w:val="32"/>
        </w:rPr>
        <w:t>收入总计的</w:t>
      </w:r>
      <w:r>
        <w:rPr>
          <w:rFonts w:ascii="仿宋_GB2312" w:eastAsia="仿宋_GB2312" w:hAnsi="宋体" w:hint="eastAsia"/>
          <w:sz w:val="32"/>
          <w:szCs w:val="32"/>
        </w:rPr>
        <w:t>100</w:t>
      </w:r>
      <w:r>
        <w:rPr>
          <w:rFonts w:ascii="仿宋_GB2312" w:eastAsia="仿宋_GB2312" w:hAnsi="宋体"/>
          <w:sz w:val="32"/>
          <w:szCs w:val="32"/>
        </w:rPr>
        <w:t>%</w:t>
      </w:r>
      <w:r>
        <w:rPr>
          <w:rFonts w:ascii="仿宋_GB2312" w:eastAsia="仿宋_GB2312" w:hAnsi="宋体" w:hint="eastAsia"/>
          <w:sz w:val="32"/>
          <w:szCs w:val="32"/>
        </w:rPr>
        <w:t>。其中：公共预算财政拨款收入56.30万元，政府性基金收入0万元。</w:t>
      </w:r>
    </w:p>
    <w:p w:rsidR="0012457B" w:rsidRDefault="004B23D9">
      <w:pPr>
        <w:spacing w:line="540" w:lineRule="exact"/>
        <w:ind w:firstLine="660"/>
        <w:rPr>
          <w:rFonts w:ascii="仿宋_GB2312" w:eastAsia="仿宋_GB2312" w:hAnsi="宋体"/>
          <w:sz w:val="32"/>
          <w:szCs w:val="32"/>
        </w:rPr>
      </w:pPr>
      <w:r>
        <w:rPr>
          <w:rFonts w:ascii="仿宋_GB2312" w:eastAsia="仿宋_GB2312" w:hAnsi="宋体" w:hint="eastAsia"/>
          <w:sz w:val="32"/>
          <w:szCs w:val="32"/>
        </w:rPr>
        <w:t>2.上级补助收入0万元，占收入总计的0%。主要是0等收入。</w:t>
      </w:r>
    </w:p>
    <w:p w:rsidR="0012457B" w:rsidRDefault="004B23D9">
      <w:pPr>
        <w:spacing w:line="540" w:lineRule="exact"/>
        <w:ind w:firstLine="660"/>
        <w:rPr>
          <w:rFonts w:ascii="仿宋_GB2312" w:eastAsia="仿宋_GB2312" w:hAnsi="宋体"/>
          <w:sz w:val="32"/>
          <w:szCs w:val="32"/>
        </w:rPr>
      </w:pPr>
      <w:r>
        <w:rPr>
          <w:rFonts w:ascii="仿宋_GB2312" w:eastAsia="仿宋_GB2312" w:hAnsi="宋体" w:hint="eastAsia"/>
          <w:sz w:val="32"/>
          <w:szCs w:val="32"/>
        </w:rPr>
        <w:t>3.事业收入0万元，占收入总计的0%。主要是0等收入。</w:t>
      </w:r>
    </w:p>
    <w:p w:rsidR="0012457B" w:rsidRDefault="004B23D9">
      <w:pPr>
        <w:spacing w:line="540" w:lineRule="exact"/>
        <w:ind w:firstLine="660"/>
        <w:rPr>
          <w:rFonts w:ascii="仿宋_GB2312" w:eastAsia="仿宋_GB2312" w:hAnsi="宋体"/>
          <w:sz w:val="32"/>
          <w:szCs w:val="32"/>
        </w:rPr>
      </w:pPr>
      <w:r>
        <w:rPr>
          <w:rFonts w:ascii="仿宋_GB2312" w:eastAsia="仿宋_GB2312" w:hAnsi="宋体" w:hint="eastAsia"/>
          <w:sz w:val="32"/>
          <w:szCs w:val="32"/>
        </w:rPr>
        <w:t>4.经营收入0万元，占收入总计的0%。主要是0等收入。</w:t>
      </w:r>
    </w:p>
    <w:p w:rsidR="0012457B" w:rsidRDefault="004B23D9">
      <w:pPr>
        <w:spacing w:line="540" w:lineRule="exact"/>
        <w:ind w:firstLine="660"/>
        <w:rPr>
          <w:rFonts w:ascii="仿宋_GB2312" w:eastAsia="仿宋_GB2312" w:hAnsi="宋体"/>
          <w:sz w:val="32"/>
          <w:szCs w:val="32"/>
        </w:rPr>
      </w:pPr>
      <w:r>
        <w:rPr>
          <w:rFonts w:ascii="仿宋_GB2312" w:eastAsia="仿宋_GB2312" w:hAnsi="宋体" w:hint="eastAsia"/>
          <w:sz w:val="32"/>
          <w:szCs w:val="32"/>
        </w:rPr>
        <w:t>5.附属单位上缴收入0万元，占收入总计的0%。主要是0等收入。</w:t>
      </w:r>
    </w:p>
    <w:p w:rsidR="0012457B" w:rsidRDefault="004B23D9">
      <w:pPr>
        <w:spacing w:line="540" w:lineRule="exact"/>
        <w:ind w:firstLine="660"/>
        <w:rPr>
          <w:rFonts w:ascii="仿宋_GB2312" w:eastAsia="仿宋_GB2312" w:hAnsi="宋体"/>
          <w:sz w:val="32"/>
          <w:szCs w:val="32"/>
        </w:rPr>
      </w:pPr>
      <w:r>
        <w:rPr>
          <w:rFonts w:ascii="仿宋_GB2312" w:eastAsia="仿宋_GB2312" w:hAnsi="宋体" w:hint="eastAsia"/>
          <w:sz w:val="32"/>
          <w:szCs w:val="32"/>
        </w:rPr>
        <w:t>6.其他收入0万元，占收入总计的0%。主要是0等收入。</w:t>
      </w:r>
    </w:p>
    <w:p w:rsidR="0012457B" w:rsidRDefault="004B23D9">
      <w:pPr>
        <w:spacing w:line="540" w:lineRule="exact"/>
        <w:ind w:firstLine="660"/>
        <w:rPr>
          <w:rFonts w:ascii="仿宋_GB2312" w:eastAsia="仿宋_GB2312" w:hAnsi="宋体"/>
          <w:sz w:val="32"/>
          <w:szCs w:val="32"/>
        </w:rPr>
      </w:pPr>
      <w:r>
        <w:rPr>
          <w:rFonts w:ascii="仿宋_GB2312" w:eastAsia="仿宋_GB2312" w:hAnsi="宋体" w:hint="eastAsia"/>
          <w:sz w:val="32"/>
          <w:szCs w:val="32"/>
        </w:rPr>
        <w:t>7.用事业基金弥补收支差额0万元，占收入总计的0%。主要是0等。</w:t>
      </w:r>
    </w:p>
    <w:p w:rsidR="0012457B" w:rsidRDefault="004B23D9">
      <w:pPr>
        <w:spacing w:line="540" w:lineRule="exact"/>
        <w:ind w:firstLine="660"/>
        <w:rPr>
          <w:rFonts w:ascii="仿宋_GB2312" w:eastAsia="仿宋_GB2312" w:hAnsi="宋体"/>
          <w:sz w:val="32"/>
          <w:szCs w:val="32"/>
        </w:rPr>
      </w:pPr>
      <w:r>
        <w:rPr>
          <w:rFonts w:ascii="仿宋_GB2312" w:eastAsia="仿宋_GB2312" w:hAnsi="宋体" w:hint="eastAsia"/>
          <w:sz w:val="32"/>
          <w:szCs w:val="32"/>
        </w:rPr>
        <w:t>8.上年结转和结余0万元，占收入总计的0%。主要是0等。</w:t>
      </w:r>
    </w:p>
    <w:p w:rsidR="0012457B" w:rsidRDefault="004B23D9">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与上年相比，今年收入减少6.13万元，降低9.81%。</w:t>
      </w:r>
    </w:p>
    <w:p w:rsidR="0012457B" w:rsidRDefault="004B23D9">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（二）支出总计56.30万元，包括：</w:t>
      </w:r>
    </w:p>
    <w:p w:rsidR="0012457B" w:rsidRDefault="004B23D9">
      <w:pPr>
        <w:spacing w:line="540" w:lineRule="exact"/>
        <w:ind w:firstLine="660"/>
        <w:rPr>
          <w:rFonts w:ascii="仿宋_GB2312" w:eastAsia="仿宋_GB2312" w:hAnsi="宋体"/>
          <w:sz w:val="32"/>
          <w:szCs w:val="32"/>
        </w:rPr>
      </w:pPr>
      <w:r>
        <w:rPr>
          <w:rFonts w:ascii="仿宋_GB2312" w:eastAsia="仿宋_GB2312" w:hAnsi="宋体" w:hint="eastAsia"/>
          <w:sz w:val="32"/>
          <w:szCs w:val="32"/>
        </w:rPr>
        <w:t>1.基本支出50.80万元，占支出总计的90.23%。主要是为保障机构正常运转、完成日常工作任务而发生的各项支出，其中：工资福利支出46.31万元，对个人和家庭的补助支出0.84万元，商品和服务支出3.65万元。</w:t>
      </w:r>
    </w:p>
    <w:p w:rsidR="0012457B" w:rsidRDefault="004B23D9">
      <w:pPr>
        <w:spacing w:line="540" w:lineRule="exact"/>
        <w:ind w:firstLine="660"/>
        <w:rPr>
          <w:rFonts w:ascii="仿宋_GB2312" w:eastAsia="仿宋_GB2312" w:hAnsi="宋体"/>
          <w:sz w:val="32"/>
          <w:szCs w:val="32"/>
        </w:rPr>
      </w:pPr>
      <w:r>
        <w:rPr>
          <w:rFonts w:ascii="仿宋_GB2312" w:eastAsia="仿宋_GB2312" w:hAnsi="宋体" w:hint="eastAsia"/>
          <w:sz w:val="32"/>
          <w:szCs w:val="32"/>
        </w:rPr>
        <w:lastRenderedPageBreak/>
        <w:t>2.项目支出5.5万元，占支出总计的9.77%。主要包括档案馆库房购置空调支出。</w:t>
      </w:r>
    </w:p>
    <w:p w:rsidR="0012457B" w:rsidRDefault="004B23D9">
      <w:pPr>
        <w:spacing w:line="540" w:lineRule="exact"/>
        <w:ind w:firstLine="660"/>
        <w:rPr>
          <w:rFonts w:ascii="仿宋" w:eastAsia="仿宋" w:hAnsi="仿宋" w:cs="仿宋"/>
          <w:color w:val="000000"/>
          <w:sz w:val="32"/>
          <w:szCs w:val="32"/>
        </w:rPr>
      </w:pPr>
      <w:r>
        <w:rPr>
          <w:rFonts w:ascii="仿宋_GB2312" w:eastAsia="仿宋_GB2312" w:hAnsi="宋体" w:hint="eastAsia"/>
          <w:sz w:val="32"/>
          <w:szCs w:val="32"/>
        </w:rPr>
        <w:t>与上年相比，今年支出减少6.13万元，降低9.81%，</w:t>
      </w:r>
      <w:r>
        <w:rPr>
          <w:rFonts w:ascii="仿宋_GB2312" w:eastAsia="仿宋_GB2312" w:hAnsi="宋体" w:hint="eastAsia"/>
          <w:color w:val="000000"/>
          <w:sz w:val="32"/>
          <w:szCs w:val="32"/>
        </w:rPr>
        <w:t>主要原因</w:t>
      </w:r>
      <w:r>
        <w:rPr>
          <w:rFonts w:ascii="仿宋" w:eastAsia="仿宋" w:hAnsi="仿宋" w:cs="仿宋" w:hint="eastAsia"/>
          <w:color w:val="000000"/>
          <w:sz w:val="32"/>
          <w:szCs w:val="32"/>
        </w:rPr>
        <w:t>：一般公共服务支出的减少。</w:t>
      </w:r>
    </w:p>
    <w:p w:rsidR="0012457B" w:rsidRDefault="004B23D9">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（三）年末结转和结余0万元。</w:t>
      </w:r>
    </w:p>
    <w:p w:rsidR="0012457B" w:rsidRDefault="004B23D9">
      <w:pPr>
        <w:spacing w:line="540" w:lineRule="exact"/>
        <w:ind w:firstLineChars="200" w:firstLine="640"/>
        <w:rPr>
          <w:rFonts w:ascii="黑体" w:eastAsia="黑体" w:hAnsi="黑体"/>
          <w:sz w:val="32"/>
          <w:szCs w:val="32"/>
        </w:rPr>
      </w:pPr>
      <w:r>
        <w:rPr>
          <w:rFonts w:ascii="黑体" w:eastAsia="黑体" w:hAnsi="黑体" w:hint="eastAsia"/>
          <w:sz w:val="32"/>
          <w:szCs w:val="32"/>
        </w:rPr>
        <w:t>二、财政拨款支出决算情况</w:t>
      </w:r>
    </w:p>
    <w:p w:rsidR="0012457B" w:rsidRDefault="004B23D9">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（一）总体情况。</w:t>
      </w:r>
    </w:p>
    <w:p w:rsidR="0012457B" w:rsidRDefault="004B23D9">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2019年度财政拨款支出56.30万元，其中：基本支出50.80万元，项目支出5.5万元。与</w:t>
      </w:r>
      <w:r>
        <w:rPr>
          <w:rFonts w:ascii="仿宋_GB2312" w:eastAsia="仿宋_GB2312" w:hAnsi="宋体"/>
          <w:sz w:val="32"/>
          <w:szCs w:val="32"/>
        </w:rPr>
        <w:t>上年相比，</w:t>
      </w:r>
      <w:r>
        <w:rPr>
          <w:rFonts w:ascii="仿宋_GB2312" w:eastAsia="仿宋_GB2312" w:hAnsi="宋体" w:hint="eastAsia"/>
          <w:sz w:val="32"/>
          <w:szCs w:val="32"/>
        </w:rPr>
        <w:t>财政拨款支出减少6.13万元，降低9.81%，主要原因：</w:t>
      </w:r>
      <w:r>
        <w:rPr>
          <w:rFonts w:ascii="仿宋" w:eastAsia="仿宋" w:hAnsi="仿宋" w:cs="仿宋" w:hint="eastAsia"/>
          <w:color w:val="000000"/>
          <w:sz w:val="32"/>
          <w:szCs w:val="32"/>
        </w:rPr>
        <w:t>一般公共服务支出的减少</w:t>
      </w:r>
      <w:r>
        <w:rPr>
          <w:rFonts w:ascii="仿宋" w:eastAsia="仿宋" w:hAnsi="仿宋" w:cs="仿宋" w:hint="eastAsia"/>
          <w:sz w:val="32"/>
          <w:szCs w:val="32"/>
        </w:rPr>
        <w:t>。</w:t>
      </w:r>
      <w:r>
        <w:rPr>
          <w:rFonts w:ascii="仿宋_GB2312" w:eastAsia="仿宋_GB2312" w:hAnsi="宋体" w:hint="eastAsia"/>
          <w:sz w:val="32"/>
          <w:szCs w:val="32"/>
        </w:rPr>
        <w:t>与年初预算相比，2019年度财政拨款支出完成年初预算的114.10%，其中：基本支出完成年初预算的114.56%，项目完成年初预算的110%。</w:t>
      </w:r>
    </w:p>
    <w:p w:rsidR="0012457B" w:rsidRDefault="004B23D9">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（二）具体情况。</w:t>
      </w:r>
    </w:p>
    <w:p w:rsidR="0012457B" w:rsidRDefault="004B23D9">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2019年度财政拨款支出56.30万元，按支出功能分类科目分，包括：一般公共服务支出41.81万元，占74.26</w:t>
      </w:r>
      <w:r>
        <w:rPr>
          <w:rFonts w:ascii="仿宋_GB2312" w:eastAsia="仿宋_GB2312" w:hAnsi="宋体"/>
          <w:sz w:val="32"/>
          <w:szCs w:val="32"/>
        </w:rPr>
        <w:t>%</w:t>
      </w:r>
      <w:r>
        <w:rPr>
          <w:rFonts w:ascii="仿宋_GB2312" w:eastAsia="仿宋_GB2312" w:hAnsi="宋体" w:hint="eastAsia"/>
          <w:sz w:val="32"/>
          <w:szCs w:val="32"/>
        </w:rPr>
        <w:t>；社会保障和就业支出6.12万元，占10.87%；卫生健康支出1.15万元，占2.04%；节能环保支出0万元，占0%；农林水支出0万元，占0%；交通运输支出0万元，占0%；资源勘探信息等支出0万元，占0%；援助其他地区支出0万元，占0%；国土海洋气象等支出0万元，占0%；住房保障支出7.22万元，占12.82%。</w:t>
      </w:r>
    </w:p>
    <w:p w:rsidR="0012457B" w:rsidRDefault="004B23D9">
      <w:pPr>
        <w:spacing w:line="540" w:lineRule="exact"/>
        <w:ind w:firstLine="660"/>
        <w:rPr>
          <w:rFonts w:ascii="仿宋_GB2312" w:eastAsia="仿宋_GB2312" w:hAnsi="宋体"/>
          <w:sz w:val="32"/>
          <w:szCs w:val="32"/>
        </w:rPr>
      </w:pPr>
      <w:r>
        <w:rPr>
          <w:rFonts w:ascii="仿宋_GB2312" w:eastAsia="仿宋_GB2312" w:hAnsi="宋体" w:hint="eastAsia"/>
          <w:sz w:val="32"/>
          <w:szCs w:val="32"/>
        </w:rPr>
        <w:t>1.一般公共服务支出41.81万元，具体包括：</w:t>
      </w:r>
    </w:p>
    <w:p w:rsidR="0012457B" w:rsidRDefault="004B23D9">
      <w:pPr>
        <w:spacing w:line="540" w:lineRule="exact"/>
        <w:ind w:firstLine="660"/>
        <w:rPr>
          <w:rFonts w:ascii="仿宋_GB2312" w:eastAsia="仿宋_GB2312" w:hAnsi="宋体"/>
          <w:sz w:val="32"/>
          <w:szCs w:val="32"/>
        </w:rPr>
      </w:pPr>
      <w:r>
        <w:rPr>
          <w:rFonts w:ascii="仿宋_GB2312" w:eastAsia="仿宋_GB2312" w:hAnsi="宋体" w:hint="eastAsia"/>
          <w:sz w:val="32"/>
          <w:szCs w:val="32"/>
        </w:rPr>
        <w:t>（1）档案馆行政运行36.31万元，主要是基本工资，津贴补贴，奖金，绩效工资，其他工资福利支出，</w:t>
      </w:r>
      <w:r>
        <w:rPr>
          <w:rFonts w:ascii="仿宋_GB2312" w:eastAsia="仿宋_GB2312" w:hint="eastAsia"/>
          <w:sz w:val="32"/>
          <w:szCs w:val="32"/>
        </w:rPr>
        <w:t>日常公用</w:t>
      </w:r>
      <w:r>
        <w:rPr>
          <w:rFonts w:ascii="仿宋_GB2312" w:eastAsia="仿宋_GB2312" w:hint="eastAsia"/>
          <w:sz w:val="32"/>
          <w:szCs w:val="32"/>
        </w:rPr>
        <w:lastRenderedPageBreak/>
        <w:t>经费等支出，</w:t>
      </w:r>
      <w:r>
        <w:rPr>
          <w:rFonts w:ascii="仿宋_GB2312" w:eastAsia="仿宋_GB2312" w:hAnsi="宋体" w:hint="eastAsia"/>
          <w:sz w:val="32"/>
          <w:szCs w:val="32"/>
        </w:rPr>
        <w:t>完成年初预算的90.32%。</w:t>
      </w:r>
    </w:p>
    <w:p w:rsidR="0012457B" w:rsidRDefault="004B23D9">
      <w:pPr>
        <w:spacing w:line="540" w:lineRule="exact"/>
        <w:ind w:firstLine="660"/>
        <w:rPr>
          <w:rFonts w:ascii="仿宋_GB2312" w:eastAsia="仿宋_GB2312" w:hAnsi="宋体"/>
          <w:sz w:val="32"/>
          <w:szCs w:val="32"/>
        </w:rPr>
      </w:pPr>
      <w:r>
        <w:rPr>
          <w:rFonts w:ascii="仿宋_GB2312" w:eastAsia="仿宋_GB2312" w:hAnsi="宋体" w:hint="eastAsia"/>
          <w:sz w:val="32"/>
          <w:szCs w:val="32"/>
        </w:rPr>
        <w:t>（2）其他档案事务支出5.5万元，主要是购置档案馆空调支出，完成年初预算的110%。</w:t>
      </w:r>
    </w:p>
    <w:p w:rsidR="0012457B" w:rsidRDefault="004B23D9">
      <w:pPr>
        <w:spacing w:line="540" w:lineRule="exact"/>
        <w:ind w:firstLine="660"/>
        <w:rPr>
          <w:rFonts w:ascii="仿宋_GB2312" w:eastAsia="仿宋_GB2312" w:hAnsi="宋体"/>
          <w:sz w:val="32"/>
          <w:szCs w:val="32"/>
        </w:rPr>
      </w:pPr>
      <w:r>
        <w:rPr>
          <w:rFonts w:ascii="仿宋_GB2312" w:eastAsia="仿宋_GB2312" w:hAnsi="宋体" w:hint="eastAsia"/>
          <w:sz w:val="32"/>
          <w:szCs w:val="32"/>
        </w:rPr>
        <w:t>2.社会保障和就业支出6.12万元，具体包括：</w:t>
      </w:r>
    </w:p>
    <w:p w:rsidR="0012457B" w:rsidRDefault="004B23D9">
      <w:pPr>
        <w:spacing w:line="540" w:lineRule="exact"/>
        <w:ind w:firstLine="660"/>
        <w:rPr>
          <w:rFonts w:ascii="仿宋" w:eastAsia="仿宋" w:hAnsi="仿宋" w:cs="仿宋"/>
          <w:sz w:val="32"/>
          <w:szCs w:val="32"/>
        </w:rPr>
      </w:pPr>
      <w:r>
        <w:rPr>
          <w:rFonts w:ascii="仿宋_GB2312" w:eastAsia="仿宋_GB2312" w:hAnsi="宋体" w:hint="eastAsia"/>
          <w:sz w:val="32"/>
          <w:szCs w:val="32"/>
        </w:rPr>
        <w:t>（1）</w:t>
      </w:r>
      <w:r>
        <w:rPr>
          <w:rFonts w:ascii="仿宋" w:eastAsia="仿宋" w:hAnsi="仿宋" w:cs="仿宋" w:hint="eastAsia"/>
          <w:sz w:val="32"/>
          <w:szCs w:val="32"/>
        </w:rPr>
        <w:t>行政事业单位离退休0万元，主要是离退休费支出，完成年初预算的0%，决算数小于（大于）年初预算数的原因主要是0。</w:t>
      </w:r>
    </w:p>
    <w:p w:rsidR="0012457B" w:rsidRDefault="004B23D9">
      <w:pPr>
        <w:spacing w:line="540" w:lineRule="exact"/>
        <w:ind w:firstLine="660"/>
        <w:rPr>
          <w:rFonts w:ascii="仿宋_GB2312" w:eastAsia="仿宋_GB2312" w:hAnsi="宋体"/>
          <w:sz w:val="32"/>
          <w:szCs w:val="32"/>
        </w:rPr>
      </w:pPr>
      <w:r>
        <w:rPr>
          <w:rFonts w:ascii="仿宋_GB2312" w:eastAsia="仿宋_GB2312" w:hAnsi="宋体" w:hint="eastAsia"/>
          <w:sz w:val="32"/>
          <w:szCs w:val="32"/>
        </w:rPr>
        <w:t>（2）机关事业单位基本养老保险缴费5.23万元，主要是基本养老保险缴费支出，完成年初预算的0%，决算数小于（大于）年初预算数的原因主要是0。</w:t>
      </w:r>
    </w:p>
    <w:p w:rsidR="0012457B" w:rsidRDefault="004B23D9">
      <w:pPr>
        <w:spacing w:line="540" w:lineRule="exact"/>
        <w:ind w:firstLine="660"/>
        <w:rPr>
          <w:rFonts w:ascii="仿宋_GB2312" w:eastAsia="仿宋_GB2312" w:hAnsi="宋体"/>
          <w:sz w:val="32"/>
          <w:szCs w:val="32"/>
        </w:rPr>
      </w:pPr>
      <w:r>
        <w:rPr>
          <w:rFonts w:ascii="仿宋_GB2312" w:eastAsia="仿宋_GB2312" w:hAnsi="宋体" w:hint="eastAsia"/>
          <w:sz w:val="32"/>
          <w:szCs w:val="32"/>
        </w:rPr>
        <w:t>（3）伤残抚恤0.84万元，主要是伤残抚恤支出，完成年初预算的105%，决算数大于年初预算数的原因主要是伤残补助增加。</w:t>
      </w:r>
    </w:p>
    <w:p w:rsidR="0012457B" w:rsidRDefault="004B23D9">
      <w:pPr>
        <w:spacing w:line="540" w:lineRule="exact"/>
        <w:ind w:firstLine="660"/>
        <w:rPr>
          <w:rFonts w:ascii="仿宋_GB2312" w:eastAsia="仿宋_GB2312" w:hAnsi="宋体"/>
          <w:sz w:val="32"/>
          <w:szCs w:val="32"/>
        </w:rPr>
      </w:pPr>
      <w:r>
        <w:rPr>
          <w:rFonts w:ascii="仿宋_GB2312" w:eastAsia="仿宋_GB2312" w:hAnsi="宋体" w:hint="eastAsia"/>
          <w:sz w:val="32"/>
          <w:szCs w:val="32"/>
        </w:rPr>
        <w:t>（4）其他社会保障和就业支出0.05万元。</w:t>
      </w:r>
    </w:p>
    <w:p w:rsidR="0012457B" w:rsidRDefault="004B23D9">
      <w:pPr>
        <w:spacing w:line="540" w:lineRule="exact"/>
        <w:ind w:firstLine="660"/>
        <w:rPr>
          <w:rFonts w:ascii="仿宋_GB2312" w:eastAsia="仿宋_GB2312" w:hAnsi="宋体"/>
          <w:sz w:val="32"/>
          <w:szCs w:val="32"/>
        </w:rPr>
      </w:pPr>
      <w:r>
        <w:rPr>
          <w:rFonts w:ascii="仿宋_GB2312" w:eastAsia="仿宋_GB2312" w:hAnsi="宋体" w:hint="eastAsia"/>
          <w:sz w:val="32"/>
          <w:szCs w:val="32"/>
        </w:rPr>
        <w:t>3.卫生健康支出1.15万元，包括：</w:t>
      </w:r>
    </w:p>
    <w:p w:rsidR="0012457B" w:rsidRDefault="004B23D9">
      <w:pPr>
        <w:spacing w:line="540" w:lineRule="exact"/>
        <w:ind w:firstLine="660"/>
        <w:rPr>
          <w:rFonts w:ascii="仿宋_GB2312" w:eastAsia="仿宋_GB2312" w:hAnsi="宋体"/>
          <w:sz w:val="32"/>
          <w:szCs w:val="32"/>
        </w:rPr>
      </w:pPr>
      <w:r>
        <w:rPr>
          <w:rFonts w:ascii="仿宋_GB2312" w:eastAsia="仿宋_GB2312" w:hAnsi="宋体" w:hint="eastAsia"/>
          <w:sz w:val="32"/>
          <w:szCs w:val="32"/>
        </w:rPr>
        <w:t>（1）行政单位医疗0万元，主要是0等支出，完成年初预算的0%，决算数小于（大于）年初预算数的原因主要是0。</w:t>
      </w:r>
    </w:p>
    <w:p w:rsidR="0012457B" w:rsidRDefault="004B23D9">
      <w:pPr>
        <w:spacing w:line="540" w:lineRule="exact"/>
        <w:ind w:firstLine="660"/>
        <w:rPr>
          <w:rFonts w:ascii="仿宋_GB2312" w:eastAsia="仿宋_GB2312" w:hAnsi="宋体"/>
          <w:sz w:val="32"/>
          <w:szCs w:val="32"/>
        </w:rPr>
      </w:pPr>
      <w:r>
        <w:rPr>
          <w:rFonts w:ascii="仿宋_GB2312" w:eastAsia="仿宋_GB2312" w:hAnsi="宋体" w:hint="eastAsia"/>
          <w:sz w:val="32"/>
          <w:szCs w:val="32"/>
        </w:rPr>
        <w:t>（2）事业单位医疗1.15万元，主要是事业单位医疗支出，完成年初预算的0%，决算数小于（大于）年初预算数的原因主要是0。</w:t>
      </w:r>
    </w:p>
    <w:p w:rsidR="0012457B" w:rsidRDefault="004B23D9">
      <w:pPr>
        <w:spacing w:line="540" w:lineRule="exact"/>
        <w:ind w:firstLine="660"/>
        <w:rPr>
          <w:rFonts w:ascii="仿宋_GB2312" w:eastAsia="仿宋_GB2312" w:hAnsi="宋体"/>
          <w:sz w:val="32"/>
          <w:szCs w:val="32"/>
        </w:rPr>
      </w:pPr>
      <w:r>
        <w:rPr>
          <w:rFonts w:ascii="仿宋_GB2312" w:eastAsia="仿宋_GB2312" w:hAnsi="宋体" w:hint="eastAsia"/>
          <w:sz w:val="32"/>
          <w:szCs w:val="32"/>
        </w:rPr>
        <w:t>4.住房保障支出7.22万元，具体包括：</w:t>
      </w:r>
    </w:p>
    <w:p w:rsidR="0012457B" w:rsidRDefault="004B23D9">
      <w:pPr>
        <w:spacing w:line="540" w:lineRule="exact"/>
        <w:ind w:firstLine="660"/>
        <w:rPr>
          <w:rFonts w:ascii="仿宋" w:eastAsia="仿宋" w:hAnsi="仿宋" w:cs="仿宋"/>
          <w:sz w:val="32"/>
          <w:szCs w:val="32"/>
        </w:rPr>
      </w:pPr>
      <w:r>
        <w:rPr>
          <w:rFonts w:ascii="仿宋_GB2312" w:eastAsia="仿宋_GB2312" w:hAnsi="宋体" w:hint="eastAsia"/>
          <w:sz w:val="32"/>
          <w:szCs w:val="32"/>
        </w:rPr>
        <w:t>住房公积金7.22万元，主要是住房公积金支出，</w:t>
      </w:r>
      <w:r>
        <w:rPr>
          <w:rFonts w:ascii="仿宋" w:eastAsia="仿宋" w:hAnsi="仿宋" w:cs="仿宋" w:hint="eastAsia"/>
          <w:sz w:val="32"/>
          <w:szCs w:val="32"/>
        </w:rPr>
        <w:t>完成年初预算的214.88%。</w:t>
      </w:r>
    </w:p>
    <w:p w:rsidR="0012457B" w:rsidRDefault="004B23D9">
      <w:pPr>
        <w:spacing w:line="540" w:lineRule="exact"/>
        <w:ind w:firstLine="660"/>
        <w:rPr>
          <w:rFonts w:ascii="黑体" w:eastAsia="黑体" w:hAnsi="黑体"/>
          <w:sz w:val="32"/>
          <w:szCs w:val="32"/>
        </w:rPr>
      </w:pPr>
      <w:r>
        <w:rPr>
          <w:rFonts w:ascii="黑体" w:eastAsia="黑体" w:hAnsi="黑体" w:hint="eastAsia"/>
          <w:sz w:val="32"/>
          <w:szCs w:val="32"/>
        </w:rPr>
        <w:t>三、一般公共预算财政拨款“三公”经费支出决算情况</w:t>
      </w:r>
    </w:p>
    <w:p w:rsidR="0012457B" w:rsidRDefault="004B23D9">
      <w:pPr>
        <w:spacing w:line="540" w:lineRule="exact"/>
        <w:ind w:firstLine="645"/>
        <w:rPr>
          <w:rFonts w:ascii="仿宋_GB2312" w:eastAsia="仿宋_GB2312" w:hAnsi="宋体"/>
          <w:sz w:val="32"/>
          <w:szCs w:val="32"/>
        </w:rPr>
      </w:pPr>
      <w:r>
        <w:rPr>
          <w:rFonts w:ascii="仿宋_GB2312" w:eastAsia="仿宋_GB2312" w:hAnsi="宋体" w:hint="eastAsia"/>
          <w:sz w:val="32"/>
          <w:szCs w:val="32"/>
        </w:rPr>
        <w:lastRenderedPageBreak/>
        <w:t>2019年度一般公共预算财政拨款安排的“三公”经费支出0万元，完成年初预算的0%，决算数小于（大于）年初预算数的主要原因是0。其中：因公出国（境）费0万元，公务接待费0万元，公务用车购置及运行维护费0万元。</w:t>
      </w:r>
    </w:p>
    <w:p w:rsidR="0012457B" w:rsidRDefault="004B23D9">
      <w:pPr>
        <w:spacing w:line="540" w:lineRule="exact"/>
        <w:ind w:firstLine="645"/>
        <w:rPr>
          <w:rFonts w:ascii="仿宋_GB2312" w:eastAsia="仿宋_GB2312" w:hAnsi="宋体"/>
          <w:sz w:val="32"/>
          <w:szCs w:val="32"/>
        </w:rPr>
      </w:pPr>
      <w:r>
        <w:rPr>
          <w:rFonts w:ascii="仿宋_GB2312" w:eastAsia="仿宋_GB2312" w:hAnsi="宋体" w:hint="eastAsia"/>
          <w:sz w:val="32"/>
          <w:szCs w:val="32"/>
        </w:rPr>
        <w:t>1.因公出国（境）费0万元，主要用于0等，2019年参加出国（境）团组0个，累计0人次。2019年因公出国（境）费比上年减少（增加）0万元，下降（增长）0%，主要是0等原因。</w:t>
      </w:r>
    </w:p>
    <w:p w:rsidR="0012457B" w:rsidRDefault="004B23D9">
      <w:pPr>
        <w:spacing w:line="540" w:lineRule="exact"/>
        <w:ind w:firstLine="645"/>
        <w:rPr>
          <w:rFonts w:ascii="仿宋_GB2312" w:eastAsia="仿宋_GB2312" w:hAnsi="宋体"/>
          <w:sz w:val="32"/>
          <w:szCs w:val="32"/>
        </w:rPr>
      </w:pPr>
      <w:r>
        <w:rPr>
          <w:rFonts w:ascii="仿宋_GB2312" w:eastAsia="仿宋_GB2312" w:hAnsi="宋体" w:hint="eastAsia"/>
          <w:sz w:val="32"/>
          <w:szCs w:val="32"/>
        </w:rPr>
        <w:t>2.公务接待费0万元，主要用于0等，2019年国内公务接待累计0批次，0人，0万元。2019年公务接待费比上年减少（增加）0万元，下降（增长）0%，主要是0等原因。</w:t>
      </w:r>
    </w:p>
    <w:p w:rsidR="0012457B" w:rsidRDefault="004B23D9">
      <w:pPr>
        <w:spacing w:line="540" w:lineRule="exact"/>
        <w:ind w:firstLine="645"/>
        <w:rPr>
          <w:rFonts w:ascii="仿宋_GB2312" w:eastAsia="仿宋_GB2312" w:hAnsi="宋体"/>
          <w:sz w:val="32"/>
          <w:szCs w:val="32"/>
        </w:rPr>
      </w:pPr>
      <w:r>
        <w:rPr>
          <w:rFonts w:ascii="仿宋_GB2312" w:eastAsia="仿宋_GB2312" w:hAnsi="宋体" w:hint="eastAsia"/>
          <w:sz w:val="32"/>
          <w:szCs w:val="32"/>
        </w:rPr>
        <w:t>3.公务用车购置及</w:t>
      </w:r>
      <w:r>
        <w:rPr>
          <w:rFonts w:ascii="仿宋_GB2312" w:eastAsia="仿宋_GB2312" w:hAnsi="宋体"/>
          <w:sz w:val="32"/>
          <w:szCs w:val="32"/>
        </w:rPr>
        <w:t>运行费</w:t>
      </w:r>
      <w:r>
        <w:rPr>
          <w:rFonts w:ascii="仿宋_GB2312" w:eastAsia="仿宋_GB2312" w:hAnsi="宋体" w:hint="eastAsia"/>
          <w:sz w:val="32"/>
          <w:szCs w:val="32"/>
        </w:rPr>
        <w:t>0万元，比上年减少（增加）0万元，下降（增长）0%，主要是0等原因。</w:t>
      </w:r>
    </w:p>
    <w:p w:rsidR="0012457B" w:rsidRDefault="004B23D9">
      <w:pPr>
        <w:spacing w:line="540" w:lineRule="exact"/>
        <w:ind w:firstLine="645"/>
        <w:rPr>
          <w:rFonts w:ascii="仿宋_GB2312" w:eastAsia="仿宋_GB2312" w:hAnsi="宋体"/>
          <w:sz w:val="32"/>
          <w:szCs w:val="32"/>
        </w:rPr>
      </w:pPr>
      <w:r>
        <w:rPr>
          <w:rFonts w:ascii="仿宋_GB2312" w:eastAsia="仿宋_GB2312" w:hAnsi="宋体" w:hint="eastAsia"/>
          <w:sz w:val="32"/>
          <w:szCs w:val="32"/>
        </w:rPr>
        <w:t>公务用车购置费0万元，主要用于0等,当年购置公务用车0辆。</w:t>
      </w:r>
    </w:p>
    <w:p w:rsidR="0012457B" w:rsidRDefault="004B23D9">
      <w:pPr>
        <w:spacing w:line="540" w:lineRule="exact"/>
        <w:ind w:firstLine="645"/>
        <w:rPr>
          <w:rFonts w:ascii="仿宋_GB2312" w:eastAsia="仿宋_GB2312" w:hAnsi="宋体"/>
          <w:sz w:val="32"/>
          <w:szCs w:val="32"/>
        </w:rPr>
      </w:pPr>
      <w:r>
        <w:rPr>
          <w:rFonts w:ascii="仿宋_GB2312" w:eastAsia="仿宋_GB2312" w:hAnsi="宋体" w:hint="eastAsia"/>
          <w:sz w:val="32"/>
          <w:szCs w:val="32"/>
        </w:rPr>
        <w:t>公务用车运行维护费0万元，主要用于0等。截至年末使用</w:t>
      </w:r>
      <w:r>
        <w:rPr>
          <w:rFonts w:ascii="仿宋_GB2312" w:eastAsia="仿宋_GB2312" w:hAnsi="宋体"/>
          <w:sz w:val="32"/>
          <w:szCs w:val="32"/>
        </w:rPr>
        <w:t>一般公共预算财政拨款开支的</w:t>
      </w:r>
      <w:r>
        <w:rPr>
          <w:rFonts w:ascii="仿宋_GB2312" w:eastAsia="仿宋_GB2312" w:hAnsi="宋体" w:hint="eastAsia"/>
          <w:sz w:val="32"/>
          <w:szCs w:val="32"/>
        </w:rPr>
        <w:t>公务用车保有量0辆。</w:t>
      </w:r>
    </w:p>
    <w:p w:rsidR="0012457B" w:rsidRDefault="004B23D9">
      <w:pPr>
        <w:spacing w:line="540" w:lineRule="exact"/>
        <w:ind w:firstLine="645"/>
        <w:rPr>
          <w:rFonts w:ascii="黑体" w:eastAsia="黑体" w:hAnsi="黑体"/>
          <w:sz w:val="32"/>
          <w:szCs w:val="32"/>
        </w:rPr>
      </w:pPr>
      <w:r>
        <w:rPr>
          <w:rFonts w:ascii="黑体" w:eastAsia="黑体" w:hAnsi="黑体" w:hint="eastAsia"/>
          <w:sz w:val="32"/>
          <w:szCs w:val="32"/>
        </w:rPr>
        <w:t>四、一般公共预算财政拨款基本支出决算情况说明</w:t>
      </w:r>
    </w:p>
    <w:p w:rsidR="0012457B" w:rsidRDefault="004B23D9">
      <w:pPr>
        <w:spacing w:line="540" w:lineRule="exact"/>
        <w:ind w:firstLine="645"/>
        <w:rPr>
          <w:rFonts w:ascii="仿宋_GB2312" w:eastAsia="仿宋_GB2312" w:hAnsi="宋体"/>
          <w:sz w:val="32"/>
          <w:szCs w:val="32"/>
        </w:rPr>
      </w:pPr>
      <w:r>
        <w:rPr>
          <w:rFonts w:ascii="仿宋_GB2312" w:eastAsia="仿宋_GB2312" w:hAnsi="宋体" w:hint="eastAsia"/>
          <w:sz w:val="32"/>
          <w:szCs w:val="32"/>
        </w:rPr>
        <w:t>2019年度一般公共预算财政拨款基本支出50.80万元，其中：人员经费47.14万元，主要包括基本工资、津贴补贴、奖金、其他社会保障缴费、机关事业单位基本养老保险缴费、其他工资福利支出、离休费、退休费、抚恤金、生活补助、奖励金、住房公积金、采暖补贴、其他对个人和家庭补助的支出；日常公用经费3.65万元，主要包括办公费、印刷费、手续费、维修（护）费、其他商品和服务支出、办公设备购</w:t>
      </w:r>
      <w:r>
        <w:rPr>
          <w:rFonts w:ascii="仿宋_GB2312" w:eastAsia="仿宋_GB2312" w:hAnsi="宋体" w:hint="eastAsia"/>
          <w:sz w:val="32"/>
          <w:szCs w:val="32"/>
        </w:rPr>
        <w:lastRenderedPageBreak/>
        <w:t>置、专用设备购置。</w:t>
      </w:r>
    </w:p>
    <w:p w:rsidR="0012457B" w:rsidRDefault="004B23D9">
      <w:pPr>
        <w:spacing w:line="540" w:lineRule="exact"/>
        <w:ind w:firstLineChars="200" w:firstLine="640"/>
        <w:rPr>
          <w:rFonts w:ascii="黑体" w:eastAsia="黑体" w:hAnsi="黑体"/>
          <w:sz w:val="32"/>
          <w:szCs w:val="32"/>
        </w:rPr>
      </w:pPr>
      <w:r>
        <w:rPr>
          <w:rFonts w:ascii="黑体" w:eastAsia="黑体" w:hAnsi="黑体" w:hint="eastAsia"/>
          <w:sz w:val="32"/>
          <w:szCs w:val="32"/>
        </w:rPr>
        <w:t>五、其他重要事项的情况说明</w:t>
      </w:r>
    </w:p>
    <w:p w:rsidR="0012457B" w:rsidRDefault="004B23D9">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（一）机关运行经费支出情况。</w:t>
      </w:r>
    </w:p>
    <w:p w:rsidR="0012457B" w:rsidRDefault="004B23D9">
      <w:pPr>
        <w:ind w:firstLineChars="200" w:firstLine="640"/>
        <w:rPr>
          <w:rFonts w:ascii="仿宋" w:eastAsia="仿宋" w:hAnsi="仿宋" w:cs="仿宋"/>
          <w:sz w:val="32"/>
          <w:szCs w:val="32"/>
        </w:rPr>
      </w:pPr>
      <w:r>
        <w:rPr>
          <w:rFonts w:ascii="仿宋" w:eastAsia="仿宋" w:hAnsi="仿宋" w:cs="仿宋" w:hint="eastAsia"/>
          <w:sz w:val="32"/>
          <w:szCs w:val="32"/>
        </w:rPr>
        <w:t>2019年</w:t>
      </w:r>
      <w:r w:rsidR="00CB76AD">
        <w:rPr>
          <w:rFonts w:ascii="仿宋" w:eastAsia="仿宋" w:hAnsi="仿宋" w:cs="仿宋" w:hint="eastAsia"/>
          <w:sz w:val="32"/>
          <w:szCs w:val="32"/>
        </w:rPr>
        <w:t>双台子区档案馆（地方志）</w:t>
      </w:r>
      <w:r>
        <w:rPr>
          <w:rFonts w:ascii="仿宋" w:eastAsia="仿宋" w:hAnsi="仿宋" w:cs="仿宋" w:hint="eastAsia"/>
          <w:sz w:val="32"/>
          <w:szCs w:val="32"/>
        </w:rPr>
        <w:t>机关运行经费支出0万元，比上年减少0万元，降低0%，主要原因是0。</w:t>
      </w:r>
    </w:p>
    <w:p w:rsidR="0012457B" w:rsidRDefault="004B23D9">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（二）政府采购支出情况。</w:t>
      </w:r>
    </w:p>
    <w:p w:rsidR="0012457B" w:rsidRDefault="004B23D9">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2019年</w:t>
      </w:r>
      <w:r w:rsidR="00CB76AD">
        <w:rPr>
          <w:rFonts w:ascii="仿宋" w:eastAsia="仿宋" w:hAnsi="仿宋" w:cs="仿宋" w:hint="eastAsia"/>
          <w:sz w:val="32"/>
          <w:szCs w:val="32"/>
        </w:rPr>
        <w:t>双台子区档案馆（地方志）</w:t>
      </w:r>
      <w:r>
        <w:rPr>
          <w:rFonts w:ascii="仿宋_GB2312" w:eastAsia="仿宋_GB2312" w:hAnsi="黑体" w:hint="eastAsia"/>
          <w:sz w:val="32"/>
          <w:szCs w:val="32"/>
        </w:rPr>
        <w:t>政府采购支出总额0万元，其中：政府采购货物支出0万元，政府采购工程支出0万元，政府采购服务支出0万元。</w:t>
      </w:r>
      <w:r>
        <w:rPr>
          <w:rFonts w:ascii="仿宋_GB2312" w:eastAsia="仿宋_GB2312" w:hint="eastAsia"/>
          <w:sz w:val="32"/>
          <w:szCs w:val="32"/>
        </w:rPr>
        <w:t>授予中小企业合同金额0万元，占政府采购支出总额的0%，其中：授予小微企业合同金额0万元，占政府采购支出总额的0%。</w:t>
      </w:r>
    </w:p>
    <w:p w:rsidR="0012457B" w:rsidRDefault="004B23D9">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（三）国有资产占用情况。</w:t>
      </w:r>
    </w:p>
    <w:p w:rsidR="0012457B" w:rsidRDefault="004B23D9">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截至2019年12月31日，档案馆共有车辆0辆，其中：副省级以上领导干部用车0辆，主要</w:t>
      </w:r>
      <w:r>
        <w:rPr>
          <w:rFonts w:ascii="仿宋_GB2312" w:eastAsia="仿宋_GB2312" w:hAnsi="黑体"/>
          <w:sz w:val="32"/>
          <w:szCs w:val="32"/>
        </w:rPr>
        <w:t>领导干部</w:t>
      </w:r>
      <w:r>
        <w:rPr>
          <w:rFonts w:ascii="仿宋_GB2312" w:eastAsia="仿宋_GB2312" w:hAnsi="黑体" w:hint="eastAsia"/>
          <w:sz w:val="32"/>
          <w:szCs w:val="32"/>
        </w:rPr>
        <w:t>用车0辆，机要通讯用车0辆，应急</w:t>
      </w:r>
      <w:r>
        <w:rPr>
          <w:rFonts w:ascii="仿宋_GB2312" w:eastAsia="仿宋_GB2312" w:hAnsi="黑体"/>
          <w:sz w:val="32"/>
          <w:szCs w:val="32"/>
        </w:rPr>
        <w:t>保障用车</w:t>
      </w:r>
      <w:r>
        <w:rPr>
          <w:rFonts w:ascii="仿宋_GB2312" w:eastAsia="仿宋_GB2312" w:hAnsi="黑体" w:hint="eastAsia"/>
          <w:sz w:val="32"/>
          <w:szCs w:val="32"/>
        </w:rPr>
        <w:t>0</w:t>
      </w:r>
      <w:r>
        <w:rPr>
          <w:rFonts w:ascii="仿宋_GB2312" w:eastAsia="仿宋_GB2312" w:hAnsi="黑体"/>
          <w:sz w:val="32"/>
          <w:szCs w:val="32"/>
        </w:rPr>
        <w:t>辆，</w:t>
      </w:r>
      <w:r>
        <w:rPr>
          <w:rFonts w:ascii="仿宋_GB2312" w:eastAsia="仿宋_GB2312" w:hAnsi="黑体" w:hint="eastAsia"/>
          <w:sz w:val="32"/>
          <w:szCs w:val="32"/>
        </w:rPr>
        <w:t>执法执勤</w:t>
      </w:r>
      <w:r>
        <w:rPr>
          <w:rFonts w:ascii="仿宋_GB2312" w:eastAsia="仿宋_GB2312" w:hAnsi="黑体"/>
          <w:sz w:val="32"/>
          <w:szCs w:val="32"/>
        </w:rPr>
        <w:t>用车</w:t>
      </w:r>
      <w:r>
        <w:rPr>
          <w:rFonts w:ascii="仿宋_GB2312" w:eastAsia="仿宋_GB2312" w:hAnsi="黑体" w:hint="eastAsia"/>
          <w:sz w:val="32"/>
          <w:szCs w:val="32"/>
        </w:rPr>
        <w:t>0辆</w:t>
      </w:r>
      <w:r>
        <w:rPr>
          <w:rFonts w:ascii="仿宋_GB2312" w:eastAsia="仿宋_GB2312" w:hAnsi="黑体"/>
          <w:sz w:val="32"/>
          <w:szCs w:val="32"/>
        </w:rPr>
        <w:t>，</w:t>
      </w:r>
      <w:r>
        <w:rPr>
          <w:rFonts w:ascii="仿宋_GB2312" w:eastAsia="仿宋_GB2312" w:hAnsi="黑体" w:hint="eastAsia"/>
          <w:sz w:val="32"/>
          <w:szCs w:val="32"/>
        </w:rPr>
        <w:t>特种专业技术用车0辆，离退休</w:t>
      </w:r>
      <w:r>
        <w:rPr>
          <w:rFonts w:ascii="仿宋_GB2312" w:eastAsia="仿宋_GB2312" w:hAnsi="黑体"/>
          <w:sz w:val="32"/>
          <w:szCs w:val="32"/>
        </w:rPr>
        <w:t>干部用车</w:t>
      </w:r>
      <w:r>
        <w:rPr>
          <w:rFonts w:ascii="仿宋_GB2312" w:eastAsia="仿宋_GB2312" w:hAnsi="黑体" w:hint="eastAsia"/>
          <w:sz w:val="32"/>
          <w:szCs w:val="32"/>
        </w:rPr>
        <w:t>0辆</w:t>
      </w:r>
      <w:r>
        <w:rPr>
          <w:rFonts w:ascii="仿宋_GB2312" w:eastAsia="仿宋_GB2312" w:hAnsi="黑体"/>
          <w:sz w:val="32"/>
          <w:szCs w:val="32"/>
        </w:rPr>
        <w:t>，</w:t>
      </w:r>
      <w:r>
        <w:rPr>
          <w:rFonts w:ascii="仿宋_GB2312" w:eastAsia="仿宋_GB2312" w:hAnsi="黑体" w:hint="eastAsia"/>
          <w:sz w:val="32"/>
          <w:szCs w:val="32"/>
        </w:rPr>
        <w:t>其他用车0辆，其他用车主要是</w:t>
      </w:r>
      <w:r>
        <w:rPr>
          <w:rFonts w:ascii="仿宋_GB2312" w:eastAsia="仿宋_GB2312" w:hAnsi="黑体"/>
          <w:sz w:val="32"/>
          <w:szCs w:val="32"/>
        </w:rPr>
        <w:t>……</w:t>
      </w:r>
      <w:r>
        <w:rPr>
          <w:rFonts w:ascii="仿宋_GB2312" w:eastAsia="仿宋_GB2312" w:hAnsi="黑体" w:hint="eastAsia"/>
          <w:sz w:val="32"/>
          <w:szCs w:val="32"/>
        </w:rPr>
        <w:t>；单位价值50万元以上通用设备0台（套），单价100万元以上专用设备0台（套）。</w:t>
      </w:r>
    </w:p>
    <w:p w:rsidR="0012457B" w:rsidRDefault="004B23D9">
      <w:pPr>
        <w:spacing w:line="540" w:lineRule="exact"/>
        <w:ind w:firstLineChars="200" w:firstLine="643"/>
        <w:rPr>
          <w:rFonts w:ascii="楷体_GB2312" w:eastAsia="楷体_GB2312" w:hAnsi="宋体"/>
          <w:b/>
          <w:sz w:val="32"/>
          <w:szCs w:val="32"/>
        </w:rPr>
      </w:pPr>
      <w:r>
        <w:rPr>
          <w:rFonts w:ascii="楷体_GB2312" w:eastAsia="楷体_GB2312" w:hAnsi="宋体" w:hint="eastAsia"/>
          <w:b/>
          <w:sz w:val="32"/>
          <w:szCs w:val="32"/>
        </w:rPr>
        <w:t>（四）预算绩效管理工作开展情况。</w:t>
      </w:r>
    </w:p>
    <w:p w:rsidR="0012457B" w:rsidRDefault="004B23D9">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根据财政预算管理要求，我馆组织对2019年度预算项目支出全面开展绩效自评，共涉及预算支出项目</w:t>
      </w:r>
      <w:r>
        <w:rPr>
          <w:rFonts w:ascii="仿宋_GB2312" w:eastAsia="仿宋_GB2312" w:hAnsi="黑体" w:hint="eastAsia"/>
          <w:sz w:val="32"/>
          <w:szCs w:val="32"/>
        </w:rPr>
        <w:t>0</w:t>
      </w:r>
      <w:r>
        <w:rPr>
          <w:rFonts w:ascii="仿宋_GB2312" w:eastAsia="仿宋_GB2312" w:hAnsi="宋体" w:cs="宋体" w:hint="eastAsia"/>
          <w:sz w:val="32"/>
          <w:szCs w:val="32"/>
        </w:rPr>
        <w:t>个，涉及资金</w:t>
      </w:r>
      <w:r>
        <w:rPr>
          <w:rFonts w:ascii="仿宋_GB2312" w:eastAsia="仿宋_GB2312" w:hAnsi="黑体" w:hint="eastAsia"/>
          <w:sz w:val="32"/>
          <w:szCs w:val="32"/>
        </w:rPr>
        <w:t>0</w:t>
      </w:r>
      <w:r>
        <w:rPr>
          <w:rFonts w:ascii="仿宋_GB2312" w:eastAsia="仿宋_GB2312" w:hAnsi="宋体" w:cs="宋体" w:hint="eastAsia"/>
          <w:sz w:val="32"/>
          <w:szCs w:val="32"/>
        </w:rPr>
        <w:t>万元，自评覆盖率（开展绩效自评的项目数/年初批复绩效目标的项目数）达到</w:t>
      </w:r>
      <w:r>
        <w:rPr>
          <w:rFonts w:ascii="仿宋_GB2312" w:eastAsia="仿宋_GB2312" w:hAnsi="黑体" w:hint="eastAsia"/>
          <w:sz w:val="32"/>
          <w:szCs w:val="32"/>
        </w:rPr>
        <w:t>0</w:t>
      </w:r>
      <w:r>
        <w:rPr>
          <w:rFonts w:ascii="仿宋_GB2312" w:eastAsia="仿宋_GB2312" w:hAnsi="宋体" w:cs="宋体" w:hint="eastAsia"/>
          <w:sz w:val="32"/>
          <w:szCs w:val="32"/>
        </w:rPr>
        <w:t>%，自评平均分（开展绩效自评的项目分数总和/开展绩效自评的项目数）</w:t>
      </w:r>
      <w:r>
        <w:rPr>
          <w:rFonts w:ascii="仿宋_GB2312" w:eastAsia="仿宋_GB2312" w:hAnsi="黑体" w:hint="eastAsia"/>
          <w:sz w:val="32"/>
          <w:szCs w:val="32"/>
        </w:rPr>
        <w:t>0</w:t>
      </w:r>
      <w:r>
        <w:rPr>
          <w:rFonts w:ascii="仿宋_GB2312" w:eastAsia="仿宋_GB2312" w:hAnsi="宋体" w:cs="宋体" w:hint="eastAsia"/>
          <w:sz w:val="32"/>
          <w:szCs w:val="32"/>
        </w:rPr>
        <w:t>分。</w:t>
      </w:r>
    </w:p>
    <w:p w:rsidR="0012457B" w:rsidRDefault="004B23D9">
      <w:pPr>
        <w:spacing w:line="540" w:lineRule="exact"/>
        <w:jc w:val="center"/>
        <w:rPr>
          <w:rFonts w:ascii="宋体" w:hAnsi="宋体"/>
          <w:b/>
          <w:sz w:val="36"/>
          <w:szCs w:val="36"/>
        </w:rPr>
      </w:pPr>
      <w:r>
        <w:rPr>
          <w:rFonts w:ascii="宋体" w:hAnsi="宋体"/>
          <w:b/>
          <w:sz w:val="36"/>
          <w:szCs w:val="36"/>
        </w:rPr>
        <w:br w:type="page"/>
      </w:r>
      <w:r>
        <w:rPr>
          <w:rFonts w:ascii="宋体" w:hAnsi="宋体" w:hint="eastAsia"/>
          <w:b/>
          <w:sz w:val="36"/>
          <w:szCs w:val="36"/>
        </w:rPr>
        <w:lastRenderedPageBreak/>
        <w:t>第</w:t>
      </w:r>
      <w:r w:rsidR="006A697F">
        <w:rPr>
          <w:rFonts w:ascii="宋体" w:hAnsi="宋体" w:hint="eastAsia"/>
          <w:b/>
          <w:sz w:val="36"/>
          <w:szCs w:val="36"/>
        </w:rPr>
        <w:t>四</w:t>
      </w:r>
      <w:r>
        <w:rPr>
          <w:rFonts w:ascii="宋体" w:hAnsi="宋体" w:hint="eastAsia"/>
          <w:b/>
          <w:sz w:val="36"/>
          <w:szCs w:val="36"/>
        </w:rPr>
        <w:t>部分 名词解释</w:t>
      </w:r>
    </w:p>
    <w:p w:rsidR="0012457B" w:rsidRDefault="0012457B">
      <w:pPr>
        <w:spacing w:line="540" w:lineRule="exact"/>
        <w:jc w:val="center"/>
        <w:rPr>
          <w:rFonts w:ascii="宋体" w:hAnsi="宋体"/>
          <w:b/>
          <w:sz w:val="36"/>
          <w:szCs w:val="36"/>
        </w:rPr>
      </w:pPr>
    </w:p>
    <w:p w:rsidR="0012457B" w:rsidRDefault="004B23D9">
      <w:pPr>
        <w:spacing w:line="540" w:lineRule="exact"/>
        <w:ind w:firstLineChars="200" w:firstLine="643"/>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指单位从同级财政部门取得的财政预算资金。</w:t>
      </w:r>
    </w:p>
    <w:p w:rsidR="0012457B" w:rsidRDefault="004B23D9">
      <w:pPr>
        <w:spacing w:line="540" w:lineRule="exact"/>
        <w:ind w:firstLineChars="200" w:firstLine="643"/>
        <w:rPr>
          <w:rFonts w:ascii="仿宋_GB2312" w:eastAsia="仿宋_GB2312"/>
          <w:sz w:val="32"/>
          <w:szCs w:val="32"/>
        </w:rPr>
      </w:pPr>
      <w:r>
        <w:rPr>
          <w:rFonts w:ascii="仿宋_GB2312" w:eastAsia="仿宋_GB2312" w:hint="eastAsia"/>
          <w:b/>
          <w:sz w:val="32"/>
          <w:szCs w:val="32"/>
        </w:rPr>
        <w:t>2.上级补助收入：</w:t>
      </w:r>
      <w:r>
        <w:rPr>
          <w:rFonts w:ascii="仿宋_GB2312" w:eastAsia="仿宋_GB2312" w:hint="eastAsia"/>
          <w:sz w:val="32"/>
          <w:szCs w:val="32"/>
        </w:rPr>
        <w:t>指单位从主管部门和上级单位取得的非财政性补助收入。</w:t>
      </w:r>
    </w:p>
    <w:p w:rsidR="0012457B" w:rsidRDefault="004B23D9">
      <w:pPr>
        <w:spacing w:line="540" w:lineRule="exact"/>
        <w:ind w:firstLineChars="200" w:firstLine="643"/>
        <w:rPr>
          <w:rFonts w:ascii="仿宋_GB2312" w:eastAsia="仿宋_GB2312"/>
          <w:sz w:val="32"/>
          <w:szCs w:val="32"/>
        </w:rPr>
      </w:pPr>
      <w:r>
        <w:rPr>
          <w:rFonts w:ascii="仿宋_GB2312" w:eastAsia="仿宋_GB2312" w:hint="eastAsia"/>
          <w:b/>
          <w:sz w:val="32"/>
          <w:szCs w:val="32"/>
        </w:rPr>
        <w:t>3.事业收入：</w:t>
      </w:r>
      <w:r>
        <w:rPr>
          <w:rFonts w:ascii="仿宋_GB2312" w:eastAsia="仿宋_GB2312" w:hint="eastAsia"/>
          <w:sz w:val="32"/>
          <w:szCs w:val="32"/>
        </w:rPr>
        <w:t>指事业单位开展专业业务活动及辅助活动所取得的收入。</w:t>
      </w:r>
    </w:p>
    <w:p w:rsidR="0012457B" w:rsidRDefault="004B23D9">
      <w:pPr>
        <w:spacing w:line="540" w:lineRule="exact"/>
        <w:ind w:firstLineChars="200" w:firstLine="643"/>
        <w:rPr>
          <w:rFonts w:ascii="仿宋_GB2312" w:eastAsia="仿宋_GB2312"/>
          <w:sz w:val="32"/>
          <w:szCs w:val="32"/>
        </w:rPr>
      </w:pPr>
      <w:r>
        <w:rPr>
          <w:rFonts w:ascii="仿宋_GB2312" w:eastAsia="仿宋_GB2312" w:hint="eastAsia"/>
          <w:b/>
          <w:sz w:val="32"/>
          <w:szCs w:val="32"/>
        </w:rPr>
        <w:t>4.经营收入：</w:t>
      </w:r>
      <w:r>
        <w:rPr>
          <w:rFonts w:ascii="仿宋_GB2312" w:eastAsia="仿宋_GB2312" w:hint="eastAsia"/>
          <w:sz w:val="32"/>
          <w:szCs w:val="32"/>
        </w:rPr>
        <w:t>指事业单位在专业业务活动及辅助活动之外开展非独立核算经营活动取得的收入。</w:t>
      </w:r>
    </w:p>
    <w:p w:rsidR="0012457B" w:rsidRDefault="004B23D9">
      <w:pPr>
        <w:spacing w:line="540" w:lineRule="exact"/>
        <w:ind w:firstLineChars="200" w:firstLine="643"/>
        <w:rPr>
          <w:rFonts w:ascii="仿宋_GB2312" w:eastAsia="仿宋_GB2312"/>
          <w:sz w:val="32"/>
          <w:szCs w:val="32"/>
        </w:rPr>
      </w:pPr>
      <w:r>
        <w:rPr>
          <w:rFonts w:ascii="仿宋_GB2312" w:eastAsia="仿宋_GB2312" w:hint="eastAsia"/>
          <w:b/>
          <w:sz w:val="32"/>
          <w:szCs w:val="32"/>
        </w:rPr>
        <w:t>5.附属单位上缴收入：</w:t>
      </w:r>
      <w:r>
        <w:rPr>
          <w:rFonts w:ascii="仿宋_GB2312" w:eastAsia="仿宋_GB2312" w:hint="eastAsia"/>
          <w:sz w:val="32"/>
          <w:szCs w:val="32"/>
        </w:rPr>
        <w:t>指单位附属的独立核算单位按照规定上缴的收入。</w:t>
      </w:r>
    </w:p>
    <w:p w:rsidR="0012457B" w:rsidRDefault="004B23D9">
      <w:pPr>
        <w:spacing w:line="540" w:lineRule="exact"/>
        <w:ind w:firstLineChars="200" w:firstLine="643"/>
        <w:rPr>
          <w:rFonts w:ascii="仿宋_GB2312" w:eastAsia="仿宋_GB2312"/>
          <w:sz w:val="32"/>
          <w:szCs w:val="32"/>
        </w:rPr>
      </w:pPr>
      <w:r>
        <w:rPr>
          <w:rFonts w:ascii="仿宋_GB2312" w:eastAsia="仿宋_GB2312" w:hint="eastAsia"/>
          <w:b/>
          <w:sz w:val="32"/>
          <w:szCs w:val="32"/>
        </w:rPr>
        <w:t>6.其他收入：</w:t>
      </w:r>
      <w:r>
        <w:rPr>
          <w:rFonts w:ascii="仿宋_GB2312" w:eastAsia="仿宋_GB2312" w:hint="eastAsia"/>
          <w:sz w:val="32"/>
          <w:szCs w:val="32"/>
        </w:rPr>
        <w:t>指除上述“财政拨款收入”、“上级补助收入”、“事业收入”、“经营收入”、“附属单位上缴收入”等以外的收入。</w:t>
      </w:r>
    </w:p>
    <w:p w:rsidR="0012457B" w:rsidRDefault="004B23D9">
      <w:pPr>
        <w:spacing w:line="540" w:lineRule="exact"/>
        <w:ind w:firstLineChars="200" w:firstLine="643"/>
        <w:rPr>
          <w:rFonts w:ascii="仿宋_GB2312" w:eastAsia="仿宋_GB2312"/>
          <w:sz w:val="32"/>
          <w:szCs w:val="32"/>
        </w:rPr>
      </w:pPr>
      <w:r>
        <w:rPr>
          <w:rFonts w:ascii="仿宋_GB2312" w:eastAsia="仿宋_GB2312" w:hint="eastAsia"/>
          <w:b/>
          <w:sz w:val="32"/>
          <w:szCs w:val="32"/>
        </w:rPr>
        <w:t>7.用事业基金弥补收支差额：</w:t>
      </w:r>
      <w:r>
        <w:rPr>
          <w:rFonts w:ascii="仿宋_GB2312" w:eastAsia="仿宋_GB2312" w:hint="eastAsia"/>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12457B" w:rsidRDefault="004B23D9">
      <w:pPr>
        <w:spacing w:line="540" w:lineRule="exact"/>
        <w:ind w:firstLineChars="200" w:firstLine="643"/>
        <w:rPr>
          <w:rFonts w:ascii="仿宋_GB2312" w:eastAsia="仿宋_GB2312"/>
          <w:sz w:val="32"/>
          <w:szCs w:val="32"/>
        </w:rPr>
      </w:pPr>
      <w:r>
        <w:rPr>
          <w:rFonts w:ascii="仿宋_GB2312" w:eastAsia="仿宋_GB2312" w:hint="eastAsia"/>
          <w:b/>
          <w:sz w:val="32"/>
          <w:szCs w:val="32"/>
        </w:rPr>
        <w:t>8.上年结转和结余：</w:t>
      </w:r>
      <w:r>
        <w:rPr>
          <w:rFonts w:ascii="仿宋_GB2312" w:eastAsia="仿宋_GB2312" w:hint="eastAsia"/>
          <w:sz w:val="32"/>
          <w:szCs w:val="32"/>
        </w:rPr>
        <w:t>指以前年度尚未完成、结转到本年按有关规定继续使用的资金。</w:t>
      </w:r>
    </w:p>
    <w:p w:rsidR="0012457B" w:rsidRDefault="004B23D9">
      <w:pPr>
        <w:spacing w:line="540" w:lineRule="exact"/>
        <w:ind w:firstLineChars="200" w:firstLine="643"/>
        <w:rPr>
          <w:rFonts w:ascii="仿宋_GB2312" w:eastAsia="仿宋_GB2312"/>
          <w:sz w:val="32"/>
          <w:szCs w:val="32"/>
        </w:rPr>
      </w:pPr>
      <w:r>
        <w:rPr>
          <w:rFonts w:ascii="仿宋_GB2312" w:eastAsia="仿宋_GB2312" w:hint="eastAsia"/>
          <w:b/>
          <w:sz w:val="32"/>
          <w:szCs w:val="32"/>
        </w:rPr>
        <w:t>9.基本支出：</w:t>
      </w:r>
      <w:r>
        <w:rPr>
          <w:rFonts w:ascii="仿宋_GB2312" w:eastAsia="仿宋_GB2312" w:hint="eastAsia"/>
          <w:sz w:val="32"/>
          <w:szCs w:val="32"/>
        </w:rPr>
        <w:t>指保障机构正常运转、完成日常工作任务而发生的人员支出和公用支出。</w:t>
      </w:r>
    </w:p>
    <w:p w:rsidR="0012457B" w:rsidRDefault="004B23D9">
      <w:pPr>
        <w:spacing w:line="540" w:lineRule="exact"/>
        <w:ind w:firstLineChars="200" w:firstLine="643"/>
        <w:rPr>
          <w:rFonts w:ascii="仿宋_GB2312" w:eastAsia="仿宋_GB2312"/>
          <w:sz w:val="32"/>
          <w:szCs w:val="32"/>
        </w:rPr>
      </w:pPr>
      <w:r>
        <w:rPr>
          <w:rFonts w:ascii="仿宋_GB2312" w:eastAsia="仿宋_GB2312" w:hint="eastAsia"/>
          <w:b/>
          <w:sz w:val="32"/>
          <w:szCs w:val="32"/>
        </w:rPr>
        <w:lastRenderedPageBreak/>
        <w:t>10.项目支出：</w:t>
      </w:r>
      <w:r>
        <w:rPr>
          <w:rFonts w:ascii="仿宋_GB2312" w:eastAsia="仿宋_GB2312" w:hint="eastAsia"/>
          <w:sz w:val="32"/>
          <w:szCs w:val="32"/>
        </w:rPr>
        <w:t>指在基本支出之外为完成特定行政任务和事业发展目标所发生的支出。</w:t>
      </w:r>
    </w:p>
    <w:p w:rsidR="0012457B" w:rsidRDefault="004B23D9">
      <w:pPr>
        <w:spacing w:line="540" w:lineRule="exact"/>
        <w:ind w:firstLineChars="200" w:firstLine="643"/>
        <w:rPr>
          <w:rFonts w:ascii="仿宋_GB2312" w:eastAsia="仿宋_GB2312"/>
          <w:sz w:val="32"/>
          <w:szCs w:val="32"/>
        </w:rPr>
      </w:pPr>
      <w:r>
        <w:rPr>
          <w:rFonts w:ascii="仿宋_GB2312" w:eastAsia="仿宋_GB2312" w:hint="eastAsia"/>
          <w:b/>
          <w:sz w:val="32"/>
          <w:szCs w:val="32"/>
        </w:rPr>
        <w:t>11.上缴上级支出：</w:t>
      </w:r>
      <w:r>
        <w:rPr>
          <w:rFonts w:ascii="仿宋_GB2312" w:eastAsia="仿宋_GB2312" w:hint="eastAsia"/>
          <w:sz w:val="32"/>
          <w:szCs w:val="32"/>
        </w:rPr>
        <w:t>指事业单位按照财政部门和主管部门的规定上缴上级单位的支出。</w:t>
      </w:r>
    </w:p>
    <w:p w:rsidR="0012457B" w:rsidRDefault="004B23D9">
      <w:pPr>
        <w:spacing w:line="540" w:lineRule="exact"/>
        <w:ind w:firstLineChars="200" w:firstLine="643"/>
        <w:rPr>
          <w:rFonts w:ascii="仿宋_GB2312" w:eastAsia="仿宋_GB2312"/>
          <w:sz w:val="32"/>
          <w:szCs w:val="32"/>
        </w:rPr>
      </w:pPr>
      <w:r>
        <w:rPr>
          <w:rFonts w:ascii="仿宋_GB2312" w:eastAsia="仿宋_GB2312" w:hint="eastAsia"/>
          <w:b/>
          <w:sz w:val="32"/>
          <w:szCs w:val="32"/>
        </w:rPr>
        <w:t>12.经营支出：</w:t>
      </w:r>
      <w:r>
        <w:rPr>
          <w:rFonts w:ascii="仿宋_GB2312" w:eastAsia="仿宋_GB2312" w:hint="eastAsia"/>
          <w:sz w:val="32"/>
          <w:szCs w:val="32"/>
        </w:rPr>
        <w:t>指事业单位在专业活动及辅助活动之外开展非独立核算经营活动发生的支出。</w:t>
      </w:r>
    </w:p>
    <w:p w:rsidR="0012457B" w:rsidRDefault="004B23D9">
      <w:pPr>
        <w:spacing w:line="540" w:lineRule="exact"/>
        <w:ind w:firstLineChars="200" w:firstLine="643"/>
        <w:rPr>
          <w:rFonts w:ascii="仿宋_GB2312" w:eastAsia="仿宋_GB2312"/>
          <w:b/>
          <w:sz w:val="32"/>
          <w:szCs w:val="32"/>
        </w:rPr>
      </w:pPr>
      <w:r>
        <w:rPr>
          <w:rFonts w:ascii="仿宋_GB2312" w:eastAsia="仿宋_GB2312" w:hint="eastAsia"/>
          <w:b/>
          <w:sz w:val="32"/>
          <w:szCs w:val="32"/>
        </w:rPr>
        <w:t>13.对附属单位补助支出：</w:t>
      </w:r>
      <w:r>
        <w:rPr>
          <w:rFonts w:ascii="仿宋_GB2312" w:eastAsia="仿宋_GB2312" w:hint="eastAsia"/>
          <w:sz w:val="32"/>
          <w:szCs w:val="32"/>
        </w:rPr>
        <w:t>指事业单位用财政补助收入之外的收入对附属单位补助发生的支出。</w:t>
      </w:r>
    </w:p>
    <w:p w:rsidR="0012457B" w:rsidRDefault="004B23D9">
      <w:pPr>
        <w:spacing w:line="540" w:lineRule="exact"/>
        <w:ind w:firstLineChars="200" w:firstLine="643"/>
        <w:rPr>
          <w:rFonts w:ascii="仿宋_GB2312" w:eastAsia="仿宋_GB2312"/>
          <w:sz w:val="32"/>
          <w:szCs w:val="32"/>
        </w:rPr>
      </w:pPr>
      <w:r>
        <w:rPr>
          <w:rFonts w:ascii="仿宋_GB2312" w:eastAsia="仿宋_GB2312" w:hint="eastAsia"/>
          <w:b/>
          <w:sz w:val="32"/>
          <w:szCs w:val="32"/>
        </w:rPr>
        <w:t>14.“三公”经费：</w:t>
      </w:r>
      <w:r>
        <w:rPr>
          <w:rFonts w:ascii="仿宋_GB2312" w:eastAsia="仿宋_GB2312" w:hint="eastAsia"/>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rsidR="0012457B" w:rsidRDefault="004B23D9">
      <w:pPr>
        <w:spacing w:line="540" w:lineRule="exact"/>
        <w:ind w:firstLineChars="200" w:firstLine="643"/>
        <w:rPr>
          <w:rFonts w:ascii="仿宋_GB2312" w:eastAsia="仿宋_GB2312"/>
          <w:b/>
          <w:sz w:val="32"/>
          <w:szCs w:val="32"/>
        </w:rPr>
      </w:pPr>
      <w:r>
        <w:rPr>
          <w:rFonts w:ascii="仿宋_GB2312" w:eastAsia="仿宋_GB2312" w:hint="eastAsia"/>
          <w:b/>
          <w:sz w:val="32"/>
          <w:szCs w:val="32"/>
        </w:rPr>
        <w:t>15.一般公共服务（类）财政事务（款）行政运行（项）：</w:t>
      </w:r>
      <w:r>
        <w:rPr>
          <w:rFonts w:ascii="仿宋_GB2312" w:eastAsia="仿宋_GB2312" w:hint="eastAsia"/>
          <w:sz w:val="32"/>
          <w:szCs w:val="32"/>
        </w:rPr>
        <w:t>反映行政单位（包括实行公务员管理的事业单位）的基本支出。</w:t>
      </w:r>
    </w:p>
    <w:p w:rsidR="0012457B" w:rsidRDefault="0012457B">
      <w:pPr>
        <w:spacing w:line="540" w:lineRule="exact"/>
        <w:rPr>
          <w:sz w:val="32"/>
          <w:szCs w:val="32"/>
        </w:rPr>
      </w:pPr>
    </w:p>
    <w:p w:rsidR="0012457B" w:rsidRDefault="0012457B">
      <w:pPr>
        <w:spacing w:line="540" w:lineRule="exact"/>
        <w:rPr>
          <w:sz w:val="32"/>
          <w:szCs w:val="32"/>
        </w:rPr>
      </w:pPr>
    </w:p>
    <w:p w:rsidR="0012457B" w:rsidRDefault="0012457B"/>
    <w:sectPr w:rsidR="0012457B" w:rsidSect="001245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1F7" w:rsidRDefault="005C71F7" w:rsidP="00CB76AD">
      <w:r>
        <w:separator/>
      </w:r>
    </w:p>
  </w:endnote>
  <w:endnote w:type="continuationSeparator" w:id="1">
    <w:p w:rsidR="005C71F7" w:rsidRDefault="005C71F7" w:rsidP="00CB76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1F7" w:rsidRDefault="005C71F7" w:rsidP="00CB76AD">
      <w:r>
        <w:separator/>
      </w:r>
    </w:p>
  </w:footnote>
  <w:footnote w:type="continuationSeparator" w:id="1">
    <w:p w:rsidR="005C71F7" w:rsidRDefault="005C71F7" w:rsidP="00CB76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4DDFF"/>
    <w:multiLevelType w:val="singleLevel"/>
    <w:tmpl w:val="28C4DDFF"/>
    <w:lvl w:ilvl="0">
      <w:start w:val="2"/>
      <w:numFmt w:val="chineseCounting"/>
      <w:suff w:val="space"/>
      <w:lvlText w:val="第%1部分"/>
      <w:lvlJc w:val="left"/>
      <w:rPr>
        <w:rFonts w:hint="eastAsia"/>
      </w:rPr>
    </w:lvl>
  </w:abstractNum>
  <w:abstractNum w:abstractNumId="1">
    <w:nsid w:val="730B37B3"/>
    <w:multiLevelType w:val="multilevel"/>
    <w:tmpl w:val="730B37B3"/>
    <w:lvl w:ilvl="0">
      <w:start w:val="1"/>
      <w:numFmt w:val="japaneseCounting"/>
      <w:lvlText w:val="%1、"/>
      <w:lvlJc w:val="left"/>
      <w:pPr>
        <w:tabs>
          <w:tab w:val="left" w:pos="720"/>
        </w:tabs>
        <w:ind w:left="720" w:hanging="720"/>
      </w:pPr>
      <w:rPr>
        <w:rFonts w:hint="default"/>
      </w:rPr>
    </w:lvl>
    <w:lvl w:ilvl="1">
      <w:start w:val="2"/>
      <w:numFmt w:val="japaneseCounting"/>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3395"/>
    <w:rsid w:val="0012457B"/>
    <w:rsid w:val="00395CCF"/>
    <w:rsid w:val="004B1392"/>
    <w:rsid w:val="004B23D9"/>
    <w:rsid w:val="005C71F7"/>
    <w:rsid w:val="006A697F"/>
    <w:rsid w:val="0077390E"/>
    <w:rsid w:val="009D7842"/>
    <w:rsid w:val="00AB3395"/>
    <w:rsid w:val="00CB76AD"/>
    <w:rsid w:val="00F85A17"/>
    <w:rsid w:val="00FA3577"/>
    <w:rsid w:val="04D56CBE"/>
    <w:rsid w:val="06CD03A5"/>
    <w:rsid w:val="07C41481"/>
    <w:rsid w:val="09026099"/>
    <w:rsid w:val="096E3186"/>
    <w:rsid w:val="09AD313D"/>
    <w:rsid w:val="0A151A91"/>
    <w:rsid w:val="0A790974"/>
    <w:rsid w:val="0B9C5F76"/>
    <w:rsid w:val="0BB665A3"/>
    <w:rsid w:val="0E8B32DC"/>
    <w:rsid w:val="0EC52C87"/>
    <w:rsid w:val="0ECB4175"/>
    <w:rsid w:val="119553B0"/>
    <w:rsid w:val="11B33E88"/>
    <w:rsid w:val="120C68B2"/>
    <w:rsid w:val="12FE055A"/>
    <w:rsid w:val="15A35400"/>
    <w:rsid w:val="1632593E"/>
    <w:rsid w:val="16BB213C"/>
    <w:rsid w:val="17682951"/>
    <w:rsid w:val="17E46EF0"/>
    <w:rsid w:val="182D6CA2"/>
    <w:rsid w:val="1849417F"/>
    <w:rsid w:val="18754ED2"/>
    <w:rsid w:val="18F90177"/>
    <w:rsid w:val="19C723B4"/>
    <w:rsid w:val="1BCA3AE4"/>
    <w:rsid w:val="1C01297A"/>
    <w:rsid w:val="1EB66936"/>
    <w:rsid w:val="20683D50"/>
    <w:rsid w:val="23F931D5"/>
    <w:rsid w:val="24C5411E"/>
    <w:rsid w:val="250C5762"/>
    <w:rsid w:val="26E33F99"/>
    <w:rsid w:val="2888570C"/>
    <w:rsid w:val="2A027097"/>
    <w:rsid w:val="2A72391F"/>
    <w:rsid w:val="2E6E56DB"/>
    <w:rsid w:val="2ED1358C"/>
    <w:rsid w:val="2EFF2353"/>
    <w:rsid w:val="2F0E6A8C"/>
    <w:rsid w:val="30774F65"/>
    <w:rsid w:val="30E526DB"/>
    <w:rsid w:val="31416121"/>
    <w:rsid w:val="348E60DA"/>
    <w:rsid w:val="373E2C06"/>
    <w:rsid w:val="3D2E2771"/>
    <w:rsid w:val="3D4912B3"/>
    <w:rsid w:val="3FEE7EF3"/>
    <w:rsid w:val="415A7817"/>
    <w:rsid w:val="42413414"/>
    <w:rsid w:val="440E469C"/>
    <w:rsid w:val="45A83F24"/>
    <w:rsid w:val="460B1A74"/>
    <w:rsid w:val="467B35E8"/>
    <w:rsid w:val="471E326F"/>
    <w:rsid w:val="47CF7D38"/>
    <w:rsid w:val="48414628"/>
    <w:rsid w:val="488D0111"/>
    <w:rsid w:val="494C440A"/>
    <w:rsid w:val="49ED6084"/>
    <w:rsid w:val="4F5C1316"/>
    <w:rsid w:val="4FF70CE8"/>
    <w:rsid w:val="51091429"/>
    <w:rsid w:val="538A63BC"/>
    <w:rsid w:val="55E36282"/>
    <w:rsid w:val="563678F3"/>
    <w:rsid w:val="57DC225E"/>
    <w:rsid w:val="57F40C3F"/>
    <w:rsid w:val="5B2E5B87"/>
    <w:rsid w:val="5BE45A9D"/>
    <w:rsid w:val="5C3D25AF"/>
    <w:rsid w:val="5E4647FC"/>
    <w:rsid w:val="5EEC00CB"/>
    <w:rsid w:val="5FC357BD"/>
    <w:rsid w:val="63A45593"/>
    <w:rsid w:val="64FD703F"/>
    <w:rsid w:val="66B647CC"/>
    <w:rsid w:val="6BF3523E"/>
    <w:rsid w:val="6CC768B3"/>
    <w:rsid w:val="6D0D62E8"/>
    <w:rsid w:val="6F92783C"/>
    <w:rsid w:val="740A13BE"/>
    <w:rsid w:val="7523005C"/>
    <w:rsid w:val="781512B9"/>
    <w:rsid w:val="783A10ED"/>
    <w:rsid w:val="79C83ACD"/>
    <w:rsid w:val="7AEA06F3"/>
    <w:rsid w:val="7B3F2E8C"/>
    <w:rsid w:val="7C3D0DFB"/>
    <w:rsid w:val="7E5818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5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12457B"/>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1245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12457B"/>
    <w:rPr>
      <w:kern w:val="2"/>
      <w:sz w:val="18"/>
      <w:szCs w:val="18"/>
    </w:rPr>
  </w:style>
  <w:style w:type="character" w:customStyle="1" w:styleId="Char">
    <w:name w:val="页脚 Char"/>
    <w:basedOn w:val="a0"/>
    <w:link w:val="a3"/>
    <w:uiPriority w:val="99"/>
    <w:semiHidden/>
    <w:rsid w:val="0012457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676</Words>
  <Characters>3857</Characters>
  <Application>Microsoft Office Word</Application>
  <DocSecurity>0</DocSecurity>
  <Lines>32</Lines>
  <Paragraphs>9</Paragraphs>
  <ScaleCrop>false</ScaleCrop>
  <Company>微软中国</Company>
  <LinksUpToDate>false</LinksUpToDate>
  <CharactersWithSpaces>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cp:revision>
  <cp:lastPrinted>2020-08-27T09:06:00Z</cp:lastPrinted>
  <dcterms:created xsi:type="dcterms:W3CDTF">2020-08-25T04:40:00Z</dcterms:created>
  <dcterms:modified xsi:type="dcterms:W3CDTF">2020-09-01T02:42:00Z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