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08月05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一级动火7处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2020年8月5日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A16C4C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2020-08-05T01:56:36Z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