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年07月2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2083" w:tblpY="1790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47" w:firstLineChars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7月2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302777A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891B86"/>
    <w:rsid w:val="4E0A3B66"/>
    <w:rsid w:val="4E1812CD"/>
    <w:rsid w:val="51E23291"/>
    <w:rsid w:val="51F33BA8"/>
    <w:rsid w:val="53ED1D29"/>
    <w:rsid w:val="55A35F36"/>
    <w:rsid w:val="5684025D"/>
    <w:rsid w:val="594F449D"/>
    <w:rsid w:val="5A156371"/>
    <w:rsid w:val="5B165A97"/>
    <w:rsid w:val="5E7A1183"/>
    <w:rsid w:val="5EBD4007"/>
    <w:rsid w:val="5FB56943"/>
    <w:rsid w:val="61B81872"/>
    <w:rsid w:val="61CA5593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D42D43"/>
    <w:rsid w:val="7E582B8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2020-07-29T01:56:26Z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