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64A6E" w:rsidRPr="00F167D5" w:rsidRDefault="00264A6E">
      <w:pPr>
        <w:spacing w:line="360" w:lineRule="auto"/>
        <w:rPr>
          <w:rFonts w:eastAsiaTheme="minorEastAsia"/>
        </w:rPr>
      </w:pPr>
    </w:p>
    <w:p w:rsidR="00264A6E" w:rsidRPr="00F167D5" w:rsidRDefault="00264A6E">
      <w:pPr>
        <w:rPr>
          <w:rFonts w:eastAsiaTheme="minorEastAsia"/>
        </w:rPr>
      </w:pPr>
    </w:p>
    <w:p w:rsidR="00264A6E" w:rsidRPr="00F167D5" w:rsidRDefault="00264A6E">
      <w:pPr>
        <w:adjustRightInd w:val="0"/>
        <w:spacing w:line="480" w:lineRule="atLeast"/>
        <w:ind w:firstLine="1518"/>
        <w:jc w:val="center"/>
        <w:textAlignment w:val="baseline"/>
        <w:rPr>
          <w:rFonts w:eastAsiaTheme="minorEastAsia"/>
          <w:b/>
          <w:sz w:val="72"/>
        </w:rPr>
      </w:pPr>
    </w:p>
    <w:p w:rsidR="00264A6E" w:rsidRPr="00F167D5" w:rsidRDefault="00264A6E">
      <w:pPr>
        <w:adjustRightInd w:val="0"/>
        <w:spacing w:line="480" w:lineRule="atLeast"/>
        <w:ind w:firstLine="1518"/>
        <w:jc w:val="center"/>
        <w:textAlignment w:val="baseline"/>
        <w:rPr>
          <w:rFonts w:eastAsiaTheme="minorEastAsia"/>
          <w:b/>
          <w:sz w:val="72"/>
        </w:rPr>
      </w:pPr>
    </w:p>
    <w:p w:rsidR="00264A6E" w:rsidRPr="00F167D5" w:rsidRDefault="0026359F">
      <w:pPr>
        <w:jc w:val="center"/>
        <w:rPr>
          <w:rFonts w:eastAsiaTheme="minorEastAsia"/>
          <w:b/>
          <w:sz w:val="56"/>
        </w:rPr>
      </w:pPr>
      <w:r w:rsidRPr="00F167D5">
        <w:rPr>
          <w:rFonts w:eastAsiaTheme="minorEastAsia"/>
          <w:b/>
          <w:sz w:val="56"/>
        </w:rPr>
        <w:t>建设项目环境影响报告表</w:t>
      </w:r>
    </w:p>
    <w:p w:rsidR="00264A6E" w:rsidRPr="00F167D5" w:rsidRDefault="00264A6E">
      <w:pPr>
        <w:adjustRightInd w:val="0"/>
        <w:spacing w:line="480" w:lineRule="atLeast"/>
        <w:ind w:firstLine="480"/>
        <w:jc w:val="center"/>
        <w:textAlignment w:val="baseline"/>
        <w:rPr>
          <w:rFonts w:eastAsiaTheme="minorEastAsia"/>
          <w:sz w:val="32"/>
        </w:rPr>
      </w:pPr>
    </w:p>
    <w:p w:rsidR="00264A6E" w:rsidRPr="00F167D5" w:rsidRDefault="00264A6E">
      <w:pPr>
        <w:adjustRightInd w:val="0"/>
        <w:spacing w:line="480" w:lineRule="atLeast"/>
        <w:jc w:val="center"/>
        <w:textAlignment w:val="baseline"/>
        <w:rPr>
          <w:rFonts w:eastAsiaTheme="minorEastAsia"/>
          <w:sz w:val="72"/>
        </w:rPr>
      </w:pPr>
    </w:p>
    <w:p w:rsidR="00264A6E" w:rsidRPr="00F167D5" w:rsidRDefault="00264A6E">
      <w:pPr>
        <w:adjustRightInd w:val="0"/>
        <w:spacing w:line="480" w:lineRule="atLeast"/>
        <w:jc w:val="center"/>
        <w:textAlignment w:val="baseline"/>
        <w:rPr>
          <w:rFonts w:eastAsiaTheme="minorEastAsia"/>
          <w:sz w:val="72"/>
        </w:rPr>
      </w:pPr>
    </w:p>
    <w:p w:rsidR="00264A6E" w:rsidRPr="00F167D5" w:rsidRDefault="0026359F">
      <w:pPr>
        <w:adjustRightInd w:val="0"/>
        <w:spacing w:line="480" w:lineRule="atLeast"/>
        <w:jc w:val="center"/>
        <w:textAlignment w:val="baseline"/>
        <w:rPr>
          <w:rFonts w:eastAsiaTheme="minorEastAsia"/>
          <w:sz w:val="72"/>
        </w:rPr>
      </w:pPr>
      <w:r w:rsidRPr="00F167D5">
        <w:rPr>
          <w:rFonts w:eastAsiaTheme="minorEastAsia"/>
          <w:sz w:val="72"/>
        </w:rPr>
        <w:t xml:space="preserve"> </w:t>
      </w:r>
    </w:p>
    <w:p w:rsidR="00264A6E" w:rsidRPr="00F167D5" w:rsidRDefault="00264A6E">
      <w:pPr>
        <w:adjustRightInd w:val="0"/>
        <w:spacing w:line="480" w:lineRule="atLeast"/>
        <w:jc w:val="center"/>
        <w:textAlignment w:val="baseline"/>
        <w:rPr>
          <w:rFonts w:eastAsiaTheme="minorEastAsia"/>
          <w:sz w:val="72"/>
        </w:rPr>
      </w:pPr>
    </w:p>
    <w:p w:rsidR="00264A6E" w:rsidRPr="00F167D5" w:rsidRDefault="00264A6E">
      <w:pPr>
        <w:adjustRightInd w:val="0"/>
        <w:spacing w:line="480" w:lineRule="atLeast"/>
        <w:jc w:val="center"/>
        <w:textAlignment w:val="baseline"/>
        <w:rPr>
          <w:rFonts w:eastAsiaTheme="minorEastAsia"/>
          <w:sz w:val="72"/>
        </w:rPr>
      </w:pPr>
    </w:p>
    <w:p w:rsidR="00264A6E" w:rsidRPr="00F167D5" w:rsidRDefault="00264A6E">
      <w:pPr>
        <w:adjustRightInd w:val="0"/>
        <w:spacing w:line="480" w:lineRule="atLeast"/>
        <w:ind w:firstLine="480"/>
        <w:textAlignment w:val="baseline"/>
        <w:rPr>
          <w:rFonts w:eastAsiaTheme="minorEastAsia"/>
          <w:sz w:val="28"/>
        </w:rPr>
      </w:pPr>
    </w:p>
    <w:p w:rsidR="00264A6E" w:rsidRPr="00F167D5" w:rsidRDefault="0026359F">
      <w:pPr>
        <w:autoSpaceDE w:val="0"/>
        <w:autoSpaceDN w:val="0"/>
        <w:adjustRightInd w:val="0"/>
        <w:ind w:firstLineChars="100" w:firstLine="301"/>
        <w:rPr>
          <w:rFonts w:eastAsiaTheme="minorEastAsia"/>
          <w:b/>
          <w:snapToGrid w:val="0"/>
          <w:kern w:val="0"/>
          <w:sz w:val="30"/>
          <w:szCs w:val="24"/>
          <w:u w:val="single"/>
        </w:rPr>
      </w:pPr>
      <w:r w:rsidRPr="00F167D5">
        <w:rPr>
          <w:rFonts w:eastAsiaTheme="minorEastAsia"/>
          <w:b/>
          <w:snapToGrid w:val="0"/>
          <w:kern w:val="0"/>
          <w:sz w:val="30"/>
          <w:szCs w:val="24"/>
        </w:rPr>
        <w:t>项目名称：</w:t>
      </w:r>
      <w:r w:rsidRPr="00F167D5">
        <w:rPr>
          <w:rFonts w:eastAsiaTheme="minorEastAsia"/>
          <w:b/>
          <w:snapToGrid w:val="0"/>
          <w:kern w:val="0"/>
          <w:sz w:val="30"/>
          <w:szCs w:val="24"/>
          <w:u w:val="single"/>
        </w:rPr>
        <w:t>盘锦北方沥青燃料有限公司增设车用乙醇汽油配送中心项目</w:t>
      </w:r>
      <w:r w:rsidRPr="00F167D5">
        <w:rPr>
          <w:rFonts w:eastAsiaTheme="minorEastAsia"/>
          <w:b/>
          <w:snapToGrid w:val="0"/>
          <w:kern w:val="0"/>
          <w:sz w:val="30"/>
          <w:szCs w:val="24"/>
          <w:u w:val="single"/>
        </w:rPr>
        <w:t xml:space="preserve">             </w:t>
      </w:r>
    </w:p>
    <w:p w:rsidR="00264A6E" w:rsidRPr="00F167D5" w:rsidRDefault="00264A6E">
      <w:pPr>
        <w:spacing w:line="360" w:lineRule="auto"/>
        <w:jc w:val="center"/>
        <w:rPr>
          <w:rFonts w:eastAsiaTheme="minorEastAsia"/>
          <w:b/>
          <w:snapToGrid w:val="0"/>
          <w:kern w:val="0"/>
          <w:sz w:val="30"/>
          <w:szCs w:val="24"/>
        </w:rPr>
      </w:pPr>
    </w:p>
    <w:p w:rsidR="00264A6E" w:rsidRPr="00F167D5" w:rsidRDefault="0026359F">
      <w:pPr>
        <w:spacing w:line="360" w:lineRule="auto"/>
        <w:ind w:firstLineChars="521" w:firstLine="1569"/>
        <w:rPr>
          <w:rFonts w:eastAsiaTheme="minorEastAsia"/>
          <w:b/>
          <w:snapToGrid w:val="0"/>
          <w:kern w:val="0"/>
          <w:sz w:val="30"/>
          <w:szCs w:val="24"/>
          <w:u w:val="single"/>
        </w:rPr>
      </w:pPr>
      <w:r w:rsidRPr="00F167D5">
        <w:rPr>
          <w:rFonts w:eastAsiaTheme="minorEastAsia"/>
          <w:b/>
          <w:snapToGrid w:val="0"/>
          <w:kern w:val="0"/>
          <w:sz w:val="30"/>
          <w:szCs w:val="24"/>
        </w:rPr>
        <w:t>建设单位（盖章）：</w:t>
      </w:r>
      <w:r w:rsidRPr="00F167D5">
        <w:rPr>
          <w:rFonts w:eastAsiaTheme="minorEastAsia"/>
          <w:b/>
          <w:snapToGrid w:val="0"/>
          <w:kern w:val="0"/>
          <w:sz w:val="30"/>
          <w:szCs w:val="24"/>
          <w:u w:val="single"/>
        </w:rPr>
        <w:t>盘锦北方沥青燃料有限公司</w:t>
      </w:r>
    </w:p>
    <w:p w:rsidR="00264A6E" w:rsidRPr="00F167D5" w:rsidRDefault="00264A6E">
      <w:pPr>
        <w:spacing w:line="360" w:lineRule="auto"/>
        <w:jc w:val="center"/>
        <w:rPr>
          <w:rFonts w:eastAsiaTheme="minorEastAsia"/>
          <w:b/>
          <w:snapToGrid w:val="0"/>
          <w:kern w:val="0"/>
          <w:sz w:val="30"/>
          <w:szCs w:val="24"/>
        </w:rPr>
      </w:pPr>
    </w:p>
    <w:p w:rsidR="00264A6E" w:rsidRPr="00F167D5" w:rsidRDefault="0026359F">
      <w:pPr>
        <w:spacing w:line="360" w:lineRule="auto"/>
        <w:jc w:val="center"/>
        <w:rPr>
          <w:rFonts w:eastAsiaTheme="minorEastAsia"/>
          <w:b/>
          <w:snapToGrid w:val="0"/>
          <w:kern w:val="0"/>
          <w:sz w:val="30"/>
          <w:szCs w:val="24"/>
        </w:rPr>
      </w:pPr>
      <w:r w:rsidRPr="00F167D5">
        <w:rPr>
          <w:rFonts w:eastAsiaTheme="minorEastAsia"/>
          <w:b/>
          <w:snapToGrid w:val="0"/>
          <w:kern w:val="0"/>
          <w:sz w:val="30"/>
          <w:szCs w:val="24"/>
        </w:rPr>
        <w:t>编制日期：</w:t>
      </w:r>
      <w:r w:rsidRPr="00F167D5">
        <w:rPr>
          <w:rFonts w:eastAsiaTheme="minorEastAsia"/>
          <w:b/>
          <w:snapToGrid w:val="0"/>
          <w:kern w:val="0"/>
          <w:sz w:val="30"/>
          <w:szCs w:val="24"/>
        </w:rPr>
        <w:t>2020</w:t>
      </w:r>
      <w:r w:rsidRPr="00F167D5">
        <w:rPr>
          <w:rFonts w:eastAsiaTheme="minorEastAsia"/>
          <w:b/>
          <w:snapToGrid w:val="0"/>
          <w:kern w:val="0"/>
          <w:sz w:val="30"/>
          <w:szCs w:val="24"/>
        </w:rPr>
        <w:t>年</w:t>
      </w:r>
      <w:r w:rsidRPr="00F167D5">
        <w:rPr>
          <w:rFonts w:eastAsiaTheme="minorEastAsia"/>
          <w:b/>
          <w:snapToGrid w:val="0"/>
          <w:kern w:val="0"/>
          <w:sz w:val="30"/>
          <w:szCs w:val="24"/>
        </w:rPr>
        <w:t>4</w:t>
      </w:r>
      <w:r w:rsidRPr="00F167D5">
        <w:rPr>
          <w:rFonts w:eastAsiaTheme="minorEastAsia"/>
          <w:b/>
          <w:snapToGrid w:val="0"/>
          <w:kern w:val="0"/>
          <w:sz w:val="30"/>
          <w:szCs w:val="24"/>
        </w:rPr>
        <w:t>月</w:t>
      </w:r>
    </w:p>
    <w:p w:rsidR="00264A6E" w:rsidRPr="00F167D5" w:rsidRDefault="0026359F">
      <w:pPr>
        <w:spacing w:line="360" w:lineRule="auto"/>
        <w:jc w:val="center"/>
        <w:rPr>
          <w:rFonts w:eastAsiaTheme="minorEastAsia"/>
          <w:b/>
          <w:snapToGrid w:val="0"/>
          <w:kern w:val="0"/>
          <w:sz w:val="30"/>
          <w:szCs w:val="24"/>
        </w:rPr>
        <w:sectPr w:rsidR="00264A6E" w:rsidRPr="00F167D5">
          <w:footerReference w:type="default" r:id="rId9"/>
          <w:pgSz w:w="11906" w:h="16838"/>
          <w:pgMar w:top="1134" w:right="1134" w:bottom="1134" w:left="1134" w:header="851" w:footer="992" w:gutter="0"/>
          <w:pgNumType w:start="1"/>
          <w:cols w:space="720"/>
          <w:docGrid w:type="lines" w:linePitch="312"/>
        </w:sectPr>
      </w:pPr>
      <w:r w:rsidRPr="00F167D5">
        <w:rPr>
          <w:rFonts w:eastAsiaTheme="minorEastAsia"/>
          <w:b/>
          <w:snapToGrid w:val="0"/>
          <w:kern w:val="0"/>
          <w:sz w:val="30"/>
          <w:szCs w:val="24"/>
        </w:rPr>
        <w:t>国家环境保护总局制</w:t>
      </w:r>
    </w:p>
    <w:p w:rsidR="00264A6E" w:rsidRPr="00F167D5" w:rsidRDefault="00264A6E">
      <w:pPr>
        <w:pStyle w:val="zly-"/>
        <w:rPr>
          <w:rFonts w:eastAsiaTheme="minorEastAsia"/>
        </w:rPr>
      </w:pPr>
    </w:p>
    <w:p w:rsidR="00264A6E" w:rsidRPr="00F167D5" w:rsidRDefault="00264A6E">
      <w:pPr>
        <w:pStyle w:val="zly-"/>
        <w:rPr>
          <w:rFonts w:eastAsiaTheme="minorEastAsia"/>
        </w:rPr>
      </w:pPr>
    </w:p>
    <w:p w:rsidR="00264A6E" w:rsidRPr="00F167D5" w:rsidRDefault="0026359F">
      <w:pPr>
        <w:rPr>
          <w:rFonts w:eastAsiaTheme="minorEastAsia"/>
        </w:rPr>
        <w:sectPr w:rsidR="00264A6E" w:rsidRPr="00F167D5">
          <w:headerReference w:type="default" r:id="rId10"/>
          <w:footerReference w:type="even" r:id="rId11"/>
          <w:footerReference w:type="default" r:id="rId12"/>
          <w:pgSz w:w="11906" w:h="16838"/>
          <w:pgMar w:top="1134" w:right="1134" w:bottom="1134" w:left="1134" w:header="851" w:footer="992" w:gutter="0"/>
          <w:pgNumType w:start="1"/>
          <w:cols w:space="720"/>
          <w:docGrid w:type="lines" w:linePitch="312"/>
        </w:sectPr>
      </w:pPr>
      <w:r w:rsidRPr="00F167D5">
        <w:rPr>
          <w:rFonts w:eastAsiaTheme="minorEastAsia"/>
        </w:rPr>
        <w:br w:type="page"/>
      </w:r>
    </w:p>
    <w:p w:rsidR="00264A6E" w:rsidRPr="00F167D5" w:rsidRDefault="0026359F">
      <w:pPr>
        <w:pStyle w:val="10"/>
        <w:jc w:val="both"/>
        <w:rPr>
          <w:rFonts w:eastAsiaTheme="minorEastAsia"/>
          <w:b/>
          <w:sz w:val="30"/>
          <w:szCs w:val="30"/>
        </w:rPr>
      </w:pPr>
      <w:r w:rsidRPr="00F167D5">
        <w:rPr>
          <w:rFonts w:eastAsiaTheme="minorEastAsia"/>
          <w:b/>
          <w:sz w:val="30"/>
          <w:szCs w:val="30"/>
        </w:rPr>
        <w:lastRenderedPageBreak/>
        <w:t>一、项目基本情况</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539"/>
        <w:gridCol w:w="518"/>
        <w:gridCol w:w="441"/>
        <w:gridCol w:w="1052"/>
        <w:gridCol w:w="66"/>
        <w:gridCol w:w="198"/>
        <w:gridCol w:w="1156"/>
        <w:gridCol w:w="253"/>
        <w:gridCol w:w="132"/>
        <w:gridCol w:w="834"/>
        <w:gridCol w:w="419"/>
        <w:gridCol w:w="562"/>
        <w:gridCol w:w="1165"/>
      </w:tblGrid>
      <w:tr w:rsidR="00F167D5" w:rsidRPr="00F167D5">
        <w:trPr>
          <w:cantSplit/>
          <w:trHeight w:val="80"/>
          <w:jc w:val="center"/>
        </w:trPr>
        <w:tc>
          <w:tcPr>
            <w:tcW w:w="2295" w:type="dxa"/>
            <w:vAlign w:val="center"/>
          </w:tcPr>
          <w:p w:rsidR="00264A6E" w:rsidRPr="00F167D5" w:rsidRDefault="0026359F">
            <w:pPr>
              <w:spacing w:line="360" w:lineRule="auto"/>
              <w:jc w:val="center"/>
              <w:rPr>
                <w:rFonts w:eastAsiaTheme="minorEastAsia"/>
                <w:sz w:val="24"/>
              </w:rPr>
            </w:pPr>
            <w:r w:rsidRPr="00F167D5">
              <w:rPr>
                <w:rFonts w:eastAsiaTheme="minorEastAsia"/>
                <w:sz w:val="24"/>
              </w:rPr>
              <w:t>项目名称</w:t>
            </w:r>
          </w:p>
        </w:tc>
        <w:tc>
          <w:tcPr>
            <w:tcW w:w="7875" w:type="dxa"/>
            <w:gridSpan w:val="13"/>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盘锦北方沥青燃料有限公司增设车用乙醇汽油配送中心项目</w:t>
            </w:r>
          </w:p>
        </w:tc>
      </w:tr>
      <w:tr w:rsidR="00F167D5" w:rsidRPr="00F167D5">
        <w:trPr>
          <w:cantSplit/>
          <w:trHeight w:val="80"/>
          <w:jc w:val="center"/>
        </w:trPr>
        <w:tc>
          <w:tcPr>
            <w:tcW w:w="2295" w:type="dxa"/>
            <w:vAlign w:val="center"/>
          </w:tcPr>
          <w:p w:rsidR="00264A6E" w:rsidRPr="00F167D5" w:rsidRDefault="0026359F">
            <w:pPr>
              <w:spacing w:line="360" w:lineRule="auto"/>
              <w:jc w:val="center"/>
              <w:rPr>
                <w:rFonts w:eastAsiaTheme="minorEastAsia"/>
                <w:sz w:val="24"/>
              </w:rPr>
            </w:pPr>
            <w:r w:rsidRPr="00F167D5">
              <w:rPr>
                <w:rFonts w:eastAsiaTheme="minorEastAsia"/>
                <w:sz w:val="24"/>
              </w:rPr>
              <w:t>建设单位</w:t>
            </w:r>
          </w:p>
        </w:tc>
        <w:tc>
          <w:tcPr>
            <w:tcW w:w="7875" w:type="dxa"/>
            <w:gridSpan w:val="13"/>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盘锦北方沥青燃料有限公司</w:t>
            </w:r>
          </w:p>
        </w:tc>
      </w:tr>
      <w:tr w:rsidR="00F167D5" w:rsidRPr="00F167D5">
        <w:trPr>
          <w:cantSplit/>
          <w:trHeight w:val="80"/>
          <w:jc w:val="center"/>
        </w:trPr>
        <w:tc>
          <w:tcPr>
            <w:tcW w:w="2295" w:type="dxa"/>
            <w:vAlign w:val="center"/>
          </w:tcPr>
          <w:p w:rsidR="00264A6E" w:rsidRPr="00F167D5" w:rsidRDefault="0026359F">
            <w:pPr>
              <w:spacing w:line="360" w:lineRule="auto"/>
              <w:jc w:val="center"/>
              <w:rPr>
                <w:rFonts w:eastAsiaTheme="minorEastAsia"/>
                <w:sz w:val="24"/>
              </w:rPr>
            </w:pPr>
            <w:r w:rsidRPr="00F167D5">
              <w:rPr>
                <w:rFonts w:eastAsiaTheme="minorEastAsia"/>
                <w:sz w:val="24"/>
              </w:rPr>
              <w:t>法人代表</w:t>
            </w:r>
          </w:p>
        </w:tc>
        <w:tc>
          <w:tcPr>
            <w:tcW w:w="3246" w:type="dxa"/>
            <w:gridSpan w:val="4"/>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郑思明</w:t>
            </w:r>
          </w:p>
        </w:tc>
        <w:tc>
          <w:tcPr>
            <w:tcW w:w="1817" w:type="dxa"/>
            <w:gridSpan w:val="5"/>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联系人</w:t>
            </w:r>
          </w:p>
        </w:tc>
        <w:tc>
          <w:tcPr>
            <w:tcW w:w="2812" w:type="dxa"/>
            <w:gridSpan w:val="4"/>
            <w:vAlign w:val="center"/>
          </w:tcPr>
          <w:p w:rsidR="00264A6E" w:rsidRPr="00F167D5" w:rsidRDefault="00FE2ED1">
            <w:pPr>
              <w:adjustRightInd w:val="0"/>
              <w:snapToGrid w:val="0"/>
              <w:jc w:val="center"/>
              <w:rPr>
                <w:rFonts w:eastAsiaTheme="minorEastAsia"/>
                <w:sz w:val="24"/>
                <w:szCs w:val="24"/>
                <w:highlight w:val="yellow"/>
              </w:rPr>
            </w:pPr>
            <w:r w:rsidRPr="00F167D5">
              <w:rPr>
                <w:rFonts w:eastAsiaTheme="minorEastAsia"/>
                <w:sz w:val="24"/>
                <w:szCs w:val="24"/>
              </w:rPr>
              <w:t>郑思明</w:t>
            </w:r>
          </w:p>
        </w:tc>
      </w:tr>
      <w:tr w:rsidR="00F167D5" w:rsidRPr="00F167D5">
        <w:trPr>
          <w:cantSplit/>
          <w:trHeight w:val="165"/>
          <w:jc w:val="center"/>
        </w:trPr>
        <w:tc>
          <w:tcPr>
            <w:tcW w:w="2295" w:type="dxa"/>
            <w:vAlign w:val="center"/>
          </w:tcPr>
          <w:p w:rsidR="00264A6E" w:rsidRPr="00F167D5" w:rsidRDefault="0026359F">
            <w:pPr>
              <w:spacing w:line="360" w:lineRule="auto"/>
              <w:jc w:val="center"/>
              <w:rPr>
                <w:rFonts w:eastAsiaTheme="minorEastAsia"/>
                <w:sz w:val="24"/>
              </w:rPr>
            </w:pPr>
            <w:r w:rsidRPr="00F167D5">
              <w:rPr>
                <w:rFonts w:eastAsiaTheme="minorEastAsia"/>
                <w:sz w:val="24"/>
              </w:rPr>
              <w:t>通讯地址</w:t>
            </w:r>
          </w:p>
        </w:tc>
        <w:tc>
          <w:tcPr>
            <w:tcW w:w="7875" w:type="dxa"/>
            <w:gridSpan w:val="13"/>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辽宁省盘锦辽东湾新区一号路</w:t>
            </w:r>
          </w:p>
        </w:tc>
      </w:tr>
      <w:tr w:rsidR="00FE2ED1" w:rsidRPr="00F167D5">
        <w:trPr>
          <w:cantSplit/>
          <w:trHeight w:val="165"/>
          <w:jc w:val="center"/>
        </w:trPr>
        <w:tc>
          <w:tcPr>
            <w:tcW w:w="2295" w:type="dxa"/>
            <w:vAlign w:val="center"/>
          </w:tcPr>
          <w:p w:rsidR="00264A6E" w:rsidRPr="00F167D5" w:rsidRDefault="0026359F">
            <w:pPr>
              <w:spacing w:line="360" w:lineRule="auto"/>
              <w:jc w:val="center"/>
              <w:rPr>
                <w:rFonts w:eastAsiaTheme="minorEastAsia"/>
                <w:sz w:val="24"/>
              </w:rPr>
            </w:pPr>
            <w:r w:rsidRPr="00F167D5">
              <w:rPr>
                <w:rFonts w:eastAsiaTheme="minorEastAsia"/>
                <w:sz w:val="24"/>
              </w:rPr>
              <w:t>联系电话</w:t>
            </w:r>
          </w:p>
        </w:tc>
        <w:tc>
          <w:tcPr>
            <w:tcW w:w="2267" w:type="dxa"/>
            <w:gridSpan w:val="3"/>
            <w:vAlign w:val="center"/>
          </w:tcPr>
          <w:p w:rsidR="00264A6E" w:rsidRPr="00F167D5" w:rsidRDefault="00FE2ED1">
            <w:pPr>
              <w:spacing w:line="360" w:lineRule="auto"/>
              <w:jc w:val="center"/>
              <w:rPr>
                <w:rFonts w:eastAsiaTheme="minorEastAsia"/>
                <w:sz w:val="24"/>
              </w:rPr>
            </w:pPr>
            <w:r>
              <w:rPr>
                <w:rFonts w:eastAsiaTheme="minorEastAsia" w:hint="eastAsia"/>
                <w:sz w:val="24"/>
              </w:rPr>
              <w:t>0427-8808005</w:t>
            </w:r>
          </w:p>
        </w:tc>
        <w:tc>
          <w:tcPr>
            <w:tcW w:w="1048" w:type="dxa"/>
            <w:gridSpan w:val="2"/>
            <w:vAlign w:val="center"/>
          </w:tcPr>
          <w:p w:rsidR="00264A6E" w:rsidRPr="00F167D5" w:rsidRDefault="0026359F">
            <w:pPr>
              <w:spacing w:line="360" w:lineRule="auto"/>
              <w:jc w:val="center"/>
              <w:rPr>
                <w:rFonts w:eastAsiaTheme="minorEastAsia"/>
                <w:sz w:val="24"/>
              </w:rPr>
            </w:pPr>
            <w:r w:rsidRPr="00F167D5">
              <w:rPr>
                <w:rFonts w:eastAsiaTheme="minorEastAsia"/>
                <w:sz w:val="24"/>
              </w:rPr>
              <w:t>传</w:t>
            </w:r>
            <w:r w:rsidRPr="00F167D5">
              <w:rPr>
                <w:rFonts w:eastAsiaTheme="minorEastAsia"/>
                <w:sz w:val="24"/>
              </w:rPr>
              <w:t xml:space="preserve"> </w:t>
            </w:r>
            <w:r w:rsidRPr="00F167D5">
              <w:rPr>
                <w:rFonts w:eastAsiaTheme="minorEastAsia"/>
                <w:sz w:val="24"/>
              </w:rPr>
              <w:t>真</w:t>
            </w:r>
          </w:p>
        </w:tc>
        <w:tc>
          <w:tcPr>
            <w:tcW w:w="1748" w:type="dxa"/>
            <w:gridSpan w:val="4"/>
            <w:vAlign w:val="center"/>
          </w:tcPr>
          <w:p w:rsidR="00264A6E" w:rsidRPr="00F167D5" w:rsidRDefault="0026359F">
            <w:pPr>
              <w:spacing w:line="360" w:lineRule="auto"/>
              <w:jc w:val="center"/>
              <w:rPr>
                <w:rFonts w:eastAsiaTheme="minorEastAsia"/>
                <w:sz w:val="24"/>
              </w:rPr>
            </w:pPr>
            <w:r w:rsidRPr="00F167D5">
              <w:rPr>
                <w:rFonts w:eastAsiaTheme="minorEastAsia"/>
                <w:sz w:val="24"/>
              </w:rPr>
              <w:t>--</w:t>
            </w:r>
          </w:p>
        </w:tc>
        <w:tc>
          <w:tcPr>
            <w:tcW w:w="1110" w:type="dxa"/>
            <w:gridSpan w:val="2"/>
            <w:vAlign w:val="center"/>
          </w:tcPr>
          <w:p w:rsidR="00264A6E" w:rsidRPr="00F167D5" w:rsidRDefault="0026359F">
            <w:pPr>
              <w:jc w:val="center"/>
              <w:rPr>
                <w:rFonts w:eastAsiaTheme="minorEastAsia"/>
                <w:sz w:val="24"/>
              </w:rPr>
            </w:pPr>
            <w:r w:rsidRPr="00F167D5">
              <w:rPr>
                <w:rFonts w:eastAsiaTheme="minorEastAsia"/>
                <w:sz w:val="24"/>
              </w:rPr>
              <w:t>邮政编码</w:t>
            </w:r>
          </w:p>
        </w:tc>
        <w:tc>
          <w:tcPr>
            <w:tcW w:w="1702" w:type="dxa"/>
            <w:gridSpan w:val="2"/>
            <w:vAlign w:val="center"/>
          </w:tcPr>
          <w:p w:rsidR="00264A6E" w:rsidRPr="00F167D5" w:rsidRDefault="00264A6E">
            <w:pPr>
              <w:spacing w:line="360" w:lineRule="auto"/>
              <w:jc w:val="center"/>
              <w:rPr>
                <w:rFonts w:eastAsiaTheme="minorEastAsia"/>
                <w:sz w:val="24"/>
              </w:rPr>
            </w:pPr>
          </w:p>
        </w:tc>
      </w:tr>
      <w:tr w:rsidR="00F167D5" w:rsidRPr="00F167D5">
        <w:trPr>
          <w:cantSplit/>
          <w:trHeight w:val="165"/>
          <w:jc w:val="center"/>
        </w:trPr>
        <w:tc>
          <w:tcPr>
            <w:tcW w:w="2295" w:type="dxa"/>
            <w:vAlign w:val="center"/>
          </w:tcPr>
          <w:p w:rsidR="00264A6E" w:rsidRPr="00F167D5" w:rsidRDefault="0026359F">
            <w:pPr>
              <w:spacing w:line="360" w:lineRule="auto"/>
              <w:jc w:val="center"/>
              <w:rPr>
                <w:rFonts w:eastAsiaTheme="minorEastAsia"/>
                <w:sz w:val="24"/>
              </w:rPr>
            </w:pPr>
            <w:r w:rsidRPr="00F167D5">
              <w:rPr>
                <w:rFonts w:eastAsiaTheme="minorEastAsia"/>
                <w:sz w:val="24"/>
              </w:rPr>
              <w:t>建设地点</w:t>
            </w:r>
          </w:p>
        </w:tc>
        <w:tc>
          <w:tcPr>
            <w:tcW w:w="7875" w:type="dxa"/>
            <w:gridSpan w:val="13"/>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rPr>
              <w:t>盘锦北方沥青燃料有限公司现有厂区内</w:t>
            </w:r>
          </w:p>
        </w:tc>
      </w:tr>
      <w:tr w:rsidR="00F167D5" w:rsidRPr="00F167D5">
        <w:trPr>
          <w:cantSplit/>
          <w:trHeight w:val="562"/>
          <w:jc w:val="center"/>
        </w:trPr>
        <w:tc>
          <w:tcPr>
            <w:tcW w:w="2295" w:type="dxa"/>
            <w:vAlign w:val="center"/>
          </w:tcPr>
          <w:p w:rsidR="00264A6E" w:rsidRPr="00F167D5" w:rsidRDefault="0026359F">
            <w:pPr>
              <w:jc w:val="center"/>
              <w:rPr>
                <w:rFonts w:eastAsiaTheme="minorEastAsia"/>
                <w:sz w:val="24"/>
              </w:rPr>
            </w:pPr>
            <w:r w:rsidRPr="00F167D5">
              <w:rPr>
                <w:rFonts w:eastAsiaTheme="minorEastAsia"/>
                <w:sz w:val="24"/>
              </w:rPr>
              <w:t>立项审批</w:t>
            </w:r>
          </w:p>
          <w:p w:rsidR="00264A6E" w:rsidRPr="00F167D5" w:rsidRDefault="0026359F">
            <w:pPr>
              <w:jc w:val="center"/>
              <w:rPr>
                <w:rFonts w:eastAsiaTheme="minorEastAsia"/>
                <w:sz w:val="24"/>
              </w:rPr>
            </w:pPr>
            <w:r w:rsidRPr="00F167D5">
              <w:rPr>
                <w:rFonts w:eastAsiaTheme="minorEastAsia"/>
                <w:sz w:val="24"/>
              </w:rPr>
              <w:t>部门</w:t>
            </w:r>
          </w:p>
        </w:tc>
        <w:tc>
          <w:tcPr>
            <w:tcW w:w="3576" w:type="dxa"/>
            <w:gridSpan w:val="6"/>
            <w:vAlign w:val="center"/>
          </w:tcPr>
          <w:p w:rsidR="00264A6E" w:rsidRPr="00F167D5" w:rsidRDefault="0026359F">
            <w:pPr>
              <w:adjustRightInd w:val="0"/>
              <w:snapToGrid w:val="0"/>
              <w:ind w:left="91" w:hangingChars="38" w:hanging="91"/>
              <w:jc w:val="center"/>
              <w:rPr>
                <w:rFonts w:eastAsiaTheme="minorEastAsia"/>
                <w:sz w:val="24"/>
                <w:szCs w:val="24"/>
              </w:rPr>
            </w:pPr>
            <w:r w:rsidRPr="00F167D5">
              <w:rPr>
                <w:rFonts w:eastAsiaTheme="minorEastAsia"/>
                <w:sz w:val="24"/>
                <w:szCs w:val="24"/>
              </w:rPr>
              <w:t>辽东湾新区行政审批服务局</w:t>
            </w:r>
          </w:p>
        </w:tc>
        <w:tc>
          <w:tcPr>
            <w:tcW w:w="1350" w:type="dxa"/>
            <w:gridSpan w:val="2"/>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批准文号</w:t>
            </w:r>
          </w:p>
        </w:tc>
        <w:tc>
          <w:tcPr>
            <w:tcW w:w="2949" w:type="dxa"/>
            <w:gridSpan w:val="5"/>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辽东湾行审备</w:t>
            </w:r>
            <w:r w:rsidRPr="00F167D5">
              <w:rPr>
                <w:rFonts w:eastAsiaTheme="minorEastAsia"/>
                <w:sz w:val="24"/>
                <w:szCs w:val="24"/>
              </w:rPr>
              <w:t>[2019]15</w:t>
            </w:r>
            <w:r w:rsidRPr="00F167D5">
              <w:rPr>
                <w:rFonts w:eastAsiaTheme="minorEastAsia"/>
                <w:sz w:val="24"/>
                <w:szCs w:val="24"/>
              </w:rPr>
              <w:t>号</w:t>
            </w:r>
          </w:p>
        </w:tc>
      </w:tr>
      <w:tr w:rsidR="00F167D5" w:rsidRPr="00F167D5">
        <w:trPr>
          <w:cantSplit/>
          <w:trHeight w:val="80"/>
          <w:jc w:val="center"/>
        </w:trPr>
        <w:tc>
          <w:tcPr>
            <w:tcW w:w="2295" w:type="dxa"/>
            <w:vAlign w:val="center"/>
          </w:tcPr>
          <w:p w:rsidR="00264A6E" w:rsidRPr="00F167D5" w:rsidRDefault="0026359F">
            <w:pPr>
              <w:spacing w:line="360" w:lineRule="auto"/>
              <w:jc w:val="center"/>
              <w:rPr>
                <w:rFonts w:eastAsiaTheme="minorEastAsia"/>
                <w:sz w:val="24"/>
              </w:rPr>
            </w:pPr>
            <w:r w:rsidRPr="00F167D5">
              <w:rPr>
                <w:rFonts w:eastAsiaTheme="minorEastAsia"/>
                <w:sz w:val="24"/>
              </w:rPr>
              <w:t>建设性质</w:t>
            </w:r>
          </w:p>
        </w:tc>
        <w:tc>
          <w:tcPr>
            <w:tcW w:w="3576" w:type="dxa"/>
            <w:gridSpan w:val="6"/>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18"/>
                <w:szCs w:val="18"/>
                <w:bdr w:val="single" w:sz="4" w:space="0" w:color="auto"/>
              </w:rPr>
              <w:t xml:space="preserve">  </w:t>
            </w:r>
            <w:r w:rsidRPr="00F167D5">
              <w:rPr>
                <w:rFonts w:eastAsiaTheme="minorEastAsia"/>
                <w:sz w:val="24"/>
              </w:rPr>
              <w:t>新建</w:t>
            </w:r>
            <w:r w:rsidRPr="00F167D5">
              <w:rPr>
                <w:rFonts w:eastAsiaTheme="minorEastAsia"/>
                <w:sz w:val="18"/>
                <w:szCs w:val="18"/>
                <w:bdr w:val="single" w:sz="4" w:space="0" w:color="auto"/>
              </w:rPr>
              <w:t>√</w:t>
            </w:r>
            <w:r w:rsidRPr="00F167D5">
              <w:rPr>
                <w:rFonts w:eastAsiaTheme="minorEastAsia"/>
                <w:sz w:val="24"/>
              </w:rPr>
              <w:t>改扩建</w:t>
            </w:r>
            <w:r w:rsidRPr="00F167D5">
              <w:rPr>
                <w:rFonts w:eastAsiaTheme="minorEastAsia"/>
                <w:sz w:val="18"/>
                <w:szCs w:val="18"/>
                <w:bdr w:val="single" w:sz="4" w:space="0" w:color="auto"/>
              </w:rPr>
              <w:t xml:space="preserve">  </w:t>
            </w:r>
            <w:r w:rsidRPr="00F167D5">
              <w:rPr>
                <w:rFonts w:eastAsiaTheme="minorEastAsia"/>
                <w:sz w:val="24"/>
              </w:rPr>
              <w:t>技改</w:t>
            </w:r>
            <w:r w:rsidRPr="00F167D5">
              <w:rPr>
                <w:rFonts w:eastAsiaTheme="minorEastAsia"/>
                <w:sz w:val="24"/>
              </w:rPr>
              <w:t xml:space="preserve"> </w:t>
            </w:r>
          </w:p>
        </w:tc>
        <w:tc>
          <w:tcPr>
            <w:tcW w:w="2180" w:type="dxa"/>
            <w:gridSpan w:val="4"/>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行业类别及代码</w:t>
            </w:r>
          </w:p>
        </w:tc>
        <w:tc>
          <w:tcPr>
            <w:tcW w:w="2119" w:type="dxa"/>
            <w:gridSpan w:val="3"/>
            <w:vAlign w:val="center"/>
          </w:tcPr>
          <w:p w:rsidR="00264A6E" w:rsidRPr="00F167D5" w:rsidRDefault="00161C88">
            <w:pPr>
              <w:adjustRightInd w:val="0"/>
              <w:snapToGrid w:val="0"/>
              <w:ind w:left="74" w:hangingChars="31" w:hanging="74"/>
              <w:jc w:val="center"/>
              <w:rPr>
                <w:rFonts w:eastAsiaTheme="minorEastAsia"/>
                <w:snapToGrid w:val="0"/>
                <w:kern w:val="0"/>
                <w:sz w:val="24"/>
                <w:szCs w:val="24"/>
              </w:rPr>
            </w:pPr>
            <w:r w:rsidRPr="00F167D5">
              <w:rPr>
                <w:rFonts w:eastAsiaTheme="minorEastAsia"/>
                <w:snapToGrid w:val="0"/>
                <w:kern w:val="0"/>
                <w:sz w:val="24"/>
                <w:szCs w:val="24"/>
              </w:rPr>
              <w:t xml:space="preserve">5942 </w:t>
            </w:r>
            <w:r w:rsidRPr="00F167D5">
              <w:rPr>
                <w:rFonts w:eastAsiaTheme="minorEastAsia"/>
                <w:snapToGrid w:val="0"/>
                <w:kern w:val="0"/>
                <w:sz w:val="24"/>
                <w:szCs w:val="24"/>
              </w:rPr>
              <w:t>危险化学品仓储</w:t>
            </w:r>
          </w:p>
        </w:tc>
      </w:tr>
      <w:tr w:rsidR="00F167D5" w:rsidRPr="00F167D5">
        <w:trPr>
          <w:cantSplit/>
          <w:trHeight w:val="344"/>
          <w:jc w:val="center"/>
        </w:trPr>
        <w:tc>
          <w:tcPr>
            <w:tcW w:w="3642" w:type="dxa"/>
            <w:gridSpan w:val="2"/>
            <w:vAlign w:val="center"/>
          </w:tcPr>
          <w:p w:rsidR="00264A6E" w:rsidRPr="00F167D5" w:rsidRDefault="0026359F">
            <w:pPr>
              <w:spacing w:line="360" w:lineRule="auto"/>
              <w:jc w:val="center"/>
              <w:rPr>
                <w:rFonts w:eastAsiaTheme="minorEastAsia"/>
                <w:sz w:val="24"/>
                <w:highlight w:val="yellow"/>
              </w:rPr>
            </w:pPr>
            <w:r w:rsidRPr="00F167D5">
              <w:rPr>
                <w:rFonts w:eastAsiaTheme="minorEastAsia"/>
                <w:sz w:val="24"/>
              </w:rPr>
              <w:t>占地面积（平方米）</w:t>
            </w:r>
          </w:p>
        </w:tc>
        <w:tc>
          <w:tcPr>
            <w:tcW w:w="2229" w:type="dxa"/>
            <w:gridSpan w:val="5"/>
            <w:vAlign w:val="center"/>
          </w:tcPr>
          <w:p w:rsidR="00264A6E" w:rsidRPr="00F167D5" w:rsidRDefault="0026359F">
            <w:pPr>
              <w:adjustRightInd w:val="0"/>
              <w:snapToGrid w:val="0"/>
              <w:jc w:val="center"/>
              <w:rPr>
                <w:rFonts w:eastAsiaTheme="minorEastAsia"/>
                <w:sz w:val="24"/>
                <w:szCs w:val="24"/>
                <w:highlight w:val="yellow"/>
              </w:rPr>
            </w:pPr>
            <w:r w:rsidRPr="00F167D5">
              <w:rPr>
                <w:rFonts w:eastAsiaTheme="minorEastAsia"/>
                <w:sz w:val="24"/>
                <w:szCs w:val="24"/>
              </w:rPr>
              <w:t>607.5</w:t>
            </w:r>
          </w:p>
        </w:tc>
        <w:tc>
          <w:tcPr>
            <w:tcW w:w="2180" w:type="dxa"/>
            <w:gridSpan w:val="4"/>
            <w:tcBorders>
              <w:right w:val="nil"/>
            </w:tcBorders>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绿化面积（㎡）</w:t>
            </w:r>
          </w:p>
        </w:tc>
        <w:tc>
          <w:tcPr>
            <w:tcW w:w="2119" w:type="dxa"/>
            <w:gridSpan w:val="3"/>
            <w:vAlign w:val="center"/>
          </w:tcPr>
          <w:p w:rsidR="00264A6E" w:rsidRPr="00F167D5" w:rsidRDefault="0026359F">
            <w:pPr>
              <w:adjustRightInd w:val="0"/>
              <w:snapToGrid w:val="0"/>
              <w:jc w:val="center"/>
              <w:rPr>
                <w:rFonts w:eastAsiaTheme="minorEastAsia"/>
                <w:sz w:val="24"/>
                <w:szCs w:val="24"/>
              </w:rPr>
            </w:pPr>
            <w:r w:rsidRPr="00F167D5">
              <w:rPr>
                <w:rFonts w:eastAsiaTheme="minorEastAsia"/>
                <w:sz w:val="24"/>
                <w:szCs w:val="24"/>
              </w:rPr>
              <w:t>-</w:t>
            </w:r>
          </w:p>
        </w:tc>
      </w:tr>
      <w:tr w:rsidR="00F167D5" w:rsidRPr="00F167D5">
        <w:trPr>
          <w:cantSplit/>
          <w:trHeight w:val="611"/>
          <w:jc w:val="center"/>
        </w:trPr>
        <w:tc>
          <w:tcPr>
            <w:tcW w:w="2295" w:type="dxa"/>
            <w:vAlign w:val="center"/>
          </w:tcPr>
          <w:p w:rsidR="00264A6E" w:rsidRPr="00F167D5" w:rsidRDefault="0026359F">
            <w:pPr>
              <w:spacing w:line="360" w:lineRule="auto"/>
              <w:jc w:val="center"/>
              <w:rPr>
                <w:rFonts w:eastAsiaTheme="minorEastAsia"/>
                <w:sz w:val="24"/>
              </w:rPr>
            </w:pPr>
            <w:r w:rsidRPr="00F167D5">
              <w:rPr>
                <w:rFonts w:eastAsiaTheme="minorEastAsia"/>
                <w:sz w:val="24"/>
              </w:rPr>
              <w:t>总投资</w:t>
            </w:r>
            <w:r w:rsidRPr="00F167D5">
              <w:rPr>
                <w:rFonts w:eastAsiaTheme="minorEastAsia"/>
                <w:sz w:val="24"/>
              </w:rPr>
              <w:t>(</w:t>
            </w:r>
            <w:r w:rsidRPr="00F167D5">
              <w:rPr>
                <w:rFonts w:eastAsiaTheme="minorEastAsia"/>
                <w:sz w:val="24"/>
              </w:rPr>
              <w:t>万元</w:t>
            </w:r>
            <w:r w:rsidRPr="00F167D5">
              <w:rPr>
                <w:rFonts w:eastAsiaTheme="minorEastAsia"/>
                <w:sz w:val="24"/>
              </w:rPr>
              <w:t>)</w:t>
            </w:r>
          </w:p>
        </w:tc>
        <w:tc>
          <w:tcPr>
            <w:tcW w:w="1846" w:type="dxa"/>
            <w:gridSpan w:val="2"/>
            <w:vAlign w:val="center"/>
          </w:tcPr>
          <w:p w:rsidR="00264A6E" w:rsidRPr="00FE2ED1" w:rsidRDefault="0026359F">
            <w:pPr>
              <w:adjustRightInd w:val="0"/>
              <w:snapToGrid w:val="0"/>
              <w:ind w:left="120" w:hangingChars="50" w:hanging="120"/>
              <w:jc w:val="center"/>
              <w:rPr>
                <w:rFonts w:eastAsiaTheme="minorEastAsia"/>
                <w:szCs w:val="21"/>
              </w:rPr>
            </w:pPr>
            <w:r w:rsidRPr="00FE2ED1">
              <w:rPr>
                <w:rFonts w:eastAsiaTheme="minorEastAsia"/>
                <w:sz w:val="24"/>
                <w:szCs w:val="24"/>
              </w:rPr>
              <w:t>1095.13</w:t>
            </w:r>
          </w:p>
        </w:tc>
        <w:tc>
          <w:tcPr>
            <w:tcW w:w="1730" w:type="dxa"/>
            <w:gridSpan w:val="4"/>
            <w:vAlign w:val="center"/>
          </w:tcPr>
          <w:p w:rsidR="00264A6E" w:rsidRPr="00FE2ED1" w:rsidRDefault="0026359F">
            <w:pPr>
              <w:adjustRightInd w:val="0"/>
              <w:snapToGrid w:val="0"/>
              <w:jc w:val="center"/>
              <w:rPr>
                <w:rFonts w:eastAsiaTheme="minorEastAsia"/>
                <w:sz w:val="24"/>
                <w:szCs w:val="24"/>
              </w:rPr>
            </w:pPr>
            <w:r w:rsidRPr="00FE2ED1">
              <w:rPr>
                <w:rFonts w:eastAsiaTheme="minorEastAsia"/>
                <w:sz w:val="24"/>
                <w:szCs w:val="24"/>
              </w:rPr>
              <w:t>其中：环保投资（万元）</w:t>
            </w:r>
          </w:p>
        </w:tc>
        <w:tc>
          <w:tcPr>
            <w:tcW w:w="1064" w:type="dxa"/>
            <w:vAlign w:val="center"/>
          </w:tcPr>
          <w:p w:rsidR="00264A6E" w:rsidRPr="00FE2ED1" w:rsidRDefault="00FE2ED1">
            <w:pPr>
              <w:adjustRightInd w:val="0"/>
              <w:snapToGrid w:val="0"/>
              <w:jc w:val="center"/>
              <w:rPr>
                <w:rFonts w:eastAsiaTheme="minorEastAsia"/>
                <w:sz w:val="24"/>
                <w:szCs w:val="24"/>
              </w:rPr>
            </w:pPr>
            <w:r w:rsidRPr="00FE2ED1">
              <w:rPr>
                <w:rFonts w:eastAsiaTheme="minorEastAsia" w:hint="eastAsia"/>
                <w:sz w:val="24"/>
                <w:szCs w:val="24"/>
              </w:rPr>
              <w:t>15</w:t>
            </w:r>
          </w:p>
        </w:tc>
        <w:tc>
          <w:tcPr>
            <w:tcW w:w="2261" w:type="dxa"/>
            <w:gridSpan w:val="5"/>
            <w:vAlign w:val="center"/>
          </w:tcPr>
          <w:p w:rsidR="00264A6E" w:rsidRPr="00FE2ED1" w:rsidRDefault="0026359F">
            <w:pPr>
              <w:adjustRightInd w:val="0"/>
              <w:snapToGrid w:val="0"/>
              <w:jc w:val="center"/>
              <w:rPr>
                <w:rFonts w:eastAsiaTheme="minorEastAsia"/>
                <w:sz w:val="24"/>
                <w:szCs w:val="24"/>
              </w:rPr>
            </w:pPr>
            <w:r w:rsidRPr="00FE2ED1">
              <w:rPr>
                <w:rFonts w:eastAsiaTheme="minorEastAsia"/>
                <w:sz w:val="24"/>
                <w:szCs w:val="24"/>
              </w:rPr>
              <w:t>环保投资比例</w:t>
            </w:r>
            <w:r w:rsidRPr="00FE2ED1">
              <w:rPr>
                <w:rFonts w:eastAsiaTheme="minorEastAsia"/>
                <w:sz w:val="24"/>
                <w:szCs w:val="24"/>
              </w:rPr>
              <w:t xml:space="preserve"> %</w:t>
            </w:r>
          </w:p>
        </w:tc>
        <w:tc>
          <w:tcPr>
            <w:tcW w:w="974" w:type="dxa"/>
            <w:vAlign w:val="center"/>
          </w:tcPr>
          <w:p w:rsidR="00264A6E" w:rsidRPr="00FE2ED1" w:rsidRDefault="00FE2ED1">
            <w:pPr>
              <w:adjustRightInd w:val="0"/>
              <w:snapToGrid w:val="0"/>
              <w:jc w:val="center"/>
              <w:rPr>
                <w:rFonts w:eastAsiaTheme="minorEastAsia"/>
                <w:sz w:val="24"/>
                <w:szCs w:val="24"/>
              </w:rPr>
            </w:pPr>
            <w:r w:rsidRPr="00FE2ED1">
              <w:rPr>
                <w:rFonts w:eastAsiaTheme="minorEastAsia" w:hint="eastAsia"/>
                <w:sz w:val="24"/>
                <w:szCs w:val="24"/>
              </w:rPr>
              <w:t>1.37</w:t>
            </w:r>
          </w:p>
        </w:tc>
      </w:tr>
      <w:tr w:rsidR="00F167D5" w:rsidRPr="00F167D5">
        <w:trPr>
          <w:cantSplit/>
          <w:trHeight w:val="351"/>
          <w:jc w:val="center"/>
        </w:trPr>
        <w:tc>
          <w:tcPr>
            <w:tcW w:w="2295" w:type="dxa"/>
            <w:vAlign w:val="center"/>
          </w:tcPr>
          <w:p w:rsidR="00264A6E" w:rsidRPr="00F167D5" w:rsidRDefault="0026359F">
            <w:pPr>
              <w:adjustRightInd w:val="0"/>
              <w:snapToGrid w:val="0"/>
              <w:spacing w:line="300" w:lineRule="auto"/>
              <w:jc w:val="center"/>
              <w:rPr>
                <w:rFonts w:eastAsiaTheme="minorEastAsia"/>
                <w:sz w:val="24"/>
              </w:rPr>
            </w:pPr>
            <w:r w:rsidRPr="00F167D5">
              <w:rPr>
                <w:rFonts w:eastAsiaTheme="minorEastAsia"/>
                <w:sz w:val="24"/>
              </w:rPr>
              <w:t>评价经费</w:t>
            </w:r>
          </w:p>
          <w:p w:rsidR="00264A6E" w:rsidRPr="00F167D5" w:rsidRDefault="0026359F">
            <w:pPr>
              <w:adjustRightInd w:val="0"/>
              <w:snapToGrid w:val="0"/>
              <w:spacing w:line="300" w:lineRule="auto"/>
              <w:jc w:val="center"/>
              <w:rPr>
                <w:rFonts w:eastAsiaTheme="minorEastAsia"/>
                <w:sz w:val="24"/>
                <w:highlight w:val="yellow"/>
              </w:rPr>
            </w:pPr>
            <w:r w:rsidRPr="00F167D5">
              <w:rPr>
                <w:rFonts w:eastAsiaTheme="minorEastAsia"/>
                <w:sz w:val="24"/>
              </w:rPr>
              <w:t>(</w:t>
            </w:r>
            <w:r w:rsidRPr="00F167D5">
              <w:rPr>
                <w:rFonts w:eastAsiaTheme="minorEastAsia"/>
                <w:sz w:val="24"/>
              </w:rPr>
              <w:t>万元</w:t>
            </w:r>
            <w:r w:rsidRPr="00F167D5">
              <w:rPr>
                <w:rFonts w:eastAsiaTheme="minorEastAsia"/>
                <w:sz w:val="24"/>
              </w:rPr>
              <w:t>)</w:t>
            </w:r>
          </w:p>
        </w:tc>
        <w:tc>
          <w:tcPr>
            <w:tcW w:w="2267" w:type="dxa"/>
            <w:gridSpan w:val="3"/>
            <w:vAlign w:val="center"/>
          </w:tcPr>
          <w:p w:rsidR="00264A6E" w:rsidRPr="00FE2ED1" w:rsidRDefault="00264A6E">
            <w:pPr>
              <w:adjustRightInd w:val="0"/>
              <w:snapToGrid w:val="0"/>
              <w:spacing w:line="300" w:lineRule="auto"/>
              <w:jc w:val="center"/>
              <w:rPr>
                <w:rFonts w:eastAsiaTheme="minorEastAsia"/>
                <w:sz w:val="24"/>
              </w:rPr>
            </w:pPr>
          </w:p>
        </w:tc>
        <w:tc>
          <w:tcPr>
            <w:tcW w:w="2796" w:type="dxa"/>
            <w:gridSpan w:val="6"/>
            <w:vAlign w:val="center"/>
          </w:tcPr>
          <w:p w:rsidR="00264A6E" w:rsidRPr="00FE2ED1" w:rsidRDefault="0026359F">
            <w:pPr>
              <w:adjustRightInd w:val="0"/>
              <w:snapToGrid w:val="0"/>
              <w:spacing w:line="300" w:lineRule="auto"/>
              <w:jc w:val="center"/>
              <w:rPr>
                <w:rFonts w:eastAsiaTheme="minorEastAsia"/>
                <w:sz w:val="24"/>
              </w:rPr>
            </w:pPr>
            <w:r w:rsidRPr="00FE2ED1">
              <w:rPr>
                <w:rFonts w:eastAsiaTheme="minorEastAsia"/>
                <w:sz w:val="24"/>
              </w:rPr>
              <w:t>预期投产日期</w:t>
            </w:r>
          </w:p>
        </w:tc>
        <w:tc>
          <w:tcPr>
            <w:tcW w:w="2812" w:type="dxa"/>
            <w:gridSpan w:val="4"/>
            <w:vAlign w:val="center"/>
          </w:tcPr>
          <w:p w:rsidR="00264A6E" w:rsidRPr="00FE2ED1" w:rsidRDefault="0026359F">
            <w:pPr>
              <w:adjustRightInd w:val="0"/>
              <w:snapToGrid w:val="0"/>
              <w:spacing w:line="300" w:lineRule="auto"/>
              <w:jc w:val="center"/>
              <w:rPr>
                <w:rFonts w:eastAsiaTheme="minorEastAsia"/>
                <w:sz w:val="24"/>
              </w:rPr>
            </w:pPr>
            <w:r w:rsidRPr="00FE2ED1">
              <w:rPr>
                <w:rFonts w:eastAsiaTheme="minorEastAsia"/>
                <w:sz w:val="24"/>
              </w:rPr>
              <w:t>2020</w:t>
            </w:r>
            <w:r w:rsidRPr="00FE2ED1">
              <w:rPr>
                <w:rFonts w:eastAsiaTheme="minorEastAsia"/>
                <w:sz w:val="24"/>
              </w:rPr>
              <w:t>年</w:t>
            </w:r>
            <w:r w:rsidRPr="00FE2ED1">
              <w:rPr>
                <w:rFonts w:eastAsiaTheme="minorEastAsia"/>
                <w:sz w:val="24"/>
              </w:rPr>
              <w:t>5</w:t>
            </w:r>
            <w:r w:rsidRPr="00FE2ED1">
              <w:rPr>
                <w:rFonts w:eastAsiaTheme="minorEastAsia"/>
                <w:sz w:val="24"/>
              </w:rPr>
              <w:t>月</w:t>
            </w:r>
          </w:p>
        </w:tc>
      </w:tr>
      <w:tr w:rsidR="00F167D5" w:rsidRPr="00F167D5">
        <w:trPr>
          <w:trHeight w:val="351"/>
          <w:jc w:val="center"/>
        </w:trPr>
        <w:tc>
          <w:tcPr>
            <w:tcW w:w="10170" w:type="dxa"/>
            <w:gridSpan w:val="14"/>
            <w:vAlign w:val="center"/>
          </w:tcPr>
          <w:p w:rsidR="00264A6E" w:rsidRPr="00F167D5" w:rsidRDefault="0026359F">
            <w:pPr>
              <w:spacing w:beforeLines="50" w:before="156" w:line="360" w:lineRule="auto"/>
              <w:rPr>
                <w:rFonts w:eastAsiaTheme="minorEastAsia"/>
                <w:b/>
                <w:sz w:val="24"/>
                <w:szCs w:val="24"/>
              </w:rPr>
            </w:pPr>
            <w:r w:rsidRPr="00F167D5">
              <w:rPr>
                <w:rFonts w:eastAsiaTheme="minorEastAsia"/>
                <w:b/>
                <w:sz w:val="24"/>
                <w:szCs w:val="24"/>
              </w:rPr>
              <w:t>工程内容及规模：</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1</w:t>
            </w:r>
            <w:r w:rsidRPr="00F167D5">
              <w:rPr>
                <w:rFonts w:eastAsiaTheme="minorEastAsia"/>
                <w:sz w:val="24"/>
                <w:szCs w:val="24"/>
              </w:rPr>
              <w:t>、基本情况</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盘锦北方沥青燃料有限公司成立于</w:t>
            </w:r>
            <w:r w:rsidRPr="00F167D5">
              <w:rPr>
                <w:rFonts w:eastAsiaTheme="minorEastAsia"/>
                <w:sz w:val="24"/>
                <w:szCs w:val="24"/>
              </w:rPr>
              <w:t>2003</w:t>
            </w:r>
            <w:r w:rsidRPr="00F167D5">
              <w:rPr>
                <w:rFonts w:eastAsiaTheme="minorEastAsia"/>
                <w:sz w:val="24"/>
                <w:szCs w:val="24"/>
              </w:rPr>
              <w:t>年，隶属于辽宁宝来企业集团有限公司，公司注册资本</w:t>
            </w:r>
            <w:r w:rsidRPr="00F167D5">
              <w:rPr>
                <w:rFonts w:eastAsiaTheme="minorEastAsia"/>
                <w:sz w:val="24"/>
                <w:szCs w:val="24"/>
              </w:rPr>
              <w:t>24</w:t>
            </w:r>
            <w:r w:rsidRPr="00F167D5">
              <w:rPr>
                <w:rFonts w:eastAsiaTheme="minorEastAsia"/>
                <w:sz w:val="24"/>
                <w:szCs w:val="24"/>
              </w:rPr>
              <w:t>亿元，占地面积</w:t>
            </w:r>
            <w:r w:rsidRPr="00F167D5">
              <w:rPr>
                <w:rFonts w:eastAsiaTheme="minorEastAsia"/>
                <w:sz w:val="24"/>
                <w:szCs w:val="24"/>
              </w:rPr>
              <w:t>4400</w:t>
            </w:r>
            <w:r w:rsidRPr="00F167D5">
              <w:rPr>
                <w:rFonts w:eastAsiaTheme="minorEastAsia"/>
                <w:sz w:val="24"/>
                <w:szCs w:val="24"/>
              </w:rPr>
              <w:t>亩，总资产超过</w:t>
            </w:r>
            <w:r w:rsidRPr="00F167D5">
              <w:rPr>
                <w:rFonts w:eastAsiaTheme="minorEastAsia"/>
                <w:sz w:val="24"/>
                <w:szCs w:val="24"/>
              </w:rPr>
              <w:t>350</w:t>
            </w:r>
            <w:r w:rsidRPr="00F167D5">
              <w:rPr>
                <w:rFonts w:eastAsiaTheme="minorEastAsia"/>
                <w:sz w:val="24"/>
                <w:szCs w:val="24"/>
              </w:rPr>
              <w:t>亿元，员工</w:t>
            </w:r>
            <w:r w:rsidRPr="00F167D5">
              <w:rPr>
                <w:rFonts w:eastAsiaTheme="minorEastAsia"/>
                <w:sz w:val="24"/>
                <w:szCs w:val="24"/>
              </w:rPr>
              <w:t>3000</w:t>
            </w:r>
            <w:r w:rsidRPr="00F167D5">
              <w:rPr>
                <w:rFonts w:eastAsiaTheme="minorEastAsia"/>
                <w:sz w:val="24"/>
                <w:szCs w:val="24"/>
              </w:rPr>
              <w:t>余人。公司拥有原油和燃料油非国营贸易进口资质，以及商务部颁发的成品油批发经营资质。</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公司一次加工原油能力为</w:t>
            </w:r>
            <w:r w:rsidRPr="00F167D5">
              <w:rPr>
                <w:rFonts w:eastAsiaTheme="minorEastAsia"/>
                <w:sz w:val="24"/>
                <w:szCs w:val="24"/>
              </w:rPr>
              <w:t>700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年，主要炼化装置有</w:t>
            </w:r>
            <w:r w:rsidRPr="00F167D5">
              <w:rPr>
                <w:rFonts w:eastAsiaTheme="minorEastAsia"/>
                <w:sz w:val="24"/>
                <w:szCs w:val="24"/>
              </w:rPr>
              <w:t>80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w:t>
            </w:r>
            <w:r w:rsidRPr="00F167D5">
              <w:rPr>
                <w:rFonts w:eastAsiaTheme="minorEastAsia"/>
                <w:sz w:val="24"/>
                <w:szCs w:val="24"/>
              </w:rPr>
              <w:t>DCC</w:t>
            </w:r>
            <w:r w:rsidRPr="00F167D5">
              <w:rPr>
                <w:rFonts w:eastAsiaTheme="minorEastAsia"/>
                <w:sz w:val="24"/>
                <w:szCs w:val="24"/>
              </w:rPr>
              <w:t>项目、</w:t>
            </w:r>
            <w:r w:rsidRPr="00F167D5">
              <w:rPr>
                <w:rFonts w:eastAsiaTheme="minorEastAsia"/>
                <w:sz w:val="24"/>
                <w:szCs w:val="24"/>
              </w:rPr>
              <w:t>120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年芳烃合成项目、</w:t>
            </w:r>
            <w:r w:rsidRPr="00F167D5">
              <w:rPr>
                <w:rFonts w:eastAsiaTheme="minorEastAsia"/>
                <w:sz w:val="24"/>
                <w:szCs w:val="24"/>
              </w:rPr>
              <w:t>120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年芳烃合成装置增设</w:t>
            </w:r>
            <w:r w:rsidRPr="00F167D5">
              <w:rPr>
                <w:rFonts w:eastAsiaTheme="minorEastAsia"/>
                <w:sz w:val="24"/>
                <w:szCs w:val="24"/>
              </w:rPr>
              <w:t>C8</w:t>
            </w:r>
            <w:r w:rsidRPr="00F167D5">
              <w:rPr>
                <w:rFonts w:eastAsiaTheme="minorEastAsia"/>
                <w:sz w:val="24"/>
                <w:szCs w:val="24"/>
              </w:rPr>
              <w:t>分离部分（含苯分离）项目、</w:t>
            </w:r>
            <w:r w:rsidRPr="00F167D5">
              <w:rPr>
                <w:rFonts w:eastAsiaTheme="minorEastAsia"/>
                <w:sz w:val="24"/>
                <w:szCs w:val="24"/>
              </w:rPr>
              <w:t>100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年有机热载体升级改造项目、</w:t>
            </w:r>
            <w:r w:rsidRPr="00F167D5">
              <w:rPr>
                <w:rFonts w:eastAsiaTheme="minorEastAsia"/>
                <w:sz w:val="24"/>
                <w:szCs w:val="24"/>
              </w:rPr>
              <w:t>60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年临氢降凝技术改造项目、</w:t>
            </w:r>
            <w:r w:rsidRPr="00F167D5">
              <w:rPr>
                <w:rFonts w:eastAsiaTheme="minorEastAsia"/>
                <w:sz w:val="24"/>
                <w:szCs w:val="24"/>
              </w:rPr>
              <w:t>20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年润滑油异构脱蜡项目、</w:t>
            </w:r>
            <w:r w:rsidRPr="00F167D5">
              <w:rPr>
                <w:rFonts w:eastAsiaTheme="minorEastAsia"/>
                <w:sz w:val="24"/>
                <w:szCs w:val="24"/>
              </w:rPr>
              <w:t>20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年碳四深加工装置、</w:t>
            </w:r>
            <w:r w:rsidRPr="00F167D5">
              <w:rPr>
                <w:rFonts w:eastAsiaTheme="minorEastAsia"/>
                <w:sz w:val="24"/>
                <w:szCs w:val="24"/>
              </w:rPr>
              <w:t>60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年丙烷脱沥青项目、</w:t>
            </w:r>
            <w:r w:rsidRPr="00F167D5">
              <w:rPr>
                <w:rFonts w:eastAsiaTheme="minorEastAsia"/>
                <w:sz w:val="24"/>
                <w:szCs w:val="24"/>
              </w:rPr>
              <w:t>2</w:t>
            </w:r>
            <w:r w:rsidRPr="00F167D5">
              <w:rPr>
                <w:rFonts w:eastAsiaTheme="minorEastAsia"/>
                <w:sz w:val="24"/>
                <w:szCs w:val="24"/>
              </w:rPr>
              <w:t>万</w:t>
            </w:r>
            <w:r w:rsidRPr="00F167D5">
              <w:rPr>
                <w:rFonts w:eastAsiaTheme="minorEastAsia"/>
                <w:sz w:val="24"/>
                <w:szCs w:val="24"/>
              </w:rPr>
              <w:t>/</w:t>
            </w:r>
            <w:r w:rsidRPr="00F167D5">
              <w:rPr>
                <w:rFonts w:eastAsiaTheme="minorEastAsia"/>
                <w:sz w:val="24"/>
                <w:szCs w:val="24"/>
              </w:rPr>
              <w:t>年硫磺回收装置、</w:t>
            </w:r>
            <w:r w:rsidRPr="00F167D5">
              <w:rPr>
                <w:rFonts w:eastAsiaTheme="minorEastAsia"/>
                <w:sz w:val="24"/>
                <w:szCs w:val="24"/>
              </w:rPr>
              <w:t>350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年重交沥青技术改造装置一套、</w:t>
            </w:r>
            <w:r w:rsidRPr="00F167D5">
              <w:rPr>
                <w:rFonts w:eastAsiaTheme="minorEastAsia"/>
                <w:sz w:val="24"/>
                <w:szCs w:val="24"/>
              </w:rPr>
              <w:t>350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年重交沥青搬迁改造装置一套、</w:t>
            </w:r>
            <w:r w:rsidRPr="00F167D5">
              <w:rPr>
                <w:rFonts w:eastAsiaTheme="minorEastAsia"/>
                <w:sz w:val="24"/>
                <w:szCs w:val="24"/>
              </w:rPr>
              <w:t>100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年焦化搬迁改造项目、</w:t>
            </w:r>
            <w:r w:rsidRPr="00F167D5">
              <w:rPr>
                <w:rFonts w:eastAsiaTheme="minorEastAsia"/>
                <w:sz w:val="24"/>
                <w:szCs w:val="24"/>
              </w:rPr>
              <w:t>20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年石油针状焦装置、</w:t>
            </w:r>
            <w:r w:rsidRPr="00F167D5">
              <w:rPr>
                <w:rFonts w:eastAsiaTheme="minorEastAsia"/>
                <w:sz w:val="24"/>
                <w:szCs w:val="24"/>
              </w:rPr>
              <w:t>90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年全馏分加氢搬迁改造项目、</w:t>
            </w:r>
            <w:r w:rsidRPr="00F167D5">
              <w:rPr>
                <w:rFonts w:eastAsiaTheme="minorEastAsia"/>
                <w:sz w:val="24"/>
                <w:szCs w:val="24"/>
              </w:rPr>
              <w:t>2</w:t>
            </w:r>
            <w:r w:rsidRPr="00F167D5">
              <w:rPr>
                <w:rFonts w:eastAsiaTheme="minorEastAsia"/>
                <w:sz w:val="24"/>
                <w:szCs w:val="24"/>
              </w:rPr>
              <w:t>万标立</w:t>
            </w:r>
            <w:r w:rsidRPr="00F167D5">
              <w:rPr>
                <w:rFonts w:eastAsiaTheme="minorEastAsia"/>
                <w:sz w:val="24"/>
                <w:szCs w:val="24"/>
              </w:rPr>
              <w:t>/</w:t>
            </w:r>
            <w:r w:rsidRPr="00F167D5">
              <w:rPr>
                <w:rFonts w:eastAsiaTheme="minorEastAsia"/>
                <w:sz w:val="24"/>
                <w:szCs w:val="24"/>
              </w:rPr>
              <w:t>小时制氢装置、</w:t>
            </w:r>
            <w:r w:rsidRPr="00F167D5">
              <w:rPr>
                <w:rFonts w:eastAsiaTheme="minorEastAsia"/>
                <w:sz w:val="24"/>
                <w:szCs w:val="24"/>
              </w:rPr>
              <w:t>50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年润滑油加氢搬迁改造项目、</w:t>
            </w:r>
            <w:r w:rsidRPr="00F167D5">
              <w:rPr>
                <w:rFonts w:eastAsiaTheme="minorEastAsia"/>
                <w:sz w:val="24"/>
                <w:szCs w:val="24"/>
              </w:rPr>
              <w:t>100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年石油针状焦项目等装置。</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根据国家发展改革委等十五部委印发的《关于扩大</w:t>
            </w:r>
            <w:hyperlink r:id="rId13" w:tgtFrame="_blank" w:history="1">
              <w:r w:rsidRPr="00F167D5">
                <w:rPr>
                  <w:rStyle w:val="afd"/>
                  <w:rFonts w:eastAsiaTheme="minorEastAsia"/>
                  <w:color w:val="auto"/>
                  <w:sz w:val="24"/>
                  <w:szCs w:val="24"/>
                  <w:u w:val="none"/>
                </w:rPr>
                <w:t>生物燃料</w:t>
              </w:r>
            </w:hyperlink>
            <w:r w:rsidRPr="00F167D5">
              <w:rPr>
                <w:rFonts w:eastAsiaTheme="minorEastAsia"/>
                <w:sz w:val="24"/>
                <w:szCs w:val="24"/>
              </w:rPr>
              <w:t>乙醇生产和推广使用车用乙醇汽油的实施方案》</w:t>
            </w:r>
            <w:r w:rsidRPr="00F167D5">
              <w:rPr>
                <w:rFonts w:eastAsiaTheme="minorEastAsia"/>
                <w:sz w:val="24"/>
                <w:szCs w:val="24"/>
              </w:rPr>
              <w:t>(</w:t>
            </w:r>
            <w:r w:rsidRPr="00F167D5">
              <w:rPr>
                <w:rFonts w:eastAsiaTheme="minorEastAsia"/>
                <w:sz w:val="24"/>
                <w:szCs w:val="24"/>
              </w:rPr>
              <w:t>发改</w:t>
            </w:r>
            <w:hyperlink r:id="rId14" w:tgtFrame="_blank" w:history="1">
              <w:r w:rsidRPr="00F167D5">
                <w:rPr>
                  <w:rStyle w:val="afd"/>
                  <w:rFonts w:eastAsiaTheme="minorEastAsia"/>
                  <w:color w:val="auto"/>
                  <w:sz w:val="24"/>
                  <w:szCs w:val="24"/>
                  <w:u w:val="none"/>
                </w:rPr>
                <w:t>能源</w:t>
              </w:r>
            </w:hyperlink>
            <w:r w:rsidRPr="00F167D5">
              <w:rPr>
                <w:rFonts w:eastAsiaTheme="minorEastAsia"/>
                <w:sz w:val="24"/>
                <w:szCs w:val="24"/>
              </w:rPr>
              <w:t>〔</w:t>
            </w:r>
            <w:r w:rsidRPr="00F167D5">
              <w:rPr>
                <w:rFonts w:eastAsiaTheme="minorEastAsia"/>
                <w:sz w:val="24"/>
                <w:szCs w:val="24"/>
              </w:rPr>
              <w:t>2017</w:t>
            </w:r>
            <w:r w:rsidRPr="00F167D5">
              <w:rPr>
                <w:rFonts w:eastAsiaTheme="minorEastAsia"/>
                <w:sz w:val="24"/>
                <w:szCs w:val="24"/>
              </w:rPr>
              <w:t>〕</w:t>
            </w:r>
            <w:r w:rsidRPr="00F167D5">
              <w:rPr>
                <w:rFonts w:eastAsiaTheme="minorEastAsia"/>
                <w:sz w:val="24"/>
                <w:szCs w:val="24"/>
              </w:rPr>
              <w:t>1508</w:t>
            </w:r>
            <w:r w:rsidRPr="00F167D5">
              <w:rPr>
                <w:rFonts w:eastAsiaTheme="minorEastAsia"/>
                <w:sz w:val="24"/>
                <w:szCs w:val="24"/>
              </w:rPr>
              <w:t>号</w:t>
            </w:r>
            <w:r w:rsidRPr="00F167D5">
              <w:rPr>
                <w:rFonts w:eastAsiaTheme="minorEastAsia"/>
                <w:sz w:val="24"/>
                <w:szCs w:val="24"/>
              </w:rPr>
              <w:t>)</w:t>
            </w:r>
            <w:r w:rsidRPr="00F167D5">
              <w:rPr>
                <w:rFonts w:eastAsiaTheme="minorEastAsia"/>
                <w:sz w:val="24"/>
                <w:szCs w:val="24"/>
              </w:rPr>
              <w:t>要求，到</w:t>
            </w:r>
            <w:r w:rsidRPr="00F167D5">
              <w:rPr>
                <w:rFonts w:eastAsiaTheme="minorEastAsia"/>
                <w:sz w:val="24"/>
                <w:szCs w:val="24"/>
              </w:rPr>
              <w:t>2020</w:t>
            </w:r>
            <w:r w:rsidRPr="00F167D5">
              <w:rPr>
                <w:rFonts w:eastAsiaTheme="minorEastAsia"/>
                <w:sz w:val="24"/>
                <w:szCs w:val="24"/>
              </w:rPr>
              <w:t>年，在全国范围内推广使用车用乙醇汽油，基本实现全覆盖。</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《省发展改革委关于辽宁省第一批新增车用乙醇汽油配送中心建设规模的通知》（辽发改能源【</w:t>
            </w:r>
            <w:r w:rsidRPr="00F167D5">
              <w:rPr>
                <w:rFonts w:eastAsiaTheme="minorEastAsia"/>
                <w:sz w:val="24"/>
                <w:szCs w:val="24"/>
              </w:rPr>
              <w:t>2019</w:t>
            </w:r>
            <w:r w:rsidRPr="00F167D5">
              <w:rPr>
                <w:rFonts w:eastAsiaTheme="minorEastAsia"/>
                <w:sz w:val="24"/>
                <w:szCs w:val="24"/>
              </w:rPr>
              <w:t>】</w:t>
            </w:r>
            <w:r w:rsidRPr="00F167D5">
              <w:rPr>
                <w:rFonts w:eastAsiaTheme="minorEastAsia"/>
                <w:sz w:val="24"/>
                <w:szCs w:val="24"/>
              </w:rPr>
              <w:t>81</w:t>
            </w:r>
            <w:r w:rsidRPr="00F167D5">
              <w:rPr>
                <w:rFonts w:eastAsiaTheme="minorEastAsia"/>
                <w:sz w:val="24"/>
                <w:szCs w:val="24"/>
              </w:rPr>
              <w:t>号）将盘锦北燃辽东湾新区列为全省</w:t>
            </w:r>
            <w:r w:rsidRPr="00F167D5">
              <w:rPr>
                <w:rFonts w:eastAsiaTheme="minorEastAsia"/>
                <w:sz w:val="24"/>
                <w:szCs w:val="24"/>
              </w:rPr>
              <w:t>5</w:t>
            </w:r>
            <w:r w:rsidRPr="00F167D5">
              <w:rPr>
                <w:rFonts w:eastAsiaTheme="minorEastAsia"/>
                <w:sz w:val="24"/>
                <w:szCs w:val="24"/>
              </w:rPr>
              <w:t>家新增车用乙醇汽油配送中心之一，乙醇汽油配送规模</w:t>
            </w:r>
            <w:r w:rsidRPr="00F167D5">
              <w:rPr>
                <w:rFonts w:eastAsiaTheme="minorEastAsia"/>
                <w:sz w:val="24"/>
                <w:szCs w:val="24"/>
              </w:rPr>
              <w:t>200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故此，盘锦北方沥青燃料有限公司决定在现有轻质油装车区内新建</w:t>
            </w:r>
            <w:r w:rsidRPr="00F167D5">
              <w:rPr>
                <w:rFonts w:eastAsiaTheme="minorEastAsia"/>
                <w:sz w:val="24"/>
                <w:szCs w:val="24"/>
              </w:rPr>
              <w:t>200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年乙醇汽油配送中心项目。</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根据《中华人民共和国环境影响评价法》、《建设项目环境保护管理条例》（国务院</w:t>
            </w:r>
            <w:r w:rsidRPr="00F167D5">
              <w:rPr>
                <w:rFonts w:eastAsiaTheme="minorEastAsia"/>
                <w:sz w:val="24"/>
                <w:szCs w:val="24"/>
              </w:rPr>
              <w:t>2017</w:t>
            </w:r>
            <w:r w:rsidRPr="00F167D5">
              <w:rPr>
                <w:rFonts w:eastAsiaTheme="minorEastAsia"/>
                <w:sz w:val="24"/>
                <w:szCs w:val="24"/>
              </w:rPr>
              <w:t>年第</w:t>
            </w:r>
            <w:r w:rsidRPr="00F167D5">
              <w:rPr>
                <w:rFonts w:eastAsiaTheme="minorEastAsia"/>
                <w:sz w:val="24"/>
                <w:szCs w:val="24"/>
              </w:rPr>
              <w:t>682</w:t>
            </w:r>
            <w:r w:rsidRPr="00F167D5">
              <w:rPr>
                <w:rFonts w:eastAsiaTheme="minorEastAsia"/>
                <w:sz w:val="24"/>
                <w:szCs w:val="24"/>
              </w:rPr>
              <w:t>号令）、《建设项目环境影响评价分类管理名录》等有关建设项目环境保护管理的规定，本项目需要编制环境影响报告表。受盘锦北方沥青燃料有限公司委托，辽宁特莱斯环保科技有限公司承担了本项目的环境影响评价工作。</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环评报告相关章节、内容按照《关于做好环境影响评价制度与排污许可制衔接相关工作的通知》（环办环评</w:t>
            </w:r>
            <w:r w:rsidRPr="00F167D5">
              <w:rPr>
                <w:rFonts w:eastAsiaTheme="minorEastAsia"/>
                <w:sz w:val="24"/>
                <w:szCs w:val="24"/>
              </w:rPr>
              <w:t>[2017]84</w:t>
            </w:r>
            <w:r w:rsidRPr="00F167D5">
              <w:rPr>
                <w:rFonts w:eastAsiaTheme="minorEastAsia"/>
                <w:sz w:val="24"/>
                <w:szCs w:val="24"/>
              </w:rPr>
              <w:t>号）、《排污许可证申请与核发技术规范</w:t>
            </w:r>
            <w:r w:rsidRPr="00F167D5">
              <w:rPr>
                <w:rFonts w:eastAsiaTheme="minorEastAsia"/>
                <w:sz w:val="24"/>
                <w:szCs w:val="24"/>
              </w:rPr>
              <w:t xml:space="preserve"> </w:t>
            </w:r>
            <w:r w:rsidRPr="00F167D5">
              <w:rPr>
                <w:rFonts w:eastAsiaTheme="minorEastAsia"/>
                <w:sz w:val="24"/>
                <w:szCs w:val="24"/>
              </w:rPr>
              <w:t>石化工业》（</w:t>
            </w:r>
            <w:r w:rsidRPr="00F167D5">
              <w:rPr>
                <w:rFonts w:eastAsiaTheme="minorEastAsia"/>
                <w:sz w:val="24"/>
                <w:szCs w:val="24"/>
              </w:rPr>
              <w:t>HJ853-2017</w:t>
            </w:r>
            <w:r w:rsidRPr="00F167D5">
              <w:rPr>
                <w:rFonts w:eastAsiaTheme="minorEastAsia"/>
                <w:sz w:val="24"/>
                <w:szCs w:val="24"/>
              </w:rPr>
              <w:t>）与排污许可制进行了衔接。</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2</w:t>
            </w:r>
            <w:r w:rsidRPr="00F167D5">
              <w:rPr>
                <w:rFonts w:eastAsiaTheme="minorEastAsia"/>
                <w:sz w:val="24"/>
                <w:szCs w:val="24"/>
              </w:rPr>
              <w:t>、周围环境概况</w:t>
            </w:r>
          </w:p>
          <w:p w:rsidR="00264A6E" w:rsidRPr="00F167D5" w:rsidRDefault="0026359F">
            <w:pPr>
              <w:pStyle w:val="26"/>
              <w:rPr>
                <w:rFonts w:eastAsiaTheme="minorEastAsia"/>
              </w:rPr>
            </w:pPr>
            <w:r w:rsidRPr="00F167D5">
              <w:rPr>
                <w:rFonts w:eastAsiaTheme="minorEastAsia"/>
                <w:bCs/>
                <w:kern w:val="0"/>
                <w:szCs w:val="24"/>
              </w:rPr>
              <w:t>本项目位于</w:t>
            </w:r>
            <w:r w:rsidRPr="00F167D5">
              <w:rPr>
                <w:rFonts w:eastAsiaTheme="minorEastAsia"/>
              </w:rPr>
              <w:t>盘锦辽东湾新区起步区（重点建设区）</w:t>
            </w:r>
            <w:r w:rsidRPr="00F167D5">
              <w:rPr>
                <w:rFonts w:eastAsiaTheme="minorEastAsia"/>
                <w:szCs w:val="24"/>
              </w:rPr>
              <w:t>盘锦北方沥青燃料有限公司现有厂区内</w:t>
            </w:r>
            <w:r w:rsidRPr="00F167D5">
              <w:rPr>
                <w:rFonts w:eastAsiaTheme="minorEastAsia"/>
                <w:kern w:val="0"/>
                <w:szCs w:val="24"/>
              </w:rPr>
              <w:t>。</w:t>
            </w:r>
            <w:r w:rsidRPr="00F167D5">
              <w:rPr>
                <w:rFonts w:eastAsiaTheme="minorEastAsia"/>
                <w:szCs w:val="24"/>
              </w:rPr>
              <w:t>盘锦北方沥青燃料有限公司现有厂区</w:t>
            </w:r>
            <w:r w:rsidRPr="00F167D5">
              <w:rPr>
                <w:rFonts w:eastAsiaTheme="minorEastAsia"/>
                <w:kern w:val="0"/>
                <w:szCs w:val="24"/>
              </w:rPr>
              <w:t>位于滨海大道（一号路）以南、海纬四路（原滨海大道）以北、海经二路（支一路）以东、海经三路（支二路）以西，厂区征地面积</w:t>
            </w:r>
            <w:r w:rsidRPr="00F167D5">
              <w:rPr>
                <w:rFonts w:eastAsiaTheme="minorEastAsia"/>
                <w:kern w:val="0"/>
                <w:szCs w:val="24"/>
              </w:rPr>
              <w:t>284.9ha</w:t>
            </w:r>
            <w:r w:rsidRPr="00F167D5">
              <w:rPr>
                <w:rFonts w:eastAsiaTheme="minorEastAsia"/>
                <w:kern w:val="0"/>
                <w:szCs w:val="24"/>
              </w:rPr>
              <w:t>。</w:t>
            </w:r>
          </w:p>
          <w:p w:rsidR="00264A6E" w:rsidRPr="00F167D5" w:rsidRDefault="0026359F">
            <w:pPr>
              <w:spacing w:line="360" w:lineRule="auto"/>
              <w:ind w:firstLineChars="200" w:firstLine="480"/>
              <w:rPr>
                <w:rFonts w:eastAsiaTheme="minorEastAsia"/>
                <w:kern w:val="0"/>
                <w:sz w:val="24"/>
                <w:szCs w:val="24"/>
              </w:rPr>
            </w:pPr>
            <w:r w:rsidRPr="00F167D5">
              <w:rPr>
                <w:rFonts w:eastAsiaTheme="minorEastAsia"/>
                <w:kern w:val="0"/>
                <w:sz w:val="24"/>
                <w:szCs w:val="24"/>
              </w:rPr>
              <w:t>本项目地理位置见附图</w:t>
            </w:r>
            <w:r w:rsidRPr="00F167D5">
              <w:rPr>
                <w:rFonts w:eastAsiaTheme="minorEastAsia"/>
                <w:kern w:val="0"/>
                <w:sz w:val="24"/>
                <w:szCs w:val="24"/>
              </w:rPr>
              <w:t>1-1</w:t>
            </w:r>
            <w:r w:rsidRPr="00F167D5">
              <w:rPr>
                <w:rFonts w:eastAsiaTheme="minorEastAsia"/>
                <w:kern w:val="0"/>
                <w:sz w:val="24"/>
                <w:szCs w:val="24"/>
              </w:rPr>
              <w:t>，本项目在规划图中的位置见附图</w:t>
            </w:r>
            <w:r w:rsidRPr="00F167D5">
              <w:rPr>
                <w:rFonts w:eastAsiaTheme="minorEastAsia"/>
                <w:kern w:val="0"/>
                <w:sz w:val="24"/>
                <w:szCs w:val="24"/>
              </w:rPr>
              <w:t>1-2</w:t>
            </w:r>
            <w:r w:rsidRPr="00F167D5">
              <w:rPr>
                <w:rFonts w:eastAsiaTheme="minorEastAsia"/>
                <w:kern w:val="0"/>
                <w:sz w:val="24"/>
                <w:szCs w:val="24"/>
              </w:rPr>
              <w:t>，改造后全厂总平面布置图见附图</w:t>
            </w:r>
            <w:r w:rsidRPr="00F167D5">
              <w:rPr>
                <w:rFonts w:eastAsiaTheme="minorEastAsia"/>
                <w:kern w:val="0"/>
                <w:sz w:val="24"/>
                <w:szCs w:val="24"/>
              </w:rPr>
              <w:t>1-3</w:t>
            </w:r>
            <w:r w:rsidRPr="00F167D5">
              <w:rPr>
                <w:rFonts w:eastAsiaTheme="minorEastAsia"/>
                <w:kern w:val="0"/>
                <w:sz w:val="24"/>
                <w:szCs w:val="24"/>
              </w:rPr>
              <w:t>。</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3</w:t>
            </w:r>
            <w:r w:rsidRPr="00F167D5">
              <w:rPr>
                <w:rFonts w:eastAsiaTheme="minorEastAsia"/>
                <w:sz w:val="24"/>
                <w:szCs w:val="24"/>
              </w:rPr>
              <w:t>、工程内容</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3.1</w:t>
            </w:r>
            <w:r w:rsidRPr="00F167D5">
              <w:rPr>
                <w:rFonts w:eastAsiaTheme="minorEastAsia"/>
                <w:sz w:val="24"/>
                <w:szCs w:val="24"/>
              </w:rPr>
              <w:t>本项目建设内容汇总</w:t>
            </w:r>
          </w:p>
          <w:p w:rsidR="00264A6E" w:rsidRPr="00F167D5" w:rsidRDefault="0026359F">
            <w:pPr>
              <w:tabs>
                <w:tab w:val="left" w:pos="12300"/>
                <w:tab w:val="left" w:pos="12450"/>
              </w:tabs>
              <w:snapToGrid w:val="0"/>
              <w:spacing w:line="360" w:lineRule="auto"/>
              <w:ind w:firstLineChars="200" w:firstLine="480"/>
              <w:jc w:val="left"/>
              <w:rPr>
                <w:rFonts w:eastAsiaTheme="minorEastAsia"/>
                <w:kern w:val="0"/>
                <w:sz w:val="24"/>
              </w:rPr>
            </w:pPr>
            <w:r w:rsidRPr="00F167D5">
              <w:rPr>
                <w:rFonts w:eastAsiaTheme="minorEastAsia"/>
                <w:kern w:val="0"/>
                <w:sz w:val="24"/>
              </w:rPr>
              <w:t>本项目主要工程内容如下：</w:t>
            </w:r>
          </w:p>
          <w:p w:rsidR="00264A6E" w:rsidRPr="00F167D5" w:rsidRDefault="0026359F">
            <w:pPr>
              <w:tabs>
                <w:tab w:val="left" w:pos="12300"/>
                <w:tab w:val="left" w:pos="12450"/>
              </w:tabs>
              <w:adjustRightInd w:val="0"/>
              <w:snapToGrid w:val="0"/>
              <w:spacing w:line="360" w:lineRule="auto"/>
              <w:ind w:firstLineChars="200" w:firstLine="480"/>
              <w:jc w:val="left"/>
              <w:rPr>
                <w:rFonts w:eastAsiaTheme="minorEastAsia"/>
                <w:sz w:val="24"/>
              </w:rPr>
            </w:pPr>
            <w:r w:rsidRPr="00F167D5">
              <w:rPr>
                <w:rFonts w:eastAsiaTheme="minorEastAsia"/>
                <w:sz w:val="24"/>
                <w:szCs w:val="24"/>
              </w:rPr>
              <w:t>（</w:t>
            </w:r>
            <w:r w:rsidRPr="00F167D5">
              <w:rPr>
                <w:rFonts w:eastAsiaTheme="minorEastAsia"/>
                <w:sz w:val="24"/>
                <w:szCs w:val="24"/>
              </w:rPr>
              <w:t>1</w:t>
            </w:r>
            <w:r w:rsidR="00DC50D6">
              <w:rPr>
                <w:rFonts w:eastAsiaTheme="minorEastAsia"/>
                <w:sz w:val="24"/>
                <w:szCs w:val="24"/>
              </w:rPr>
              <w:t>）</w:t>
            </w:r>
            <w:r w:rsidRPr="00F167D5">
              <w:rPr>
                <w:rFonts w:eastAsiaTheme="minorEastAsia"/>
                <w:sz w:val="24"/>
                <w:szCs w:val="24"/>
              </w:rPr>
              <w:t>建设</w:t>
            </w:r>
            <w:r w:rsidRPr="00F167D5">
              <w:rPr>
                <w:rFonts w:eastAsiaTheme="minorEastAsia"/>
                <w:sz w:val="24"/>
              </w:rPr>
              <w:t>200</w:t>
            </w:r>
            <w:r w:rsidRPr="00F167D5">
              <w:rPr>
                <w:rFonts w:eastAsiaTheme="minorEastAsia"/>
                <w:sz w:val="24"/>
              </w:rPr>
              <w:t>万吨乙醇汽油配送中心</w:t>
            </w:r>
            <w:r w:rsidR="00723C62">
              <w:rPr>
                <w:rFonts w:eastAsiaTheme="minorEastAsia" w:hint="eastAsia"/>
                <w:sz w:val="24"/>
              </w:rPr>
              <w:t>，</w:t>
            </w:r>
            <w:r w:rsidR="00723C62">
              <w:rPr>
                <w:rFonts w:eastAsiaTheme="minorEastAsia"/>
                <w:sz w:val="24"/>
              </w:rPr>
              <w:t>包括</w:t>
            </w:r>
            <w:r w:rsidRPr="00F167D5">
              <w:rPr>
                <w:rFonts w:eastAsiaTheme="minorEastAsia"/>
                <w:sz w:val="24"/>
              </w:rPr>
              <w:t>新建乙醇卸车设施、装车棚、装车岛；</w:t>
            </w:r>
          </w:p>
          <w:p w:rsidR="00264A6E" w:rsidRPr="00F167D5" w:rsidRDefault="0026359F">
            <w:pPr>
              <w:tabs>
                <w:tab w:val="left" w:pos="12300"/>
                <w:tab w:val="left" w:pos="12450"/>
              </w:tabs>
              <w:adjustRightInd w:val="0"/>
              <w:snapToGrid w:val="0"/>
              <w:spacing w:line="360" w:lineRule="auto"/>
              <w:ind w:firstLineChars="200" w:firstLine="480"/>
              <w:jc w:val="left"/>
              <w:rPr>
                <w:rFonts w:eastAsiaTheme="minorEastAsia"/>
                <w:sz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）与上述</w:t>
            </w:r>
            <w:r w:rsidRPr="00F167D5">
              <w:rPr>
                <w:rFonts w:eastAsiaTheme="minorEastAsia"/>
                <w:sz w:val="24"/>
              </w:rPr>
              <w:t>内容相关的管线、场地、排水沟等的改建。</w:t>
            </w:r>
          </w:p>
          <w:p w:rsidR="00E2111D"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本项目建成后年转运乙醇汽油</w:t>
            </w:r>
            <w:r w:rsidRPr="00F167D5">
              <w:rPr>
                <w:rFonts w:eastAsiaTheme="minorEastAsia"/>
                <w:sz w:val="24"/>
                <w:szCs w:val="24"/>
              </w:rPr>
              <w:t>200</w:t>
            </w:r>
            <w:r w:rsidRPr="00F167D5">
              <w:rPr>
                <w:rFonts w:eastAsiaTheme="minorEastAsia"/>
                <w:sz w:val="24"/>
                <w:szCs w:val="24"/>
              </w:rPr>
              <w:t>万吨。乙醇汽油组成是乙醇、汽油比例为</w:t>
            </w:r>
            <w:r w:rsidRPr="00F167D5">
              <w:rPr>
                <w:rFonts w:eastAsiaTheme="minorEastAsia"/>
                <w:sz w:val="24"/>
                <w:szCs w:val="24"/>
              </w:rPr>
              <w:t>1</w:t>
            </w:r>
            <w:r w:rsidRPr="00F167D5">
              <w:rPr>
                <w:rFonts w:eastAsiaTheme="minorEastAsia"/>
                <w:sz w:val="24"/>
                <w:szCs w:val="24"/>
              </w:rPr>
              <w:t>：</w:t>
            </w:r>
            <w:r w:rsidRPr="00F167D5">
              <w:rPr>
                <w:rFonts w:eastAsiaTheme="minorEastAsia"/>
                <w:sz w:val="24"/>
                <w:szCs w:val="24"/>
              </w:rPr>
              <w:t>9</w:t>
            </w:r>
            <w:r w:rsidRPr="00F167D5">
              <w:rPr>
                <w:rFonts w:eastAsiaTheme="minorEastAsia"/>
                <w:sz w:val="24"/>
                <w:szCs w:val="24"/>
              </w:rPr>
              <w:t>，</w:t>
            </w:r>
            <w:r w:rsidR="00E2111D">
              <w:rPr>
                <w:rFonts w:eastAsiaTheme="minorEastAsia" w:hint="eastAsia"/>
                <w:sz w:val="24"/>
                <w:szCs w:val="24"/>
              </w:rPr>
              <w:t>即</w:t>
            </w:r>
            <w:r w:rsidR="00E2111D">
              <w:rPr>
                <w:rFonts w:eastAsiaTheme="minorEastAsia"/>
                <w:sz w:val="24"/>
                <w:szCs w:val="24"/>
              </w:rPr>
              <w:t>本项目</w:t>
            </w:r>
            <w:r w:rsidR="00E2111D" w:rsidRPr="00E2111D">
              <w:rPr>
                <w:rFonts w:eastAsiaTheme="minorEastAsia"/>
                <w:color w:val="FF0000"/>
                <w:sz w:val="24"/>
                <w:szCs w:val="24"/>
              </w:rPr>
              <w:t>年使用汽油</w:t>
            </w:r>
            <w:r w:rsidR="00E2111D" w:rsidRPr="00E2111D">
              <w:rPr>
                <w:rFonts w:eastAsiaTheme="minorEastAsia" w:hint="eastAsia"/>
                <w:color w:val="FF0000"/>
                <w:sz w:val="24"/>
                <w:szCs w:val="24"/>
              </w:rPr>
              <w:t>180</w:t>
            </w:r>
            <w:r w:rsidR="00E2111D" w:rsidRPr="00E2111D">
              <w:rPr>
                <w:rFonts w:eastAsiaTheme="minorEastAsia" w:hint="eastAsia"/>
                <w:color w:val="FF0000"/>
                <w:sz w:val="24"/>
                <w:szCs w:val="24"/>
              </w:rPr>
              <w:t>万吨</w:t>
            </w:r>
            <w:r w:rsidR="00E2111D" w:rsidRPr="00E2111D">
              <w:rPr>
                <w:rFonts w:eastAsiaTheme="minorEastAsia"/>
                <w:color w:val="FF0000"/>
                <w:sz w:val="24"/>
                <w:szCs w:val="24"/>
              </w:rPr>
              <w:t>，乙醇</w:t>
            </w:r>
            <w:r w:rsidR="00E2111D" w:rsidRPr="00E2111D">
              <w:rPr>
                <w:rFonts w:eastAsiaTheme="minorEastAsia" w:hint="eastAsia"/>
                <w:color w:val="FF0000"/>
                <w:sz w:val="24"/>
                <w:szCs w:val="24"/>
              </w:rPr>
              <w:t>20</w:t>
            </w:r>
            <w:r w:rsidR="00E2111D" w:rsidRPr="00E2111D">
              <w:rPr>
                <w:rFonts w:eastAsiaTheme="minorEastAsia" w:hint="eastAsia"/>
                <w:color w:val="FF0000"/>
                <w:sz w:val="24"/>
                <w:szCs w:val="24"/>
              </w:rPr>
              <w:t>万吨</w:t>
            </w:r>
            <w:r w:rsidR="00E2111D" w:rsidRPr="00E2111D">
              <w:rPr>
                <w:rFonts w:eastAsiaTheme="minorEastAsia"/>
                <w:color w:val="FF0000"/>
                <w:sz w:val="24"/>
                <w:szCs w:val="24"/>
              </w:rPr>
              <w:t>，</w:t>
            </w:r>
            <w:r w:rsidR="00E2111D" w:rsidRPr="00E2111D">
              <w:rPr>
                <w:rFonts w:eastAsiaTheme="minorEastAsia" w:hint="eastAsia"/>
                <w:color w:val="FF0000"/>
                <w:sz w:val="24"/>
                <w:szCs w:val="24"/>
              </w:rPr>
              <w:t>汽油由</w:t>
            </w:r>
            <w:r w:rsidR="00E2111D" w:rsidRPr="00E2111D">
              <w:rPr>
                <w:rFonts w:eastAsiaTheme="minorEastAsia"/>
                <w:color w:val="FF0000"/>
                <w:sz w:val="24"/>
                <w:szCs w:val="24"/>
              </w:rPr>
              <w:t>公司</w:t>
            </w:r>
            <w:r w:rsidR="00E2111D" w:rsidRPr="00E2111D">
              <w:rPr>
                <w:rFonts w:eastAsiaTheme="minorEastAsia" w:hint="eastAsia"/>
                <w:color w:val="FF0000"/>
                <w:sz w:val="24"/>
                <w:szCs w:val="24"/>
              </w:rPr>
              <w:t>自产</w:t>
            </w:r>
            <w:r w:rsidR="00E2111D" w:rsidRPr="00E2111D">
              <w:rPr>
                <w:rFonts w:eastAsiaTheme="minorEastAsia"/>
                <w:color w:val="FF0000"/>
                <w:sz w:val="24"/>
                <w:szCs w:val="24"/>
              </w:rPr>
              <w:t>，乙醇</w:t>
            </w:r>
            <w:r w:rsidR="00E2111D" w:rsidRPr="00E2111D">
              <w:rPr>
                <w:rFonts w:eastAsiaTheme="minorEastAsia" w:hint="eastAsia"/>
                <w:color w:val="FF0000"/>
                <w:sz w:val="24"/>
                <w:szCs w:val="24"/>
              </w:rPr>
              <w:t>外购</w:t>
            </w:r>
            <w:r w:rsidR="00E2111D" w:rsidRPr="00E2111D">
              <w:rPr>
                <w:rFonts w:eastAsiaTheme="minorEastAsia"/>
                <w:color w:val="FF0000"/>
                <w:sz w:val="24"/>
                <w:szCs w:val="24"/>
              </w:rPr>
              <w:t>。</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乙醇汽油罐车每车</w:t>
            </w:r>
            <w:r w:rsidRPr="00F167D5">
              <w:rPr>
                <w:rFonts w:eastAsiaTheme="minorEastAsia"/>
                <w:sz w:val="24"/>
                <w:szCs w:val="24"/>
              </w:rPr>
              <w:t>30-40</w:t>
            </w:r>
            <w:r w:rsidRPr="00F167D5">
              <w:rPr>
                <w:rFonts w:eastAsiaTheme="minorEastAsia"/>
                <w:sz w:val="24"/>
                <w:szCs w:val="24"/>
              </w:rPr>
              <w:t>吨，每车装车时间</w:t>
            </w:r>
            <w:r w:rsidRPr="00F167D5">
              <w:rPr>
                <w:rFonts w:eastAsiaTheme="minorEastAsia"/>
                <w:sz w:val="24"/>
                <w:szCs w:val="24"/>
              </w:rPr>
              <w:t>1-2</w:t>
            </w:r>
            <w:r w:rsidRPr="00F167D5">
              <w:rPr>
                <w:rFonts w:eastAsiaTheme="minorEastAsia"/>
                <w:sz w:val="24"/>
                <w:szCs w:val="24"/>
              </w:rPr>
              <w:t>小时，设计乙醇汽油在线装车时间</w:t>
            </w:r>
            <w:r w:rsidRPr="00F167D5">
              <w:rPr>
                <w:rFonts w:eastAsiaTheme="minorEastAsia"/>
                <w:sz w:val="24"/>
                <w:szCs w:val="24"/>
              </w:rPr>
              <w:t>1800h/a</w:t>
            </w:r>
            <w:r w:rsidRPr="00F167D5">
              <w:rPr>
                <w:rFonts w:eastAsiaTheme="minorEastAsia"/>
                <w:sz w:val="24"/>
                <w:szCs w:val="24"/>
              </w:rPr>
              <w:t>。</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乙醇汽油产品质量标准执行</w:t>
            </w:r>
            <w:r w:rsidRPr="00F167D5">
              <w:rPr>
                <w:rFonts w:eastAsiaTheme="minorEastAsia"/>
                <w:sz w:val="24"/>
                <w:szCs w:val="24"/>
              </w:rPr>
              <w:t>GB18351-2010</w:t>
            </w:r>
            <w:r w:rsidRPr="00F167D5">
              <w:rPr>
                <w:rFonts w:eastAsiaTheme="minorEastAsia"/>
                <w:sz w:val="24"/>
                <w:szCs w:val="24"/>
              </w:rPr>
              <w:t>《车用乙醇汽油》标准要求。</w:t>
            </w:r>
          </w:p>
          <w:p w:rsidR="00E2111D" w:rsidRDefault="00E2111D">
            <w:pPr>
              <w:ind w:firstLineChars="550" w:firstLine="1160"/>
              <w:rPr>
                <w:rFonts w:eastAsiaTheme="minorEastAsia"/>
                <w:b/>
              </w:rPr>
            </w:pPr>
          </w:p>
          <w:p w:rsidR="00E2111D" w:rsidRDefault="00E2111D">
            <w:pPr>
              <w:ind w:firstLineChars="550" w:firstLine="1160"/>
              <w:rPr>
                <w:rFonts w:eastAsiaTheme="minorEastAsia"/>
                <w:b/>
              </w:rPr>
            </w:pPr>
          </w:p>
          <w:p w:rsidR="00E2111D" w:rsidRDefault="00E2111D">
            <w:pPr>
              <w:ind w:firstLineChars="550" w:firstLine="1160"/>
              <w:rPr>
                <w:rFonts w:eastAsiaTheme="minorEastAsia"/>
                <w:b/>
              </w:rPr>
            </w:pPr>
          </w:p>
          <w:p w:rsidR="00E2111D" w:rsidRDefault="00E2111D">
            <w:pPr>
              <w:ind w:firstLineChars="550" w:firstLine="1160"/>
              <w:rPr>
                <w:rFonts w:eastAsiaTheme="minorEastAsia"/>
                <w:b/>
              </w:rPr>
            </w:pPr>
          </w:p>
          <w:p w:rsidR="00E2111D" w:rsidRDefault="00E2111D">
            <w:pPr>
              <w:ind w:firstLineChars="550" w:firstLine="1160"/>
              <w:rPr>
                <w:rFonts w:eastAsiaTheme="minorEastAsia"/>
                <w:b/>
              </w:rPr>
            </w:pPr>
          </w:p>
          <w:p w:rsidR="00E2111D" w:rsidRDefault="00E2111D">
            <w:pPr>
              <w:ind w:firstLineChars="550" w:firstLine="1160"/>
              <w:rPr>
                <w:rFonts w:eastAsiaTheme="minorEastAsia"/>
                <w:b/>
              </w:rPr>
            </w:pPr>
          </w:p>
          <w:p w:rsidR="00E2111D" w:rsidRDefault="00E2111D">
            <w:pPr>
              <w:ind w:firstLineChars="550" w:firstLine="1160"/>
              <w:rPr>
                <w:rFonts w:eastAsiaTheme="minorEastAsia"/>
                <w:b/>
              </w:rPr>
            </w:pPr>
          </w:p>
          <w:p w:rsidR="00264A6E" w:rsidRPr="00F167D5" w:rsidRDefault="0026359F">
            <w:pPr>
              <w:ind w:firstLineChars="550" w:firstLine="1160"/>
              <w:rPr>
                <w:rFonts w:eastAsiaTheme="minorEastAsia"/>
                <w:b/>
              </w:rPr>
            </w:pPr>
            <w:r w:rsidRPr="00F167D5">
              <w:rPr>
                <w:rFonts w:eastAsiaTheme="minorEastAsia"/>
                <w:b/>
              </w:rPr>
              <w:t>表</w:t>
            </w:r>
            <w:r w:rsidRPr="00F167D5">
              <w:rPr>
                <w:rFonts w:eastAsiaTheme="minorEastAsia"/>
                <w:b/>
              </w:rPr>
              <w:t xml:space="preserve">1-1                         </w:t>
            </w:r>
            <w:r w:rsidRPr="00F167D5">
              <w:rPr>
                <w:rFonts w:eastAsiaTheme="minorEastAsia"/>
                <w:b/>
              </w:rPr>
              <w:t>本项目工程建设内容</w:t>
            </w:r>
          </w:p>
          <w:tbl>
            <w:tblPr>
              <w:tblW w:w="10166"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5"/>
              <w:gridCol w:w="844"/>
              <w:gridCol w:w="2017"/>
              <w:gridCol w:w="4270"/>
              <w:gridCol w:w="2110"/>
            </w:tblGrid>
            <w:tr w:rsidR="00F167D5" w:rsidRPr="00F167D5" w:rsidTr="00E2111D">
              <w:trPr>
                <w:trHeight w:val="101"/>
                <w:tblHeader/>
                <w:jc w:val="center"/>
              </w:trPr>
              <w:tc>
                <w:tcPr>
                  <w:tcW w:w="870" w:type="pct"/>
                  <w:gridSpan w:val="2"/>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项目组成</w:t>
                  </w: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名</w:t>
                  </w:r>
                  <w:r w:rsidRPr="00F167D5">
                    <w:rPr>
                      <w:rFonts w:eastAsiaTheme="minorEastAsia"/>
                      <w:kern w:val="0"/>
                      <w:szCs w:val="21"/>
                    </w:rPr>
                    <w:t xml:space="preserve"> </w:t>
                  </w:r>
                  <w:r w:rsidRPr="00F167D5">
                    <w:rPr>
                      <w:rFonts w:eastAsiaTheme="minorEastAsia"/>
                      <w:kern w:val="0"/>
                      <w:szCs w:val="21"/>
                    </w:rPr>
                    <w:t>称</w:t>
                  </w:r>
                </w:p>
              </w:tc>
              <w:tc>
                <w:tcPr>
                  <w:tcW w:w="2100"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内容</w:t>
                  </w:r>
                </w:p>
              </w:tc>
              <w:tc>
                <w:tcPr>
                  <w:tcW w:w="1038"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备注</w:t>
                  </w:r>
                </w:p>
              </w:tc>
            </w:tr>
            <w:tr w:rsidR="00F167D5" w:rsidRPr="00F167D5" w:rsidTr="00E2111D">
              <w:trPr>
                <w:trHeight w:val="101"/>
                <w:tblHeader/>
                <w:jc w:val="center"/>
              </w:trPr>
              <w:tc>
                <w:tcPr>
                  <w:tcW w:w="455" w:type="pct"/>
                  <w:vMerge w:val="restar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主体</w:t>
                  </w:r>
                </w:p>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工程</w:t>
                  </w:r>
                </w:p>
              </w:tc>
              <w:tc>
                <w:tcPr>
                  <w:tcW w:w="414" w:type="pct"/>
                  <w:vMerge w:val="restar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罐区</w:t>
                  </w: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szCs w:val="21"/>
                    </w:rPr>
                    <w:t>乙醇</w:t>
                  </w:r>
                </w:p>
              </w:tc>
              <w:tc>
                <w:tcPr>
                  <w:tcW w:w="2100" w:type="pct"/>
                  <w:shd w:val="clear" w:color="auto" w:fill="auto"/>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SH318</w:t>
                  </w:r>
                  <w:r w:rsidRPr="00F167D5">
                    <w:rPr>
                      <w:rFonts w:eastAsiaTheme="minorEastAsia"/>
                      <w:kern w:val="0"/>
                      <w:szCs w:val="21"/>
                    </w:rPr>
                    <w:t>罐区内</w:t>
                  </w:r>
                  <w:r w:rsidRPr="00F167D5">
                    <w:rPr>
                      <w:rFonts w:eastAsiaTheme="minorEastAsia"/>
                      <w:kern w:val="0"/>
                      <w:szCs w:val="21"/>
                    </w:rPr>
                    <w:t>2</w:t>
                  </w:r>
                  <w:r w:rsidRPr="00F167D5">
                    <w:rPr>
                      <w:rFonts w:eastAsiaTheme="minorEastAsia"/>
                      <w:kern w:val="0"/>
                      <w:szCs w:val="21"/>
                    </w:rPr>
                    <w:t>座</w:t>
                  </w:r>
                  <w:r w:rsidRPr="00F167D5">
                    <w:rPr>
                      <w:rFonts w:eastAsiaTheme="minorEastAsia"/>
                      <w:kern w:val="0"/>
                      <w:szCs w:val="21"/>
                    </w:rPr>
                    <w:t>1000m</w:t>
                  </w:r>
                  <w:r w:rsidRPr="00F167D5">
                    <w:rPr>
                      <w:rFonts w:eastAsiaTheme="minorEastAsia"/>
                      <w:kern w:val="0"/>
                      <w:szCs w:val="21"/>
                      <w:vertAlign w:val="superscript"/>
                    </w:rPr>
                    <w:t>3</w:t>
                  </w:r>
                  <w:r w:rsidRPr="00F167D5">
                    <w:rPr>
                      <w:rFonts w:eastAsiaTheme="minorEastAsia"/>
                      <w:kern w:val="0"/>
                      <w:szCs w:val="21"/>
                    </w:rPr>
                    <w:t>内浮顶轻质油储罐改为乙醇储罐</w:t>
                  </w:r>
                </w:p>
              </w:tc>
              <w:tc>
                <w:tcPr>
                  <w:tcW w:w="1038" w:type="pct"/>
                  <w:vAlign w:val="center"/>
                </w:tcPr>
                <w:p w:rsidR="00264A6E" w:rsidRPr="00E2111D" w:rsidRDefault="00E2111D">
                  <w:pPr>
                    <w:adjustRightInd w:val="0"/>
                    <w:snapToGrid w:val="0"/>
                    <w:spacing w:before="60" w:after="60"/>
                    <w:jc w:val="center"/>
                    <w:textAlignment w:val="baseline"/>
                    <w:rPr>
                      <w:rFonts w:eastAsiaTheme="minorEastAsia"/>
                      <w:color w:val="FF0000"/>
                      <w:kern w:val="0"/>
                      <w:szCs w:val="21"/>
                    </w:rPr>
                  </w:pPr>
                  <w:r w:rsidRPr="00E2111D">
                    <w:rPr>
                      <w:rFonts w:eastAsiaTheme="minorEastAsia" w:hint="eastAsia"/>
                      <w:color w:val="FF0000"/>
                      <w:kern w:val="0"/>
                      <w:szCs w:val="21"/>
                    </w:rPr>
                    <w:t>依托现有</w:t>
                  </w:r>
                </w:p>
              </w:tc>
            </w:tr>
            <w:tr w:rsidR="00F167D5" w:rsidRPr="00F167D5" w:rsidTr="00E2111D">
              <w:trPr>
                <w:trHeight w:val="101"/>
                <w:tblHeader/>
                <w:jc w:val="center"/>
              </w:trPr>
              <w:tc>
                <w:tcPr>
                  <w:tcW w:w="455" w:type="pct"/>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414" w:type="pct"/>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汽油</w:t>
                  </w:r>
                </w:p>
              </w:tc>
              <w:tc>
                <w:tcPr>
                  <w:tcW w:w="2100" w:type="pct"/>
                  <w:shd w:val="clear" w:color="auto" w:fill="auto"/>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SH318</w:t>
                  </w:r>
                  <w:r w:rsidRPr="00F167D5">
                    <w:rPr>
                      <w:rFonts w:eastAsiaTheme="minorEastAsia"/>
                      <w:kern w:val="0"/>
                      <w:szCs w:val="21"/>
                    </w:rPr>
                    <w:t>罐区内</w:t>
                  </w:r>
                  <w:r w:rsidRPr="00F167D5">
                    <w:rPr>
                      <w:rFonts w:eastAsiaTheme="minorEastAsia"/>
                    </w:rPr>
                    <w:t>8</w:t>
                  </w:r>
                  <w:r w:rsidRPr="00F167D5">
                    <w:rPr>
                      <w:rFonts w:eastAsiaTheme="minorEastAsia"/>
                    </w:rPr>
                    <w:t>座</w:t>
                  </w:r>
                  <w:r w:rsidRPr="00F167D5">
                    <w:rPr>
                      <w:rFonts w:eastAsiaTheme="minorEastAsia"/>
                    </w:rPr>
                    <w:t>5000m</w:t>
                  </w:r>
                  <w:r w:rsidRPr="00F167D5">
                    <w:rPr>
                      <w:rFonts w:eastAsiaTheme="minorEastAsia"/>
                      <w:vertAlign w:val="superscript"/>
                    </w:rPr>
                    <w:t>3</w:t>
                  </w:r>
                  <w:r w:rsidRPr="00F167D5">
                    <w:rPr>
                      <w:rFonts w:eastAsiaTheme="minorEastAsia"/>
                    </w:rPr>
                    <w:t>内浮顶轻质油储罐</w:t>
                  </w:r>
                </w:p>
              </w:tc>
              <w:tc>
                <w:tcPr>
                  <w:tcW w:w="1038" w:type="pct"/>
                  <w:vAlign w:val="center"/>
                </w:tcPr>
                <w:p w:rsidR="00264A6E" w:rsidRPr="00E2111D" w:rsidRDefault="00E2111D">
                  <w:pPr>
                    <w:adjustRightInd w:val="0"/>
                    <w:snapToGrid w:val="0"/>
                    <w:spacing w:before="60" w:after="60"/>
                    <w:jc w:val="center"/>
                    <w:textAlignment w:val="baseline"/>
                    <w:rPr>
                      <w:rFonts w:eastAsiaTheme="minorEastAsia"/>
                      <w:color w:val="FF0000"/>
                      <w:kern w:val="0"/>
                      <w:szCs w:val="21"/>
                    </w:rPr>
                  </w:pPr>
                  <w:r w:rsidRPr="00E2111D">
                    <w:rPr>
                      <w:rFonts w:eastAsiaTheme="minorEastAsia" w:hint="eastAsia"/>
                      <w:color w:val="FF0000"/>
                      <w:kern w:val="0"/>
                      <w:szCs w:val="21"/>
                    </w:rPr>
                    <w:t>依托现有</w:t>
                  </w:r>
                </w:p>
              </w:tc>
            </w:tr>
            <w:tr w:rsidR="00F167D5" w:rsidRPr="00F167D5" w:rsidTr="00E2111D">
              <w:trPr>
                <w:trHeight w:val="101"/>
                <w:tblHeader/>
                <w:jc w:val="center"/>
              </w:trPr>
              <w:tc>
                <w:tcPr>
                  <w:tcW w:w="455" w:type="pct"/>
                  <w:vMerge/>
                  <w:vAlign w:val="center"/>
                </w:tcPr>
                <w:p w:rsidR="00264A6E" w:rsidRPr="00F167D5" w:rsidRDefault="00264A6E">
                  <w:pPr>
                    <w:adjustRightInd w:val="0"/>
                    <w:snapToGrid w:val="0"/>
                    <w:spacing w:before="60" w:after="60"/>
                    <w:jc w:val="center"/>
                    <w:textAlignment w:val="baseline"/>
                    <w:rPr>
                      <w:rFonts w:eastAsiaTheme="minorEastAsia"/>
                      <w:kern w:val="0"/>
                      <w:szCs w:val="21"/>
                      <w:highlight w:val="yellow"/>
                    </w:rPr>
                  </w:pPr>
                </w:p>
              </w:tc>
              <w:tc>
                <w:tcPr>
                  <w:tcW w:w="414"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装卸车栈台</w:t>
                  </w:r>
                </w:p>
              </w:tc>
              <w:tc>
                <w:tcPr>
                  <w:tcW w:w="3092" w:type="pct"/>
                  <w:gridSpan w:val="2"/>
                  <w:vAlign w:val="center"/>
                </w:tcPr>
                <w:p w:rsidR="00264A6E" w:rsidRPr="00F167D5" w:rsidRDefault="0026359F">
                  <w:pPr>
                    <w:adjustRightInd w:val="0"/>
                    <w:snapToGrid w:val="0"/>
                    <w:spacing w:before="60" w:after="60"/>
                    <w:jc w:val="left"/>
                    <w:textAlignment w:val="baseline"/>
                    <w:rPr>
                      <w:rFonts w:eastAsiaTheme="minorEastAsia"/>
                      <w:kern w:val="0"/>
                      <w:szCs w:val="21"/>
                    </w:rPr>
                  </w:pPr>
                  <w:r w:rsidRPr="00F167D5">
                    <w:rPr>
                      <w:rFonts w:eastAsiaTheme="minorEastAsia"/>
                      <w:kern w:val="0"/>
                      <w:szCs w:val="21"/>
                    </w:rPr>
                    <w:t>1</w:t>
                  </w:r>
                  <w:r w:rsidRPr="00F167D5">
                    <w:rPr>
                      <w:rFonts w:eastAsiaTheme="minorEastAsia"/>
                      <w:kern w:val="0"/>
                      <w:szCs w:val="21"/>
                    </w:rPr>
                    <w:t>）新建乙醇卸车设施，占地面积</w:t>
                  </w:r>
                  <w:r w:rsidRPr="00F167D5">
                    <w:rPr>
                      <w:rFonts w:eastAsiaTheme="minorEastAsia"/>
                      <w:kern w:val="0"/>
                      <w:szCs w:val="21"/>
                    </w:rPr>
                    <w:t>165m</w:t>
                  </w:r>
                  <w:r w:rsidRPr="00F167D5">
                    <w:rPr>
                      <w:rFonts w:eastAsiaTheme="minorEastAsia"/>
                      <w:kern w:val="0"/>
                      <w:szCs w:val="21"/>
                      <w:vertAlign w:val="superscript"/>
                    </w:rPr>
                    <w:t>2</w:t>
                  </w:r>
                  <w:r w:rsidRPr="00F167D5">
                    <w:rPr>
                      <w:rFonts w:eastAsiaTheme="minorEastAsia"/>
                      <w:kern w:val="0"/>
                      <w:szCs w:val="21"/>
                    </w:rPr>
                    <w:t>，包含</w:t>
                  </w:r>
                  <w:r w:rsidRPr="00F167D5">
                    <w:rPr>
                      <w:rFonts w:eastAsiaTheme="minorEastAsia"/>
                      <w:kern w:val="0"/>
                      <w:szCs w:val="21"/>
                    </w:rPr>
                    <w:t>2</w:t>
                  </w:r>
                  <w:r w:rsidRPr="00F167D5">
                    <w:rPr>
                      <w:rFonts w:eastAsiaTheme="minorEastAsia"/>
                      <w:kern w:val="0"/>
                      <w:szCs w:val="21"/>
                    </w:rPr>
                    <w:t>座乙醇卸车鹤位、两台乙醇卸车机泵（</w:t>
                  </w:r>
                  <w:r w:rsidRPr="00F167D5">
                    <w:rPr>
                      <w:rFonts w:eastAsiaTheme="minorEastAsia"/>
                      <w:kern w:val="0"/>
                      <w:szCs w:val="21"/>
                    </w:rPr>
                    <w:t>Q=100m</w:t>
                  </w:r>
                  <w:r w:rsidRPr="00F167D5">
                    <w:rPr>
                      <w:rFonts w:eastAsiaTheme="minorEastAsia"/>
                      <w:kern w:val="0"/>
                      <w:szCs w:val="21"/>
                      <w:vertAlign w:val="superscript"/>
                    </w:rPr>
                    <w:t>3</w:t>
                  </w:r>
                  <w:r w:rsidRPr="00F167D5">
                    <w:rPr>
                      <w:rFonts w:eastAsiaTheme="minorEastAsia"/>
                      <w:kern w:val="0"/>
                      <w:szCs w:val="21"/>
                    </w:rPr>
                    <w:t>/h</w:t>
                  </w:r>
                  <w:r w:rsidRPr="00F167D5">
                    <w:rPr>
                      <w:rFonts w:eastAsiaTheme="minorEastAsia"/>
                      <w:kern w:val="0"/>
                      <w:szCs w:val="21"/>
                    </w:rPr>
                    <w:t>，</w:t>
                  </w:r>
                  <w:r w:rsidRPr="00F167D5">
                    <w:rPr>
                      <w:rFonts w:eastAsiaTheme="minorEastAsia"/>
                      <w:kern w:val="0"/>
                      <w:szCs w:val="21"/>
                    </w:rPr>
                    <w:t>H=60m</w:t>
                  </w:r>
                  <w:r w:rsidRPr="00F167D5">
                    <w:rPr>
                      <w:rFonts w:eastAsiaTheme="minorEastAsia"/>
                      <w:kern w:val="0"/>
                      <w:szCs w:val="21"/>
                    </w:rPr>
                    <w:t>）</w:t>
                  </w:r>
                </w:p>
                <w:p w:rsidR="00264A6E" w:rsidRPr="00F167D5" w:rsidRDefault="0026359F">
                  <w:pPr>
                    <w:adjustRightInd w:val="0"/>
                    <w:snapToGrid w:val="0"/>
                    <w:spacing w:before="60" w:after="60"/>
                    <w:jc w:val="left"/>
                    <w:textAlignment w:val="baseline"/>
                    <w:rPr>
                      <w:rFonts w:eastAsiaTheme="minorEastAsia"/>
                      <w:kern w:val="0"/>
                      <w:szCs w:val="21"/>
                    </w:rPr>
                  </w:pPr>
                  <w:r w:rsidRPr="00F167D5">
                    <w:rPr>
                      <w:rFonts w:eastAsiaTheme="minorEastAsia"/>
                      <w:kern w:val="0"/>
                      <w:szCs w:val="21"/>
                    </w:rPr>
                    <w:t>2</w:t>
                  </w:r>
                  <w:r w:rsidRPr="00F167D5">
                    <w:rPr>
                      <w:rFonts w:eastAsiaTheme="minorEastAsia"/>
                      <w:kern w:val="0"/>
                      <w:szCs w:val="21"/>
                    </w:rPr>
                    <w:t>）新建乙醇汽油调合装车棚</w:t>
                  </w:r>
                  <w:r w:rsidRPr="00F167D5">
                    <w:rPr>
                      <w:rFonts w:eastAsiaTheme="minorEastAsia"/>
                      <w:kern w:val="0"/>
                      <w:szCs w:val="21"/>
                    </w:rPr>
                    <w:t>1</w:t>
                  </w:r>
                  <w:r w:rsidRPr="00F167D5">
                    <w:rPr>
                      <w:rFonts w:eastAsiaTheme="minorEastAsia"/>
                      <w:kern w:val="0"/>
                      <w:szCs w:val="21"/>
                    </w:rPr>
                    <w:t>座，占地面积</w:t>
                  </w:r>
                  <w:r w:rsidRPr="00F167D5">
                    <w:rPr>
                      <w:rFonts w:eastAsiaTheme="minorEastAsia"/>
                      <w:kern w:val="0"/>
                      <w:szCs w:val="21"/>
                    </w:rPr>
                    <w:t>442.5m</w:t>
                  </w:r>
                  <w:r w:rsidRPr="00F167D5">
                    <w:rPr>
                      <w:rFonts w:eastAsiaTheme="minorEastAsia"/>
                      <w:kern w:val="0"/>
                      <w:szCs w:val="21"/>
                      <w:vertAlign w:val="superscript"/>
                    </w:rPr>
                    <w:t>2</w:t>
                  </w:r>
                </w:p>
                <w:p w:rsidR="00264A6E" w:rsidRPr="00F167D5" w:rsidRDefault="0026359F">
                  <w:pPr>
                    <w:adjustRightInd w:val="0"/>
                    <w:snapToGrid w:val="0"/>
                    <w:spacing w:before="60" w:after="60"/>
                    <w:jc w:val="left"/>
                    <w:textAlignment w:val="baseline"/>
                    <w:rPr>
                      <w:rFonts w:eastAsiaTheme="minorEastAsia"/>
                      <w:kern w:val="0"/>
                      <w:szCs w:val="21"/>
                    </w:rPr>
                  </w:pPr>
                  <w:r w:rsidRPr="00F167D5">
                    <w:rPr>
                      <w:rFonts w:eastAsiaTheme="minorEastAsia"/>
                      <w:kern w:val="0"/>
                      <w:szCs w:val="21"/>
                    </w:rPr>
                    <w:t>3</w:t>
                  </w:r>
                  <w:r w:rsidRPr="00F167D5">
                    <w:rPr>
                      <w:rFonts w:eastAsiaTheme="minorEastAsia"/>
                      <w:kern w:val="0"/>
                      <w:szCs w:val="21"/>
                    </w:rPr>
                    <w:t>）调合装车棚设置</w:t>
                  </w:r>
                  <w:r w:rsidRPr="00F167D5">
                    <w:rPr>
                      <w:rFonts w:eastAsiaTheme="minorEastAsia"/>
                      <w:kern w:val="0"/>
                      <w:szCs w:val="21"/>
                    </w:rPr>
                    <w:t>7</w:t>
                  </w:r>
                  <w:r w:rsidRPr="00F167D5">
                    <w:rPr>
                      <w:rFonts w:eastAsiaTheme="minorEastAsia"/>
                      <w:kern w:val="0"/>
                      <w:szCs w:val="21"/>
                    </w:rPr>
                    <w:t>个装车岛</w:t>
                  </w:r>
                </w:p>
              </w:tc>
              <w:tc>
                <w:tcPr>
                  <w:tcW w:w="1038"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新建</w:t>
                  </w:r>
                </w:p>
              </w:tc>
            </w:tr>
            <w:tr w:rsidR="00F167D5" w:rsidRPr="00F167D5" w:rsidTr="00E2111D">
              <w:trPr>
                <w:trHeight w:val="101"/>
                <w:tblHeader/>
                <w:jc w:val="center"/>
              </w:trPr>
              <w:tc>
                <w:tcPr>
                  <w:tcW w:w="870" w:type="pct"/>
                  <w:gridSpan w:val="2"/>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辅助工程</w:t>
                  </w: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配套管线</w:t>
                  </w:r>
                </w:p>
              </w:tc>
              <w:tc>
                <w:tcPr>
                  <w:tcW w:w="2100"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长度</w:t>
                  </w:r>
                  <w:r w:rsidRPr="00F167D5">
                    <w:rPr>
                      <w:rFonts w:eastAsiaTheme="minorEastAsia"/>
                      <w:kern w:val="0"/>
                      <w:szCs w:val="21"/>
                    </w:rPr>
                    <w:t>60m</w:t>
                  </w:r>
                </w:p>
              </w:tc>
              <w:tc>
                <w:tcPr>
                  <w:tcW w:w="1038"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新建</w:t>
                  </w:r>
                </w:p>
              </w:tc>
            </w:tr>
            <w:tr w:rsidR="00F167D5" w:rsidRPr="00F167D5" w:rsidTr="00E2111D">
              <w:trPr>
                <w:trHeight w:val="101"/>
                <w:tblHeader/>
                <w:jc w:val="center"/>
              </w:trPr>
              <w:tc>
                <w:tcPr>
                  <w:tcW w:w="870" w:type="pct"/>
                  <w:gridSpan w:val="2"/>
                  <w:vMerge w:val="restar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公用工程</w:t>
                  </w: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供电</w:t>
                  </w:r>
                </w:p>
              </w:tc>
              <w:tc>
                <w:tcPr>
                  <w:tcW w:w="3138" w:type="pct"/>
                  <w:gridSpan w:val="2"/>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依托盘锦北方沥青燃料有限公司厂区内现有区域变配电所</w:t>
                  </w:r>
                  <w:r w:rsidRPr="00F167D5">
                    <w:rPr>
                      <w:rFonts w:ascii="宋体" w:hAnsi="宋体" w:cs="宋体" w:hint="eastAsia"/>
                      <w:kern w:val="0"/>
                      <w:szCs w:val="21"/>
                    </w:rPr>
                    <w:t>Ⅳ</w:t>
                  </w:r>
                  <w:r w:rsidRPr="00F167D5">
                    <w:rPr>
                      <w:rFonts w:eastAsiaTheme="minorEastAsia"/>
                      <w:kern w:val="0"/>
                      <w:szCs w:val="21"/>
                    </w:rPr>
                    <w:t>。</w:t>
                  </w:r>
                </w:p>
              </w:tc>
            </w:tr>
            <w:tr w:rsidR="00F167D5" w:rsidRPr="00F167D5" w:rsidTr="00E2111D">
              <w:trPr>
                <w:trHeight w:val="101"/>
                <w:tblHeader/>
                <w:jc w:val="center"/>
              </w:trPr>
              <w:tc>
                <w:tcPr>
                  <w:tcW w:w="870" w:type="pct"/>
                  <w:gridSpan w:val="2"/>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供水</w:t>
                  </w:r>
                </w:p>
              </w:tc>
              <w:tc>
                <w:tcPr>
                  <w:tcW w:w="3138" w:type="pct"/>
                  <w:gridSpan w:val="2"/>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依托现有工程，</w:t>
                  </w:r>
                  <w:r w:rsidRPr="00F167D5">
                    <w:rPr>
                      <w:rFonts w:eastAsiaTheme="minorEastAsia"/>
                      <w:szCs w:val="21"/>
                    </w:rPr>
                    <w:t>厂区内给水管网管网提供</w:t>
                  </w:r>
                </w:p>
              </w:tc>
            </w:tr>
            <w:tr w:rsidR="00F167D5" w:rsidRPr="00F167D5" w:rsidTr="00E2111D">
              <w:trPr>
                <w:trHeight w:val="101"/>
                <w:tblHeader/>
                <w:jc w:val="center"/>
              </w:trPr>
              <w:tc>
                <w:tcPr>
                  <w:tcW w:w="870" w:type="pct"/>
                  <w:gridSpan w:val="2"/>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排水</w:t>
                  </w:r>
                </w:p>
              </w:tc>
              <w:tc>
                <w:tcPr>
                  <w:tcW w:w="3138" w:type="pct"/>
                  <w:gridSpan w:val="2"/>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雨污分流；</w:t>
                  </w:r>
                  <w:r w:rsidRPr="00F167D5">
                    <w:rPr>
                      <w:rFonts w:eastAsiaTheme="minorEastAsia"/>
                      <w:szCs w:val="24"/>
                      <w:lang w:val="zh-CN"/>
                    </w:rPr>
                    <w:t>罐区及装车区初期雨水经雨水管网收集后排入雨水监控池内，经检测超标的雨水排入企业自建污水处理场处理；生活污水、储罐清洗水、栈台冲洗水依托现有收集处理设施</w:t>
                  </w:r>
                </w:p>
              </w:tc>
            </w:tr>
            <w:tr w:rsidR="00F167D5" w:rsidRPr="00F167D5" w:rsidTr="00E2111D">
              <w:trPr>
                <w:trHeight w:val="101"/>
                <w:tblHeader/>
                <w:jc w:val="center"/>
              </w:trPr>
              <w:tc>
                <w:tcPr>
                  <w:tcW w:w="870" w:type="pct"/>
                  <w:gridSpan w:val="2"/>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消防水</w:t>
                  </w:r>
                </w:p>
              </w:tc>
              <w:tc>
                <w:tcPr>
                  <w:tcW w:w="3138" w:type="pct"/>
                  <w:gridSpan w:val="2"/>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依托</w:t>
                  </w:r>
                  <w:r w:rsidRPr="00F167D5">
                    <w:rPr>
                      <w:rFonts w:eastAsiaTheme="minorEastAsia"/>
                      <w:kern w:val="0"/>
                      <w:szCs w:val="21"/>
                    </w:rPr>
                    <w:t>80</w:t>
                  </w:r>
                  <w:r w:rsidRPr="00F167D5">
                    <w:rPr>
                      <w:rFonts w:eastAsiaTheme="minorEastAsia"/>
                      <w:kern w:val="0"/>
                      <w:szCs w:val="21"/>
                    </w:rPr>
                    <w:t>万吨</w:t>
                  </w:r>
                  <w:r w:rsidRPr="00F167D5">
                    <w:rPr>
                      <w:rFonts w:eastAsiaTheme="minorEastAsia"/>
                      <w:kern w:val="0"/>
                      <w:szCs w:val="21"/>
                    </w:rPr>
                    <w:t>/</w:t>
                  </w:r>
                  <w:r w:rsidRPr="00F167D5">
                    <w:rPr>
                      <w:rFonts w:eastAsiaTheme="minorEastAsia"/>
                      <w:kern w:val="0"/>
                      <w:szCs w:val="21"/>
                    </w:rPr>
                    <w:t>年</w:t>
                  </w:r>
                  <w:r w:rsidRPr="00F167D5">
                    <w:rPr>
                      <w:rFonts w:eastAsiaTheme="minorEastAsia"/>
                      <w:kern w:val="0"/>
                      <w:szCs w:val="21"/>
                    </w:rPr>
                    <w:t>DCC</w:t>
                  </w:r>
                  <w:r w:rsidRPr="00F167D5">
                    <w:rPr>
                      <w:rFonts w:eastAsiaTheme="minorEastAsia"/>
                      <w:kern w:val="0"/>
                      <w:szCs w:val="21"/>
                    </w:rPr>
                    <w:t>项目的消防水加压设施和新建消防水加压设施四</w:t>
                  </w:r>
                </w:p>
              </w:tc>
            </w:tr>
            <w:tr w:rsidR="00F167D5" w:rsidRPr="00F167D5" w:rsidTr="00E2111D">
              <w:trPr>
                <w:trHeight w:val="101"/>
                <w:tblHeader/>
                <w:jc w:val="center"/>
              </w:trPr>
              <w:tc>
                <w:tcPr>
                  <w:tcW w:w="870" w:type="pct"/>
                  <w:gridSpan w:val="2"/>
                  <w:vMerge w:val="restar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环保工程</w:t>
                  </w: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废水处理</w:t>
                  </w:r>
                </w:p>
              </w:tc>
              <w:tc>
                <w:tcPr>
                  <w:tcW w:w="3138" w:type="pct"/>
                  <w:gridSpan w:val="2"/>
                  <w:vAlign w:val="center"/>
                </w:tcPr>
                <w:p w:rsidR="00264A6E" w:rsidRPr="00F167D5" w:rsidRDefault="0026359F">
                  <w:pPr>
                    <w:adjustRightInd w:val="0"/>
                    <w:snapToGrid w:val="0"/>
                    <w:jc w:val="left"/>
                    <w:textAlignment w:val="baseline"/>
                    <w:rPr>
                      <w:rFonts w:eastAsiaTheme="minorEastAsia"/>
                      <w:kern w:val="0"/>
                      <w:szCs w:val="21"/>
                    </w:rPr>
                  </w:pPr>
                  <w:r w:rsidRPr="00F167D5">
                    <w:rPr>
                      <w:rFonts w:eastAsiaTheme="minorEastAsia"/>
                    </w:rPr>
                    <w:t>储罐清洗废水、生活污水、栈台冲洗水及污染雨水</w:t>
                  </w:r>
                  <w:r w:rsidRPr="00F167D5">
                    <w:rPr>
                      <w:rFonts w:eastAsiaTheme="minorEastAsia"/>
                      <w:szCs w:val="24"/>
                      <w:lang w:val="zh-CN"/>
                    </w:rPr>
                    <w:t>依托现有收集处理设施</w:t>
                  </w:r>
                  <w:r w:rsidRPr="00F167D5">
                    <w:rPr>
                      <w:rFonts w:eastAsiaTheme="minorEastAsia"/>
                    </w:rPr>
                    <w:t>,</w:t>
                  </w:r>
                  <w:r w:rsidRPr="00F167D5">
                    <w:rPr>
                      <w:rFonts w:eastAsiaTheme="minorEastAsia"/>
                    </w:rPr>
                    <w:t>进入企业自建污水处理场进行处理后排入奇正污水处理厂</w:t>
                  </w:r>
                </w:p>
              </w:tc>
            </w:tr>
            <w:tr w:rsidR="00F167D5" w:rsidRPr="00F167D5" w:rsidTr="00E2111D">
              <w:trPr>
                <w:trHeight w:val="101"/>
                <w:tblHeader/>
                <w:jc w:val="center"/>
              </w:trPr>
              <w:tc>
                <w:tcPr>
                  <w:tcW w:w="870" w:type="pct"/>
                  <w:gridSpan w:val="2"/>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废气治理</w:t>
                  </w:r>
                </w:p>
              </w:tc>
              <w:tc>
                <w:tcPr>
                  <w:tcW w:w="3138" w:type="pct"/>
                  <w:gridSpan w:val="2"/>
                  <w:vAlign w:val="center"/>
                </w:tcPr>
                <w:p w:rsidR="00264A6E" w:rsidRPr="00F167D5" w:rsidRDefault="0026359F">
                  <w:pPr>
                    <w:adjustRightInd w:val="0"/>
                    <w:snapToGrid w:val="0"/>
                    <w:jc w:val="left"/>
                    <w:textAlignment w:val="baseline"/>
                    <w:rPr>
                      <w:rFonts w:eastAsiaTheme="minorEastAsia"/>
                      <w:kern w:val="0"/>
                      <w:szCs w:val="21"/>
                    </w:rPr>
                  </w:pPr>
                  <w:r w:rsidRPr="00F167D5">
                    <w:rPr>
                      <w:rFonts w:eastAsiaTheme="minorEastAsia"/>
                      <w:kern w:val="0"/>
                      <w:szCs w:val="21"/>
                    </w:rPr>
                    <w:t>栈台装车废气依托现有油气回收装置</w:t>
                  </w:r>
                  <w:r w:rsidR="00723C62">
                    <w:rPr>
                      <w:rFonts w:eastAsiaTheme="minorEastAsia" w:hint="eastAsia"/>
                      <w:kern w:val="0"/>
                      <w:szCs w:val="21"/>
                    </w:rPr>
                    <w:t>，</w:t>
                  </w:r>
                  <w:r w:rsidR="00723C62">
                    <w:rPr>
                      <w:rFonts w:eastAsiaTheme="minorEastAsia"/>
                      <w:kern w:val="0"/>
                      <w:szCs w:val="21"/>
                    </w:rPr>
                    <w:t>储罐采用内浮顶罐</w:t>
                  </w:r>
                </w:p>
              </w:tc>
            </w:tr>
            <w:tr w:rsidR="00F167D5" w:rsidRPr="00F167D5" w:rsidTr="00E2111D">
              <w:trPr>
                <w:trHeight w:val="101"/>
                <w:tblHeader/>
                <w:jc w:val="center"/>
              </w:trPr>
              <w:tc>
                <w:tcPr>
                  <w:tcW w:w="870" w:type="pct"/>
                  <w:gridSpan w:val="2"/>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噪声治理</w:t>
                  </w:r>
                </w:p>
              </w:tc>
              <w:tc>
                <w:tcPr>
                  <w:tcW w:w="3138" w:type="pct"/>
                  <w:gridSpan w:val="2"/>
                  <w:vAlign w:val="center"/>
                </w:tcPr>
                <w:p w:rsidR="00264A6E" w:rsidRPr="00F167D5" w:rsidRDefault="0026359F">
                  <w:pPr>
                    <w:adjustRightInd w:val="0"/>
                    <w:snapToGrid w:val="0"/>
                    <w:jc w:val="left"/>
                    <w:textAlignment w:val="baseline"/>
                    <w:rPr>
                      <w:rFonts w:eastAsiaTheme="minorEastAsia"/>
                      <w:kern w:val="0"/>
                      <w:szCs w:val="21"/>
                    </w:rPr>
                  </w:pPr>
                  <w:r w:rsidRPr="00F167D5">
                    <w:rPr>
                      <w:rFonts w:eastAsiaTheme="minorEastAsia"/>
                      <w:kern w:val="0"/>
                      <w:szCs w:val="21"/>
                    </w:rPr>
                    <w:t>依托现有油泵减振设施</w:t>
                  </w:r>
                </w:p>
              </w:tc>
            </w:tr>
            <w:tr w:rsidR="00F167D5" w:rsidRPr="00F167D5" w:rsidTr="00E2111D">
              <w:trPr>
                <w:trHeight w:val="101"/>
                <w:tblHeader/>
                <w:jc w:val="center"/>
              </w:trPr>
              <w:tc>
                <w:tcPr>
                  <w:tcW w:w="870" w:type="pct"/>
                  <w:gridSpan w:val="2"/>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固废治理</w:t>
                  </w:r>
                </w:p>
              </w:tc>
              <w:tc>
                <w:tcPr>
                  <w:tcW w:w="3138" w:type="pct"/>
                  <w:gridSpan w:val="2"/>
                  <w:vAlign w:val="center"/>
                </w:tcPr>
                <w:p w:rsidR="00264A6E" w:rsidRPr="00F167D5" w:rsidRDefault="0026359F" w:rsidP="00723C62">
                  <w:pPr>
                    <w:adjustRightInd w:val="0"/>
                    <w:snapToGrid w:val="0"/>
                    <w:jc w:val="left"/>
                    <w:textAlignment w:val="baseline"/>
                    <w:rPr>
                      <w:rFonts w:eastAsiaTheme="minorEastAsia"/>
                      <w:kern w:val="0"/>
                      <w:szCs w:val="21"/>
                    </w:rPr>
                  </w:pPr>
                  <w:r w:rsidRPr="00F167D5">
                    <w:rPr>
                      <w:rFonts w:eastAsiaTheme="minorEastAsia"/>
                      <w:kern w:val="0"/>
                      <w:szCs w:val="21"/>
                    </w:rPr>
                    <w:t>油罐罐底废渣依托现有危险废物暂存间，定期由有资质单位处置</w:t>
                  </w:r>
                </w:p>
              </w:tc>
            </w:tr>
            <w:tr w:rsidR="00F167D5" w:rsidRPr="00F167D5" w:rsidTr="00E2111D">
              <w:trPr>
                <w:trHeight w:val="101"/>
                <w:tblHeader/>
                <w:jc w:val="center"/>
              </w:trPr>
              <w:tc>
                <w:tcPr>
                  <w:tcW w:w="870" w:type="pct"/>
                  <w:gridSpan w:val="2"/>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环境风险</w:t>
                  </w:r>
                </w:p>
              </w:tc>
              <w:tc>
                <w:tcPr>
                  <w:tcW w:w="3138" w:type="pct"/>
                  <w:gridSpan w:val="2"/>
                  <w:vAlign w:val="center"/>
                </w:tcPr>
                <w:p w:rsidR="00264A6E" w:rsidRPr="00F167D5" w:rsidRDefault="0026359F">
                  <w:pPr>
                    <w:adjustRightInd w:val="0"/>
                    <w:snapToGrid w:val="0"/>
                    <w:jc w:val="left"/>
                    <w:textAlignment w:val="baseline"/>
                    <w:rPr>
                      <w:rFonts w:eastAsiaTheme="minorEastAsia"/>
                      <w:spacing w:val="16"/>
                    </w:rPr>
                  </w:pPr>
                  <w:r w:rsidRPr="00F167D5">
                    <w:rPr>
                      <w:rFonts w:eastAsiaTheme="minorEastAsia"/>
                      <w:spacing w:val="16"/>
                    </w:rPr>
                    <w:t>（</w:t>
                  </w:r>
                  <w:r w:rsidRPr="00F167D5">
                    <w:rPr>
                      <w:rFonts w:eastAsiaTheme="minorEastAsia"/>
                      <w:spacing w:val="16"/>
                    </w:rPr>
                    <w:t>1</w:t>
                  </w:r>
                  <w:r w:rsidRPr="00F167D5">
                    <w:rPr>
                      <w:rFonts w:eastAsiaTheme="minorEastAsia"/>
                      <w:spacing w:val="16"/>
                    </w:rPr>
                    <w:t>）本工程事故废水依托厂区现有</w:t>
                  </w:r>
                  <w:r w:rsidRPr="00F167D5">
                    <w:rPr>
                      <w:rFonts w:eastAsiaTheme="minorEastAsia"/>
                      <w:spacing w:val="16"/>
                    </w:rPr>
                    <w:t>2</w:t>
                  </w:r>
                  <w:r w:rsidRPr="00F167D5">
                    <w:rPr>
                      <w:rFonts w:eastAsiaTheme="minorEastAsia"/>
                      <w:spacing w:val="16"/>
                    </w:rPr>
                    <w:t>座</w:t>
                  </w:r>
                  <w:r w:rsidRPr="00F167D5">
                    <w:rPr>
                      <w:rFonts w:eastAsiaTheme="minorEastAsia"/>
                      <w:spacing w:val="16"/>
                    </w:rPr>
                    <w:t>23000m</w:t>
                  </w:r>
                  <w:r w:rsidRPr="00F167D5">
                    <w:rPr>
                      <w:rFonts w:eastAsiaTheme="minorEastAsia"/>
                      <w:spacing w:val="16"/>
                      <w:vertAlign w:val="superscript"/>
                    </w:rPr>
                    <w:t>3</w:t>
                  </w:r>
                  <w:r w:rsidRPr="00F167D5">
                    <w:rPr>
                      <w:rFonts w:eastAsiaTheme="minorEastAsia"/>
                      <w:spacing w:val="16"/>
                    </w:rPr>
                    <w:t>事故池和</w:t>
                  </w:r>
                  <w:r w:rsidRPr="00F167D5">
                    <w:rPr>
                      <w:rFonts w:eastAsiaTheme="minorEastAsia"/>
                      <w:spacing w:val="16"/>
                    </w:rPr>
                    <w:t>1</w:t>
                  </w:r>
                  <w:r w:rsidRPr="00F167D5">
                    <w:rPr>
                      <w:rFonts w:eastAsiaTheme="minorEastAsia"/>
                      <w:spacing w:val="16"/>
                    </w:rPr>
                    <w:t>座</w:t>
                  </w:r>
                  <w:r w:rsidRPr="00F167D5">
                    <w:rPr>
                      <w:rFonts w:eastAsiaTheme="minorEastAsia"/>
                      <w:spacing w:val="16"/>
                    </w:rPr>
                    <w:t>23000m</w:t>
                  </w:r>
                  <w:r w:rsidRPr="00F167D5">
                    <w:rPr>
                      <w:rFonts w:eastAsiaTheme="minorEastAsia"/>
                      <w:spacing w:val="16"/>
                      <w:vertAlign w:val="superscript"/>
                    </w:rPr>
                    <w:t>3</w:t>
                  </w:r>
                  <w:r w:rsidRPr="00F167D5">
                    <w:rPr>
                      <w:rFonts w:eastAsiaTheme="minorEastAsia"/>
                      <w:spacing w:val="16"/>
                    </w:rPr>
                    <w:t>雨水监控池</w:t>
                  </w:r>
                </w:p>
                <w:p w:rsidR="00264A6E" w:rsidRPr="00F167D5" w:rsidRDefault="0026359F">
                  <w:pPr>
                    <w:adjustRightInd w:val="0"/>
                    <w:snapToGrid w:val="0"/>
                    <w:jc w:val="left"/>
                    <w:textAlignment w:val="baseline"/>
                    <w:rPr>
                      <w:rFonts w:eastAsiaTheme="minorEastAsia"/>
                      <w:kern w:val="0"/>
                      <w:szCs w:val="21"/>
                    </w:rPr>
                  </w:pPr>
                  <w:r w:rsidRPr="00F167D5">
                    <w:rPr>
                      <w:rFonts w:eastAsiaTheme="minorEastAsia"/>
                      <w:spacing w:val="16"/>
                    </w:rPr>
                    <w:t>（</w:t>
                  </w:r>
                  <w:r w:rsidRPr="00F167D5">
                    <w:rPr>
                      <w:rFonts w:eastAsiaTheme="minorEastAsia"/>
                      <w:spacing w:val="16"/>
                    </w:rPr>
                    <w:t>2</w:t>
                  </w:r>
                  <w:r w:rsidRPr="00F167D5">
                    <w:rPr>
                      <w:rFonts w:eastAsiaTheme="minorEastAsia"/>
                      <w:spacing w:val="16"/>
                    </w:rPr>
                    <w:t>）不新增储罐，依托现有罐区和围堰</w:t>
                  </w:r>
                </w:p>
              </w:tc>
            </w:tr>
            <w:tr w:rsidR="00F167D5" w:rsidRPr="00F167D5" w:rsidTr="00E2111D">
              <w:trPr>
                <w:trHeight w:val="101"/>
                <w:tblHeader/>
                <w:jc w:val="center"/>
              </w:trPr>
              <w:tc>
                <w:tcPr>
                  <w:tcW w:w="870" w:type="pct"/>
                  <w:gridSpan w:val="2"/>
                  <w:vMerge/>
                  <w:vAlign w:val="center"/>
                </w:tcPr>
                <w:p w:rsidR="00264A6E" w:rsidRPr="00F167D5" w:rsidRDefault="00264A6E">
                  <w:pPr>
                    <w:adjustRightInd w:val="0"/>
                    <w:snapToGrid w:val="0"/>
                    <w:spacing w:before="60" w:after="60"/>
                    <w:jc w:val="center"/>
                    <w:textAlignment w:val="baseline"/>
                    <w:rPr>
                      <w:rFonts w:eastAsiaTheme="minorEastAsia"/>
                      <w:kern w:val="0"/>
                      <w:szCs w:val="21"/>
                    </w:rPr>
                  </w:pPr>
                </w:p>
              </w:tc>
              <w:tc>
                <w:tcPr>
                  <w:tcW w:w="992" w:type="pct"/>
                  <w:vAlign w:val="center"/>
                </w:tcPr>
                <w:p w:rsidR="00264A6E" w:rsidRPr="00F167D5" w:rsidRDefault="0026359F">
                  <w:pPr>
                    <w:adjustRightInd w:val="0"/>
                    <w:snapToGrid w:val="0"/>
                    <w:spacing w:before="60" w:after="60"/>
                    <w:jc w:val="center"/>
                    <w:textAlignment w:val="baseline"/>
                    <w:rPr>
                      <w:rFonts w:eastAsiaTheme="minorEastAsia"/>
                      <w:kern w:val="0"/>
                      <w:szCs w:val="21"/>
                    </w:rPr>
                  </w:pPr>
                  <w:r w:rsidRPr="00F167D5">
                    <w:rPr>
                      <w:rFonts w:eastAsiaTheme="minorEastAsia"/>
                      <w:kern w:val="0"/>
                      <w:szCs w:val="21"/>
                    </w:rPr>
                    <w:t>防渗</w:t>
                  </w:r>
                </w:p>
              </w:tc>
              <w:tc>
                <w:tcPr>
                  <w:tcW w:w="3138" w:type="pct"/>
                  <w:gridSpan w:val="2"/>
                  <w:vAlign w:val="center"/>
                </w:tcPr>
                <w:p w:rsidR="00264A6E" w:rsidRPr="00F167D5" w:rsidRDefault="0026359F">
                  <w:pPr>
                    <w:adjustRightInd w:val="0"/>
                    <w:snapToGrid w:val="0"/>
                    <w:jc w:val="left"/>
                    <w:textAlignment w:val="baseline"/>
                    <w:rPr>
                      <w:rFonts w:eastAsiaTheme="minorEastAsia"/>
                      <w:kern w:val="0"/>
                      <w:szCs w:val="21"/>
                    </w:rPr>
                  </w:pPr>
                  <w:r w:rsidRPr="00F167D5">
                    <w:rPr>
                      <w:rFonts w:eastAsiaTheme="minorEastAsia"/>
                      <w:kern w:val="0"/>
                      <w:szCs w:val="21"/>
                    </w:rPr>
                    <w:t>现有储罐区按照重点防渗区要求采取了防渗措施</w:t>
                  </w:r>
                </w:p>
              </w:tc>
            </w:tr>
          </w:tbl>
          <w:p w:rsidR="00264A6E" w:rsidRPr="00F167D5" w:rsidRDefault="0026359F">
            <w:pPr>
              <w:adjustRightInd w:val="0"/>
              <w:snapToGrid w:val="0"/>
              <w:ind w:firstLineChars="250" w:firstLine="450"/>
              <w:rPr>
                <w:rFonts w:eastAsiaTheme="minorEastAsia"/>
                <w:szCs w:val="24"/>
              </w:rPr>
            </w:pPr>
            <w:r w:rsidRPr="00F167D5">
              <w:rPr>
                <w:rFonts w:eastAsiaTheme="minorEastAsia"/>
                <w:sz w:val="18"/>
                <w:szCs w:val="18"/>
              </w:rPr>
              <w:t>备注：本项目乙醇汽油是将乙醇和汽油按照一定比例在栈台在线混合即可。</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 xml:space="preserve">   3.2 </w:t>
            </w:r>
            <w:r w:rsidRPr="00F167D5">
              <w:rPr>
                <w:rFonts w:eastAsiaTheme="minorEastAsia"/>
                <w:sz w:val="24"/>
                <w:szCs w:val="24"/>
              </w:rPr>
              <w:t>依托设施调查</w:t>
            </w:r>
          </w:p>
          <w:p w:rsidR="00264A6E" w:rsidRPr="00F167D5" w:rsidRDefault="0026359F">
            <w:pPr>
              <w:adjustRightInd w:val="0"/>
              <w:snapToGrid w:val="0"/>
              <w:spacing w:line="360" w:lineRule="auto"/>
              <w:ind w:firstLineChars="184" w:firstLine="442"/>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）本项目不新增储罐，储罐环境风险防范措施依托现有罐区防火堤。</w:t>
            </w:r>
          </w:p>
          <w:p w:rsidR="00264A6E" w:rsidRPr="00F167D5" w:rsidRDefault="0026359F">
            <w:pPr>
              <w:ind w:firstLineChars="400" w:firstLine="843"/>
              <w:rPr>
                <w:rFonts w:eastAsiaTheme="minorEastAsia"/>
                <w:b/>
              </w:rPr>
            </w:pPr>
            <w:r w:rsidRPr="00F167D5">
              <w:rPr>
                <w:rFonts w:eastAsiaTheme="minorEastAsia"/>
                <w:b/>
              </w:rPr>
              <w:t>表</w:t>
            </w:r>
            <w:r w:rsidRPr="00F167D5">
              <w:rPr>
                <w:rFonts w:eastAsiaTheme="minorEastAsia"/>
                <w:b/>
              </w:rPr>
              <w:t xml:space="preserve">1-2                         </w:t>
            </w:r>
            <w:r w:rsidRPr="00F167D5">
              <w:rPr>
                <w:rFonts w:eastAsiaTheme="minorEastAsia"/>
                <w:b/>
              </w:rPr>
              <w:t>本项目依托罐区防火堤一览表</w:t>
            </w:r>
          </w:p>
          <w:tbl>
            <w:tblPr>
              <w:tblW w:w="9938"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24"/>
              <w:gridCol w:w="1825"/>
              <w:gridCol w:w="1270"/>
              <w:gridCol w:w="1536"/>
              <w:gridCol w:w="1342"/>
              <w:gridCol w:w="2141"/>
            </w:tblGrid>
            <w:tr w:rsidR="00F167D5" w:rsidRPr="00F167D5">
              <w:trPr>
                <w:trHeight w:val="794"/>
                <w:tblHeader/>
                <w:jc w:val="center"/>
              </w:trPr>
              <w:tc>
                <w:tcPr>
                  <w:tcW w:w="918" w:type="pct"/>
                  <w:vAlign w:val="center"/>
                </w:tcPr>
                <w:p w:rsidR="00264A6E" w:rsidRPr="00F167D5" w:rsidRDefault="0026359F">
                  <w:pPr>
                    <w:spacing w:beforeLines="20" w:before="62" w:afterLines="20" w:after="62"/>
                    <w:jc w:val="center"/>
                    <w:rPr>
                      <w:rFonts w:eastAsiaTheme="minorEastAsia"/>
                      <w:kern w:val="0"/>
                      <w:szCs w:val="21"/>
                    </w:rPr>
                  </w:pPr>
                  <w:r w:rsidRPr="00F167D5">
                    <w:rPr>
                      <w:rFonts w:eastAsiaTheme="minorEastAsia"/>
                      <w:kern w:val="0"/>
                      <w:szCs w:val="21"/>
                    </w:rPr>
                    <w:t>罐区名称</w:t>
                  </w:r>
                </w:p>
              </w:tc>
              <w:tc>
                <w:tcPr>
                  <w:tcW w:w="918" w:type="pct"/>
                  <w:vAlign w:val="center"/>
                </w:tcPr>
                <w:p w:rsidR="00264A6E" w:rsidRPr="00F167D5" w:rsidRDefault="0026359F">
                  <w:pPr>
                    <w:spacing w:beforeLines="20" w:before="62" w:afterLines="20" w:after="62"/>
                    <w:jc w:val="center"/>
                    <w:rPr>
                      <w:rFonts w:eastAsiaTheme="minorEastAsia"/>
                      <w:kern w:val="0"/>
                      <w:szCs w:val="21"/>
                    </w:rPr>
                  </w:pPr>
                  <w:r w:rsidRPr="00F167D5">
                    <w:rPr>
                      <w:rFonts w:eastAsiaTheme="minorEastAsia"/>
                      <w:kern w:val="0"/>
                      <w:szCs w:val="21"/>
                    </w:rPr>
                    <w:t>罐组名称</w:t>
                  </w:r>
                </w:p>
              </w:tc>
              <w:tc>
                <w:tcPr>
                  <w:tcW w:w="639" w:type="pct"/>
                  <w:vAlign w:val="center"/>
                </w:tcPr>
                <w:p w:rsidR="00264A6E" w:rsidRPr="00F167D5" w:rsidRDefault="0026359F">
                  <w:pPr>
                    <w:widowControl/>
                    <w:adjustRightInd w:val="0"/>
                    <w:snapToGrid w:val="0"/>
                    <w:jc w:val="center"/>
                    <w:rPr>
                      <w:rFonts w:eastAsiaTheme="minorEastAsia"/>
                      <w:kern w:val="0"/>
                      <w:szCs w:val="21"/>
                    </w:rPr>
                  </w:pPr>
                  <w:r w:rsidRPr="00F167D5">
                    <w:rPr>
                      <w:rFonts w:eastAsiaTheme="minorEastAsia"/>
                      <w:kern w:val="0"/>
                      <w:szCs w:val="21"/>
                    </w:rPr>
                    <w:t>防火堤长</w:t>
                  </w:r>
                </w:p>
                <w:p w:rsidR="00264A6E" w:rsidRPr="00F167D5" w:rsidRDefault="0026359F">
                  <w:pPr>
                    <w:adjustRightInd w:val="0"/>
                    <w:snapToGrid w:val="0"/>
                    <w:jc w:val="center"/>
                    <w:rPr>
                      <w:rFonts w:eastAsiaTheme="minorEastAsia"/>
                      <w:kern w:val="0"/>
                      <w:szCs w:val="21"/>
                    </w:rPr>
                  </w:pPr>
                  <w:r w:rsidRPr="00F167D5">
                    <w:rPr>
                      <w:rFonts w:eastAsiaTheme="minorEastAsia"/>
                      <w:kern w:val="0"/>
                      <w:szCs w:val="21"/>
                    </w:rPr>
                    <w:t>（</w:t>
                  </w:r>
                  <w:r w:rsidRPr="00F167D5">
                    <w:rPr>
                      <w:rFonts w:eastAsiaTheme="minorEastAsia"/>
                      <w:kern w:val="0"/>
                      <w:szCs w:val="21"/>
                    </w:rPr>
                    <w:t>m</w:t>
                  </w:r>
                  <w:r w:rsidRPr="00F167D5">
                    <w:rPr>
                      <w:rFonts w:eastAsiaTheme="minorEastAsia"/>
                      <w:kern w:val="0"/>
                      <w:szCs w:val="21"/>
                    </w:rPr>
                    <w:t>）</w:t>
                  </w:r>
                </w:p>
              </w:tc>
              <w:tc>
                <w:tcPr>
                  <w:tcW w:w="773" w:type="pct"/>
                  <w:vAlign w:val="center"/>
                </w:tcPr>
                <w:p w:rsidR="00264A6E" w:rsidRPr="00F167D5" w:rsidRDefault="0026359F">
                  <w:pPr>
                    <w:widowControl/>
                    <w:adjustRightInd w:val="0"/>
                    <w:snapToGrid w:val="0"/>
                    <w:jc w:val="center"/>
                    <w:rPr>
                      <w:rFonts w:eastAsiaTheme="minorEastAsia"/>
                      <w:kern w:val="0"/>
                      <w:szCs w:val="21"/>
                    </w:rPr>
                  </w:pPr>
                  <w:r w:rsidRPr="00F167D5">
                    <w:rPr>
                      <w:rFonts w:eastAsiaTheme="minorEastAsia"/>
                      <w:kern w:val="0"/>
                      <w:szCs w:val="21"/>
                    </w:rPr>
                    <w:t>防火堤宽</w:t>
                  </w:r>
                </w:p>
                <w:p w:rsidR="00264A6E" w:rsidRPr="00F167D5" w:rsidRDefault="0026359F">
                  <w:pPr>
                    <w:adjustRightInd w:val="0"/>
                    <w:snapToGrid w:val="0"/>
                    <w:jc w:val="center"/>
                    <w:rPr>
                      <w:rFonts w:eastAsiaTheme="minorEastAsia"/>
                      <w:kern w:val="0"/>
                      <w:szCs w:val="21"/>
                    </w:rPr>
                  </w:pPr>
                  <w:r w:rsidRPr="00F167D5">
                    <w:rPr>
                      <w:rFonts w:eastAsiaTheme="minorEastAsia"/>
                      <w:kern w:val="0"/>
                      <w:szCs w:val="21"/>
                    </w:rPr>
                    <w:t>（</w:t>
                  </w:r>
                  <w:r w:rsidRPr="00F167D5">
                    <w:rPr>
                      <w:rFonts w:eastAsiaTheme="minorEastAsia"/>
                      <w:kern w:val="0"/>
                      <w:szCs w:val="21"/>
                    </w:rPr>
                    <w:t>m</w:t>
                  </w:r>
                  <w:r w:rsidRPr="00F167D5">
                    <w:rPr>
                      <w:rFonts w:eastAsiaTheme="minorEastAsia"/>
                      <w:kern w:val="0"/>
                      <w:szCs w:val="21"/>
                    </w:rPr>
                    <w:t>）</w:t>
                  </w:r>
                </w:p>
              </w:tc>
              <w:tc>
                <w:tcPr>
                  <w:tcW w:w="675" w:type="pct"/>
                  <w:vAlign w:val="center"/>
                </w:tcPr>
                <w:p w:rsidR="00264A6E" w:rsidRPr="00F167D5" w:rsidRDefault="0026359F">
                  <w:pPr>
                    <w:widowControl/>
                    <w:adjustRightInd w:val="0"/>
                    <w:snapToGrid w:val="0"/>
                    <w:jc w:val="center"/>
                    <w:rPr>
                      <w:rFonts w:eastAsiaTheme="minorEastAsia"/>
                      <w:kern w:val="0"/>
                      <w:szCs w:val="21"/>
                    </w:rPr>
                  </w:pPr>
                  <w:r w:rsidRPr="00F167D5">
                    <w:rPr>
                      <w:rFonts w:eastAsiaTheme="minorEastAsia"/>
                      <w:kern w:val="0"/>
                      <w:szCs w:val="21"/>
                    </w:rPr>
                    <w:t>防火堤高</w:t>
                  </w:r>
                </w:p>
                <w:p w:rsidR="00264A6E" w:rsidRPr="00F167D5" w:rsidRDefault="0026359F">
                  <w:pPr>
                    <w:adjustRightInd w:val="0"/>
                    <w:snapToGrid w:val="0"/>
                    <w:jc w:val="center"/>
                    <w:rPr>
                      <w:rFonts w:eastAsiaTheme="minorEastAsia"/>
                      <w:kern w:val="0"/>
                      <w:szCs w:val="21"/>
                    </w:rPr>
                  </w:pPr>
                  <w:r w:rsidRPr="00F167D5">
                    <w:rPr>
                      <w:rFonts w:eastAsiaTheme="minorEastAsia"/>
                      <w:kern w:val="0"/>
                      <w:szCs w:val="21"/>
                    </w:rPr>
                    <w:t>（</w:t>
                  </w:r>
                  <w:r w:rsidRPr="00F167D5">
                    <w:rPr>
                      <w:rFonts w:eastAsiaTheme="minorEastAsia"/>
                      <w:kern w:val="0"/>
                      <w:szCs w:val="21"/>
                    </w:rPr>
                    <w:t>m</w:t>
                  </w:r>
                  <w:r w:rsidRPr="00F167D5">
                    <w:rPr>
                      <w:rFonts w:eastAsiaTheme="minorEastAsia"/>
                      <w:kern w:val="0"/>
                      <w:szCs w:val="21"/>
                    </w:rPr>
                    <w:t>）</w:t>
                  </w:r>
                </w:p>
              </w:tc>
              <w:tc>
                <w:tcPr>
                  <w:tcW w:w="1077" w:type="pct"/>
                  <w:vAlign w:val="center"/>
                </w:tcPr>
                <w:p w:rsidR="00264A6E" w:rsidRPr="00F167D5" w:rsidRDefault="0026359F">
                  <w:pPr>
                    <w:spacing w:beforeLines="20" w:before="62" w:afterLines="20" w:after="62"/>
                    <w:jc w:val="center"/>
                    <w:rPr>
                      <w:rFonts w:eastAsiaTheme="minorEastAsia"/>
                      <w:kern w:val="0"/>
                      <w:szCs w:val="21"/>
                    </w:rPr>
                  </w:pPr>
                  <w:r w:rsidRPr="00F167D5">
                    <w:rPr>
                      <w:rFonts w:eastAsiaTheme="minorEastAsia"/>
                      <w:kern w:val="0"/>
                      <w:szCs w:val="21"/>
                    </w:rPr>
                    <w:t>防火堤有效容积（</w:t>
                  </w:r>
                  <w:r w:rsidRPr="00F167D5">
                    <w:rPr>
                      <w:rFonts w:eastAsiaTheme="minorEastAsia"/>
                      <w:kern w:val="0"/>
                      <w:szCs w:val="21"/>
                    </w:rPr>
                    <w:t>m</w:t>
                  </w:r>
                  <w:r w:rsidRPr="00F167D5">
                    <w:rPr>
                      <w:rFonts w:eastAsiaTheme="minorEastAsia"/>
                      <w:kern w:val="0"/>
                      <w:szCs w:val="21"/>
                      <w:vertAlign w:val="superscript"/>
                    </w:rPr>
                    <w:t>3</w:t>
                  </w:r>
                  <w:r w:rsidRPr="00F167D5">
                    <w:rPr>
                      <w:rFonts w:eastAsiaTheme="minorEastAsia"/>
                      <w:kern w:val="0"/>
                      <w:szCs w:val="21"/>
                    </w:rPr>
                    <w:t>）</w:t>
                  </w:r>
                </w:p>
              </w:tc>
            </w:tr>
            <w:tr w:rsidR="00F167D5" w:rsidRPr="00F167D5">
              <w:trPr>
                <w:trHeight w:val="401"/>
                <w:jc w:val="center"/>
              </w:trPr>
              <w:tc>
                <w:tcPr>
                  <w:tcW w:w="918" w:type="pct"/>
                  <w:vAlign w:val="center"/>
                </w:tcPr>
                <w:p w:rsidR="00264A6E" w:rsidRPr="00F167D5" w:rsidRDefault="0026359F">
                  <w:pPr>
                    <w:widowControl/>
                    <w:spacing w:beforeLines="20" w:before="62" w:afterLines="20" w:after="62"/>
                    <w:jc w:val="center"/>
                    <w:rPr>
                      <w:rFonts w:eastAsiaTheme="minorEastAsia"/>
                      <w:kern w:val="0"/>
                      <w:szCs w:val="21"/>
                    </w:rPr>
                  </w:pPr>
                  <w:r w:rsidRPr="00F167D5">
                    <w:rPr>
                      <w:rFonts w:eastAsiaTheme="minorEastAsia"/>
                      <w:kern w:val="0"/>
                      <w:szCs w:val="21"/>
                    </w:rPr>
                    <w:t>SH318</w:t>
                  </w:r>
                  <w:r w:rsidRPr="00F167D5">
                    <w:rPr>
                      <w:rFonts w:eastAsiaTheme="minorEastAsia"/>
                      <w:kern w:val="0"/>
                      <w:szCs w:val="21"/>
                    </w:rPr>
                    <w:t>产品调和罐区</w:t>
                  </w:r>
                </w:p>
              </w:tc>
              <w:tc>
                <w:tcPr>
                  <w:tcW w:w="918" w:type="pct"/>
                  <w:vAlign w:val="center"/>
                </w:tcPr>
                <w:p w:rsidR="00264A6E" w:rsidRPr="00F167D5" w:rsidRDefault="0026359F">
                  <w:pPr>
                    <w:widowControl/>
                    <w:spacing w:beforeLines="20" w:before="62" w:afterLines="20" w:after="62"/>
                    <w:jc w:val="center"/>
                    <w:rPr>
                      <w:rFonts w:eastAsiaTheme="minorEastAsia"/>
                      <w:kern w:val="0"/>
                      <w:szCs w:val="21"/>
                    </w:rPr>
                  </w:pPr>
                  <w:r w:rsidRPr="00F167D5">
                    <w:rPr>
                      <w:rFonts w:eastAsiaTheme="minorEastAsia"/>
                      <w:kern w:val="0"/>
                      <w:szCs w:val="21"/>
                    </w:rPr>
                    <w:t>乙醇罐组</w:t>
                  </w:r>
                </w:p>
                <w:p w:rsidR="00264A6E" w:rsidRPr="00F167D5" w:rsidRDefault="0026359F">
                  <w:pPr>
                    <w:widowControl/>
                    <w:spacing w:beforeLines="20" w:before="62" w:afterLines="20" w:after="62"/>
                    <w:jc w:val="center"/>
                    <w:rPr>
                      <w:rFonts w:eastAsiaTheme="minorEastAsia"/>
                      <w:kern w:val="0"/>
                      <w:szCs w:val="21"/>
                    </w:rPr>
                  </w:pPr>
                  <w:r w:rsidRPr="00F167D5">
                    <w:rPr>
                      <w:rFonts w:eastAsiaTheme="minorEastAsia"/>
                      <w:kern w:val="0"/>
                      <w:szCs w:val="21"/>
                    </w:rPr>
                    <w:t>汽油罐组</w:t>
                  </w:r>
                </w:p>
              </w:tc>
              <w:tc>
                <w:tcPr>
                  <w:tcW w:w="639" w:type="pct"/>
                  <w:vAlign w:val="center"/>
                </w:tcPr>
                <w:p w:rsidR="00264A6E" w:rsidRPr="00F167D5" w:rsidRDefault="0026359F">
                  <w:pPr>
                    <w:widowControl/>
                    <w:spacing w:beforeLines="20" w:before="62" w:afterLines="20" w:after="62"/>
                    <w:jc w:val="center"/>
                    <w:rPr>
                      <w:rFonts w:eastAsiaTheme="minorEastAsia"/>
                      <w:kern w:val="0"/>
                      <w:szCs w:val="21"/>
                    </w:rPr>
                  </w:pPr>
                  <w:r w:rsidRPr="00F167D5">
                    <w:rPr>
                      <w:rFonts w:eastAsiaTheme="minorEastAsia"/>
                      <w:kern w:val="0"/>
                      <w:szCs w:val="21"/>
                    </w:rPr>
                    <w:t>140</w:t>
                  </w:r>
                </w:p>
              </w:tc>
              <w:tc>
                <w:tcPr>
                  <w:tcW w:w="773" w:type="pct"/>
                  <w:vAlign w:val="center"/>
                </w:tcPr>
                <w:p w:rsidR="00264A6E" w:rsidRPr="00F167D5" w:rsidRDefault="0026359F">
                  <w:pPr>
                    <w:widowControl/>
                    <w:adjustRightInd w:val="0"/>
                    <w:snapToGrid w:val="0"/>
                    <w:jc w:val="center"/>
                    <w:rPr>
                      <w:rFonts w:eastAsiaTheme="minorEastAsia"/>
                      <w:kern w:val="0"/>
                      <w:szCs w:val="21"/>
                    </w:rPr>
                  </w:pPr>
                  <w:r w:rsidRPr="00F167D5">
                    <w:rPr>
                      <w:rFonts w:eastAsiaTheme="minorEastAsia"/>
                      <w:kern w:val="0"/>
                      <w:szCs w:val="21"/>
                    </w:rPr>
                    <w:t>70</w:t>
                  </w:r>
                </w:p>
              </w:tc>
              <w:tc>
                <w:tcPr>
                  <w:tcW w:w="675" w:type="pct"/>
                  <w:vAlign w:val="center"/>
                </w:tcPr>
                <w:p w:rsidR="00264A6E" w:rsidRPr="00F167D5" w:rsidRDefault="0026359F">
                  <w:pPr>
                    <w:widowControl/>
                    <w:spacing w:beforeLines="20" w:before="62" w:afterLines="20" w:after="62"/>
                    <w:jc w:val="center"/>
                    <w:rPr>
                      <w:rFonts w:eastAsiaTheme="minorEastAsia"/>
                      <w:kern w:val="0"/>
                      <w:szCs w:val="21"/>
                      <w:vertAlign w:val="superscript"/>
                    </w:rPr>
                  </w:pPr>
                  <w:r w:rsidRPr="00F167D5">
                    <w:rPr>
                      <w:rFonts w:eastAsiaTheme="minorEastAsia"/>
                      <w:kern w:val="0"/>
                      <w:szCs w:val="21"/>
                    </w:rPr>
                    <w:t>1.5</w:t>
                  </w:r>
                </w:p>
              </w:tc>
              <w:tc>
                <w:tcPr>
                  <w:tcW w:w="1077" w:type="pct"/>
                  <w:vAlign w:val="center"/>
                </w:tcPr>
                <w:p w:rsidR="00264A6E" w:rsidRPr="00F167D5" w:rsidRDefault="0026359F">
                  <w:pPr>
                    <w:widowControl/>
                    <w:spacing w:beforeLines="20" w:before="62" w:afterLines="20" w:after="62"/>
                    <w:jc w:val="center"/>
                    <w:rPr>
                      <w:rFonts w:eastAsiaTheme="minorEastAsia"/>
                      <w:kern w:val="0"/>
                      <w:szCs w:val="21"/>
                      <w:vertAlign w:val="superscript"/>
                    </w:rPr>
                  </w:pPr>
                  <w:r w:rsidRPr="00F167D5">
                    <w:rPr>
                      <w:rFonts w:eastAsiaTheme="minorEastAsia"/>
                      <w:kern w:val="0"/>
                      <w:szCs w:val="21"/>
                    </w:rPr>
                    <w:t>14700</w:t>
                  </w:r>
                </w:p>
              </w:tc>
            </w:tr>
          </w:tbl>
          <w:p w:rsidR="00264A6E" w:rsidRPr="00F167D5" w:rsidRDefault="0026359F">
            <w:pPr>
              <w:adjustRightInd w:val="0"/>
              <w:snapToGrid w:val="0"/>
              <w:spacing w:beforeLines="50" w:before="156"/>
              <w:ind w:firstLineChars="184" w:firstLine="442"/>
              <w:rPr>
                <w:rFonts w:eastAsiaTheme="minorEastAsia"/>
                <w:sz w:val="24"/>
                <w:szCs w:val="18"/>
              </w:rPr>
            </w:pPr>
            <w:r w:rsidRPr="00F167D5">
              <w:rPr>
                <w:rFonts w:eastAsiaTheme="minorEastAsia"/>
                <w:sz w:val="24"/>
                <w:szCs w:val="18"/>
              </w:rPr>
              <w:t>（</w:t>
            </w:r>
            <w:r w:rsidRPr="00F167D5">
              <w:rPr>
                <w:rFonts w:eastAsiaTheme="minorEastAsia"/>
                <w:sz w:val="24"/>
                <w:szCs w:val="18"/>
              </w:rPr>
              <w:t>2</w:t>
            </w:r>
            <w:r w:rsidRPr="00F167D5">
              <w:rPr>
                <w:rFonts w:eastAsiaTheme="minorEastAsia"/>
                <w:sz w:val="24"/>
                <w:szCs w:val="18"/>
              </w:rPr>
              <w:t>）本项目对现有管线进行改造，同时新建部分管线。</w:t>
            </w:r>
          </w:p>
          <w:p w:rsidR="00264A6E" w:rsidRPr="00F167D5" w:rsidRDefault="0026359F">
            <w:pPr>
              <w:spacing w:beforeLines="50" w:before="156"/>
              <w:ind w:firstLineChars="400" w:firstLine="843"/>
              <w:rPr>
                <w:rFonts w:eastAsiaTheme="minorEastAsia"/>
                <w:b/>
              </w:rPr>
            </w:pPr>
            <w:r w:rsidRPr="00F167D5">
              <w:rPr>
                <w:rFonts w:eastAsiaTheme="minorEastAsia"/>
                <w:b/>
              </w:rPr>
              <w:t>表</w:t>
            </w:r>
            <w:r w:rsidRPr="00F167D5">
              <w:rPr>
                <w:rFonts w:eastAsiaTheme="minorEastAsia"/>
                <w:b/>
              </w:rPr>
              <w:t xml:space="preserve">1-3                        </w:t>
            </w:r>
            <w:r w:rsidRPr="00F167D5">
              <w:rPr>
                <w:rFonts w:eastAsiaTheme="minorEastAsia"/>
                <w:b/>
              </w:rPr>
              <w:t>本项目配套管线建设一览表</w:t>
            </w:r>
          </w:p>
          <w:tbl>
            <w:tblPr>
              <w:tblStyle w:val="af6"/>
              <w:tblW w:w="9860"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23"/>
              <w:gridCol w:w="1056"/>
              <w:gridCol w:w="1871"/>
              <w:gridCol w:w="1405"/>
              <w:gridCol w:w="1151"/>
              <w:gridCol w:w="1221"/>
              <w:gridCol w:w="2333"/>
            </w:tblGrid>
            <w:tr w:rsidR="00F167D5" w:rsidRPr="00F167D5">
              <w:trPr>
                <w:trHeight w:val="228"/>
                <w:jc w:val="center"/>
              </w:trPr>
              <w:tc>
                <w:tcPr>
                  <w:tcW w:w="823"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序号</w:t>
                  </w:r>
                </w:p>
              </w:tc>
              <w:tc>
                <w:tcPr>
                  <w:tcW w:w="2927" w:type="dxa"/>
                  <w:gridSpan w:val="2"/>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管线名称</w:t>
                  </w:r>
                </w:p>
              </w:tc>
              <w:tc>
                <w:tcPr>
                  <w:tcW w:w="1405"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管径</w:t>
                  </w:r>
                </w:p>
              </w:tc>
              <w:tc>
                <w:tcPr>
                  <w:tcW w:w="1151"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数量</w:t>
                  </w:r>
                </w:p>
              </w:tc>
              <w:tc>
                <w:tcPr>
                  <w:tcW w:w="1221"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长度</w:t>
                  </w:r>
                  <w:r w:rsidRPr="00F167D5">
                    <w:rPr>
                      <w:rFonts w:eastAsiaTheme="minorEastAsia"/>
                      <w:szCs w:val="21"/>
                    </w:rPr>
                    <w:t>(m)</w:t>
                  </w:r>
                </w:p>
              </w:tc>
              <w:tc>
                <w:tcPr>
                  <w:tcW w:w="2333"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备注</w:t>
                  </w:r>
                </w:p>
              </w:tc>
            </w:tr>
            <w:tr w:rsidR="00F167D5" w:rsidRPr="00F167D5">
              <w:trPr>
                <w:trHeight w:val="228"/>
                <w:jc w:val="center"/>
              </w:trPr>
              <w:tc>
                <w:tcPr>
                  <w:tcW w:w="823"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1</w:t>
                  </w:r>
                </w:p>
              </w:tc>
              <w:tc>
                <w:tcPr>
                  <w:tcW w:w="1056" w:type="dxa"/>
                  <w:vMerge w:val="restart"/>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工艺</w:t>
                  </w:r>
                </w:p>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管道</w:t>
                  </w:r>
                </w:p>
              </w:tc>
              <w:tc>
                <w:tcPr>
                  <w:tcW w:w="1870" w:type="dxa"/>
                  <w:vAlign w:val="center"/>
                </w:tcPr>
                <w:p w:rsidR="00264A6E" w:rsidRPr="00F167D5" w:rsidRDefault="0026359F">
                  <w:pPr>
                    <w:pStyle w:val="18"/>
                    <w:adjustRightInd w:val="0"/>
                    <w:snapToGrid w:val="0"/>
                    <w:ind w:firstLineChars="0" w:firstLine="0"/>
                    <w:jc w:val="left"/>
                    <w:rPr>
                      <w:rFonts w:eastAsiaTheme="minorEastAsia"/>
                      <w:szCs w:val="21"/>
                    </w:rPr>
                  </w:pPr>
                  <w:r w:rsidRPr="00F167D5">
                    <w:rPr>
                      <w:rFonts w:eastAsiaTheme="minorEastAsia"/>
                      <w:szCs w:val="21"/>
                    </w:rPr>
                    <w:t>乙醇卸车管道</w:t>
                  </w:r>
                </w:p>
              </w:tc>
              <w:tc>
                <w:tcPr>
                  <w:tcW w:w="1405"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DN150</w:t>
                  </w:r>
                </w:p>
              </w:tc>
              <w:tc>
                <w:tcPr>
                  <w:tcW w:w="1151"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1</w:t>
                  </w:r>
                </w:p>
              </w:tc>
              <w:tc>
                <w:tcPr>
                  <w:tcW w:w="1221"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33</w:t>
                  </w:r>
                </w:p>
              </w:tc>
              <w:tc>
                <w:tcPr>
                  <w:tcW w:w="2333"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新建，管廊架空敷设，管廊高度</w:t>
                  </w:r>
                  <w:r w:rsidRPr="00F167D5">
                    <w:rPr>
                      <w:rFonts w:eastAsiaTheme="minorEastAsia"/>
                      <w:szCs w:val="21"/>
                    </w:rPr>
                    <w:t>5.3m</w:t>
                  </w:r>
                </w:p>
              </w:tc>
            </w:tr>
            <w:tr w:rsidR="00F167D5" w:rsidRPr="00F167D5">
              <w:trPr>
                <w:trHeight w:val="228"/>
                <w:jc w:val="center"/>
              </w:trPr>
              <w:tc>
                <w:tcPr>
                  <w:tcW w:w="823"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2</w:t>
                  </w:r>
                </w:p>
              </w:tc>
              <w:tc>
                <w:tcPr>
                  <w:tcW w:w="1056" w:type="dxa"/>
                  <w:vMerge/>
                  <w:vAlign w:val="center"/>
                </w:tcPr>
                <w:p w:rsidR="00264A6E" w:rsidRPr="00F167D5" w:rsidRDefault="00264A6E">
                  <w:pPr>
                    <w:pStyle w:val="18"/>
                    <w:adjustRightInd w:val="0"/>
                    <w:snapToGrid w:val="0"/>
                    <w:ind w:firstLineChars="0" w:firstLine="0"/>
                    <w:jc w:val="center"/>
                    <w:rPr>
                      <w:rFonts w:eastAsiaTheme="minorEastAsia"/>
                      <w:szCs w:val="21"/>
                    </w:rPr>
                  </w:pPr>
                </w:p>
              </w:tc>
              <w:tc>
                <w:tcPr>
                  <w:tcW w:w="1870" w:type="dxa"/>
                  <w:vAlign w:val="center"/>
                </w:tcPr>
                <w:p w:rsidR="00264A6E" w:rsidRPr="00F167D5" w:rsidRDefault="0026359F">
                  <w:pPr>
                    <w:pStyle w:val="18"/>
                    <w:adjustRightInd w:val="0"/>
                    <w:snapToGrid w:val="0"/>
                    <w:ind w:firstLineChars="0" w:firstLine="0"/>
                    <w:rPr>
                      <w:rFonts w:eastAsiaTheme="minorEastAsia"/>
                      <w:szCs w:val="21"/>
                    </w:rPr>
                  </w:pPr>
                  <w:r w:rsidRPr="00F167D5">
                    <w:rPr>
                      <w:rFonts w:eastAsiaTheme="minorEastAsia"/>
                      <w:szCs w:val="21"/>
                    </w:rPr>
                    <w:t>乙醇装车管道</w:t>
                  </w:r>
                </w:p>
              </w:tc>
              <w:tc>
                <w:tcPr>
                  <w:tcW w:w="1405"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DN100</w:t>
                  </w:r>
                </w:p>
              </w:tc>
              <w:tc>
                <w:tcPr>
                  <w:tcW w:w="1151"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12</w:t>
                  </w:r>
                </w:p>
              </w:tc>
              <w:tc>
                <w:tcPr>
                  <w:tcW w:w="1221"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17</w:t>
                  </w:r>
                </w:p>
              </w:tc>
              <w:tc>
                <w:tcPr>
                  <w:tcW w:w="2333"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新建，管廊架空敷设，管廊高度</w:t>
                  </w:r>
                  <w:r w:rsidRPr="00F167D5">
                    <w:rPr>
                      <w:rFonts w:eastAsiaTheme="minorEastAsia"/>
                      <w:szCs w:val="21"/>
                    </w:rPr>
                    <w:t>5.3m</w:t>
                  </w:r>
                </w:p>
              </w:tc>
            </w:tr>
            <w:tr w:rsidR="00F167D5" w:rsidRPr="00F167D5">
              <w:trPr>
                <w:trHeight w:val="228"/>
                <w:jc w:val="center"/>
              </w:trPr>
              <w:tc>
                <w:tcPr>
                  <w:tcW w:w="823"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3</w:t>
                  </w:r>
                </w:p>
              </w:tc>
              <w:tc>
                <w:tcPr>
                  <w:tcW w:w="1056"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废气治理管道</w:t>
                  </w:r>
                </w:p>
              </w:tc>
              <w:tc>
                <w:tcPr>
                  <w:tcW w:w="1870" w:type="dxa"/>
                  <w:vAlign w:val="center"/>
                </w:tcPr>
                <w:p w:rsidR="00264A6E" w:rsidRPr="00F167D5" w:rsidRDefault="0026359F">
                  <w:pPr>
                    <w:pStyle w:val="18"/>
                    <w:adjustRightInd w:val="0"/>
                    <w:snapToGrid w:val="0"/>
                    <w:ind w:firstLineChars="0" w:firstLine="0"/>
                    <w:jc w:val="left"/>
                    <w:rPr>
                      <w:rFonts w:eastAsiaTheme="minorEastAsia"/>
                      <w:szCs w:val="21"/>
                    </w:rPr>
                  </w:pPr>
                  <w:r w:rsidRPr="00F167D5">
                    <w:rPr>
                      <w:rFonts w:eastAsiaTheme="minorEastAsia"/>
                      <w:szCs w:val="21"/>
                    </w:rPr>
                    <w:t>油气回收治理管道</w:t>
                  </w:r>
                </w:p>
              </w:tc>
              <w:tc>
                <w:tcPr>
                  <w:tcW w:w="1405"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DN100</w:t>
                  </w:r>
                </w:p>
              </w:tc>
              <w:tc>
                <w:tcPr>
                  <w:tcW w:w="1151"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12</w:t>
                  </w:r>
                </w:p>
              </w:tc>
              <w:tc>
                <w:tcPr>
                  <w:tcW w:w="1221"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10</w:t>
                  </w:r>
                </w:p>
              </w:tc>
              <w:tc>
                <w:tcPr>
                  <w:tcW w:w="2333" w:type="dxa"/>
                  <w:vAlign w:val="center"/>
                </w:tcPr>
                <w:p w:rsidR="00264A6E" w:rsidRPr="00F167D5" w:rsidRDefault="0026359F">
                  <w:pPr>
                    <w:pStyle w:val="18"/>
                    <w:adjustRightInd w:val="0"/>
                    <w:snapToGrid w:val="0"/>
                    <w:ind w:firstLineChars="0" w:firstLine="0"/>
                    <w:jc w:val="center"/>
                    <w:rPr>
                      <w:rFonts w:eastAsiaTheme="minorEastAsia"/>
                      <w:szCs w:val="21"/>
                    </w:rPr>
                  </w:pPr>
                  <w:r w:rsidRPr="00F167D5">
                    <w:rPr>
                      <w:rFonts w:eastAsiaTheme="minorEastAsia"/>
                      <w:szCs w:val="21"/>
                    </w:rPr>
                    <w:t>新建，管墩架空敷设，管墩高度</w:t>
                  </w:r>
                  <w:r w:rsidRPr="00F167D5">
                    <w:rPr>
                      <w:rFonts w:eastAsiaTheme="minorEastAsia"/>
                      <w:szCs w:val="21"/>
                    </w:rPr>
                    <w:t>0.3m</w:t>
                  </w:r>
                </w:p>
              </w:tc>
            </w:tr>
          </w:tbl>
          <w:p w:rsidR="00264A6E" w:rsidRPr="00F167D5" w:rsidRDefault="00264A6E">
            <w:pPr>
              <w:adjustRightInd w:val="0"/>
              <w:snapToGrid w:val="0"/>
              <w:rPr>
                <w:rFonts w:eastAsiaTheme="minorEastAsia"/>
                <w:sz w:val="18"/>
                <w:szCs w:val="18"/>
              </w:rPr>
            </w:pP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3</w:t>
            </w:r>
            <w:r w:rsidRPr="00F167D5">
              <w:rPr>
                <w:rFonts w:eastAsiaTheme="minorEastAsia"/>
                <w:sz w:val="24"/>
                <w:szCs w:val="24"/>
              </w:rPr>
              <w:t>）罐区尺寸和物料周转情况</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本项目不新增储罐，项目建设前后依托的现有储罐其年周转量发生变化，如下所示：</w:t>
            </w:r>
          </w:p>
          <w:p w:rsidR="00F167D5" w:rsidRPr="00F167D5" w:rsidRDefault="00F167D5" w:rsidP="00CD017C">
            <w:pPr>
              <w:adjustRightInd w:val="0"/>
              <w:snapToGrid w:val="0"/>
              <w:spacing w:beforeLines="50" w:before="156"/>
              <w:ind w:firstLineChars="650" w:firstLine="1370"/>
              <w:rPr>
                <w:rFonts w:eastAsiaTheme="minorEastAsia"/>
                <w:b/>
              </w:rPr>
            </w:pPr>
            <w:r w:rsidRPr="00F167D5">
              <w:rPr>
                <w:rFonts w:eastAsiaTheme="minorEastAsia"/>
                <w:b/>
              </w:rPr>
              <w:t>表</w:t>
            </w:r>
            <w:r w:rsidRPr="00F167D5">
              <w:rPr>
                <w:rFonts w:eastAsiaTheme="minorEastAsia"/>
                <w:b/>
              </w:rPr>
              <w:t>1-4</w:t>
            </w:r>
            <w:r w:rsidRPr="00F167D5">
              <w:rPr>
                <w:rFonts w:eastAsiaTheme="minorEastAsia" w:hint="eastAsia"/>
                <w:b/>
              </w:rPr>
              <w:t xml:space="preserve">  </w:t>
            </w:r>
            <w:r w:rsidRPr="00F167D5">
              <w:rPr>
                <w:rFonts w:eastAsiaTheme="minorEastAsia"/>
                <w:b/>
              </w:rPr>
              <w:t xml:space="preserve">                  </w:t>
            </w:r>
            <w:r w:rsidRPr="00F167D5">
              <w:rPr>
                <w:rFonts w:eastAsiaTheme="minorEastAsia" w:hint="eastAsia"/>
                <w:b/>
              </w:rPr>
              <w:t>利旧储罐</w:t>
            </w:r>
            <w:r w:rsidRPr="00F167D5">
              <w:rPr>
                <w:rFonts w:eastAsiaTheme="minorEastAsia"/>
                <w:b/>
              </w:rPr>
              <w:t>工艺参数</w:t>
            </w:r>
          </w:p>
          <w:tbl>
            <w:tblPr>
              <w:tblW w:w="9569" w:type="dxa"/>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20"/>
              <w:gridCol w:w="1384"/>
              <w:gridCol w:w="813"/>
              <w:gridCol w:w="712"/>
              <w:gridCol w:w="694"/>
              <w:gridCol w:w="553"/>
              <w:gridCol w:w="761"/>
              <w:gridCol w:w="660"/>
              <w:gridCol w:w="660"/>
              <w:gridCol w:w="848"/>
              <w:gridCol w:w="660"/>
              <w:gridCol w:w="662"/>
              <w:gridCol w:w="635"/>
              <w:gridCol w:w="7"/>
            </w:tblGrid>
            <w:tr w:rsidR="00F167D5" w:rsidRPr="00912869" w:rsidTr="007956DF">
              <w:trPr>
                <w:gridAfter w:val="1"/>
                <w:wAfter w:w="7" w:type="dxa"/>
                <w:trHeight w:val="224"/>
                <w:jc w:val="center"/>
              </w:trPr>
              <w:tc>
                <w:tcPr>
                  <w:tcW w:w="520" w:type="dxa"/>
                  <w:vMerge w:val="restart"/>
                  <w:vAlign w:val="center"/>
                </w:tcPr>
                <w:p w:rsidR="00F167D5" w:rsidRPr="00912869" w:rsidRDefault="00F167D5" w:rsidP="00F167D5">
                  <w:pPr>
                    <w:widowControl/>
                    <w:jc w:val="center"/>
                    <w:rPr>
                      <w:color w:val="FF0000"/>
                      <w:szCs w:val="21"/>
                    </w:rPr>
                  </w:pPr>
                  <w:r w:rsidRPr="00912869">
                    <w:rPr>
                      <w:color w:val="FF0000"/>
                      <w:szCs w:val="21"/>
                    </w:rPr>
                    <w:t>序号</w:t>
                  </w:r>
                </w:p>
              </w:tc>
              <w:tc>
                <w:tcPr>
                  <w:tcW w:w="1384" w:type="dxa"/>
                  <w:vMerge w:val="restart"/>
                  <w:vAlign w:val="center"/>
                </w:tcPr>
                <w:p w:rsidR="00F167D5" w:rsidRPr="00912869" w:rsidRDefault="00F167D5" w:rsidP="00F167D5">
                  <w:pPr>
                    <w:widowControl/>
                    <w:jc w:val="center"/>
                    <w:rPr>
                      <w:color w:val="FF0000"/>
                      <w:szCs w:val="21"/>
                    </w:rPr>
                  </w:pPr>
                  <w:r w:rsidRPr="00912869">
                    <w:rPr>
                      <w:color w:val="FF0000"/>
                      <w:szCs w:val="21"/>
                    </w:rPr>
                    <w:t>储罐名称</w:t>
                  </w:r>
                </w:p>
              </w:tc>
              <w:tc>
                <w:tcPr>
                  <w:tcW w:w="813" w:type="dxa"/>
                  <w:vMerge w:val="restart"/>
                  <w:vAlign w:val="center"/>
                </w:tcPr>
                <w:p w:rsidR="00F167D5" w:rsidRPr="00912869" w:rsidRDefault="00F167D5" w:rsidP="00F167D5">
                  <w:pPr>
                    <w:widowControl/>
                    <w:jc w:val="center"/>
                    <w:rPr>
                      <w:color w:val="FF0000"/>
                      <w:szCs w:val="21"/>
                    </w:rPr>
                  </w:pPr>
                  <w:r w:rsidRPr="00912869">
                    <w:rPr>
                      <w:color w:val="FF0000"/>
                      <w:szCs w:val="21"/>
                    </w:rPr>
                    <w:t>周转量</w:t>
                  </w:r>
                  <w:r w:rsidRPr="00912869">
                    <w:rPr>
                      <w:color w:val="FF0000"/>
                      <w:szCs w:val="21"/>
                    </w:rPr>
                    <w:t>10</w:t>
                  </w:r>
                  <w:r w:rsidRPr="00912869">
                    <w:rPr>
                      <w:color w:val="FF0000"/>
                      <w:szCs w:val="21"/>
                      <w:vertAlign w:val="superscript"/>
                    </w:rPr>
                    <w:t>4</w:t>
                  </w:r>
                  <w:r w:rsidRPr="00912869">
                    <w:rPr>
                      <w:color w:val="FF0000"/>
                      <w:szCs w:val="21"/>
                    </w:rPr>
                    <w:t>t/a</w:t>
                  </w:r>
                </w:p>
              </w:tc>
              <w:tc>
                <w:tcPr>
                  <w:tcW w:w="712" w:type="dxa"/>
                  <w:vMerge w:val="restart"/>
                  <w:vAlign w:val="center"/>
                </w:tcPr>
                <w:p w:rsidR="00F167D5" w:rsidRPr="00912869" w:rsidRDefault="00F167D5" w:rsidP="00F167D5">
                  <w:pPr>
                    <w:widowControl/>
                    <w:jc w:val="center"/>
                    <w:rPr>
                      <w:color w:val="FF0000"/>
                      <w:szCs w:val="21"/>
                    </w:rPr>
                  </w:pPr>
                  <w:r w:rsidRPr="00912869">
                    <w:rPr>
                      <w:color w:val="FF0000"/>
                      <w:szCs w:val="21"/>
                    </w:rPr>
                    <w:t>储存介质</w:t>
                  </w:r>
                </w:p>
              </w:tc>
              <w:tc>
                <w:tcPr>
                  <w:tcW w:w="694" w:type="dxa"/>
                  <w:vMerge w:val="restart"/>
                  <w:vAlign w:val="center"/>
                </w:tcPr>
                <w:p w:rsidR="00F167D5" w:rsidRPr="00912869" w:rsidRDefault="00F167D5" w:rsidP="00F167D5">
                  <w:pPr>
                    <w:widowControl/>
                    <w:jc w:val="center"/>
                    <w:rPr>
                      <w:color w:val="FF0000"/>
                      <w:szCs w:val="21"/>
                    </w:rPr>
                  </w:pPr>
                  <w:r w:rsidRPr="00912869">
                    <w:rPr>
                      <w:color w:val="FF0000"/>
                      <w:szCs w:val="21"/>
                    </w:rPr>
                    <w:t>密度</w:t>
                  </w:r>
                  <w:r w:rsidRPr="00912869">
                    <w:rPr>
                      <w:color w:val="FF0000"/>
                      <w:szCs w:val="21"/>
                    </w:rPr>
                    <w:t>t/m</w:t>
                  </w:r>
                  <w:r w:rsidRPr="00912869">
                    <w:rPr>
                      <w:color w:val="FF0000"/>
                      <w:szCs w:val="21"/>
                      <w:vertAlign w:val="superscript"/>
                    </w:rPr>
                    <w:t>3</w:t>
                  </w:r>
                </w:p>
              </w:tc>
              <w:tc>
                <w:tcPr>
                  <w:tcW w:w="1314" w:type="dxa"/>
                  <w:gridSpan w:val="2"/>
                  <w:vAlign w:val="center"/>
                </w:tcPr>
                <w:p w:rsidR="00F167D5" w:rsidRPr="00912869" w:rsidRDefault="00F167D5" w:rsidP="00F167D5">
                  <w:pPr>
                    <w:widowControl/>
                    <w:jc w:val="center"/>
                    <w:rPr>
                      <w:color w:val="FF0000"/>
                      <w:szCs w:val="21"/>
                    </w:rPr>
                  </w:pPr>
                  <w:r w:rsidRPr="00912869">
                    <w:rPr>
                      <w:color w:val="FF0000"/>
                      <w:szCs w:val="21"/>
                    </w:rPr>
                    <w:t>储罐</w:t>
                  </w:r>
                </w:p>
              </w:tc>
              <w:tc>
                <w:tcPr>
                  <w:tcW w:w="660" w:type="dxa"/>
                  <w:vMerge w:val="restart"/>
                  <w:vAlign w:val="center"/>
                </w:tcPr>
                <w:p w:rsidR="00F167D5" w:rsidRPr="00912869" w:rsidRDefault="00F167D5" w:rsidP="00F167D5">
                  <w:pPr>
                    <w:widowControl/>
                    <w:jc w:val="center"/>
                    <w:rPr>
                      <w:color w:val="FF0000"/>
                      <w:szCs w:val="21"/>
                    </w:rPr>
                  </w:pPr>
                  <w:r w:rsidRPr="00912869">
                    <w:rPr>
                      <w:color w:val="FF0000"/>
                      <w:szCs w:val="21"/>
                    </w:rPr>
                    <w:t>储存系数</w:t>
                  </w:r>
                </w:p>
              </w:tc>
              <w:tc>
                <w:tcPr>
                  <w:tcW w:w="660" w:type="dxa"/>
                  <w:vMerge w:val="restart"/>
                  <w:vAlign w:val="center"/>
                </w:tcPr>
                <w:p w:rsidR="00F167D5" w:rsidRPr="00912869" w:rsidRDefault="00F167D5" w:rsidP="00F167D5">
                  <w:pPr>
                    <w:widowControl/>
                    <w:jc w:val="center"/>
                    <w:rPr>
                      <w:color w:val="FF0000"/>
                      <w:szCs w:val="21"/>
                    </w:rPr>
                  </w:pPr>
                  <w:r w:rsidRPr="00912869">
                    <w:rPr>
                      <w:color w:val="FF0000"/>
                      <w:szCs w:val="21"/>
                    </w:rPr>
                    <w:t>储罐型式</w:t>
                  </w:r>
                </w:p>
              </w:tc>
              <w:tc>
                <w:tcPr>
                  <w:tcW w:w="848" w:type="dxa"/>
                  <w:vMerge w:val="restart"/>
                  <w:vAlign w:val="center"/>
                </w:tcPr>
                <w:p w:rsidR="00F167D5" w:rsidRPr="00912869" w:rsidRDefault="00F167D5" w:rsidP="00F167D5">
                  <w:pPr>
                    <w:widowControl/>
                    <w:jc w:val="center"/>
                    <w:rPr>
                      <w:color w:val="FF0000"/>
                      <w:szCs w:val="21"/>
                    </w:rPr>
                  </w:pPr>
                  <w:r w:rsidRPr="00912869">
                    <w:rPr>
                      <w:color w:val="FF0000"/>
                      <w:szCs w:val="21"/>
                    </w:rPr>
                    <w:t>储罐尺寸（直径</w:t>
                  </w:r>
                  <w:r w:rsidRPr="00912869">
                    <w:rPr>
                      <w:color w:val="FF0000"/>
                      <w:szCs w:val="21"/>
                    </w:rPr>
                    <w:t>X</w:t>
                  </w:r>
                  <w:r w:rsidRPr="00912869">
                    <w:rPr>
                      <w:color w:val="FF0000"/>
                      <w:szCs w:val="21"/>
                    </w:rPr>
                    <w:t>罐壁高）</w:t>
                  </w:r>
                  <w:r w:rsidRPr="00912869">
                    <w:rPr>
                      <w:color w:val="FF0000"/>
                      <w:szCs w:val="21"/>
                    </w:rPr>
                    <w:t>m</w:t>
                  </w:r>
                </w:p>
              </w:tc>
              <w:tc>
                <w:tcPr>
                  <w:tcW w:w="660" w:type="dxa"/>
                  <w:vMerge w:val="restart"/>
                  <w:vAlign w:val="center"/>
                </w:tcPr>
                <w:p w:rsidR="00F167D5" w:rsidRPr="00912869" w:rsidRDefault="00F167D5" w:rsidP="00F167D5">
                  <w:pPr>
                    <w:widowControl/>
                    <w:jc w:val="center"/>
                    <w:rPr>
                      <w:color w:val="FF0000"/>
                      <w:szCs w:val="21"/>
                    </w:rPr>
                  </w:pPr>
                  <w:r w:rsidRPr="00912869">
                    <w:rPr>
                      <w:color w:val="FF0000"/>
                      <w:szCs w:val="21"/>
                    </w:rPr>
                    <w:t>储存天数</w:t>
                  </w:r>
                </w:p>
              </w:tc>
              <w:tc>
                <w:tcPr>
                  <w:tcW w:w="662" w:type="dxa"/>
                  <w:vMerge w:val="restart"/>
                  <w:vAlign w:val="center"/>
                </w:tcPr>
                <w:p w:rsidR="00F167D5" w:rsidRPr="00912869" w:rsidRDefault="00F167D5" w:rsidP="00F167D5">
                  <w:pPr>
                    <w:widowControl/>
                    <w:jc w:val="center"/>
                    <w:rPr>
                      <w:color w:val="FF0000"/>
                      <w:szCs w:val="21"/>
                    </w:rPr>
                  </w:pPr>
                  <w:r w:rsidRPr="00912869">
                    <w:rPr>
                      <w:color w:val="FF0000"/>
                      <w:szCs w:val="21"/>
                    </w:rPr>
                    <w:t>储存压力</w:t>
                  </w:r>
                </w:p>
              </w:tc>
              <w:tc>
                <w:tcPr>
                  <w:tcW w:w="635" w:type="dxa"/>
                  <w:vMerge w:val="restart"/>
                  <w:vAlign w:val="center"/>
                </w:tcPr>
                <w:p w:rsidR="00F167D5" w:rsidRPr="00912869" w:rsidRDefault="00F167D5" w:rsidP="00F167D5">
                  <w:pPr>
                    <w:widowControl/>
                    <w:jc w:val="center"/>
                    <w:rPr>
                      <w:color w:val="FF0000"/>
                      <w:szCs w:val="21"/>
                    </w:rPr>
                  </w:pPr>
                  <w:r w:rsidRPr="00912869">
                    <w:rPr>
                      <w:color w:val="FF0000"/>
                      <w:szCs w:val="21"/>
                    </w:rPr>
                    <w:t>储存</w:t>
                  </w:r>
                </w:p>
                <w:p w:rsidR="00F167D5" w:rsidRPr="00912869" w:rsidRDefault="00F167D5" w:rsidP="00F167D5">
                  <w:pPr>
                    <w:widowControl/>
                    <w:jc w:val="center"/>
                    <w:rPr>
                      <w:color w:val="FF0000"/>
                      <w:szCs w:val="21"/>
                    </w:rPr>
                  </w:pPr>
                  <w:r w:rsidRPr="00912869">
                    <w:rPr>
                      <w:color w:val="FF0000"/>
                      <w:szCs w:val="21"/>
                    </w:rPr>
                    <w:t>温度</w:t>
                  </w:r>
                </w:p>
              </w:tc>
            </w:tr>
            <w:tr w:rsidR="00F167D5" w:rsidRPr="00912869" w:rsidTr="007956DF">
              <w:trPr>
                <w:gridAfter w:val="1"/>
                <w:wAfter w:w="7" w:type="dxa"/>
                <w:trHeight w:val="224"/>
                <w:jc w:val="center"/>
              </w:trPr>
              <w:tc>
                <w:tcPr>
                  <w:tcW w:w="520" w:type="dxa"/>
                  <w:vMerge/>
                  <w:vAlign w:val="center"/>
                </w:tcPr>
                <w:p w:rsidR="00F167D5" w:rsidRPr="00912869" w:rsidRDefault="00F167D5" w:rsidP="00F167D5">
                  <w:pPr>
                    <w:widowControl/>
                    <w:jc w:val="center"/>
                    <w:rPr>
                      <w:color w:val="FF0000"/>
                      <w:szCs w:val="21"/>
                    </w:rPr>
                  </w:pPr>
                </w:p>
              </w:tc>
              <w:tc>
                <w:tcPr>
                  <w:tcW w:w="1384" w:type="dxa"/>
                  <w:vMerge/>
                  <w:vAlign w:val="center"/>
                </w:tcPr>
                <w:p w:rsidR="00F167D5" w:rsidRPr="00912869" w:rsidRDefault="00F167D5" w:rsidP="00F167D5">
                  <w:pPr>
                    <w:widowControl/>
                    <w:jc w:val="center"/>
                    <w:rPr>
                      <w:color w:val="FF0000"/>
                      <w:szCs w:val="21"/>
                    </w:rPr>
                  </w:pPr>
                </w:p>
              </w:tc>
              <w:tc>
                <w:tcPr>
                  <w:tcW w:w="813" w:type="dxa"/>
                  <w:vMerge/>
                  <w:vAlign w:val="center"/>
                </w:tcPr>
                <w:p w:rsidR="00F167D5" w:rsidRPr="00912869" w:rsidRDefault="00F167D5" w:rsidP="00F167D5">
                  <w:pPr>
                    <w:widowControl/>
                    <w:jc w:val="center"/>
                    <w:rPr>
                      <w:color w:val="FF0000"/>
                      <w:szCs w:val="21"/>
                    </w:rPr>
                  </w:pPr>
                </w:p>
              </w:tc>
              <w:tc>
                <w:tcPr>
                  <w:tcW w:w="712" w:type="dxa"/>
                  <w:vMerge/>
                  <w:vAlign w:val="center"/>
                </w:tcPr>
                <w:p w:rsidR="00F167D5" w:rsidRPr="00912869" w:rsidRDefault="00F167D5" w:rsidP="00F167D5">
                  <w:pPr>
                    <w:widowControl/>
                    <w:jc w:val="center"/>
                    <w:rPr>
                      <w:color w:val="FF0000"/>
                      <w:szCs w:val="21"/>
                    </w:rPr>
                  </w:pPr>
                </w:p>
              </w:tc>
              <w:tc>
                <w:tcPr>
                  <w:tcW w:w="694" w:type="dxa"/>
                  <w:vMerge/>
                  <w:vAlign w:val="center"/>
                </w:tcPr>
                <w:p w:rsidR="00F167D5" w:rsidRPr="00912869" w:rsidRDefault="00F167D5" w:rsidP="00F167D5">
                  <w:pPr>
                    <w:widowControl/>
                    <w:jc w:val="center"/>
                    <w:rPr>
                      <w:color w:val="FF0000"/>
                      <w:szCs w:val="21"/>
                    </w:rPr>
                  </w:pPr>
                </w:p>
              </w:tc>
              <w:tc>
                <w:tcPr>
                  <w:tcW w:w="553" w:type="dxa"/>
                  <w:vAlign w:val="center"/>
                </w:tcPr>
                <w:p w:rsidR="00F167D5" w:rsidRPr="00912869" w:rsidRDefault="00F167D5" w:rsidP="00F167D5">
                  <w:pPr>
                    <w:widowControl/>
                    <w:jc w:val="center"/>
                    <w:rPr>
                      <w:color w:val="FF0000"/>
                      <w:szCs w:val="21"/>
                    </w:rPr>
                  </w:pPr>
                  <w:r w:rsidRPr="00912869">
                    <w:rPr>
                      <w:color w:val="FF0000"/>
                      <w:szCs w:val="21"/>
                    </w:rPr>
                    <w:t>数量</w:t>
                  </w:r>
                </w:p>
              </w:tc>
              <w:tc>
                <w:tcPr>
                  <w:tcW w:w="761" w:type="dxa"/>
                  <w:vAlign w:val="center"/>
                </w:tcPr>
                <w:p w:rsidR="00F167D5" w:rsidRPr="00912869" w:rsidRDefault="00F167D5" w:rsidP="00F167D5">
                  <w:pPr>
                    <w:widowControl/>
                    <w:jc w:val="center"/>
                    <w:rPr>
                      <w:color w:val="FF0000"/>
                      <w:szCs w:val="21"/>
                    </w:rPr>
                  </w:pPr>
                  <w:r w:rsidRPr="00912869">
                    <w:rPr>
                      <w:color w:val="FF0000"/>
                      <w:szCs w:val="21"/>
                    </w:rPr>
                    <w:t>容积</w:t>
                  </w:r>
                  <w:r w:rsidRPr="00912869">
                    <w:rPr>
                      <w:color w:val="FF0000"/>
                      <w:szCs w:val="21"/>
                    </w:rPr>
                    <w:t>m</w:t>
                  </w:r>
                  <w:r w:rsidRPr="00912869">
                    <w:rPr>
                      <w:color w:val="FF0000"/>
                      <w:szCs w:val="21"/>
                      <w:vertAlign w:val="superscript"/>
                    </w:rPr>
                    <w:t>3</w:t>
                  </w:r>
                </w:p>
              </w:tc>
              <w:tc>
                <w:tcPr>
                  <w:tcW w:w="660" w:type="dxa"/>
                  <w:vMerge/>
                  <w:vAlign w:val="center"/>
                </w:tcPr>
                <w:p w:rsidR="00F167D5" w:rsidRPr="00912869" w:rsidRDefault="00F167D5" w:rsidP="00F167D5">
                  <w:pPr>
                    <w:widowControl/>
                    <w:jc w:val="center"/>
                    <w:rPr>
                      <w:color w:val="FF0000"/>
                      <w:szCs w:val="21"/>
                    </w:rPr>
                  </w:pPr>
                </w:p>
              </w:tc>
              <w:tc>
                <w:tcPr>
                  <w:tcW w:w="660" w:type="dxa"/>
                  <w:vMerge/>
                  <w:vAlign w:val="center"/>
                </w:tcPr>
                <w:p w:rsidR="00F167D5" w:rsidRPr="00912869" w:rsidRDefault="00F167D5" w:rsidP="00F167D5">
                  <w:pPr>
                    <w:widowControl/>
                    <w:jc w:val="center"/>
                    <w:rPr>
                      <w:color w:val="FF0000"/>
                      <w:szCs w:val="21"/>
                    </w:rPr>
                  </w:pPr>
                </w:p>
              </w:tc>
              <w:tc>
                <w:tcPr>
                  <w:tcW w:w="848" w:type="dxa"/>
                  <w:vMerge/>
                  <w:vAlign w:val="center"/>
                </w:tcPr>
                <w:p w:rsidR="00F167D5" w:rsidRPr="00912869" w:rsidRDefault="00F167D5" w:rsidP="00F167D5">
                  <w:pPr>
                    <w:widowControl/>
                    <w:jc w:val="center"/>
                    <w:rPr>
                      <w:color w:val="FF0000"/>
                      <w:szCs w:val="21"/>
                    </w:rPr>
                  </w:pPr>
                </w:p>
              </w:tc>
              <w:tc>
                <w:tcPr>
                  <w:tcW w:w="660" w:type="dxa"/>
                  <w:vMerge/>
                  <w:vAlign w:val="center"/>
                </w:tcPr>
                <w:p w:rsidR="00F167D5" w:rsidRPr="00912869" w:rsidRDefault="00F167D5" w:rsidP="00F167D5">
                  <w:pPr>
                    <w:widowControl/>
                    <w:jc w:val="center"/>
                    <w:rPr>
                      <w:color w:val="FF0000"/>
                      <w:szCs w:val="21"/>
                    </w:rPr>
                  </w:pPr>
                </w:p>
              </w:tc>
              <w:tc>
                <w:tcPr>
                  <w:tcW w:w="662" w:type="dxa"/>
                  <w:vMerge/>
                  <w:vAlign w:val="center"/>
                </w:tcPr>
                <w:p w:rsidR="00F167D5" w:rsidRPr="00912869" w:rsidRDefault="00F167D5" w:rsidP="00F167D5">
                  <w:pPr>
                    <w:widowControl/>
                    <w:jc w:val="center"/>
                    <w:rPr>
                      <w:color w:val="FF0000"/>
                      <w:szCs w:val="21"/>
                    </w:rPr>
                  </w:pPr>
                </w:p>
              </w:tc>
              <w:tc>
                <w:tcPr>
                  <w:tcW w:w="635" w:type="dxa"/>
                  <w:vMerge/>
                  <w:vAlign w:val="center"/>
                </w:tcPr>
                <w:p w:rsidR="00F167D5" w:rsidRPr="00912869" w:rsidRDefault="00F167D5" w:rsidP="00F167D5">
                  <w:pPr>
                    <w:widowControl/>
                    <w:jc w:val="center"/>
                    <w:rPr>
                      <w:color w:val="FF0000"/>
                      <w:szCs w:val="21"/>
                    </w:rPr>
                  </w:pPr>
                </w:p>
              </w:tc>
            </w:tr>
            <w:tr w:rsidR="00F167D5" w:rsidRPr="00912869" w:rsidTr="00F167D5">
              <w:trPr>
                <w:trHeight w:val="224"/>
                <w:jc w:val="center"/>
              </w:trPr>
              <w:tc>
                <w:tcPr>
                  <w:tcW w:w="9569" w:type="dxa"/>
                  <w:gridSpan w:val="14"/>
                  <w:vAlign w:val="center"/>
                </w:tcPr>
                <w:p w:rsidR="00F167D5" w:rsidRPr="00912869" w:rsidRDefault="00F167D5" w:rsidP="00F167D5">
                  <w:pPr>
                    <w:widowControl/>
                    <w:jc w:val="left"/>
                    <w:rPr>
                      <w:color w:val="FF0000"/>
                      <w:szCs w:val="21"/>
                    </w:rPr>
                  </w:pPr>
                  <w:r w:rsidRPr="00912869">
                    <w:rPr>
                      <w:color w:val="FF0000"/>
                      <w:szCs w:val="21"/>
                    </w:rPr>
                    <w:t>一、原料罐区</w:t>
                  </w:r>
                </w:p>
              </w:tc>
            </w:tr>
            <w:tr w:rsidR="007956DF" w:rsidRPr="00912869" w:rsidTr="00F9583E">
              <w:trPr>
                <w:gridAfter w:val="1"/>
                <w:wAfter w:w="7" w:type="dxa"/>
                <w:trHeight w:val="736"/>
                <w:jc w:val="center"/>
              </w:trPr>
              <w:tc>
                <w:tcPr>
                  <w:tcW w:w="520" w:type="dxa"/>
                  <w:vAlign w:val="center"/>
                </w:tcPr>
                <w:p w:rsidR="007956DF" w:rsidRPr="00912869" w:rsidRDefault="007956DF" w:rsidP="00F167D5">
                  <w:pPr>
                    <w:widowControl/>
                    <w:jc w:val="center"/>
                    <w:rPr>
                      <w:color w:val="FF0000"/>
                      <w:szCs w:val="21"/>
                    </w:rPr>
                  </w:pPr>
                  <w:r w:rsidRPr="00912869">
                    <w:rPr>
                      <w:color w:val="FF0000"/>
                      <w:szCs w:val="21"/>
                    </w:rPr>
                    <w:t>1</w:t>
                  </w:r>
                </w:p>
              </w:tc>
              <w:tc>
                <w:tcPr>
                  <w:tcW w:w="1384" w:type="dxa"/>
                  <w:vAlign w:val="center"/>
                </w:tcPr>
                <w:p w:rsidR="007956DF" w:rsidRPr="00912869" w:rsidRDefault="007956DF" w:rsidP="007956DF">
                  <w:pPr>
                    <w:widowControl/>
                    <w:jc w:val="center"/>
                    <w:rPr>
                      <w:color w:val="FF0000"/>
                      <w:szCs w:val="21"/>
                    </w:rPr>
                  </w:pPr>
                  <w:r w:rsidRPr="00912869">
                    <w:rPr>
                      <w:rFonts w:hint="eastAsia"/>
                      <w:color w:val="FF0000"/>
                      <w:szCs w:val="21"/>
                    </w:rPr>
                    <w:t>3</w:t>
                  </w:r>
                  <w:r w:rsidRPr="00912869">
                    <w:rPr>
                      <w:color w:val="FF0000"/>
                      <w:szCs w:val="21"/>
                    </w:rPr>
                    <w:t>18-01</w:t>
                  </w:r>
                  <w:r w:rsidRPr="00912869">
                    <w:rPr>
                      <w:rFonts w:ascii="华文新魏" w:eastAsia="华文新魏" w:hAnsi="华文新魏" w:hint="eastAsia"/>
                      <w:color w:val="FF0000"/>
                      <w:szCs w:val="21"/>
                    </w:rPr>
                    <w:t>~</w:t>
                  </w:r>
                  <w:r w:rsidRPr="00912869">
                    <w:rPr>
                      <w:color w:val="FF0000"/>
                      <w:szCs w:val="21"/>
                    </w:rPr>
                    <w:t>318-08</w:t>
                  </w:r>
                </w:p>
              </w:tc>
              <w:tc>
                <w:tcPr>
                  <w:tcW w:w="813" w:type="dxa"/>
                  <w:vAlign w:val="center"/>
                </w:tcPr>
                <w:p w:rsidR="007956DF" w:rsidRPr="00912869" w:rsidRDefault="007956DF" w:rsidP="00F167D5">
                  <w:pPr>
                    <w:widowControl/>
                    <w:jc w:val="center"/>
                    <w:rPr>
                      <w:color w:val="FF0000"/>
                      <w:szCs w:val="21"/>
                    </w:rPr>
                  </w:pPr>
                  <w:r w:rsidRPr="00912869">
                    <w:rPr>
                      <w:color w:val="FF0000"/>
                      <w:szCs w:val="21"/>
                    </w:rPr>
                    <w:t>8.57</w:t>
                  </w:r>
                </w:p>
              </w:tc>
              <w:tc>
                <w:tcPr>
                  <w:tcW w:w="712" w:type="dxa"/>
                  <w:vAlign w:val="center"/>
                </w:tcPr>
                <w:p w:rsidR="007956DF" w:rsidRPr="00912869" w:rsidRDefault="007956DF" w:rsidP="00F167D5">
                  <w:pPr>
                    <w:widowControl/>
                    <w:jc w:val="center"/>
                    <w:rPr>
                      <w:color w:val="FF0000"/>
                      <w:szCs w:val="21"/>
                    </w:rPr>
                  </w:pPr>
                  <w:r w:rsidRPr="00912869">
                    <w:rPr>
                      <w:rFonts w:hint="eastAsia"/>
                      <w:color w:val="FF0000"/>
                      <w:szCs w:val="21"/>
                    </w:rPr>
                    <w:t>汽油</w:t>
                  </w:r>
                </w:p>
              </w:tc>
              <w:tc>
                <w:tcPr>
                  <w:tcW w:w="694" w:type="dxa"/>
                  <w:vAlign w:val="center"/>
                </w:tcPr>
                <w:p w:rsidR="007956DF" w:rsidRPr="00912869" w:rsidRDefault="007956DF" w:rsidP="00F167D5">
                  <w:pPr>
                    <w:widowControl/>
                    <w:jc w:val="center"/>
                    <w:rPr>
                      <w:color w:val="FF0000"/>
                      <w:szCs w:val="21"/>
                    </w:rPr>
                  </w:pPr>
                  <w:r w:rsidRPr="00912869">
                    <w:rPr>
                      <w:color w:val="FF0000"/>
                      <w:szCs w:val="21"/>
                    </w:rPr>
                    <w:t>0.83</w:t>
                  </w:r>
                </w:p>
              </w:tc>
              <w:tc>
                <w:tcPr>
                  <w:tcW w:w="553" w:type="dxa"/>
                  <w:vAlign w:val="center"/>
                </w:tcPr>
                <w:p w:rsidR="007956DF" w:rsidRPr="00912869" w:rsidRDefault="007956DF" w:rsidP="00F167D5">
                  <w:pPr>
                    <w:widowControl/>
                    <w:jc w:val="center"/>
                    <w:rPr>
                      <w:bCs/>
                      <w:color w:val="FF0000"/>
                      <w:szCs w:val="21"/>
                    </w:rPr>
                  </w:pPr>
                  <w:r w:rsidRPr="00912869">
                    <w:rPr>
                      <w:bCs/>
                      <w:color w:val="FF0000"/>
                      <w:szCs w:val="21"/>
                    </w:rPr>
                    <w:t>8</w:t>
                  </w:r>
                </w:p>
              </w:tc>
              <w:tc>
                <w:tcPr>
                  <w:tcW w:w="761" w:type="dxa"/>
                  <w:vAlign w:val="center"/>
                </w:tcPr>
                <w:p w:rsidR="007956DF" w:rsidRPr="00912869" w:rsidRDefault="007956DF" w:rsidP="00F167D5">
                  <w:pPr>
                    <w:widowControl/>
                    <w:jc w:val="center"/>
                    <w:rPr>
                      <w:bCs/>
                      <w:color w:val="FF0000"/>
                      <w:szCs w:val="21"/>
                    </w:rPr>
                  </w:pPr>
                  <w:r w:rsidRPr="00912869">
                    <w:rPr>
                      <w:bCs/>
                      <w:color w:val="FF0000"/>
                      <w:szCs w:val="21"/>
                    </w:rPr>
                    <w:t>5000</w:t>
                  </w:r>
                </w:p>
              </w:tc>
              <w:tc>
                <w:tcPr>
                  <w:tcW w:w="660" w:type="dxa"/>
                  <w:vAlign w:val="center"/>
                </w:tcPr>
                <w:p w:rsidR="007956DF" w:rsidRPr="00912869" w:rsidRDefault="007956DF" w:rsidP="00F167D5">
                  <w:pPr>
                    <w:widowControl/>
                    <w:jc w:val="center"/>
                    <w:rPr>
                      <w:color w:val="FF0000"/>
                      <w:szCs w:val="21"/>
                    </w:rPr>
                  </w:pPr>
                  <w:r w:rsidRPr="00912869">
                    <w:rPr>
                      <w:color w:val="FF0000"/>
                      <w:szCs w:val="21"/>
                    </w:rPr>
                    <w:t>0.8</w:t>
                  </w:r>
                </w:p>
              </w:tc>
              <w:tc>
                <w:tcPr>
                  <w:tcW w:w="660" w:type="dxa"/>
                  <w:vAlign w:val="center"/>
                </w:tcPr>
                <w:p w:rsidR="007956DF" w:rsidRPr="00912869" w:rsidRDefault="007956DF" w:rsidP="00F167D5">
                  <w:pPr>
                    <w:widowControl/>
                    <w:jc w:val="center"/>
                    <w:rPr>
                      <w:color w:val="FF0000"/>
                      <w:szCs w:val="21"/>
                    </w:rPr>
                  </w:pPr>
                  <w:r w:rsidRPr="00912869">
                    <w:rPr>
                      <w:rFonts w:hint="eastAsia"/>
                      <w:color w:val="FF0000"/>
                      <w:szCs w:val="21"/>
                    </w:rPr>
                    <w:t>内浮顶</w:t>
                  </w:r>
                </w:p>
              </w:tc>
              <w:tc>
                <w:tcPr>
                  <w:tcW w:w="848" w:type="dxa"/>
                  <w:vAlign w:val="center"/>
                </w:tcPr>
                <w:p w:rsidR="007956DF" w:rsidRPr="00912869" w:rsidRDefault="00E5032F" w:rsidP="00F167D5">
                  <w:pPr>
                    <w:widowControl/>
                    <w:jc w:val="center"/>
                    <w:rPr>
                      <w:color w:val="FF0000"/>
                      <w:szCs w:val="21"/>
                    </w:rPr>
                  </w:pPr>
                  <w:r w:rsidRPr="00912869">
                    <w:rPr>
                      <w:rFonts w:ascii="宋体" w:hAnsi="宋体" w:hint="eastAsia"/>
                      <w:color w:val="FF0000"/>
                      <w:szCs w:val="21"/>
                    </w:rPr>
                    <w:t>φ</w:t>
                  </w:r>
                  <w:r w:rsidRPr="00912869">
                    <w:rPr>
                      <w:color w:val="FF0000"/>
                      <w:szCs w:val="21"/>
                    </w:rPr>
                    <w:t>23</w:t>
                  </w:r>
                  <w:r w:rsidRPr="00912869">
                    <w:rPr>
                      <w:rFonts w:hint="eastAsia"/>
                      <w:color w:val="FF0000"/>
                      <w:szCs w:val="21"/>
                    </w:rPr>
                    <w:t>×</w:t>
                  </w:r>
                  <w:r w:rsidRPr="00912869">
                    <w:rPr>
                      <w:rFonts w:hint="eastAsia"/>
                      <w:color w:val="FF0000"/>
                      <w:szCs w:val="21"/>
                    </w:rPr>
                    <w:t>12</w:t>
                  </w:r>
                </w:p>
              </w:tc>
              <w:tc>
                <w:tcPr>
                  <w:tcW w:w="660" w:type="dxa"/>
                  <w:vAlign w:val="center"/>
                </w:tcPr>
                <w:p w:rsidR="007956DF" w:rsidRPr="00912869" w:rsidRDefault="007956DF" w:rsidP="00F167D5">
                  <w:pPr>
                    <w:widowControl/>
                    <w:jc w:val="center"/>
                    <w:rPr>
                      <w:color w:val="FF0000"/>
                      <w:szCs w:val="21"/>
                    </w:rPr>
                  </w:pPr>
                  <w:r w:rsidRPr="00912869">
                    <w:rPr>
                      <w:rFonts w:hint="eastAsia"/>
                      <w:color w:val="FF0000"/>
                      <w:szCs w:val="21"/>
                    </w:rPr>
                    <w:t>13</w:t>
                  </w:r>
                </w:p>
              </w:tc>
              <w:tc>
                <w:tcPr>
                  <w:tcW w:w="662" w:type="dxa"/>
                  <w:vAlign w:val="center"/>
                </w:tcPr>
                <w:p w:rsidR="007956DF" w:rsidRPr="00912869" w:rsidRDefault="007956DF" w:rsidP="00F167D5">
                  <w:pPr>
                    <w:widowControl/>
                    <w:jc w:val="center"/>
                    <w:rPr>
                      <w:color w:val="FF0000"/>
                      <w:szCs w:val="21"/>
                    </w:rPr>
                  </w:pPr>
                  <w:r w:rsidRPr="00912869">
                    <w:rPr>
                      <w:rFonts w:hint="eastAsia"/>
                      <w:color w:val="FF0000"/>
                      <w:szCs w:val="21"/>
                    </w:rPr>
                    <w:t>常压</w:t>
                  </w:r>
                </w:p>
              </w:tc>
              <w:tc>
                <w:tcPr>
                  <w:tcW w:w="635" w:type="dxa"/>
                  <w:vAlign w:val="center"/>
                </w:tcPr>
                <w:p w:rsidR="007956DF" w:rsidRPr="00912869" w:rsidRDefault="007956DF" w:rsidP="00F167D5">
                  <w:pPr>
                    <w:widowControl/>
                    <w:jc w:val="center"/>
                    <w:rPr>
                      <w:color w:val="FF0000"/>
                      <w:szCs w:val="21"/>
                    </w:rPr>
                  </w:pPr>
                  <w:r w:rsidRPr="00912869">
                    <w:rPr>
                      <w:rFonts w:hint="eastAsia"/>
                      <w:color w:val="FF0000"/>
                      <w:szCs w:val="21"/>
                    </w:rPr>
                    <w:t>常温</w:t>
                  </w:r>
                </w:p>
              </w:tc>
            </w:tr>
            <w:tr w:rsidR="005C387A" w:rsidRPr="00912869" w:rsidTr="00F9583E">
              <w:trPr>
                <w:gridAfter w:val="1"/>
                <w:wAfter w:w="7" w:type="dxa"/>
                <w:trHeight w:val="736"/>
                <w:jc w:val="center"/>
              </w:trPr>
              <w:tc>
                <w:tcPr>
                  <w:tcW w:w="520" w:type="dxa"/>
                  <w:vAlign w:val="center"/>
                </w:tcPr>
                <w:p w:rsidR="005C387A" w:rsidRPr="00912869" w:rsidRDefault="005C387A" w:rsidP="005C387A">
                  <w:pPr>
                    <w:widowControl/>
                    <w:jc w:val="center"/>
                    <w:rPr>
                      <w:color w:val="FF0000"/>
                      <w:szCs w:val="21"/>
                    </w:rPr>
                  </w:pPr>
                  <w:r w:rsidRPr="00912869">
                    <w:rPr>
                      <w:rFonts w:hint="eastAsia"/>
                      <w:color w:val="FF0000"/>
                      <w:szCs w:val="21"/>
                    </w:rPr>
                    <w:t>2</w:t>
                  </w:r>
                </w:p>
              </w:tc>
              <w:tc>
                <w:tcPr>
                  <w:tcW w:w="1384" w:type="dxa"/>
                  <w:vAlign w:val="center"/>
                </w:tcPr>
                <w:p w:rsidR="005C387A" w:rsidRPr="00912869" w:rsidRDefault="005C387A" w:rsidP="005C387A">
                  <w:pPr>
                    <w:widowControl/>
                    <w:jc w:val="center"/>
                    <w:rPr>
                      <w:color w:val="FF0000"/>
                      <w:szCs w:val="21"/>
                    </w:rPr>
                  </w:pPr>
                  <w:r w:rsidRPr="00912869">
                    <w:rPr>
                      <w:rFonts w:hint="eastAsia"/>
                      <w:color w:val="FF0000"/>
                      <w:szCs w:val="21"/>
                    </w:rPr>
                    <w:t>318-09</w:t>
                  </w:r>
                </w:p>
                <w:p w:rsidR="005C387A" w:rsidRPr="00912869" w:rsidRDefault="005C387A" w:rsidP="005C387A">
                  <w:pPr>
                    <w:widowControl/>
                    <w:jc w:val="center"/>
                    <w:rPr>
                      <w:color w:val="FF0000"/>
                      <w:szCs w:val="21"/>
                    </w:rPr>
                  </w:pPr>
                  <w:r w:rsidRPr="00912869">
                    <w:rPr>
                      <w:color w:val="FF0000"/>
                      <w:szCs w:val="21"/>
                    </w:rPr>
                    <w:t>318-10</w:t>
                  </w:r>
                </w:p>
              </w:tc>
              <w:tc>
                <w:tcPr>
                  <w:tcW w:w="813" w:type="dxa"/>
                  <w:vAlign w:val="center"/>
                </w:tcPr>
                <w:p w:rsidR="005C387A" w:rsidRPr="00912869" w:rsidRDefault="005C387A" w:rsidP="005C387A">
                  <w:pPr>
                    <w:widowControl/>
                    <w:jc w:val="center"/>
                    <w:rPr>
                      <w:color w:val="FF0000"/>
                      <w:szCs w:val="21"/>
                    </w:rPr>
                  </w:pPr>
                  <w:r w:rsidRPr="00912869">
                    <w:rPr>
                      <w:rFonts w:hint="eastAsia"/>
                      <w:color w:val="FF0000"/>
                      <w:szCs w:val="21"/>
                    </w:rPr>
                    <w:t>1.7</w:t>
                  </w:r>
                </w:p>
              </w:tc>
              <w:tc>
                <w:tcPr>
                  <w:tcW w:w="712" w:type="dxa"/>
                  <w:vAlign w:val="center"/>
                </w:tcPr>
                <w:p w:rsidR="005C387A" w:rsidRPr="00912869" w:rsidRDefault="005C387A" w:rsidP="005C387A">
                  <w:pPr>
                    <w:widowControl/>
                    <w:jc w:val="center"/>
                    <w:rPr>
                      <w:color w:val="FF0000"/>
                      <w:szCs w:val="21"/>
                    </w:rPr>
                  </w:pPr>
                  <w:r w:rsidRPr="00912869">
                    <w:rPr>
                      <w:rFonts w:hint="eastAsia"/>
                      <w:color w:val="FF0000"/>
                      <w:szCs w:val="21"/>
                    </w:rPr>
                    <w:t>汽油</w:t>
                  </w:r>
                </w:p>
              </w:tc>
              <w:tc>
                <w:tcPr>
                  <w:tcW w:w="694" w:type="dxa"/>
                  <w:vAlign w:val="center"/>
                </w:tcPr>
                <w:p w:rsidR="005C387A" w:rsidRPr="00912869" w:rsidRDefault="005C387A" w:rsidP="005C387A">
                  <w:pPr>
                    <w:widowControl/>
                    <w:jc w:val="center"/>
                    <w:rPr>
                      <w:color w:val="FF0000"/>
                      <w:szCs w:val="21"/>
                    </w:rPr>
                  </w:pPr>
                  <w:r w:rsidRPr="00912869">
                    <w:rPr>
                      <w:rFonts w:hint="eastAsia"/>
                      <w:color w:val="FF0000"/>
                      <w:szCs w:val="21"/>
                    </w:rPr>
                    <w:t>0.83</w:t>
                  </w:r>
                </w:p>
              </w:tc>
              <w:tc>
                <w:tcPr>
                  <w:tcW w:w="553" w:type="dxa"/>
                  <w:vAlign w:val="center"/>
                </w:tcPr>
                <w:p w:rsidR="005C387A" w:rsidRPr="00912869" w:rsidRDefault="005C387A" w:rsidP="005C387A">
                  <w:pPr>
                    <w:widowControl/>
                    <w:jc w:val="center"/>
                    <w:rPr>
                      <w:bCs/>
                      <w:color w:val="FF0000"/>
                      <w:szCs w:val="21"/>
                    </w:rPr>
                  </w:pPr>
                  <w:r w:rsidRPr="00912869">
                    <w:rPr>
                      <w:rFonts w:hint="eastAsia"/>
                      <w:bCs/>
                      <w:color w:val="FF0000"/>
                      <w:szCs w:val="21"/>
                    </w:rPr>
                    <w:t>2</w:t>
                  </w:r>
                </w:p>
              </w:tc>
              <w:tc>
                <w:tcPr>
                  <w:tcW w:w="761" w:type="dxa"/>
                  <w:vAlign w:val="center"/>
                </w:tcPr>
                <w:p w:rsidR="005C387A" w:rsidRPr="00912869" w:rsidRDefault="005C387A" w:rsidP="005C387A">
                  <w:pPr>
                    <w:widowControl/>
                    <w:jc w:val="center"/>
                    <w:rPr>
                      <w:bCs/>
                      <w:color w:val="FF0000"/>
                      <w:szCs w:val="21"/>
                    </w:rPr>
                  </w:pPr>
                  <w:r w:rsidRPr="00912869">
                    <w:rPr>
                      <w:rFonts w:hint="eastAsia"/>
                      <w:bCs/>
                      <w:color w:val="FF0000"/>
                      <w:szCs w:val="21"/>
                    </w:rPr>
                    <w:t>1000</w:t>
                  </w:r>
                </w:p>
              </w:tc>
              <w:tc>
                <w:tcPr>
                  <w:tcW w:w="660" w:type="dxa"/>
                  <w:vAlign w:val="center"/>
                </w:tcPr>
                <w:p w:rsidR="005C387A" w:rsidRPr="00912869" w:rsidRDefault="005C387A" w:rsidP="005C387A">
                  <w:pPr>
                    <w:widowControl/>
                    <w:jc w:val="center"/>
                    <w:rPr>
                      <w:color w:val="FF0000"/>
                      <w:szCs w:val="21"/>
                    </w:rPr>
                  </w:pPr>
                  <w:r w:rsidRPr="00912869">
                    <w:rPr>
                      <w:rFonts w:hint="eastAsia"/>
                      <w:color w:val="FF0000"/>
                      <w:szCs w:val="21"/>
                    </w:rPr>
                    <w:t>0.8</w:t>
                  </w:r>
                </w:p>
              </w:tc>
              <w:tc>
                <w:tcPr>
                  <w:tcW w:w="660" w:type="dxa"/>
                  <w:vAlign w:val="center"/>
                </w:tcPr>
                <w:p w:rsidR="005C387A" w:rsidRPr="00912869" w:rsidRDefault="005C387A" w:rsidP="005C387A">
                  <w:pPr>
                    <w:widowControl/>
                    <w:jc w:val="center"/>
                    <w:rPr>
                      <w:color w:val="FF0000"/>
                      <w:szCs w:val="21"/>
                    </w:rPr>
                  </w:pPr>
                  <w:r w:rsidRPr="00912869">
                    <w:rPr>
                      <w:rFonts w:hint="eastAsia"/>
                      <w:color w:val="FF0000"/>
                      <w:szCs w:val="21"/>
                    </w:rPr>
                    <w:t>内浮顶</w:t>
                  </w:r>
                </w:p>
              </w:tc>
              <w:tc>
                <w:tcPr>
                  <w:tcW w:w="848" w:type="dxa"/>
                  <w:vAlign w:val="center"/>
                </w:tcPr>
                <w:p w:rsidR="005C387A" w:rsidRPr="00912869" w:rsidRDefault="005C387A" w:rsidP="005C387A">
                  <w:pPr>
                    <w:widowControl/>
                    <w:jc w:val="center"/>
                    <w:rPr>
                      <w:color w:val="FF0000"/>
                      <w:szCs w:val="21"/>
                    </w:rPr>
                  </w:pPr>
                  <w:r w:rsidRPr="00912869">
                    <w:rPr>
                      <w:rFonts w:ascii="宋体" w:hAnsi="宋体" w:hint="eastAsia"/>
                      <w:color w:val="FF0000"/>
                      <w:szCs w:val="21"/>
                    </w:rPr>
                    <w:t>φ</w:t>
                  </w:r>
                  <w:r w:rsidRPr="00912869">
                    <w:rPr>
                      <w:color w:val="FF0000"/>
                      <w:szCs w:val="21"/>
                    </w:rPr>
                    <w:t>12</w:t>
                  </w:r>
                  <w:r w:rsidRPr="00912869">
                    <w:rPr>
                      <w:rFonts w:hint="eastAsia"/>
                      <w:color w:val="FF0000"/>
                      <w:szCs w:val="21"/>
                    </w:rPr>
                    <w:t>×</w:t>
                  </w:r>
                  <w:r w:rsidRPr="00912869">
                    <w:rPr>
                      <w:color w:val="FF0000"/>
                      <w:szCs w:val="21"/>
                    </w:rPr>
                    <w:t>8.5</w:t>
                  </w:r>
                </w:p>
              </w:tc>
              <w:tc>
                <w:tcPr>
                  <w:tcW w:w="660" w:type="dxa"/>
                  <w:vAlign w:val="center"/>
                </w:tcPr>
                <w:p w:rsidR="005C387A" w:rsidRPr="00912869" w:rsidRDefault="005C387A" w:rsidP="005C387A">
                  <w:pPr>
                    <w:widowControl/>
                    <w:jc w:val="center"/>
                    <w:rPr>
                      <w:color w:val="FF0000"/>
                      <w:szCs w:val="21"/>
                    </w:rPr>
                  </w:pPr>
                  <w:r w:rsidRPr="00912869">
                    <w:rPr>
                      <w:rFonts w:hint="eastAsia"/>
                      <w:color w:val="FF0000"/>
                      <w:szCs w:val="21"/>
                    </w:rPr>
                    <w:t>13</w:t>
                  </w:r>
                </w:p>
              </w:tc>
              <w:tc>
                <w:tcPr>
                  <w:tcW w:w="662" w:type="dxa"/>
                  <w:vAlign w:val="center"/>
                </w:tcPr>
                <w:p w:rsidR="005C387A" w:rsidRPr="00912869" w:rsidRDefault="005C387A" w:rsidP="005C387A">
                  <w:pPr>
                    <w:widowControl/>
                    <w:jc w:val="center"/>
                    <w:rPr>
                      <w:color w:val="FF0000"/>
                      <w:szCs w:val="21"/>
                    </w:rPr>
                  </w:pPr>
                  <w:r w:rsidRPr="00912869">
                    <w:rPr>
                      <w:rFonts w:hint="eastAsia"/>
                      <w:color w:val="FF0000"/>
                      <w:szCs w:val="21"/>
                    </w:rPr>
                    <w:t>常压</w:t>
                  </w:r>
                </w:p>
              </w:tc>
              <w:tc>
                <w:tcPr>
                  <w:tcW w:w="635" w:type="dxa"/>
                  <w:vAlign w:val="center"/>
                </w:tcPr>
                <w:p w:rsidR="005C387A" w:rsidRPr="00912869" w:rsidRDefault="005C387A" w:rsidP="005C387A">
                  <w:pPr>
                    <w:widowControl/>
                    <w:jc w:val="center"/>
                    <w:rPr>
                      <w:color w:val="FF0000"/>
                      <w:szCs w:val="21"/>
                    </w:rPr>
                  </w:pPr>
                  <w:r w:rsidRPr="00912869">
                    <w:rPr>
                      <w:rFonts w:hint="eastAsia"/>
                      <w:color w:val="FF0000"/>
                      <w:szCs w:val="21"/>
                    </w:rPr>
                    <w:t>常温</w:t>
                  </w:r>
                </w:p>
              </w:tc>
            </w:tr>
          </w:tbl>
          <w:p w:rsidR="00264A6E" w:rsidRPr="00F167D5" w:rsidRDefault="0026359F">
            <w:pPr>
              <w:spacing w:beforeLines="50" w:before="156"/>
              <w:ind w:firstLineChars="400" w:firstLine="843"/>
              <w:rPr>
                <w:rFonts w:eastAsiaTheme="minorEastAsia"/>
                <w:b/>
              </w:rPr>
            </w:pPr>
            <w:r w:rsidRPr="00F167D5">
              <w:rPr>
                <w:rFonts w:eastAsiaTheme="minorEastAsia"/>
                <w:b/>
              </w:rPr>
              <w:t>表</w:t>
            </w:r>
            <w:r w:rsidRPr="00F167D5">
              <w:rPr>
                <w:rFonts w:eastAsiaTheme="minorEastAsia"/>
                <w:b/>
              </w:rPr>
              <w:t>1-</w:t>
            </w:r>
            <w:r w:rsidR="00F167D5" w:rsidRPr="00F167D5">
              <w:rPr>
                <w:rFonts w:eastAsiaTheme="minorEastAsia"/>
                <w:b/>
              </w:rPr>
              <w:t>5</w:t>
            </w:r>
            <w:r w:rsidRPr="00F167D5">
              <w:rPr>
                <w:rFonts w:eastAsiaTheme="minorEastAsia"/>
                <w:b/>
              </w:rPr>
              <w:t xml:space="preserve">                      </w:t>
            </w:r>
            <w:r w:rsidRPr="00F167D5">
              <w:rPr>
                <w:rFonts w:eastAsiaTheme="minorEastAsia"/>
                <w:b/>
                <w:szCs w:val="21"/>
              </w:rPr>
              <w:t>本项目建设前后</w:t>
            </w:r>
            <w:r w:rsidRPr="00F167D5">
              <w:rPr>
                <w:rFonts w:eastAsiaTheme="minorEastAsia"/>
                <w:b/>
              </w:rPr>
              <w:t>储罐内容对照表</w:t>
            </w:r>
          </w:p>
          <w:tbl>
            <w:tblPr>
              <w:tblW w:w="9774"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6"/>
              <w:gridCol w:w="564"/>
              <w:gridCol w:w="829"/>
              <w:gridCol w:w="923"/>
              <w:gridCol w:w="829"/>
              <w:gridCol w:w="1357"/>
              <w:gridCol w:w="564"/>
              <w:gridCol w:w="829"/>
              <w:gridCol w:w="923"/>
              <w:gridCol w:w="829"/>
              <w:gridCol w:w="1351"/>
            </w:tblGrid>
            <w:tr w:rsidR="00F167D5" w:rsidRPr="00F167D5">
              <w:trPr>
                <w:trHeight w:val="186"/>
                <w:tblHeader/>
                <w:jc w:val="center"/>
              </w:trPr>
              <w:tc>
                <w:tcPr>
                  <w:tcW w:w="0" w:type="auto"/>
                  <w:vMerge w:val="restart"/>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储罐</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编号</w:t>
                  </w:r>
                </w:p>
              </w:tc>
              <w:tc>
                <w:tcPr>
                  <w:tcW w:w="0" w:type="auto"/>
                  <w:gridSpan w:val="5"/>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本项目建设前</w:t>
                  </w:r>
                </w:p>
              </w:tc>
              <w:tc>
                <w:tcPr>
                  <w:tcW w:w="0" w:type="auto"/>
                  <w:gridSpan w:val="5"/>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本项目建设后</w:t>
                  </w:r>
                </w:p>
              </w:tc>
            </w:tr>
            <w:tr w:rsidR="00F167D5" w:rsidRPr="00F167D5">
              <w:trPr>
                <w:trHeight w:val="186"/>
                <w:tblHeader/>
                <w:jc w:val="center"/>
              </w:trPr>
              <w:tc>
                <w:tcPr>
                  <w:tcW w:w="0" w:type="auto"/>
                  <w:vMerge/>
                  <w:shd w:val="clear" w:color="auto" w:fill="auto"/>
                  <w:vAlign w:val="center"/>
                </w:tcPr>
                <w:p w:rsidR="00264A6E" w:rsidRPr="00F167D5" w:rsidRDefault="00264A6E">
                  <w:pPr>
                    <w:adjustRightInd w:val="0"/>
                    <w:ind w:firstLineChars="8" w:firstLine="17"/>
                    <w:jc w:val="center"/>
                    <w:textAlignment w:val="baseline"/>
                    <w:rPr>
                      <w:rFonts w:eastAsiaTheme="minorEastAsia"/>
                      <w:szCs w:val="21"/>
                    </w:rPr>
                  </w:pP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储存</w:t>
                  </w:r>
                </w:p>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物质</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储罐</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型式</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储罐</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容积</w:t>
                  </w:r>
                  <w:r w:rsidRPr="00F167D5">
                    <w:rPr>
                      <w:rFonts w:eastAsiaTheme="minorEastAsia"/>
                      <w:szCs w:val="21"/>
                    </w:rPr>
                    <w:t>m</w:t>
                  </w:r>
                  <w:r w:rsidRPr="00F167D5">
                    <w:rPr>
                      <w:rFonts w:eastAsiaTheme="minorEastAsia"/>
                      <w:szCs w:val="21"/>
                      <w:vertAlign w:val="superscript"/>
                    </w:rPr>
                    <w:t>3</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周转量</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t/a</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年周转次数</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次</w:t>
                  </w:r>
                  <w:r w:rsidRPr="00F167D5">
                    <w:rPr>
                      <w:rFonts w:eastAsiaTheme="minorEastAsia"/>
                      <w:szCs w:val="21"/>
                    </w:rPr>
                    <w:t>/a</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储存</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物质</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储罐</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型式</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储罐</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容积</w:t>
                  </w:r>
                  <w:r w:rsidRPr="00F167D5">
                    <w:rPr>
                      <w:rFonts w:eastAsiaTheme="minorEastAsia"/>
                      <w:szCs w:val="21"/>
                    </w:rPr>
                    <w:t>m</w:t>
                  </w:r>
                  <w:r w:rsidRPr="00F167D5">
                    <w:rPr>
                      <w:rFonts w:eastAsiaTheme="minorEastAsia"/>
                      <w:szCs w:val="21"/>
                      <w:vertAlign w:val="superscript"/>
                    </w:rPr>
                    <w:t>3</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周转量</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t/a</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年周转次数</w:t>
                  </w:r>
                </w:p>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次</w:t>
                  </w:r>
                  <w:r w:rsidRPr="00F167D5">
                    <w:rPr>
                      <w:rFonts w:eastAsiaTheme="minorEastAsia"/>
                      <w:szCs w:val="21"/>
                    </w:rPr>
                    <w:t>/a</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318-09</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szCs w:val="21"/>
                    </w:rPr>
                    <w:t>1000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1.7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乙醇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rPr>
                  </w:pPr>
                  <w:r w:rsidRPr="00F167D5">
                    <w:rPr>
                      <w:rFonts w:eastAsiaTheme="minorEastAsia"/>
                      <w:szCs w:val="21"/>
                    </w:rPr>
                    <w:t>1000</w:t>
                  </w:r>
                </w:p>
              </w:tc>
              <w:tc>
                <w:tcPr>
                  <w:tcW w:w="0" w:type="auto"/>
                  <w:vAlign w:val="center"/>
                </w:tcPr>
                <w:p w:rsidR="00264A6E" w:rsidRPr="00F167D5" w:rsidRDefault="0026359F">
                  <w:pPr>
                    <w:jc w:val="center"/>
                    <w:rPr>
                      <w:rFonts w:eastAsiaTheme="minorEastAsia"/>
                    </w:rPr>
                  </w:pPr>
                  <w:r w:rsidRPr="00F167D5">
                    <w:rPr>
                      <w:rFonts w:eastAsiaTheme="minorEastAsia"/>
                    </w:rPr>
                    <w:t>10</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156</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318-10</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szCs w:val="21"/>
                    </w:rPr>
                    <w:t>1000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1.7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乙醇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rPr>
                  </w:pPr>
                  <w:r w:rsidRPr="00F167D5">
                    <w:rPr>
                      <w:rFonts w:eastAsiaTheme="minorEastAsia"/>
                      <w:szCs w:val="21"/>
                    </w:rPr>
                    <w:t>1000</w:t>
                  </w:r>
                </w:p>
              </w:tc>
              <w:tc>
                <w:tcPr>
                  <w:tcW w:w="0" w:type="auto"/>
                  <w:vAlign w:val="center"/>
                </w:tcPr>
                <w:p w:rsidR="00264A6E" w:rsidRPr="00F167D5" w:rsidRDefault="0026359F">
                  <w:pPr>
                    <w:jc w:val="center"/>
                    <w:rPr>
                      <w:rFonts w:eastAsiaTheme="minorEastAsia"/>
                    </w:rPr>
                  </w:pPr>
                  <w:r w:rsidRPr="00F167D5">
                    <w:rPr>
                      <w:rFonts w:eastAsiaTheme="minorEastAsia"/>
                    </w:rPr>
                    <w:t>10</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156</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318-01</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8.57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汽油</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vAlign w:val="center"/>
                </w:tcPr>
                <w:p w:rsidR="00264A6E" w:rsidRPr="00F167D5" w:rsidRDefault="0026359F">
                  <w:pPr>
                    <w:jc w:val="center"/>
                    <w:rPr>
                      <w:rFonts w:eastAsiaTheme="minorEastAsia"/>
                    </w:rPr>
                  </w:pPr>
                  <w:r w:rsidRPr="00F167D5">
                    <w:rPr>
                      <w:rFonts w:eastAsiaTheme="minorEastAsia"/>
                    </w:rPr>
                    <w:t>22.5</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70</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318-02</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8.57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汽油</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vAlign w:val="center"/>
                </w:tcPr>
                <w:p w:rsidR="00264A6E" w:rsidRPr="00F167D5" w:rsidRDefault="0026359F">
                  <w:pPr>
                    <w:jc w:val="center"/>
                    <w:rPr>
                      <w:rFonts w:eastAsiaTheme="minorEastAsia"/>
                    </w:rPr>
                  </w:pPr>
                  <w:r w:rsidRPr="00F167D5">
                    <w:rPr>
                      <w:rFonts w:eastAsiaTheme="minorEastAsia"/>
                    </w:rPr>
                    <w:t>22.5</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70</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318-03</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8.57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汽油</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vAlign w:val="center"/>
                </w:tcPr>
                <w:p w:rsidR="00264A6E" w:rsidRPr="00F167D5" w:rsidRDefault="0026359F">
                  <w:pPr>
                    <w:jc w:val="center"/>
                    <w:rPr>
                      <w:rFonts w:eastAsiaTheme="minorEastAsia"/>
                    </w:rPr>
                  </w:pPr>
                  <w:r w:rsidRPr="00F167D5">
                    <w:rPr>
                      <w:rFonts w:eastAsiaTheme="minorEastAsia"/>
                    </w:rPr>
                    <w:t>22.5</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70</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318-04</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8.57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汽油</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vAlign w:val="center"/>
                </w:tcPr>
                <w:p w:rsidR="00264A6E" w:rsidRPr="00F167D5" w:rsidRDefault="0026359F">
                  <w:pPr>
                    <w:jc w:val="center"/>
                    <w:rPr>
                      <w:rFonts w:eastAsiaTheme="minorEastAsia"/>
                    </w:rPr>
                  </w:pPr>
                  <w:r w:rsidRPr="00F167D5">
                    <w:rPr>
                      <w:rFonts w:eastAsiaTheme="minorEastAsia"/>
                    </w:rPr>
                    <w:t>22.5</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70</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318-05</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8.57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汽油</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vAlign w:val="center"/>
                </w:tcPr>
                <w:p w:rsidR="00264A6E" w:rsidRPr="00F167D5" w:rsidRDefault="0026359F">
                  <w:pPr>
                    <w:jc w:val="center"/>
                    <w:rPr>
                      <w:rFonts w:eastAsiaTheme="minorEastAsia"/>
                    </w:rPr>
                  </w:pPr>
                  <w:r w:rsidRPr="00F167D5">
                    <w:rPr>
                      <w:rFonts w:eastAsiaTheme="minorEastAsia"/>
                    </w:rPr>
                    <w:t>22.5</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70</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318-06</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8.57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汽油</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vAlign w:val="center"/>
                </w:tcPr>
                <w:p w:rsidR="00264A6E" w:rsidRPr="00F167D5" w:rsidRDefault="0026359F">
                  <w:pPr>
                    <w:jc w:val="center"/>
                    <w:rPr>
                      <w:rFonts w:eastAsiaTheme="minorEastAsia"/>
                    </w:rPr>
                  </w:pPr>
                  <w:r w:rsidRPr="00F167D5">
                    <w:rPr>
                      <w:rFonts w:eastAsiaTheme="minorEastAsia"/>
                    </w:rPr>
                    <w:t>22.5</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70</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318-07</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8.57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汽油</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vAlign w:val="center"/>
                </w:tcPr>
                <w:p w:rsidR="00264A6E" w:rsidRPr="00F167D5" w:rsidRDefault="0026359F">
                  <w:pPr>
                    <w:jc w:val="center"/>
                    <w:rPr>
                      <w:rFonts w:eastAsiaTheme="minorEastAsia"/>
                    </w:rPr>
                  </w:pPr>
                  <w:r w:rsidRPr="00F167D5">
                    <w:rPr>
                      <w:rFonts w:eastAsiaTheme="minorEastAsia"/>
                    </w:rPr>
                    <w:t>22.5</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70</w:t>
                  </w:r>
                </w:p>
              </w:tc>
            </w:tr>
            <w:tr w:rsidR="00F167D5" w:rsidRPr="00F167D5">
              <w:trPr>
                <w:trHeight w:val="186"/>
                <w:jc w:val="center"/>
              </w:trPr>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318-08</w:t>
                  </w:r>
                </w:p>
              </w:tc>
              <w:tc>
                <w:tcPr>
                  <w:tcW w:w="0" w:type="auto"/>
                  <w:shd w:val="clear" w:color="auto" w:fill="auto"/>
                  <w:vAlign w:val="center"/>
                </w:tcPr>
                <w:p w:rsidR="00264A6E" w:rsidRPr="000709BE" w:rsidRDefault="0026359F">
                  <w:pPr>
                    <w:adjustRightInd w:val="0"/>
                    <w:ind w:firstLineChars="8" w:firstLine="17"/>
                    <w:jc w:val="center"/>
                    <w:textAlignment w:val="baseline"/>
                    <w:rPr>
                      <w:rFonts w:eastAsiaTheme="minorEastAsia"/>
                      <w:color w:val="FF0000"/>
                      <w:szCs w:val="21"/>
                    </w:rPr>
                  </w:pPr>
                  <w:r w:rsidRPr="000709BE">
                    <w:rPr>
                      <w:rFonts w:eastAsiaTheme="minorEastAsia"/>
                      <w:color w:val="FF0000"/>
                      <w:szCs w:val="21"/>
                    </w:rPr>
                    <w:t>汽油</w:t>
                  </w:r>
                </w:p>
              </w:tc>
              <w:tc>
                <w:tcPr>
                  <w:tcW w:w="0" w:type="auto"/>
                  <w:shd w:val="clear" w:color="auto" w:fill="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shd w:val="clear" w:color="auto" w:fill="auto"/>
                  <w:vAlign w:val="center"/>
                </w:tcPr>
                <w:p w:rsidR="00264A6E" w:rsidRPr="00F167D5" w:rsidRDefault="0026359F">
                  <w:pPr>
                    <w:jc w:val="center"/>
                    <w:rPr>
                      <w:rFonts w:eastAsiaTheme="minorEastAsia"/>
                    </w:rPr>
                  </w:pPr>
                  <w:r w:rsidRPr="00F167D5">
                    <w:rPr>
                      <w:rFonts w:eastAsiaTheme="minorEastAsia"/>
                    </w:rPr>
                    <w:t>8.57</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27</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汽油</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内浮顶</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5000</w:t>
                  </w:r>
                </w:p>
              </w:tc>
              <w:tc>
                <w:tcPr>
                  <w:tcW w:w="0" w:type="auto"/>
                  <w:vAlign w:val="center"/>
                </w:tcPr>
                <w:p w:rsidR="00264A6E" w:rsidRPr="00F167D5" w:rsidRDefault="0026359F">
                  <w:pPr>
                    <w:jc w:val="center"/>
                    <w:rPr>
                      <w:rFonts w:eastAsiaTheme="minorEastAsia"/>
                    </w:rPr>
                  </w:pPr>
                  <w:r w:rsidRPr="00F167D5">
                    <w:rPr>
                      <w:rFonts w:eastAsiaTheme="minorEastAsia"/>
                    </w:rPr>
                    <w:t>22.5</w:t>
                  </w:r>
                  <w:r w:rsidRPr="00F167D5">
                    <w:rPr>
                      <w:rFonts w:eastAsiaTheme="minorEastAsia"/>
                    </w:rPr>
                    <w:t>万</w:t>
                  </w:r>
                </w:p>
              </w:tc>
              <w:tc>
                <w:tcPr>
                  <w:tcW w:w="0" w:type="auto"/>
                  <w:vAlign w:val="center"/>
                </w:tcPr>
                <w:p w:rsidR="00264A6E" w:rsidRPr="00F167D5" w:rsidRDefault="0026359F">
                  <w:pPr>
                    <w:adjustRightInd w:val="0"/>
                    <w:ind w:firstLineChars="8" w:firstLine="17"/>
                    <w:jc w:val="center"/>
                    <w:textAlignment w:val="baseline"/>
                    <w:rPr>
                      <w:rFonts w:eastAsiaTheme="minorEastAsia"/>
                      <w:szCs w:val="21"/>
                    </w:rPr>
                  </w:pPr>
                  <w:r w:rsidRPr="00F167D5">
                    <w:rPr>
                      <w:rFonts w:eastAsiaTheme="minorEastAsia"/>
                      <w:szCs w:val="21"/>
                    </w:rPr>
                    <w:t>70</w:t>
                  </w:r>
                </w:p>
              </w:tc>
            </w:tr>
          </w:tbl>
          <w:p w:rsidR="00264A6E" w:rsidRPr="00F167D5" w:rsidRDefault="0026359F">
            <w:pPr>
              <w:spacing w:beforeLines="50" w:before="156" w:line="360" w:lineRule="auto"/>
              <w:ind w:firstLineChars="200"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4</w:t>
            </w:r>
            <w:r w:rsidRPr="00F167D5">
              <w:rPr>
                <w:rFonts w:eastAsiaTheme="minorEastAsia"/>
                <w:sz w:val="24"/>
                <w:szCs w:val="24"/>
              </w:rPr>
              <w:t>）罐区防渗情况调查</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根据《盘锦北方沥青燃料有限公司异地搬迁改造项目铁路装卸及配套设施环境影响报告书》，</w:t>
            </w:r>
            <w:r w:rsidRPr="00F167D5">
              <w:rPr>
                <w:rFonts w:eastAsiaTheme="minorEastAsia"/>
                <w:sz w:val="24"/>
                <w:szCs w:val="24"/>
              </w:rPr>
              <w:t>SH318</w:t>
            </w:r>
            <w:r w:rsidRPr="00F167D5">
              <w:rPr>
                <w:rFonts w:eastAsiaTheme="minorEastAsia"/>
                <w:sz w:val="24"/>
                <w:szCs w:val="24"/>
              </w:rPr>
              <w:t>罐区属于重点防渗区，需要</w:t>
            </w:r>
            <w:r w:rsidRPr="00F167D5">
              <w:rPr>
                <w:rFonts w:eastAsiaTheme="minorEastAsia"/>
                <w:sz w:val="24"/>
                <w:szCs w:val="24"/>
              </w:rPr>
              <w:t>“</w:t>
            </w:r>
            <w:r w:rsidRPr="00F167D5">
              <w:rPr>
                <w:rFonts w:eastAsiaTheme="minorEastAsia"/>
                <w:sz w:val="24"/>
                <w:szCs w:val="24"/>
              </w:rPr>
              <w:t>设置围堰，采用抗渗混凝土，并铺设</w:t>
            </w:r>
            <w:r w:rsidRPr="00F167D5">
              <w:rPr>
                <w:rFonts w:eastAsiaTheme="minorEastAsia"/>
                <w:sz w:val="24"/>
                <w:szCs w:val="24"/>
              </w:rPr>
              <w:t>HDPE</w:t>
            </w:r>
            <w:r w:rsidRPr="00F167D5">
              <w:rPr>
                <w:rFonts w:eastAsiaTheme="minorEastAsia"/>
                <w:sz w:val="24"/>
                <w:szCs w:val="24"/>
              </w:rPr>
              <w:t>膜防渗层，防渗性能不低于</w:t>
            </w:r>
            <w:r w:rsidRPr="00F167D5">
              <w:rPr>
                <w:rFonts w:eastAsiaTheme="minorEastAsia"/>
                <w:sz w:val="24"/>
                <w:szCs w:val="24"/>
              </w:rPr>
              <w:t>6.0m</w:t>
            </w:r>
            <w:r w:rsidRPr="00F167D5">
              <w:rPr>
                <w:rFonts w:eastAsiaTheme="minorEastAsia"/>
                <w:sz w:val="24"/>
                <w:szCs w:val="24"/>
              </w:rPr>
              <w:t>厚渗透系数</w:t>
            </w:r>
            <w:r w:rsidRPr="00F167D5">
              <w:rPr>
                <w:rFonts w:eastAsiaTheme="minorEastAsia"/>
                <w:sz w:val="24"/>
                <w:szCs w:val="24"/>
              </w:rPr>
              <w:t>1.0×10</w:t>
            </w:r>
            <w:r w:rsidRPr="00F167D5">
              <w:rPr>
                <w:rFonts w:eastAsiaTheme="minorEastAsia"/>
                <w:sz w:val="24"/>
                <w:szCs w:val="24"/>
                <w:vertAlign w:val="superscript"/>
              </w:rPr>
              <w:t>-7</w:t>
            </w:r>
            <w:r w:rsidRPr="00F167D5">
              <w:rPr>
                <w:rFonts w:eastAsiaTheme="minorEastAsia"/>
                <w:sz w:val="24"/>
                <w:szCs w:val="24"/>
              </w:rPr>
              <w:t>cm/s</w:t>
            </w:r>
            <w:r w:rsidRPr="00F167D5">
              <w:rPr>
                <w:rFonts w:eastAsiaTheme="minorEastAsia"/>
                <w:sz w:val="24"/>
                <w:szCs w:val="24"/>
              </w:rPr>
              <w:t>的黏土层</w:t>
            </w:r>
            <w:r w:rsidRPr="00F167D5">
              <w:rPr>
                <w:rFonts w:eastAsiaTheme="minorEastAsia"/>
                <w:sz w:val="24"/>
                <w:szCs w:val="24"/>
              </w:rPr>
              <w:t>”</w:t>
            </w:r>
            <w:r w:rsidRPr="00F167D5">
              <w:rPr>
                <w:rFonts w:eastAsiaTheme="minorEastAsia"/>
                <w:sz w:val="24"/>
                <w:szCs w:val="24"/>
              </w:rPr>
              <w:t>，该报告书于</w:t>
            </w:r>
            <w:r w:rsidRPr="00F167D5">
              <w:rPr>
                <w:rFonts w:eastAsiaTheme="minorEastAsia"/>
                <w:sz w:val="24"/>
                <w:szCs w:val="24"/>
              </w:rPr>
              <w:t>2016</w:t>
            </w:r>
            <w:r w:rsidRPr="00F167D5">
              <w:rPr>
                <w:rFonts w:eastAsiaTheme="minorEastAsia"/>
                <w:sz w:val="24"/>
                <w:szCs w:val="24"/>
              </w:rPr>
              <w:t>年</w:t>
            </w:r>
            <w:r w:rsidRPr="00F167D5">
              <w:rPr>
                <w:rFonts w:eastAsiaTheme="minorEastAsia"/>
                <w:sz w:val="24"/>
                <w:szCs w:val="24"/>
              </w:rPr>
              <w:t>6</w:t>
            </w:r>
            <w:r w:rsidRPr="00F167D5">
              <w:rPr>
                <w:rFonts w:eastAsiaTheme="minorEastAsia"/>
                <w:sz w:val="24"/>
                <w:szCs w:val="24"/>
              </w:rPr>
              <w:t>月</w:t>
            </w:r>
            <w:r w:rsidRPr="00F167D5">
              <w:rPr>
                <w:rFonts w:eastAsiaTheme="minorEastAsia"/>
                <w:sz w:val="24"/>
                <w:szCs w:val="24"/>
              </w:rPr>
              <w:t>30</w:t>
            </w:r>
            <w:r w:rsidRPr="00F167D5">
              <w:rPr>
                <w:rFonts w:eastAsiaTheme="minorEastAsia"/>
                <w:sz w:val="24"/>
                <w:szCs w:val="24"/>
              </w:rPr>
              <w:t>日获得盘锦辽东湾新区环境保护局批复（盘环辽发</w:t>
            </w:r>
            <w:r w:rsidRPr="00F167D5">
              <w:rPr>
                <w:rFonts w:eastAsiaTheme="minorEastAsia"/>
                <w:sz w:val="24"/>
                <w:szCs w:val="24"/>
              </w:rPr>
              <w:t>[2016]28</w:t>
            </w:r>
            <w:r w:rsidRPr="00F167D5">
              <w:rPr>
                <w:rFonts w:eastAsiaTheme="minorEastAsia"/>
                <w:sz w:val="24"/>
                <w:szCs w:val="24"/>
              </w:rPr>
              <w:t>号），于</w:t>
            </w:r>
            <w:r w:rsidRPr="00F167D5">
              <w:rPr>
                <w:rFonts w:eastAsiaTheme="minorEastAsia"/>
                <w:sz w:val="24"/>
                <w:szCs w:val="24"/>
              </w:rPr>
              <w:t>2017</w:t>
            </w:r>
            <w:r w:rsidRPr="00F167D5">
              <w:rPr>
                <w:rFonts w:eastAsiaTheme="minorEastAsia"/>
                <w:sz w:val="24"/>
                <w:szCs w:val="24"/>
              </w:rPr>
              <w:t>年开展竣工环保验收工作，同年</w:t>
            </w:r>
            <w:r w:rsidRPr="00F167D5">
              <w:rPr>
                <w:rFonts w:eastAsiaTheme="minorEastAsia"/>
                <w:sz w:val="24"/>
                <w:szCs w:val="24"/>
              </w:rPr>
              <w:t>11</w:t>
            </w:r>
            <w:r w:rsidRPr="00F167D5">
              <w:rPr>
                <w:rFonts w:eastAsiaTheme="minorEastAsia"/>
                <w:sz w:val="24"/>
                <w:szCs w:val="24"/>
              </w:rPr>
              <w:t>月</w:t>
            </w:r>
            <w:r w:rsidRPr="00F167D5">
              <w:rPr>
                <w:rFonts w:eastAsiaTheme="minorEastAsia"/>
                <w:sz w:val="24"/>
                <w:szCs w:val="24"/>
              </w:rPr>
              <w:t>9</w:t>
            </w:r>
            <w:r w:rsidRPr="00F167D5">
              <w:rPr>
                <w:rFonts w:eastAsiaTheme="minorEastAsia"/>
                <w:sz w:val="24"/>
                <w:szCs w:val="24"/>
              </w:rPr>
              <w:t>日获得盘锦辽东湾新区环境保护局竣工环保验收意见（辽东湾环发</w:t>
            </w:r>
            <w:r w:rsidRPr="00F167D5">
              <w:rPr>
                <w:rFonts w:eastAsiaTheme="minorEastAsia"/>
                <w:sz w:val="24"/>
                <w:szCs w:val="24"/>
              </w:rPr>
              <w:t>[2017]53</w:t>
            </w:r>
            <w:r w:rsidRPr="00F167D5">
              <w:rPr>
                <w:rFonts w:eastAsiaTheme="minorEastAsia"/>
                <w:sz w:val="24"/>
                <w:szCs w:val="24"/>
              </w:rPr>
              <w:t>号）。</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5</w:t>
            </w:r>
            <w:r w:rsidRPr="00F167D5">
              <w:rPr>
                <w:rFonts w:eastAsiaTheme="minorEastAsia"/>
                <w:sz w:val="24"/>
                <w:szCs w:val="24"/>
              </w:rPr>
              <w:t>）油气回收装置调查</w:t>
            </w:r>
          </w:p>
          <w:p w:rsidR="00264A6E" w:rsidRPr="00F167D5" w:rsidRDefault="000709BE">
            <w:pPr>
              <w:spacing w:line="360" w:lineRule="auto"/>
              <w:ind w:firstLineChars="200" w:firstLine="480"/>
              <w:rPr>
                <w:rFonts w:eastAsiaTheme="minorEastAsia"/>
                <w:sz w:val="24"/>
                <w:szCs w:val="24"/>
              </w:rPr>
            </w:pPr>
            <w:r w:rsidRPr="000709BE">
              <w:rPr>
                <w:rFonts w:eastAsiaTheme="minorEastAsia" w:hint="eastAsia"/>
                <w:color w:val="FF0000"/>
                <w:sz w:val="24"/>
                <w:szCs w:val="24"/>
              </w:rPr>
              <w:t>本项目</w:t>
            </w:r>
            <w:r w:rsidRPr="000709BE">
              <w:rPr>
                <w:rFonts w:eastAsiaTheme="minorEastAsia"/>
                <w:color w:val="FF0000"/>
                <w:sz w:val="24"/>
                <w:szCs w:val="24"/>
              </w:rPr>
              <w:t>油气回收设施依托盘锦北方沥青燃料有限公司</w:t>
            </w:r>
            <w:r w:rsidRPr="000709BE">
              <w:rPr>
                <w:rFonts w:eastAsiaTheme="minorEastAsia"/>
                <w:color w:val="FF0000"/>
                <w:sz w:val="24"/>
                <w:szCs w:val="24"/>
              </w:rPr>
              <w:t>80</w:t>
            </w:r>
            <w:r w:rsidRPr="000709BE">
              <w:rPr>
                <w:rFonts w:eastAsiaTheme="minorEastAsia"/>
                <w:color w:val="FF0000"/>
                <w:sz w:val="24"/>
                <w:szCs w:val="24"/>
              </w:rPr>
              <w:t>万吨</w:t>
            </w:r>
            <w:r w:rsidRPr="000709BE">
              <w:rPr>
                <w:rFonts w:eastAsiaTheme="minorEastAsia"/>
                <w:color w:val="FF0000"/>
                <w:sz w:val="24"/>
                <w:szCs w:val="24"/>
              </w:rPr>
              <w:t>/</w:t>
            </w:r>
            <w:r w:rsidRPr="000709BE">
              <w:rPr>
                <w:rFonts w:eastAsiaTheme="minorEastAsia"/>
                <w:color w:val="FF0000"/>
                <w:sz w:val="24"/>
                <w:szCs w:val="24"/>
              </w:rPr>
              <w:t>年</w:t>
            </w:r>
            <w:r w:rsidRPr="000709BE">
              <w:rPr>
                <w:rFonts w:eastAsiaTheme="minorEastAsia"/>
                <w:color w:val="FF0000"/>
                <w:sz w:val="24"/>
                <w:szCs w:val="24"/>
              </w:rPr>
              <w:t>DCC</w:t>
            </w:r>
            <w:r w:rsidRPr="000709BE">
              <w:rPr>
                <w:rFonts w:eastAsiaTheme="minorEastAsia"/>
                <w:color w:val="FF0000"/>
                <w:sz w:val="24"/>
                <w:szCs w:val="24"/>
              </w:rPr>
              <w:t>项目</w:t>
            </w:r>
            <w:r w:rsidRPr="000709BE">
              <w:rPr>
                <w:rFonts w:eastAsiaTheme="minorEastAsia" w:hint="eastAsia"/>
                <w:color w:val="FF0000"/>
                <w:sz w:val="24"/>
                <w:szCs w:val="24"/>
              </w:rPr>
              <w:t>，</w:t>
            </w:r>
            <w:r w:rsidRPr="000709BE">
              <w:rPr>
                <w:rFonts w:eastAsiaTheme="minorEastAsia"/>
                <w:color w:val="FF0000"/>
                <w:sz w:val="24"/>
                <w:szCs w:val="24"/>
              </w:rPr>
              <w:t>根据</w:t>
            </w:r>
            <w:r w:rsidR="0026359F" w:rsidRPr="000709BE">
              <w:rPr>
                <w:rFonts w:eastAsiaTheme="minorEastAsia"/>
                <w:color w:val="FF0000"/>
                <w:sz w:val="24"/>
                <w:szCs w:val="24"/>
              </w:rPr>
              <w:t>《盘锦北方沥青燃料有限公司</w:t>
            </w:r>
            <w:r w:rsidR="0026359F" w:rsidRPr="000709BE">
              <w:rPr>
                <w:rFonts w:eastAsiaTheme="minorEastAsia"/>
                <w:color w:val="FF0000"/>
                <w:sz w:val="24"/>
                <w:szCs w:val="24"/>
              </w:rPr>
              <w:t>80</w:t>
            </w:r>
            <w:r w:rsidR="0026359F" w:rsidRPr="000709BE">
              <w:rPr>
                <w:rFonts w:eastAsiaTheme="minorEastAsia"/>
                <w:color w:val="FF0000"/>
                <w:sz w:val="24"/>
                <w:szCs w:val="24"/>
              </w:rPr>
              <w:t>万吨</w:t>
            </w:r>
            <w:r w:rsidR="0026359F" w:rsidRPr="000709BE">
              <w:rPr>
                <w:rFonts w:eastAsiaTheme="minorEastAsia"/>
                <w:color w:val="FF0000"/>
                <w:sz w:val="24"/>
                <w:szCs w:val="24"/>
              </w:rPr>
              <w:t>/</w:t>
            </w:r>
            <w:r w:rsidR="0026359F" w:rsidRPr="000709BE">
              <w:rPr>
                <w:rFonts w:eastAsiaTheme="minorEastAsia"/>
                <w:color w:val="FF0000"/>
                <w:sz w:val="24"/>
                <w:szCs w:val="24"/>
              </w:rPr>
              <w:t>年</w:t>
            </w:r>
            <w:r w:rsidR="0026359F" w:rsidRPr="000709BE">
              <w:rPr>
                <w:rFonts w:eastAsiaTheme="minorEastAsia"/>
                <w:color w:val="FF0000"/>
                <w:sz w:val="24"/>
                <w:szCs w:val="24"/>
              </w:rPr>
              <w:t>DCC</w:t>
            </w:r>
            <w:r w:rsidRPr="000709BE">
              <w:rPr>
                <w:rFonts w:eastAsiaTheme="minorEastAsia"/>
                <w:color w:val="FF0000"/>
                <w:sz w:val="24"/>
                <w:szCs w:val="24"/>
              </w:rPr>
              <w:t>项目环境影响报告书》，</w:t>
            </w:r>
            <w:r w:rsidR="0026359F" w:rsidRPr="000709BE">
              <w:rPr>
                <w:rFonts w:eastAsiaTheme="minorEastAsia"/>
                <w:color w:val="FF0000"/>
                <w:sz w:val="24"/>
                <w:szCs w:val="24"/>
              </w:rPr>
              <w:t>装车区</w:t>
            </w:r>
            <w:r w:rsidRPr="000709BE">
              <w:rPr>
                <w:rFonts w:eastAsiaTheme="minorEastAsia" w:hint="eastAsia"/>
                <w:color w:val="FF0000"/>
                <w:sz w:val="24"/>
                <w:szCs w:val="24"/>
              </w:rPr>
              <w:t>内设有</w:t>
            </w:r>
            <w:r w:rsidR="0026359F" w:rsidRPr="000709BE">
              <w:rPr>
                <w:rFonts w:eastAsiaTheme="minorEastAsia"/>
                <w:color w:val="FF0000"/>
                <w:sz w:val="24"/>
                <w:szCs w:val="24"/>
              </w:rPr>
              <w:t>一套</w:t>
            </w:r>
            <w:r w:rsidR="0026359F" w:rsidRPr="000709BE">
              <w:rPr>
                <w:rFonts w:eastAsiaTheme="minorEastAsia"/>
                <w:color w:val="FF0000"/>
                <w:sz w:val="24"/>
                <w:szCs w:val="24"/>
              </w:rPr>
              <w:t>300Nm</w:t>
            </w:r>
            <w:r w:rsidR="0026359F" w:rsidRPr="000709BE">
              <w:rPr>
                <w:rFonts w:eastAsiaTheme="minorEastAsia"/>
                <w:color w:val="FF0000"/>
                <w:sz w:val="24"/>
                <w:szCs w:val="24"/>
                <w:vertAlign w:val="superscript"/>
              </w:rPr>
              <w:t>3</w:t>
            </w:r>
            <w:r w:rsidR="0026359F" w:rsidRPr="000709BE">
              <w:rPr>
                <w:rFonts w:eastAsiaTheme="minorEastAsia"/>
                <w:color w:val="FF0000"/>
                <w:sz w:val="24"/>
                <w:szCs w:val="24"/>
              </w:rPr>
              <w:t>/h</w:t>
            </w:r>
            <w:r w:rsidR="0026359F" w:rsidRPr="000709BE">
              <w:rPr>
                <w:rFonts w:eastAsiaTheme="minorEastAsia"/>
                <w:color w:val="FF0000"/>
                <w:sz w:val="24"/>
                <w:szCs w:val="24"/>
              </w:rPr>
              <w:t>油气回收系统，采用冷凝</w:t>
            </w:r>
            <w:r w:rsidR="0026359F" w:rsidRPr="000709BE">
              <w:rPr>
                <w:rFonts w:eastAsiaTheme="minorEastAsia"/>
                <w:color w:val="FF0000"/>
                <w:sz w:val="24"/>
                <w:szCs w:val="24"/>
              </w:rPr>
              <w:t>+</w:t>
            </w:r>
            <w:r w:rsidR="0026359F" w:rsidRPr="000709BE">
              <w:rPr>
                <w:rFonts w:eastAsiaTheme="minorEastAsia"/>
                <w:color w:val="FF0000"/>
                <w:sz w:val="24"/>
                <w:szCs w:val="24"/>
              </w:rPr>
              <w:t>吸附技术，用来处理装卸车过程中无组织排放的油气，油气回收系统工艺流程如下</w:t>
            </w:r>
            <w:r w:rsidR="0026359F" w:rsidRPr="00F167D5">
              <w:rPr>
                <w:rFonts w:eastAsiaTheme="minorEastAsia"/>
                <w:sz w:val="24"/>
                <w:szCs w:val="24"/>
              </w:rPr>
              <w:t>：</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1</w:t>
            </w:r>
            <w:r w:rsidRPr="00F167D5">
              <w:rPr>
                <w:rFonts w:eastAsiaTheme="minorEastAsia"/>
                <w:sz w:val="24"/>
                <w:szCs w:val="24"/>
              </w:rPr>
              <w:t>、将各油气排出口排出的油气统一汇集进入到集气总管；</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2</w:t>
            </w:r>
            <w:r w:rsidRPr="00F167D5">
              <w:rPr>
                <w:rFonts w:eastAsiaTheme="minorEastAsia"/>
                <w:sz w:val="24"/>
                <w:szCs w:val="24"/>
              </w:rPr>
              <w:t>、集气总管上的压力传感器将压力信号反馈给控制系统；</w:t>
            </w:r>
          </w:p>
          <w:p w:rsidR="00264A6E" w:rsidRPr="00F167D5" w:rsidRDefault="0026359F">
            <w:pPr>
              <w:autoSpaceDE w:val="0"/>
              <w:autoSpaceDN w:val="0"/>
              <w:adjustRightInd w:val="0"/>
              <w:spacing w:line="360" w:lineRule="auto"/>
              <w:ind w:firstLineChars="200" w:firstLine="480"/>
              <w:jc w:val="left"/>
              <w:rPr>
                <w:rFonts w:eastAsiaTheme="minorEastAsia"/>
                <w:sz w:val="24"/>
                <w:szCs w:val="24"/>
              </w:rPr>
            </w:pPr>
            <w:r w:rsidRPr="00F167D5">
              <w:rPr>
                <w:rFonts w:eastAsiaTheme="minorEastAsia"/>
                <w:sz w:val="24"/>
                <w:szCs w:val="24"/>
              </w:rPr>
              <w:t>3</w:t>
            </w:r>
            <w:r w:rsidRPr="00F167D5">
              <w:rPr>
                <w:rFonts w:eastAsiaTheme="minorEastAsia"/>
                <w:sz w:val="24"/>
                <w:szCs w:val="24"/>
              </w:rPr>
              <w:t>、控制系统通过变频器调节变频风泵抽气能力，适时跟踪油气的排气速度；</w:t>
            </w:r>
          </w:p>
          <w:p w:rsidR="00264A6E" w:rsidRPr="00F167D5" w:rsidRDefault="0026359F">
            <w:pPr>
              <w:autoSpaceDE w:val="0"/>
              <w:autoSpaceDN w:val="0"/>
              <w:adjustRightInd w:val="0"/>
              <w:spacing w:line="360" w:lineRule="auto"/>
              <w:ind w:firstLineChars="200" w:firstLine="480"/>
              <w:jc w:val="left"/>
              <w:rPr>
                <w:rFonts w:eastAsiaTheme="minorEastAsia"/>
                <w:kern w:val="0"/>
                <w:sz w:val="24"/>
                <w:szCs w:val="24"/>
              </w:rPr>
            </w:pPr>
            <w:r w:rsidRPr="00F167D5">
              <w:rPr>
                <w:rFonts w:eastAsiaTheme="minorEastAsia"/>
                <w:kern w:val="0"/>
                <w:sz w:val="24"/>
                <w:szCs w:val="24"/>
              </w:rPr>
              <w:t>4</w:t>
            </w:r>
            <w:r w:rsidRPr="00F167D5">
              <w:rPr>
                <w:rFonts w:eastAsiaTheme="minorEastAsia"/>
                <w:kern w:val="0"/>
                <w:sz w:val="24"/>
                <w:szCs w:val="24"/>
              </w:rPr>
              <w:t>、被集中收集的油气输送到油气回收机组。油气在冷凝单元中通过分梯度</w:t>
            </w:r>
            <w:r w:rsidRPr="00F167D5">
              <w:rPr>
                <w:rFonts w:eastAsiaTheme="minorEastAsia"/>
                <w:kern w:val="0"/>
                <w:sz w:val="24"/>
                <w:szCs w:val="24"/>
              </w:rPr>
              <w:t>“</w:t>
            </w:r>
            <w:r w:rsidRPr="00F167D5">
              <w:rPr>
                <w:rFonts w:eastAsiaTheme="minorEastAsia"/>
                <w:kern w:val="0"/>
                <w:sz w:val="24"/>
                <w:szCs w:val="24"/>
              </w:rPr>
              <w:t>冷凝</w:t>
            </w:r>
            <w:r w:rsidRPr="00F167D5">
              <w:rPr>
                <w:rFonts w:eastAsiaTheme="minorEastAsia"/>
                <w:kern w:val="0"/>
                <w:sz w:val="24"/>
                <w:szCs w:val="24"/>
              </w:rPr>
              <w:t>”</w:t>
            </w:r>
            <w:r w:rsidRPr="00F167D5">
              <w:rPr>
                <w:rFonts w:eastAsiaTheme="minorEastAsia"/>
                <w:kern w:val="0"/>
                <w:sz w:val="24"/>
                <w:szCs w:val="24"/>
              </w:rPr>
              <w:t>的方式将绝大部分油气转化为液态油直接回收至机组自带储罐，分凝后气体几乎是纯净的空气，和进气进行回热交换至近常温状态后排放。</w:t>
            </w:r>
          </w:p>
          <w:p w:rsidR="00264A6E" w:rsidRPr="00F167D5" w:rsidRDefault="0026359F">
            <w:pPr>
              <w:autoSpaceDE w:val="0"/>
              <w:autoSpaceDN w:val="0"/>
              <w:adjustRightInd w:val="0"/>
              <w:spacing w:line="360" w:lineRule="auto"/>
              <w:ind w:firstLineChars="200" w:firstLine="480"/>
              <w:jc w:val="left"/>
              <w:rPr>
                <w:rFonts w:eastAsiaTheme="minorEastAsia"/>
                <w:sz w:val="24"/>
                <w:szCs w:val="24"/>
              </w:rPr>
            </w:pPr>
            <w:r w:rsidRPr="00E2111D">
              <w:rPr>
                <w:rFonts w:eastAsiaTheme="minorEastAsia"/>
                <w:color w:val="FF0000"/>
                <w:kern w:val="0"/>
                <w:sz w:val="24"/>
              </w:rPr>
              <w:t>根据建设单位提供的数据，本项目预计装车风量为</w:t>
            </w:r>
            <w:r w:rsidRPr="00E2111D">
              <w:rPr>
                <w:rFonts w:eastAsiaTheme="minorEastAsia"/>
                <w:color w:val="FF0000"/>
                <w:kern w:val="0"/>
                <w:sz w:val="24"/>
              </w:rPr>
              <w:t>100Nm</w:t>
            </w:r>
            <w:r w:rsidRPr="00E2111D">
              <w:rPr>
                <w:rFonts w:eastAsiaTheme="minorEastAsia"/>
                <w:color w:val="FF0000"/>
                <w:kern w:val="0"/>
                <w:sz w:val="24"/>
                <w:vertAlign w:val="superscript"/>
              </w:rPr>
              <w:t>3</w:t>
            </w:r>
            <w:r w:rsidRPr="00E2111D">
              <w:rPr>
                <w:rFonts w:eastAsiaTheme="minorEastAsia"/>
                <w:color w:val="FF0000"/>
                <w:kern w:val="0"/>
                <w:sz w:val="24"/>
              </w:rPr>
              <w:t>/h</w:t>
            </w:r>
            <w:r w:rsidRPr="00E2111D">
              <w:rPr>
                <w:rFonts w:eastAsiaTheme="minorEastAsia"/>
                <w:color w:val="FF0000"/>
                <w:kern w:val="0"/>
                <w:sz w:val="24"/>
              </w:rPr>
              <w:t>，现有一期油气回收装置</w:t>
            </w:r>
            <w:r w:rsidR="00E2111D">
              <w:rPr>
                <w:rFonts w:eastAsiaTheme="minorEastAsia" w:hint="eastAsia"/>
                <w:color w:val="FF0000"/>
                <w:kern w:val="0"/>
                <w:sz w:val="24"/>
              </w:rPr>
              <w:t>回收</w:t>
            </w:r>
            <w:r w:rsidR="00E2111D">
              <w:rPr>
                <w:rFonts w:eastAsiaTheme="minorEastAsia"/>
                <w:color w:val="FF0000"/>
                <w:kern w:val="0"/>
                <w:sz w:val="24"/>
              </w:rPr>
              <w:t>范围为</w:t>
            </w:r>
            <w:r w:rsidR="00E2111D">
              <w:rPr>
                <w:rFonts w:eastAsiaTheme="minorEastAsia" w:hint="eastAsia"/>
                <w:color w:val="FF0000"/>
                <w:kern w:val="0"/>
                <w:sz w:val="24"/>
              </w:rPr>
              <w:t>盘锦北方</w:t>
            </w:r>
            <w:r w:rsidR="00E2111D">
              <w:rPr>
                <w:rFonts w:eastAsiaTheme="minorEastAsia"/>
                <w:color w:val="FF0000"/>
                <w:kern w:val="0"/>
                <w:sz w:val="24"/>
              </w:rPr>
              <w:t>燃料沥青有限公司</w:t>
            </w:r>
            <w:r w:rsidR="00A22B44">
              <w:rPr>
                <w:rFonts w:eastAsiaTheme="minorEastAsia" w:hint="eastAsia"/>
                <w:color w:val="FF0000"/>
                <w:kern w:val="0"/>
                <w:sz w:val="24"/>
              </w:rPr>
              <w:t>油品汽槽装车作业</w:t>
            </w:r>
            <w:r w:rsidR="00A22B44">
              <w:rPr>
                <w:rFonts w:eastAsiaTheme="minorEastAsia"/>
                <w:color w:val="FF0000"/>
                <w:kern w:val="0"/>
                <w:sz w:val="24"/>
              </w:rPr>
              <w:t>区</w:t>
            </w:r>
            <w:r w:rsidR="00E2111D">
              <w:rPr>
                <w:rFonts w:eastAsiaTheme="minorEastAsia"/>
                <w:color w:val="FF0000"/>
                <w:kern w:val="0"/>
                <w:sz w:val="24"/>
              </w:rPr>
              <w:t>，</w:t>
            </w:r>
            <w:r w:rsidRPr="00E2111D">
              <w:rPr>
                <w:rFonts w:eastAsiaTheme="minorEastAsia"/>
                <w:color w:val="FF0000"/>
                <w:kern w:val="0"/>
                <w:sz w:val="24"/>
              </w:rPr>
              <w:t>净化能力为</w:t>
            </w:r>
            <w:r w:rsidRPr="00E2111D">
              <w:rPr>
                <w:rFonts w:eastAsiaTheme="minorEastAsia"/>
                <w:color w:val="FF0000"/>
                <w:kern w:val="0"/>
                <w:sz w:val="24"/>
              </w:rPr>
              <w:t>300Nm</w:t>
            </w:r>
            <w:r w:rsidRPr="00E2111D">
              <w:rPr>
                <w:rFonts w:eastAsiaTheme="minorEastAsia"/>
                <w:color w:val="FF0000"/>
                <w:kern w:val="0"/>
                <w:sz w:val="24"/>
                <w:vertAlign w:val="superscript"/>
              </w:rPr>
              <w:t>3</w:t>
            </w:r>
            <w:r w:rsidRPr="00E2111D">
              <w:rPr>
                <w:rFonts w:eastAsiaTheme="minorEastAsia"/>
                <w:color w:val="FF0000"/>
                <w:kern w:val="0"/>
                <w:sz w:val="24"/>
              </w:rPr>
              <w:t>/h</w:t>
            </w:r>
            <w:r w:rsidRPr="00E2111D">
              <w:rPr>
                <w:rFonts w:eastAsiaTheme="minorEastAsia"/>
                <w:color w:val="FF0000"/>
                <w:kern w:val="0"/>
                <w:sz w:val="24"/>
              </w:rPr>
              <w:t>，已使用</w:t>
            </w:r>
            <w:r w:rsidRPr="00E2111D">
              <w:rPr>
                <w:rFonts w:eastAsiaTheme="minorEastAsia"/>
                <w:color w:val="FF0000"/>
                <w:kern w:val="0"/>
                <w:sz w:val="24"/>
              </w:rPr>
              <w:t>155Nm</w:t>
            </w:r>
            <w:r w:rsidRPr="00E2111D">
              <w:rPr>
                <w:rFonts w:eastAsiaTheme="minorEastAsia"/>
                <w:color w:val="FF0000"/>
                <w:kern w:val="0"/>
                <w:sz w:val="24"/>
                <w:vertAlign w:val="superscript"/>
              </w:rPr>
              <w:t>3</w:t>
            </w:r>
            <w:r w:rsidRPr="00E2111D">
              <w:rPr>
                <w:rFonts w:eastAsiaTheme="minorEastAsia"/>
                <w:color w:val="FF0000"/>
                <w:kern w:val="0"/>
                <w:sz w:val="24"/>
              </w:rPr>
              <w:t>/h</w:t>
            </w:r>
            <w:r w:rsidRPr="00E2111D">
              <w:rPr>
                <w:rFonts w:eastAsiaTheme="minorEastAsia"/>
                <w:color w:val="FF0000"/>
                <w:kern w:val="0"/>
                <w:sz w:val="24"/>
              </w:rPr>
              <w:t>，剩余能力可满足项目要求。</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3.3</w:t>
            </w:r>
            <w:r w:rsidRPr="00F167D5">
              <w:rPr>
                <w:rFonts w:eastAsiaTheme="minorEastAsia"/>
                <w:sz w:val="24"/>
                <w:szCs w:val="24"/>
              </w:rPr>
              <w:t>、原辅材料性质</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物料主要性质如下：</w:t>
            </w:r>
          </w:p>
          <w:p w:rsidR="00264A6E" w:rsidRPr="00F167D5" w:rsidRDefault="0026359F">
            <w:pPr>
              <w:adjustRightInd w:val="0"/>
              <w:snapToGrid w:val="0"/>
              <w:spacing w:beforeLines="50" w:before="156"/>
              <w:ind w:firstLineChars="400" w:firstLine="843"/>
              <w:rPr>
                <w:rFonts w:eastAsiaTheme="minorEastAsia"/>
                <w:b/>
              </w:rPr>
            </w:pPr>
            <w:r w:rsidRPr="00F167D5">
              <w:rPr>
                <w:rFonts w:eastAsiaTheme="minorEastAsia"/>
                <w:b/>
              </w:rPr>
              <w:t>表</w:t>
            </w:r>
            <w:r w:rsidRPr="00F167D5">
              <w:rPr>
                <w:rFonts w:eastAsiaTheme="minorEastAsia"/>
                <w:b/>
              </w:rPr>
              <w:t>1-</w:t>
            </w:r>
            <w:r w:rsidR="00F167D5" w:rsidRPr="00F167D5">
              <w:rPr>
                <w:rFonts w:eastAsiaTheme="minorEastAsia"/>
                <w:b/>
              </w:rPr>
              <w:t>6</w:t>
            </w:r>
            <w:r w:rsidRPr="00F167D5">
              <w:rPr>
                <w:rFonts w:eastAsiaTheme="minorEastAsia"/>
                <w:b/>
              </w:rPr>
              <w:t xml:space="preserve">                          </w:t>
            </w:r>
            <w:r w:rsidRPr="00F167D5">
              <w:rPr>
                <w:rFonts w:eastAsiaTheme="minorEastAsia"/>
                <w:b/>
              </w:rPr>
              <w:t>储运物料物化性质</w:t>
            </w:r>
          </w:p>
          <w:tbl>
            <w:tblPr>
              <w:tblStyle w:val="af6"/>
              <w:tblW w:w="9609"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20"/>
              <w:gridCol w:w="2810"/>
              <w:gridCol w:w="2865"/>
              <w:gridCol w:w="2814"/>
            </w:tblGrid>
            <w:tr w:rsidR="00F167D5" w:rsidRPr="00F167D5">
              <w:trPr>
                <w:trHeight w:val="13"/>
                <w:jc w:val="center"/>
              </w:trPr>
              <w:tc>
                <w:tcPr>
                  <w:tcW w:w="2044" w:type="pct"/>
                  <w:gridSpan w:val="2"/>
                  <w:vAlign w:val="center"/>
                </w:tcPr>
                <w:p w:rsidR="00264A6E" w:rsidRPr="00F167D5" w:rsidRDefault="0026359F">
                  <w:pPr>
                    <w:jc w:val="center"/>
                    <w:rPr>
                      <w:rFonts w:eastAsiaTheme="minorEastAsia"/>
                      <w:szCs w:val="21"/>
                    </w:rPr>
                  </w:pPr>
                  <w:r w:rsidRPr="00F167D5">
                    <w:rPr>
                      <w:rFonts w:eastAsiaTheme="minorEastAsia"/>
                      <w:szCs w:val="21"/>
                    </w:rPr>
                    <w:t>物质名称</w:t>
                  </w:r>
                </w:p>
              </w:tc>
              <w:tc>
                <w:tcPr>
                  <w:tcW w:w="1491" w:type="pct"/>
                  <w:vAlign w:val="center"/>
                </w:tcPr>
                <w:p w:rsidR="00264A6E" w:rsidRPr="00F167D5" w:rsidRDefault="0026359F">
                  <w:pPr>
                    <w:jc w:val="center"/>
                    <w:rPr>
                      <w:rFonts w:eastAsiaTheme="minorEastAsia"/>
                      <w:szCs w:val="21"/>
                    </w:rPr>
                  </w:pPr>
                  <w:r w:rsidRPr="00F167D5">
                    <w:rPr>
                      <w:rFonts w:eastAsiaTheme="minorEastAsia"/>
                      <w:szCs w:val="21"/>
                    </w:rPr>
                    <w:t>汽油</w:t>
                  </w:r>
                </w:p>
              </w:tc>
              <w:tc>
                <w:tcPr>
                  <w:tcW w:w="1465" w:type="pct"/>
                  <w:vAlign w:val="center"/>
                </w:tcPr>
                <w:p w:rsidR="00264A6E" w:rsidRPr="00F167D5" w:rsidRDefault="0026359F">
                  <w:pPr>
                    <w:jc w:val="center"/>
                    <w:rPr>
                      <w:rFonts w:eastAsiaTheme="minorEastAsia"/>
                      <w:szCs w:val="21"/>
                    </w:rPr>
                  </w:pPr>
                  <w:r w:rsidRPr="00F167D5">
                    <w:rPr>
                      <w:rFonts w:eastAsiaTheme="minorEastAsia"/>
                      <w:szCs w:val="21"/>
                    </w:rPr>
                    <w:t>乙醇</w:t>
                  </w:r>
                </w:p>
              </w:tc>
            </w:tr>
            <w:tr w:rsidR="00F167D5" w:rsidRPr="00F167D5">
              <w:trPr>
                <w:trHeight w:val="13"/>
                <w:jc w:val="center"/>
              </w:trPr>
              <w:tc>
                <w:tcPr>
                  <w:tcW w:w="2044" w:type="pct"/>
                  <w:gridSpan w:val="2"/>
                  <w:vAlign w:val="center"/>
                </w:tcPr>
                <w:p w:rsidR="00264A6E" w:rsidRPr="00F167D5" w:rsidRDefault="0026359F">
                  <w:pPr>
                    <w:jc w:val="center"/>
                    <w:rPr>
                      <w:rFonts w:eastAsiaTheme="minorEastAsia"/>
                      <w:szCs w:val="21"/>
                    </w:rPr>
                  </w:pPr>
                  <w:r w:rsidRPr="00F167D5">
                    <w:rPr>
                      <w:rFonts w:eastAsiaTheme="minorEastAsia"/>
                      <w:szCs w:val="21"/>
                    </w:rPr>
                    <w:t>外观</w:t>
                  </w:r>
                </w:p>
              </w:tc>
              <w:tc>
                <w:tcPr>
                  <w:tcW w:w="1491" w:type="pct"/>
                  <w:vAlign w:val="center"/>
                </w:tcPr>
                <w:p w:rsidR="00264A6E" w:rsidRPr="00F167D5" w:rsidRDefault="0026359F">
                  <w:pPr>
                    <w:jc w:val="center"/>
                    <w:rPr>
                      <w:rFonts w:eastAsiaTheme="minorEastAsia"/>
                      <w:szCs w:val="21"/>
                    </w:rPr>
                  </w:pPr>
                  <w:r w:rsidRPr="00F167D5">
                    <w:rPr>
                      <w:rFonts w:eastAsiaTheme="minorEastAsia"/>
                      <w:szCs w:val="21"/>
                    </w:rPr>
                    <w:t>透明液体</w:t>
                  </w:r>
                </w:p>
              </w:tc>
              <w:tc>
                <w:tcPr>
                  <w:tcW w:w="1465" w:type="pct"/>
                  <w:vAlign w:val="center"/>
                </w:tcPr>
                <w:p w:rsidR="00264A6E" w:rsidRPr="00F167D5" w:rsidRDefault="0026359F">
                  <w:pPr>
                    <w:jc w:val="center"/>
                    <w:rPr>
                      <w:rFonts w:eastAsiaTheme="minorEastAsia"/>
                      <w:szCs w:val="21"/>
                    </w:rPr>
                  </w:pPr>
                  <w:r w:rsidRPr="00F167D5">
                    <w:rPr>
                      <w:rFonts w:eastAsiaTheme="minorEastAsia"/>
                      <w:szCs w:val="21"/>
                    </w:rPr>
                    <w:t>无色液体</w:t>
                  </w:r>
                </w:p>
              </w:tc>
            </w:tr>
            <w:tr w:rsidR="00F167D5" w:rsidRPr="00F167D5">
              <w:trPr>
                <w:trHeight w:val="13"/>
                <w:jc w:val="center"/>
              </w:trPr>
              <w:tc>
                <w:tcPr>
                  <w:tcW w:w="583" w:type="pct"/>
                  <w:vMerge w:val="restart"/>
                  <w:vAlign w:val="center"/>
                </w:tcPr>
                <w:p w:rsidR="00264A6E" w:rsidRPr="00F167D5" w:rsidRDefault="0026359F">
                  <w:pPr>
                    <w:jc w:val="center"/>
                    <w:rPr>
                      <w:rFonts w:eastAsiaTheme="minorEastAsia"/>
                      <w:szCs w:val="21"/>
                    </w:rPr>
                  </w:pPr>
                  <w:r w:rsidRPr="00F167D5">
                    <w:rPr>
                      <w:rFonts w:eastAsiaTheme="minorEastAsia"/>
                      <w:szCs w:val="21"/>
                    </w:rPr>
                    <w:t>理化</w:t>
                  </w:r>
                </w:p>
                <w:p w:rsidR="00264A6E" w:rsidRPr="00F167D5" w:rsidRDefault="0026359F">
                  <w:pPr>
                    <w:jc w:val="center"/>
                    <w:rPr>
                      <w:rFonts w:eastAsiaTheme="minorEastAsia"/>
                      <w:szCs w:val="21"/>
                    </w:rPr>
                  </w:pPr>
                  <w:r w:rsidRPr="00F167D5">
                    <w:rPr>
                      <w:rFonts w:eastAsiaTheme="minorEastAsia"/>
                      <w:szCs w:val="21"/>
                    </w:rPr>
                    <w:t>性质</w:t>
                  </w:r>
                </w:p>
              </w:tc>
              <w:tc>
                <w:tcPr>
                  <w:tcW w:w="1462" w:type="pct"/>
                  <w:vAlign w:val="center"/>
                </w:tcPr>
                <w:p w:rsidR="00264A6E" w:rsidRPr="00F167D5" w:rsidRDefault="0026359F">
                  <w:pPr>
                    <w:jc w:val="center"/>
                    <w:rPr>
                      <w:rFonts w:eastAsiaTheme="minorEastAsia"/>
                      <w:szCs w:val="21"/>
                    </w:rPr>
                  </w:pPr>
                  <w:r w:rsidRPr="00F167D5">
                    <w:rPr>
                      <w:rFonts w:eastAsiaTheme="minorEastAsia"/>
                      <w:szCs w:val="21"/>
                    </w:rPr>
                    <w:t>密度</w:t>
                  </w:r>
                  <w:r w:rsidRPr="00F167D5">
                    <w:rPr>
                      <w:rFonts w:eastAsiaTheme="minorEastAsia"/>
                      <w:szCs w:val="21"/>
                    </w:rPr>
                    <w:t>(g/cm</w:t>
                  </w:r>
                  <w:r w:rsidRPr="00F167D5">
                    <w:rPr>
                      <w:rFonts w:eastAsiaTheme="minorEastAsia"/>
                      <w:szCs w:val="21"/>
                      <w:vertAlign w:val="superscript"/>
                    </w:rPr>
                    <w:t>3</w:t>
                  </w:r>
                  <w:r w:rsidRPr="00F167D5">
                    <w:rPr>
                      <w:rFonts w:eastAsiaTheme="minorEastAsia"/>
                      <w:szCs w:val="21"/>
                    </w:rPr>
                    <w:t>)</w:t>
                  </w:r>
                </w:p>
              </w:tc>
              <w:tc>
                <w:tcPr>
                  <w:tcW w:w="1491" w:type="pct"/>
                  <w:vAlign w:val="center"/>
                </w:tcPr>
                <w:p w:rsidR="00264A6E" w:rsidRPr="00F167D5" w:rsidRDefault="0026359F">
                  <w:pPr>
                    <w:pStyle w:val="-"/>
                    <w:rPr>
                      <w:rFonts w:eastAsiaTheme="minorEastAsia"/>
                      <w:szCs w:val="21"/>
                    </w:rPr>
                  </w:pPr>
                  <w:r w:rsidRPr="00F167D5">
                    <w:rPr>
                      <w:rFonts w:eastAsiaTheme="minorEastAsia"/>
                      <w:szCs w:val="21"/>
                    </w:rPr>
                    <w:t>0.71</w:t>
                  </w:r>
                  <w:r w:rsidRPr="00F167D5">
                    <w:rPr>
                      <w:rFonts w:eastAsiaTheme="minorEastAsia"/>
                      <w:szCs w:val="21"/>
                    </w:rPr>
                    <w:t>～</w:t>
                  </w:r>
                  <w:r w:rsidRPr="00F167D5">
                    <w:rPr>
                      <w:rFonts w:eastAsiaTheme="minorEastAsia"/>
                      <w:szCs w:val="21"/>
                    </w:rPr>
                    <w:t>0.79</w:t>
                  </w:r>
                </w:p>
              </w:tc>
              <w:tc>
                <w:tcPr>
                  <w:tcW w:w="1465" w:type="pct"/>
                </w:tcPr>
                <w:p w:rsidR="00264A6E" w:rsidRPr="00F167D5" w:rsidRDefault="0026359F">
                  <w:pPr>
                    <w:jc w:val="center"/>
                    <w:rPr>
                      <w:rFonts w:eastAsiaTheme="minorEastAsia"/>
                      <w:szCs w:val="21"/>
                    </w:rPr>
                  </w:pPr>
                  <w:r w:rsidRPr="00F167D5">
                    <w:rPr>
                      <w:rFonts w:eastAsiaTheme="minorEastAsia"/>
                      <w:szCs w:val="21"/>
                    </w:rPr>
                    <w:t>0.79</w:t>
                  </w:r>
                </w:p>
              </w:tc>
            </w:tr>
            <w:tr w:rsidR="00F167D5" w:rsidRPr="00F167D5">
              <w:trPr>
                <w:trHeight w:val="13"/>
                <w:jc w:val="center"/>
              </w:trPr>
              <w:tc>
                <w:tcPr>
                  <w:tcW w:w="583" w:type="pct"/>
                  <w:vMerge/>
                  <w:vAlign w:val="center"/>
                </w:tcPr>
                <w:p w:rsidR="00264A6E" w:rsidRPr="00F167D5" w:rsidRDefault="00264A6E">
                  <w:pPr>
                    <w:jc w:val="center"/>
                    <w:rPr>
                      <w:rFonts w:eastAsiaTheme="minorEastAsia"/>
                      <w:szCs w:val="21"/>
                    </w:rPr>
                  </w:pPr>
                </w:p>
              </w:tc>
              <w:tc>
                <w:tcPr>
                  <w:tcW w:w="1462" w:type="pct"/>
                  <w:vAlign w:val="center"/>
                </w:tcPr>
                <w:p w:rsidR="00264A6E" w:rsidRPr="00F167D5" w:rsidRDefault="0026359F">
                  <w:pPr>
                    <w:jc w:val="center"/>
                    <w:rPr>
                      <w:rFonts w:eastAsiaTheme="minorEastAsia"/>
                      <w:szCs w:val="21"/>
                    </w:rPr>
                  </w:pPr>
                  <w:r w:rsidRPr="00F167D5">
                    <w:rPr>
                      <w:rFonts w:eastAsiaTheme="minorEastAsia"/>
                      <w:szCs w:val="21"/>
                    </w:rPr>
                    <w:t>初馏点</w:t>
                  </w:r>
                  <w:r w:rsidRPr="00F167D5">
                    <w:rPr>
                      <w:rFonts w:ascii="宋体" w:hAnsi="宋体" w:cs="宋体" w:hint="eastAsia"/>
                      <w:szCs w:val="21"/>
                    </w:rPr>
                    <w:t>℃</w:t>
                  </w:r>
                </w:p>
              </w:tc>
              <w:tc>
                <w:tcPr>
                  <w:tcW w:w="1491" w:type="pct"/>
                  <w:vAlign w:val="center"/>
                </w:tcPr>
                <w:p w:rsidR="00264A6E" w:rsidRPr="00F167D5" w:rsidRDefault="0026359F">
                  <w:pPr>
                    <w:pStyle w:val="-"/>
                    <w:rPr>
                      <w:rFonts w:eastAsiaTheme="minorEastAsia"/>
                      <w:szCs w:val="21"/>
                    </w:rPr>
                  </w:pPr>
                  <w:r w:rsidRPr="00F167D5">
                    <w:rPr>
                      <w:rFonts w:eastAsiaTheme="minorEastAsia"/>
                      <w:szCs w:val="21"/>
                    </w:rPr>
                    <w:t>70</w:t>
                  </w:r>
                </w:p>
              </w:tc>
              <w:tc>
                <w:tcPr>
                  <w:tcW w:w="1465" w:type="pct"/>
                </w:tcPr>
                <w:p w:rsidR="00264A6E" w:rsidRPr="00F167D5" w:rsidRDefault="0026359F">
                  <w:pPr>
                    <w:jc w:val="center"/>
                    <w:rPr>
                      <w:rFonts w:eastAsiaTheme="minorEastAsia"/>
                      <w:szCs w:val="21"/>
                    </w:rPr>
                  </w:pPr>
                  <w:r w:rsidRPr="00F167D5">
                    <w:rPr>
                      <w:rFonts w:eastAsiaTheme="minorEastAsia"/>
                      <w:szCs w:val="21"/>
                    </w:rPr>
                    <w:t>/</w:t>
                  </w:r>
                </w:p>
              </w:tc>
            </w:tr>
            <w:tr w:rsidR="00F167D5" w:rsidRPr="00F167D5">
              <w:trPr>
                <w:trHeight w:val="13"/>
                <w:jc w:val="center"/>
              </w:trPr>
              <w:tc>
                <w:tcPr>
                  <w:tcW w:w="583" w:type="pct"/>
                  <w:vMerge/>
                  <w:vAlign w:val="center"/>
                </w:tcPr>
                <w:p w:rsidR="00264A6E" w:rsidRPr="00F167D5" w:rsidRDefault="00264A6E">
                  <w:pPr>
                    <w:jc w:val="center"/>
                    <w:rPr>
                      <w:rFonts w:eastAsiaTheme="minorEastAsia"/>
                      <w:szCs w:val="21"/>
                    </w:rPr>
                  </w:pPr>
                </w:p>
              </w:tc>
              <w:tc>
                <w:tcPr>
                  <w:tcW w:w="1462" w:type="pct"/>
                  <w:vAlign w:val="center"/>
                </w:tcPr>
                <w:p w:rsidR="00264A6E" w:rsidRPr="00F167D5" w:rsidRDefault="0026359F">
                  <w:pPr>
                    <w:jc w:val="center"/>
                    <w:rPr>
                      <w:rFonts w:eastAsiaTheme="minorEastAsia"/>
                      <w:szCs w:val="21"/>
                    </w:rPr>
                  </w:pPr>
                  <w:r w:rsidRPr="00F167D5">
                    <w:rPr>
                      <w:rFonts w:eastAsiaTheme="minorEastAsia"/>
                      <w:szCs w:val="21"/>
                    </w:rPr>
                    <w:t>蒸汽压（磅</w:t>
                  </w:r>
                  <w:r w:rsidRPr="00F167D5">
                    <w:rPr>
                      <w:rFonts w:eastAsiaTheme="minorEastAsia"/>
                      <w:szCs w:val="21"/>
                    </w:rPr>
                    <w:t>/</w:t>
                  </w:r>
                  <w:r w:rsidRPr="00F167D5">
                    <w:rPr>
                      <w:rFonts w:eastAsiaTheme="minorEastAsia"/>
                      <w:szCs w:val="21"/>
                    </w:rPr>
                    <w:t>时</w:t>
                  </w:r>
                  <w:r w:rsidRPr="00F167D5">
                    <w:rPr>
                      <w:rFonts w:eastAsiaTheme="minorEastAsia"/>
                      <w:szCs w:val="21"/>
                    </w:rPr>
                    <w:t>2</w:t>
                  </w:r>
                  <w:r w:rsidRPr="00F167D5">
                    <w:rPr>
                      <w:rFonts w:eastAsiaTheme="minorEastAsia"/>
                      <w:szCs w:val="21"/>
                    </w:rPr>
                    <w:t>绝对压力）</w:t>
                  </w:r>
                </w:p>
              </w:tc>
              <w:tc>
                <w:tcPr>
                  <w:tcW w:w="1491" w:type="pct"/>
                  <w:vAlign w:val="center"/>
                </w:tcPr>
                <w:p w:rsidR="00264A6E" w:rsidRPr="00F167D5" w:rsidRDefault="0026359F">
                  <w:pPr>
                    <w:pStyle w:val="-"/>
                    <w:rPr>
                      <w:rFonts w:eastAsiaTheme="minorEastAsia"/>
                      <w:szCs w:val="21"/>
                    </w:rPr>
                  </w:pPr>
                  <w:r w:rsidRPr="00F167D5">
                    <w:rPr>
                      <w:rFonts w:eastAsiaTheme="minorEastAsia"/>
                      <w:szCs w:val="21"/>
                    </w:rPr>
                    <w:t>7.43</w:t>
                  </w:r>
                </w:p>
              </w:tc>
              <w:tc>
                <w:tcPr>
                  <w:tcW w:w="1465" w:type="pct"/>
                  <w:vAlign w:val="center"/>
                </w:tcPr>
                <w:p w:rsidR="00264A6E" w:rsidRPr="00F167D5" w:rsidRDefault="0026359F">
                  <w:pPr>
                    <w:jc w:val="center"/>
                    <w:rPr>
                      <w:rFonts w:eastAsiaTheme="minorEastAsia"/>
                      <w:szCs w:val="21"/>
                    </w:rPr>
                  </w:pPr>
                  <w:r w:rsidRPr="00F167D5">
                    <w:rPr>
                      <w:rFonts w:eastAsiaTheme="minorEastAsia"/>
                      <w:szCs w:val="21"/>
                    </w:rPr>
                    <w:t>0.77</w:t>
                  </w:r>
                </w:p>
              </w:tc>
            </w:tr>
            <w:tr w:rsidR="00F167D5" w:rsidRPr="00F167D5">
              <w:trPr>
                <w:trHeight w:val="13"/>
                <w:jc w:val="center"/>
              </w:trPr>
              <w:tc>
                <w:tcPr>
                  <w:tcW w:w="583" w:type="pct"/>
                  <w:vMerge/>
                  <w:vAlign w:val="center"/>
                </w:tcPr>
                <w:p w:rsidR="00264A6E" w:rsidRPr="00F167D5" w:rsidRDefault="00264A6E">
                  <w:pPr>
                    <w:jc w:val="center"/>
                    <w:rPr>
                      <w:rFonts w:eastAsiaTheme="minorEastAsia"/>
                      <w:szCs w:val="21"/>
                    </w:rPr>
                  </w:pPr>
                </w:p>
              </w:tc>
              <w:tc>
                <w:tcPr>
                  <w:tcW w:w="1462" w:type="pct"/>
                  <w:vAlign w:val="center"/>
                </w:tcPr>
                <w:p w:rsidR="00264A6E" w:rsidRPr="00F167D5" w:rsidRDefault="0026359F">
                  <w:pPr>
                    <w:jc w:val="center"/>
                    <w:rPr>
                      <w:rFonts w:eastAsiaTheme="minorEastAsia"/>
                      <w:szCs w:val="21"/>
                    </w:rPr>
                  </w:pPr>
                  <w:r w:rsidRPr="00F167D5">
                    <w:rPr>
                      <w:rFonts w:eastAsiaTheme="minorEastAsia"/>
                      <w:szCs w:val="21"/>
                    </w:rPr>
                    <w:t>闪点</w:t>
                  </w:r>
                </w:p>
              </w:tc>
              <w:tc>
                <w:tcPr>
                  <w:tcW w:w="1491" w:type="pct"/>
                  <w:vAlign w:val="center"/>
                </w:tcPr>
                <w:p w:rsidR="00264A6E" w:rsidRPr="00F167D5" w:rsidRDefault="0026359F">
                  <w:pPr>
                    <w:pStyle w:val="-"/>
                    <w:rPr>
                      <w:rFonts w:eastAsiaTheme="minorEastAsia"/>
                      <w:szCs w:val="21"/>
                    </w:rPr>
                  </w:pPr>
                  <w:r w:rsidRPr="00F167D5">
                    <w:rPr>
                      <w:rFonts w:eastAsiaTheme="minorEastAsia"/>
                      <w:szCs w:val="21"/>
                    </w:rPr>
                    <w:t>-50</w:t>
                  </w:r>
                  <w:r w:rsidRPr="00F167D5">
                    <w:rPr>
                      <w:rFonts w:ascii="宋体" w:eastAsia="宋体" w:hAnsi="宋体" w:cs="宋体" w:hint="eastAsia"/>
                      <w:szCs w:val="21"/>
                    </w:rPr>
                    <w:t>℃</w:t>
                  </w:r>
                </w:p>
              </w:tc>
              <w:tc>
                <w:tcPr>
                  <w:tcW w:w="1465" w:type="pct"/>
                </w:tcPr>
                <w:p w:rsidR="00264A6E" w:rsidRPr="00F167D5" w:rsidRDefault="0026359F">
                  <w:pPr>
                    <w:jc w:val="center"/>
                    <w:rPr>
                      <w:rFonts w:eastAsiaTheme="minorEastAsia"/>
                      <w:szCs w:val="21"/>
                    </w:rPr>
                  </w:pPr>
                  <w:r w:rsidRPr="00F167D5">
                    <w:rPr>
                      <w:rFonts w:eastAsiaTheme="minorEastAsia"/>
                      <w:szCs w:val="21"/>
                    </w:rPr>
                    <w:t>12</w:t>
                  </w:r>
                </w:p>
              </w:tc>
            </w:tr>
            <w:tr w:rsidR="00F167D5" w:rsidRPr="00F167D5">
              <w:trPr>
                <w:trHeight w:val="13"/>
                <w:jc w:val="center"/>
              </w:trPr>
              <w:tc>
                <w:tcPr>
                  <w:tcW w:w="583" w:type="pct"/>
                  <w:vMerge/>
                  <w:vAlign w:val="center"/>
                </w:tcPr>
                <w:p w:rsidR="00264A6E" w:rsidRPr="00F167D5" w:rsidRDefault="00264A6E">
                  <w:pPr>
                    <w:jc w:val="center"/>
                    <w:rPr>
                      <w:rFonts w:eastAsiaTheme="minorEastAsia"/>
                      <w:szCs w:val="21"/>
                    </w:rPr>
                  </w:pPr>
                </w:p>
              </w:tc>
              <w:tc>
                <w:tcPr>
                  <w:tcW w:w="1462" w:type="pct"/>
                  <w:vAlign w:val="center"/>
                </w:tcPr>
                <w:p w:rsidR="00264A6E" w:rsidRPr="00F167D5" w:rsidRDefault="0026359F">
                  <w:pPr>
                    <w:jc w:val="center"/>
                    <w:rPr>
                      <w:rFonts w:eastAsiaTheme="minorEastAsia"/>
                      <w:szCs w:val="21"/>
                    </w:rPr>
                  </w:pPr>
                  <w:r w:rsidRPr="00F167D5">
                    <w:rPr>
                      <w:rFonts w:eastAsiaTheme="minorEastAsia"/>
                      <w:szCs w:val="21"/>
                    </w:rPr>
                    <w:t>沸点</w:t>
                  </w:r>
                </w:p>
              </w:tc>
              <w:tc>
                <w:tcPr>
                  <w:tcW w:w="1491" w:type="pct"/>
                  <w:vAlign w:val="center"/>
                </w:tcPr>
                <w:p w:rsidR="00264A6E" w:rsidRPr="00F167D5" w:rsidRDefault="0026359F">
                  <w:pPr>
                    <w:pStyle w:val="-"/>
                    <w:rPr>
                      <w:rFonts w:eastAsiaTheme="minorEastAsia"/>
                      <w:szCs w:val="21"/>
                    </w:rPr>
                  </w:pPr>
                  <w:r w:rsidRPr="00F167D5">
                    <w:rPr>
                      <w:rFonts w:eastAsiaTheme="minorEastAsia"/>
                      <w:szCs w:val="21"/>
                    </w:rPr>
                    <w:t>40-200</w:t>
                  </w:r>
                  <w:r w:rsidRPr="00F167D5">
                    <w:rPr>
                      <w:rFonts w:ascii="宋体" w:eastAsia="宋体" w:hAnsi="宋体" w:cs="宋体" w:hint="eastAsia"/>
                      <w:szCs w:val="21"/>
                    </w:rPr>
                    <w:t>℃</w:t>
                  </w:r>
                </w:p>
              </w:tc>
              <w:tc>
                <w:tcPr>
                  <w:tcW w:w="1465" w:type="pct"/>
                </w:tcPr>
                <w:p w:rsidR="00264A6E" w:rsidRPr="00F167D5" w:rsidRDefault="0026359F">
                  <w:pPr>
                    <w:jc w:val="center"/>
                    <w:rPr>
                      <w:rFonts w:eastAsiaTheme="minorEastAsia"/>
                      <w:szCs w:val="21"/>
                    </w:rPr>
                  </w:pPr>
                  <w:r w:rsidRPr="00F167D5">
                    <w:rPr>
                      <w:rFonts w:eastAsiaTheme="minorEastAsia"/>
                      <w:szCs w:val="21"/>
                    </w:rPr>
                    <w:t>78.3</w:t>
                  </w:r>
                  <w:r w:rsidRPr="00F167D5">
                    <w:rPr>
                      <w:rFonts w:ascii="宋体" w:hAnsi="宋体" w:cs="宋体" w:hint="eastAsia"/>
                      <w:szCs w:val="21"/>
                    </w:rPr>
                    <w:t>℃</w:t>
                  </w:r>
                </w:p>
              </w:tc>
            </w:tr>
            <w:tr w:rsidR="00F167D5" w:rsidRPr="00F167D5">
              <w:trPr>
                <w:trHeight w:val="13"/>
                <w:jc w:val="center"/>
              </w:trPr>
              <w:tc>
                <w:tcPr>
                  <w:tcW w:w="583" w:type="pct"/>
                  <w:vMerge/>
                  <w:vAlign w:val="center"/>
                </w:tcPr>
                <w:p w:rsidR="00264A6E" w:rsidRPr="00F167D5" w:rsidRDefault="00264A6E">
                  <w:pPr>
                    <w:jc w:val="center"/>
                    <w:rPr>
                      <w:rFonts w:eastAsiaTheme="minorEastAsia"/>
                      <w:szCs w:val="21"/>
                    </w:rPr>
                  </w:pPr>
                </w:p>
              </w:tc>
              <w:tc>
                <w:tcPr>
                  <w:tcW w:w="1462" w:type="pct"/>
                  <w:vAlign w:val="center"/>
                </w:tcPr>
                <w:p w:rsidR="00264A6E" w:rsidRPr="00F167D5" w:rsidRDefault="0026359F">
                  <w:pPr>
                    <w:jc w:val="center"/>
                    <w:rPr>
                      <w:rFonts w:eastAsiaTheme="minorEastAsia"/>
                      <w:szCs w:val="21"/>
                    </w:rPr>
                  </w:pPr>
                  <w:r w:rsidRPr="00F167D5">
                    <w:rPr>
                      <w:rFonts w:eastAsiaTheme="minorEastAsia"/>
                      <w:szCs w:val="21"/>
                    </w:rPr>
                    <w:t>火灾危险性</w:t>
                  </w:r>
                </w:p>
              </w:tc>
              <w:tc>
                <w:tcPr>
                  <w:tcW w:w="1491" w:type="pct"/>
                  <w:vAlign w:val="center"/>
                </w:tcPr>
                <w:p w:rsidR="00264A6E" w:rsidRPr="00F167D5" w:rsidRDefault="0026359F">
                  <w:pPr>
                    <w:pStyle w:val="-"/>
                    <w:rPr>
                      <w:rFonts w:eastAsiaTheme="minorEastAsia"/>
                      <w:szCs w:val="21"/>
                    </w:rPr>
                  </w:pPr>
                  <w:r w:rsidRPr="00F167D5">
                    <w:rPr>
                      <w:rFonts w:eastAsiaTheme="minorEastAsia"/>
                      <w:szCs w:val="21"/>
                    </w:rPr>
                    <w:t>甲</w:t>
                  </w:r>
                  <w:r w:rsidRPr="00F167D5">
                    <w:rPr>
                      <w:rFonts w:eastAsiaTheme="minorEastAsia"/>
                      <w:szCs w:val="21"/>
                    </w:rPr>
                    <w:t>B</w:t>
                  </w:r>
                </w:p>
              </w:tc>
              <w:tc>
                <w:tcPr>
                  <w:tcW w:w="1465" w:type="pct"/>
                </w:tcPr>
                <w:p w:rsidR="00264A6E" w:rsidRPr="00F167D5" w:rsidRDefault="0026359F">
                  <w:pPr>
                    <w:jc w:val="center"/>
                    <w:rPr>
                      <w:rFonts w:eastAsiaTheme="minorEastAsia"/>
                      <w:szCs w:val="21"/>
                    </w:rPr>
                  </w:pPr>
                  <w:r w:rsidRPr="00F167D5">
                    <w:rPr>
                      <w:rFonts w:eastAsiaTheme="minorEastAsia"/>
                      <w:szCs w:val="21"/>
                    </w:rPr>
                    <w:t>甲</w:t>
                  </w:r>
                  <w:r w:rsidRPr="00F167D5">
                    <w:rPr>
                      <w:rFonts w:eastAsiaTheme="minorEastAsia"/>
                      <w:szCs w:val="21"/>
                    </w:rPr>
                    <w:t>B</w:t>
                  </w:r>
                </w:p>
              </w:tc>
            </w:tr>
            <w:tr w:rsidR="00F167D5" w:rsidRPr="00F167D5">
              <w:trPr>
                <w:trHeight w:val="13"/>
                <w:jc w:val="center"/>
              </w:trPr>
              <w:tc>
                <w:tcPr>
                  <w:tcW w:w="583" w:type="pct"/>
                  <w:vMerge/>
                  <w:vAlign w:val="center"/>
                </w:tcPr>
                <w:p w:rsidR="00264A6E" w:rsidRPr="00F167D5" w:rsidRDefault="00264A6E">
                  <w:pPr>
                    <w:jc w:val="center"/>
                    <w:rPr>
                      <w:rFonts w:eastAsiaTheme="minorEastAsia"/>
                      <w:szCs w:val="21"/>
                    </w:rPr>
                  </w:pPr>
                </w:p>
              </w:tc>
              <w:tc>
                <w:tcPr>
                  <w:tcW w:w="1462" w:type="pct"/>
                  <w:vAlign w:val="center"/>
                </w:tcPr>
                <w:p w:rsidR="00264A6E" w:rsidRPr="00F167D5" w:rsidRDefault="0026359F">
                  <w:pPr>
                    <w:jc w:val="center"/>
                    <w:rPr>
                      <w:rFonts w:eastAsiaTheme="minorEastAsia"/>
                      <w:szCs w:val="21"/>
                    </w:rPr>
                  </w:pPr>
                  <w:r w:rsidRPr="00F167D5">
                    <w:rPr>
                      <w:rFonts w:eastAsiaTheme="minorEastAsia"/>
                      <w:szCs w:val="21"/>
                    </w:rPr>
                    <w:t>爆炸极限（</w:t>
                  </w:r>
                  <w:r w:rsidRPr="00F167D5">
                    <w:rPr>
                      <w:rFonts w:eastAsiaTheme="minorEastAsia"/>
                      <w:szCs w:val="21"/>
                    </w:rPr>
                    <w:t>v%</w:t>
                  </w:r>
                  <w:r w:rsidRPr="00F167D5">
                    <w:rPr>
                      <w:rFonts w:eastAsiaTheme="minorEastAsia"/>
                      <w:szCs w:val="21"/>
                    </w:rPr>
                    <w:t>）</w:t>
                  </w:r>
                </w:p>
              </w:tc>
              <w:tc>
                <w:tcPr>
                  <w:tcW w:w="1491" w:type="pct"/>
                  <w:vAlign w:val="center"/>
                </w:tcPr>
                <w:p w:rsidR="00264A6E" w:rsidRPr="00F167D5" w:rsidRDefault="0026359F">
                  <w:pPr>
                    <w:pStyle w:val="-"/>
                    <w:rPr>
                      <w:rFonts w:eastAsiaTheme="minorEastAsia"/>
                      <w:szCs w:val="21"/>
                    </w:rPr>
                  </w:pPr>
                  <w:r w:rsidRPr="00F167D5">
                    <w:rPr>
                      <w:rFonts w:eastAsiaTheme="minorEastAsia"/>
                      <w:szCs w:val="21"/>
                    </w:rPr>
                    <w:t>1.3~6.0</w:t>
                  </w:r>
                </w:p>
              </w:tc>
              <w:tc>
                <w:tcPr>
                  <w:tcW w:w="1465" w:type="pct"/>
                </w:tcPr>
                <w:p w:rsidR="00264A6E" w:rsidRPr="00F167D5" w:rsidRDefault="0026359F">
                  <w:pPr>
                    <w:jc w:val="center"/>
                    <w:rPr>
                      <w:rFonts w:eastAsiaTheme="minorEastAsia"/>
                      <w:szCs w:val="21"/>
                    </w:rPr>
                  </w:pPr>
                  <w:r w:rsidRPr="00F167D5">
                    <w:rPr>
                      <w:rFonts w:eastAsiaTheme="minorEastAsia"/>
                      <w:szCs w:val="21"/>
                    </w:rPr>
                    <w:t>3.3-19.0</w:t>
                  </w:r>
                </w:p>
              </w:tc>
            </w:tr>
            <w:tr w:rsidR="00F167D5" w:rsidRPr="00F167D5">
              <w:trPr>
                <w:trHeight w:val="13"/>
                <w:jc w:val="center"/>
              </w:trPr>
              <w:tc>
                <w:tcPr>
                  <w:tcW w:w="583" w:type="pct"/>
                  <w:vAlign w:val="center"/>
                </w:tcPr>
                <w:p w:rsidR="00264A6E" w:rsidRPr="00F167D5" w:rsidRDefault="0026359F">
                  <w:pPr>
                    <w:jc w:val="center"/>
                    <w:rPr>
                      <w:rFonts w:eastAsiaTheme="minorEastAsia"/>
                      <w:szCs w:val="21"/>
                    </w:rPr>
                  </w:pPr>
                  <w:r w:rsidRPr="00F167D5">
                    <w:rPr>
                      <w:rFonts w:eastAsiaTheme="minorEastAsia"/>
                      <w:szCs w:val="21"/>
                    </w:rPr>
                    <w:t>毒性</w:t>
                  </w:r>
                </w:p>
                <w:p w:rsidR="00264A6E" w:rsidRPr="00F167D5" w:rsidRDefault="0026359F">
                  <w:pPr>
                    <w:jc w:val="center"/>
                    <w:rPr>
                      <w:rFonts w:eastAsiaTheme="minorEastAsia"/>
                      <w:szCs w:val="21"/>
                    </w:rPr>
                  </w:pPr>
                  <w:r w:rsidRPr="00F167D5">
                    <w:rPr>
                      <w:rFonts w:eastAsiaTheme="minorEastAsia"/>
                      <w:szCs w:val="21"/>
                    </w:rPr>
                    <w:t>性质</w:t>
                  </w:r>
                </w:p>
              </w:tc>
              <w:tc>
                <w:tcPr>
                  <w:tcW w:w="1462" w:type="pct"/>
                  <w:vAlign w:val="center"/>
                </w:tcPr>
                <w:p w:rsidR="00264A6E" w:rsidRPr="00F167D5" w:rsidRDefault="0026359F">
                  <w:pPr>
                    <w:jc w:val="center"/>
                    <w:rPr>
                      <w:rFonts w:eastAsiaTheme="minorEastAsia"/>
                      <w:szCs w:val="21"/>
                    </w:rPr>
                  </w:pPr>
                  <w:r w:rsidRPr="00F167D5">
                    <w:rPr>
                      <w:rFonts w:eastAsiaTheme="minorEastAsia"/>
                      <w:szCs w:val="21"/>
                    </w:rPr>
                    <w:t>急性毒性</w:t>
                  </w:r>
                </w:p>
              </w:tc>
              <w:tc>
                <w:tcPr>
                  <w:tcW w:w="1491" w:type="pct"/>
                  <w:vAlign w:val="center"/>
                </w:tcPr>
                <w:p w:rsidR="00264A6E" w:rsidRPr="00F167D5" w:rsidRDefault="0026359F">
                  <w:pPr>
                    <w:jc w:val="center"/>
                    <w:rPr>
                      <w:rFonts w:eastAsiaTheme="minorEastAsia"/>
                      <w:szCs w:val="21"/>
                    </w:rPr>
                  </w:pPr>
                  <w:r w:rsidRPr="00F167D5">
                    <w:rPr>
                      <w:rFonts w:eastAsiaTheme="minorEastAsia"/>
                      <w:szCs w:val="21"/>
                    </w:rPr>
                    <w:t>LD</w:t>
                  </w:r>
                  <w:r w:rsidRPr="00F167D5">
                    <w:rPr>
                      <w:rFonts w:eastAsiaTheme="minorEastAsia"/>
                      <w:szCs w:val="21"/>
                      <w:vertAlign w:val="subscript"/>
                    </w:rPr>
                    <w:t>50</w:t>
                  </w:r>
                  <w:r w:rsidRPr="00F167D5">
                    <w:rPr>
                      <w:rFonts w:eastAsiaTheme="minorEastAsia"/>
                      <w:szCs w:val="21"/>
                    </w:rPr>
                    <w:t>：</w:t>
                  </w:r>
                  <w:r w:rsidRPr="00F167D5">
                    <w:rPr>
                      <w:rFonts w:eastAsiaTheme="minorEastAsia"/>
                      <w:szCs w:val="21"/>
                    </w:rPr>
                    <w:t>67000 mg/kg(</w:t>
                  </w:r>
                  <w:r w:rsidRPr="00F167D5">
                    <w:rPr>
                      <w:rFonts w:eastAsiaTheme="minorEastAsia"/>
                      <w:szCs w:val="21"/>
                    </w:rPr>
                    <w:t>大鼠经口</w:t>
                  </w:r>
                  <w:r w:rsidRPr="00F167D5">
                    <w:rPr>
                      <w:rFonts w:eastAsiaTheme="minorEastAsia"/>
                      <w:szCs w:val="21"/>
                    </w:rPr>
                    <w:t>)</w:t>
                  </w:r>
                </w:p>
              </w:tc>
              <w:tc>
                <w:tcPr>
                  <w:tcW w:w="1465" w:type="pct"/>
                </w:tcPr>
                <w:p w:rsidR="00264A6E" w:rsidRPr="00F167D5" w:rsidRDefault="0026359F">
                  <w:pPr>
                    <w:jc w:val="center"/>
                    <w:rPr>
                      <w:rFonts w:eastAsiaTheme="minorEastAsia"/>
                      <w:szCs w:val="21"/>
                    </w:rPr>
                  </w:pPr>
                  <w:r w:rsidRPr="00F167D5">
                    <w:rPr>
                      <w:rFonts w:eastAsiaTheme="minorEastAsia"/>
                      <w:szCs w:val="21"/>
                    </w:rPr>
                    <w:t>LD</w:t>
                  </w:r>
                  <w:r w:rsidRPr="00F167D5">
                    <w:rPr>
                      <w:rFonts w:eastAsiaTheme="minorEastAsia"/>
                      <w:szCs w:val="21"/>
                      <w:vertAlign w:val="subscript"/>
                    </w:rPr>
                    <w:t>50</w:t>
                  </w:r>
                  <w:r w:rsidRPr="00F167D5">
                    <w:rPr>
                      <w:rFonts w:eastAsiaTheme="minorEastAsia"/>
                      <w:szCs w:val="21"/>
                    </w:rPr>
                    <w:t>:7060mg/kg</w:t>
                  </w:r>
                </w:p>
                <w:p w:rsidR="00264A6E" w:rsidRPr="00F167D5" w:rsidRDefault="0026359F">
                  <w:pPr>
                    <w:jc w:val="center"/>
                    <w:rPr>
                      <w:rFonts w:eastAsiaTheme="minorEastAsia"/>
                      <w:szCs w:val="21"/>
                    </w:rPr>
                  </w:pPr>
                  <w:r w:rsidRPr="00F167D5">
                    <w:rPr>
                      <w:rFonts w:eastAsiaTheme="minorEastAsia"/>
                      <w:szCs w:val="21"/>
                    </w:rPr>
                    <w:t>LC</w:t>
                  </w:r>
                  <w:r w:rsidRPr="00F167D5">
                    <w:rPr>
                      <w:rFonts w:eastAsiaTheme="minorEastAsia"/>
                      <w:szCs w:val="21"/>
                      <w:vertAlign w:val="subscript"/>
                    </w:rPr>
                    <w:t>50</w:t>
                  </w:r>
                  <w:r w:rsidRPr="00F167D5">
                    <w:rPr>
                      <w:rFonts w:eastAsiaTheme="minorEastAsia"/>
                      <w:szCs w:val="21"/>
                    </w:rPr>
                    <w:t>:37620</w:t>
                  </w:r>
                </w:p>
              </w:tc>
            </w:tr>
          </w:tbl>
          <w:p w:rsidR="00264A6E" w:rsidRPr="00F167D5" w:rsidRDefault="0026359F">
            <w:pPr>
              <w:spacing w:beforeLines="50" w:before="156" w:line="360" w:lineRule="auto"/>
              <w:ind w:firstLineChars="200" w:firstLine="480"/>
              <w:rPr>
                <w:rFonts w:eastAsiaTheme="minorEastAsia"/>
                <w:sz w:val="24"/>
                <w:szCs w:val="24"/>
              </w:rPr>
            </w:pPr>
            <w:r w:rsidRPr="00F167D5">
              <w:rPr>
                <w:rFonts w:eastAsiaTheme="minorEastAsia"/>
                <w:sz w:val="24"/>
                <w:szCs w:val="24"/>
              </w:rPr>
              <w:t>4</w:t>
            </w:r>
            <w:r w:rsidRPr="00F167D5">
              <w:rPr>
                <w:rFonts w:eastAsiaTheme="minorEastAsia"/>
                <w:sz w:val="24"/>
                <w:szCs w:val="24"/>
              </w:rPr>
              <w:t>、项目主要设备情况</w:t>
            </w:r>
          </w:p>
          <w:p w:rsidR="00264A6E" w:rsidRPr="00F167D5" w:rsidRDefault="0026359F">
            <w:pPr>
              <w:adjustRightInd w:val="0"/>
              <w:snapToGrid w:val="0"/>
              <w:spacing w:beforeLines="50" w:before="156"/>
              <w:ind w:firstLineChars="400" w:firstLine="843"/>
              <w:rPr>
                <w:rFonts w:eastAsiaTheme="minorEastAsia"/>
                <w:b/>
              </w:rPr>
            </w:pPr>
            <w:r w:rsidRPr="00F167D5">
              <w:rPr>
                <w:rFonts w:eastAsiaTheme="minorEastAsia"/>
                <w:b/>
              </w:rPr>
              <w:t>表</w:t>
            </w:r>
            <w:r w:rsidRPr="00F167D5">
              <w:rPr>
                <w:rFonts w:eastAsiaTheme="minorEastAsia"/>
                <w:b/>
              </w:rPr>
              <w:t>1-</w:t>
            </w:r>
            <w:r w:rsidR="00F167D5" w:rsidRPr="00F167D5">
              <w:rPr>
                <w:rFonts w:eastAsiaTheme="minorEastAsia"/>
                <w:b/>
              </w:rPr>
              <w:t>7</w:t>
            </w:r>
            <w:r w:rsidRPr="00F167D5">
              <w:rPr>
                <w:rFonts w:eastAsiaTheme="minorEastAsia"/>
                <w:b/>
              </w:rPr>
              <w:t xml:space="preserve">                           </w:t>
            </w:r>
            <w:r w:rsidRPr="00F167D5">
              <w:rPr>
                <w:rFonts w:eastAsiaTheme="minorEastAsia"/>
                <w:b/>
              </w:rPr>
              <w:t>本项目设备一览表</w:t>
            </w:r>
          </w:p>
          <w:tbl>
            <w:tblPr>
              <w:tblW w:w="9669"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80"/>
              <w:gridCol w:w="1862"/>
              <w:gridCol w:w="1661"/>
              <w:gridCol w:w="1887"/>
              <w:gridCol w:w="990"/>
              <w:gridCol w:w="618"/>
              <w:gridCol w:w="725"/>
              <w:gridCol w:w="1246"/>
            </w:tblGrid>
            <w:tr w:rsidR="00F167D5" w:rsidRPr="00F167D5">
              <w:trPr>
                <w:trHeight w:val="264"/>
                <w:jc w:val="center"/>
              </w:trPr>
              <w:tc>
                <w:tcPr>
                  <w:tcW w:w="680" w:type="dxa"/>
                  <w:vAlign w:val="center"/>
                </w:tcPr>
                <w:p w:rsidR="00264A6E" w:rsidRPr="00F167D5" w:rsidRDefault="0026359F">
                  <w:pPr>
                    <w:jc w:val="center"/>
                    <w:rPr>
                      <w:rFonts w:eastAsiaTheme="minorEastAsia"/>
                      <w:bCs/>
                      <w:szCs w:val="21"/>
                    </w:rPr>
                  </w:pPr>
                  <w:r w:rsidRPr="00F167D5">
                    <w:rPr>
                      <w:rFonts w:eastAsiaTheme="minorEastAsia"/>
                      <w:bCs/>
                      <w:szCs w:val="21"/>
                    </w:rPr>
                    <w:t>序号</w:t>
                  </w:r>
                </w:p>
              </w:tc>
              <w:tc>
                <w:tcPr>
                  <w:tcW w:w="1862" w:type="dxa"/>
                  <w:vAlign w:val="center"/>
                </w:tcPr>
                <w:p w:rsidR="00264A6E" w:rsidRPr="00F167D5" w:rsidRDefault="0026359F">
                  <w:pPr>
                    <w:jc w:val="center"/>
                    <w:rPr>
                      <w:rFonts w:eastAsiaTheme="minorEastAsia"/>
                      <w:bCs/>
                      <w:szCs w:val="21"/>
                    </w:rPr>
                  </w:pPr>
                  <w:r w:rsidRPr="00F167D5">
                    <w:rPr>
                      <w:rFonts w:eastAsiaTheme="minorEastAsia"/>
                      <w:bCs/>
                      <w:szCs w:val="21"/>
                    </w:rPr>
                    <w:t>设备名称</w:t>
                  </w:r>
                </w:p>
              </w:tc>
              <w:tc>
                <w:tcPr>
                  <w:tcW w:w="1661" w:type="dxa"/>
                  <w:vAlign w:val="center"/>
                </w:tcPr>
                <w:p w:rsidR="00264A6E" w:rsidRPr="00F167D5" w:rsidRDefault="0026359F">
                  <w:pPr>
                    <w:jc w:val="center"/>
                    <w:rPr>
                      <w:rFonts w:eastAsiaTheme="minorEastAsia"/>
                      <w:bCs/>
                      <w:szCs w:val="21"/>
                    </w:rPr>
                  </w:pPr>
                  <w:r w:rsidRPr="00F167D5">
                    <w:rPr>
                      <w:rFonts w:eastAsiaTheme="minorEastAsia"/>
                      <w:bCs/>
                      <w:szCs w:val="21"/>
                    </w:rPr>
                    <w:t>设备型号</w:t>
                  </w:r>
                </w:p>
              </w:tc>
              <w:tc>
                <w:tcPr>
                  <w:tcW w:w="1887" w:type="dxa"/>
                  <w:vAlign w:val="center"/>
                </w:tcPr>
                <w:p w:rsidR="00264A6E" w:rsidRPr="00F167D5" w:rsidRDefault="0026359F">
                  <w:pPr>
                    <w:jc w:val="center"/>
                    <w:rPr>
                      <w:rFonts w:eastAsiaTheme="minorEastAsia"/>
                      <w:bCs/>
                      <w:szCs w:val="21"/>
                    </w:rPr>
                  </w:pPr>
                  <w:r w:rsidRPr="00F167D5">
                    <w:rPr>
                      <w:rFonts w:eastAsiaTheme="minorEastAsia"/>
                      <w:bCs/>
                      <w:szCs w:val="21"/>
                    </w:rPr>
                    <w:t>规格性能</w:t>
                  </w:r>
                </w:p>
              </w:tc>
              <w:tc>
                <w:tcPr>
                  <w:tcW w:w="990" w:type="dxa"/>
                  <w:vAlign w:val="center"/>
                </w:tcPr>
                <w:p w:rsidR="00264A6E" w:rsidRPr="00F167D5" w:rsidRDefault="0026359F">
                  <w:pPr>
                    <w:jc w:val="center"/>
                    <w:rPr>
                      <w:rFonts w:eastAsiaTheme="minorEastAsia"/>
                      <w:bCs/>
                      <w:szCs w:val="21"/>
                    </w:rPr>
                  </w:pPr>
                  <w:r w:rsidRPr="00F167D5">
                    <w:rPr>
                      <w:rFonts w:eastAsiaTheme="minorEastAsia"/>
                      <w:bCs/>
                      <w:szCs w:val="21"/>
                    </w:rPr>
                    <w:t>主要材料</w:t>
                  </w:r>
                </w:p>
              </w:tc>
              <w:tc>
                <w:tcPr>
                  <w:tcW w:w="618" w:type="dxa"/>
                  <w:vAlign w:val="center"/>
                </w:tcPr>
                <w:p w:rsidR="00264A6E" w:rsidRPr="00F167D5" w:rsidRDefault="0026359F">
                  <w:pPr>
                    <w:jc w:val="center"/>
                    <w:rPr>
                      <w:rFonts w:eastAsiaTheme="minorEastAsia"/>
                      <w:bCs/>
                      <w:szCs w:val="21"/>
                    </w:rPr>
                  </w:pPr>
                  <w:r w:rsidRPr="00F167D5">
                    <w:rPr>
                      <w:rFonts w:eastAsiaTheme="minorEastAsia"/>
                      <w:bCs/>
                      <w:szCs w:val="21"/>
                    </w:rPr>
                    <w:t>单位</w:t>
                  </w:r>
                </w:p>
              </w:tc>
              <w:tc>
                <w:tcPr>
                  <w:tcW w:w="725" w:type="dxa"/>
                  <w:vAlign w:val="center"/>
                </w:tcPr>
                <w:p w:rsidR="00264A6E" w:rsidRPr="00F167D5" w:rsidRDefault="0026359F">
                  <w:pPr>
                    <w:jc w:val="center"/>
                    <w:rPr>
                      <w:rFonts w:eastAsiaTheme="minorEastAsia"/>
                      <w:bCs/>
                      <w:szCs w:val="21"/>
                    </w:rPr>
                  </w:pPr>
                  <w:r w:rsidRPr="00F167D5">
                    <w:rPr>
                      <w:rFonts w:eastAsiaTheme="minorEastAsia"/>
                      <w:bCs/>
                      <w:szCs w:val="21"/>
                    </w:rPr>
                    <w:t>数量</w:t>
                  </w:r>
                </w:p>
              </w:tc>
              <w:tc>
                <w:tcPr>
                  <w:tcW w:w="1242" w:type="dxa"/>
                  <w:vAlign w:val="center"/>
                </w:tcPr>
                <w:p w:rsidR="00264A6E" w:rsidRPr="00250929" w:rsidRDefault="0026359F">
                  <w:pPr>
                    <w:jc w:val="center"/>
                    <w:rPr>
                      <w:rFonts w:eastAsiaTheme="minorEastAsia"/>
                      <w:bCs/>
                      <w:color w:val="FF0000"/>
                      <w:szCs w:val="21"/>
                    </w:rPr>
                  </w:pPr>
                  <w:r w:rsidRPr="00250929">
                    <w:rPr>
                      <w:rFonts w:eastAsiaTheme="minorEastAsia"/>
                      <w:bCs/>
                      <w:color w:val="FF0000"/>
                      <w:szCs w:val="21"/>
                    </w:rPr>
                    <w:t>备注</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一、</w:t>
                  </w:r>
                </w:p>
              </w:tc>
              <w:tc>
                <w:tcPr>
                  <w:tcW w:w="8989" w:type="dxa"/>
                  <w:gridSpan w:val="7"/>
                  <w:vAlign w:val="center"/>
                </w:tcPr>
                <w:p w:rsidR="00264A6E" w:rsidRPr="00250929" w:rsidRDefault="0026359F">
                  <w:pPr>
                    <w:jc w:val="left"/>
                    <w:rPr>
                      <w:rFonts w:eastAsiaTheme="minorEastAsia"/>
                      <w:color w:val="FF0000"/>
                      <w:szCs w:val="21"/>
                    </w:rPr>
                  </w:pPr>
                  <w:r w:rsidRPr="00250929">
                    <w:rPr>
                      <w:rFonts w:eastAsiaTheme="minorEastAsia"/>
                      <w:color w:val="FF0000"/>
                      <w:szCs w:val="21"/>
                    </w:rPr>
                    <w:t>主要设备</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1</w:t>
                  </w:r>
                </w:p>
              </w:tc>
              <w:tc>
                <w:tcPr>
                  <w:tcW w:w="8989" w:type="dxa"/>
                  <w:gridSpan w:val="7"/>
                  <w:vAlign w:val="center"/>
                </w:tcPr>
                <w:p w:rsidR="00264A6E" w:rsidRPr="00250929" w:rsidRDefault="0026359F">
                  <w:pPr>
                    <w:jc w:val="left"/>
                    <w:rPr>
                      <w:rFonts w:eastAsiaTheme="minorEastAsia"/>
                      <w:color w:val="FF0000"/>
                      <w:szCs w:val="21"/>
                    </w:rPr>
                  </w:pPr>
                  <w:r w:rsidRPr="00250929">
                    <w:rPr>
                      <w:rFonts w:eastAsiaTheme="minorEastAsia"/>
                      <w:color w:val="FF0000"/>
                      <w:szCs w:val="21"/>
                    </w:rPr>
                    <w:t>设备</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1.1</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装车橇</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含汽油装车设施、乙醇调合设施</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套</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7</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1.2</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装车鹤管</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DN100 PN16</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套</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12</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210"/>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1.3</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油气回收臂</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DN100 PN16</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套</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7</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210"/>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1.4</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乙醇卸车机泵</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Q=100m</w:t>
                  </w:r>
                  <w:r w:rsidRPr="00F167D5">
                    <w:rPr>
                      <w:rFonts w:eastAsiaTheme="minorEastAsia"/>
                      <w:szCs w:val="21"/>
                      <w:vertAlign w:val="superscript"/>
                    </w:rPr>
                    <w:t>3</w:t>
                  </w:r>
                  <w:r w:rsidRPr="00F167D5">
                    <w:rPr>
                      <w:rFonts w:eastAsiaTheme="minorEastAsia"/>
                      <w:szCs w:val="21"/>
                    </w:rPr>
                    <w:t>/h</w:t>
                  </w:r>
                  <w:r w:rsidRPr="00F167D5">
                    <w:rPr>
                      <w:rFonts w:eastAsiaTheme="minorEastAsia"/>
                      <w:szCs w:val="21"/>
                    </w:rPr>
                    <w:t>，</w:t>
                  </w:r>
                  <w:r w:rsidRPr="00F167D5">
                    <w:rPr>
                      <w:rFonts w:eastAsiaTheme="minorEastAsia"/>
                      <w:szCs w:val="21"/>
                    </w:rPr>
                    <w:t>H=60m</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套</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2</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171"/>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1.5</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卸车鹤管</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887" w:type="dxa"/>
                  <w:vAlign w:val="center"/>
                </w:tcPr>
                <w:p w:rsidR="00264A6E" w:rsidRPr="00F167D5" w:rsidRDefault="0026359F">
                  <w:pPr>
                    <w:rPr>
                      <w:rFonts w:eastAsiaTheme="minorEastAsia"/>
                      <w:szCs w:val="21"/>
                    </w:rPr>
                  </w:pPr>
                  <w:r w:rsidRPr="00F167D5">
                    <w:rPr>
                      <w:rFonts w:eastAsiaTheme="minorEastAsia"/>
                      <w:szCs w:val="21"/>
                    </w:rPr>
                    <w:t>-</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套</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2</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2</w:t>
                  </w:r>
                </w:p>
              </w:tc>
              <w:tc>
                <w:tcPr>
                  <w:tcW w:w="8989" w:type="dxa"/>
                  <w:gridSpan w:val="7"/>
                  <w:vAlign w:val="center"/>
                </w:tcPr>
                <w:p w:rsidR="00264A6E" w:rsidRPr="00250929" w:rsidRDefault="0026359F">
                  <w:pPr>
                    <w:jc w:val="left"/>
                    <w:rPr>
                      <w:rFonts w:eastAsiaTheme="minorEastAsia"/>
                      <w:color w:val="FF0000"/>
                      <w:szCs w:val="21"/>
                    </w:rPr>
                  </w:pPr>
                  <w:r w:rsidRPr="00250929">
                    <w:rPr>
                      <w:rFonts w:eastAsiaTheme="minorEastAsia"/>
                      <w:color w:val="FF0000"/>
                      <w:szCs w:val="21"/>
                    </w:rPr>
                    <w:t>阀门等储运设备</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2.1</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闸阀</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Z41H-16C</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DN15 PN16</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锻钢</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个</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7</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2.2</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球阀</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Q41F-16C</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DN100 PN16</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碳钢</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个</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12</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2.3</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微压止回阀</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H71X-16P</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DN100 PN16</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碳钢</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个</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12</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2.4</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阻火器</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DN100 PN16</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碳钢</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个</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12</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二</w:t>
                  </w:r>
                </w:p>
              </w:tc>
              <w:tc>
                <w:tcPr>
                  <w:tcW w:w="8989" w:type="dxa"/>
                  <w:gridSpan w:val="7"/>
                  <w:vAlign w:val="center"/>
                </w:tcPr>
                <w:p w:rsidR="00264A6E" w:rsidRPr="00250929" w:rsidRDefault="0026359F">
                  <w:pPr>
                    <w:jc w:val="left"/>
                    <w:rPr>
                      <w:rFonts w:eastAsiaTheme="minorEastAsia"/>
                      <w:color w:val="FF0000"/>
                      <w:szCs w:val="21"/>
                    </w:rPr>
                  </w:pPr>
                  <w:r w:rsidRPr="00250929">
                    <w:rPr>
                      <w:rFonts w:eastAsiaTheme="minorEastAsia"/>
                      <w:color w:val="FF0000"/>
                      <w:szCs w:val="21"/>
                    </w:rPr>
                    <w:t>材料部分</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1</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无缝钢管</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GB/T8163</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Φ108×5.0</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20#</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m</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60</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r w:rsidR="0026359F" w:rsidRPr="00250929">
                    <w:rPr>
                      <w:rFonts w:eastAsiaTheme="minorEastAsia"/>
                      <w:color w:val="FF0000"/>
                      <w:szCs w:val="21"/>
                    </w:rPr>
                    <w:t>加强级防腐</w:t>
                  </w:r>
                  <w:r w:rsidR="0026359F" w:rsidRPr="00250929">
                    <w:rPr>
                      <w:rFonts w:eastAsiaTheme="minorEastAsia"/>
                      <w:color w:val="FF0000"/>
                      <w:szCs w:val="21"/>
                    </w:rPr>
                    <w:t>20m</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三</w:t>
                  </w:r>
                </w:p>
              </w:tc>
              <w:tc>
                <w:tcPr>
                  <w:tcW w:w="8989" w:type="dxa"/>
                  <w:gridSpan w:val="7"/>
                  <w:vAlign w:val="center"/>
                </w:tcPr>
                <w:p w:rsidR="00264A6E" w:rsidRPr="00250929" w:rsidRDefault="0026359F">
                  <w:pPr>
                    <w:jc w:val="left"/>
                    <w:rPr>
                      <w:rFonts w:eastAsiaTheme="minorEastAsia"/>
                      <w:color w:val="FF0000"/>
                      <w:szCs w:val="21"/>
                    </w:rPr>
                  </w:pPr>
                  <w:r w:rsidRPr="00250929">
                    <w:rPr>
                      <w:rFonts w:eastAsiaTheme="minorEastAsia"/>
                      <w:color w:val="FF0000"/>
                      <w:szCs w:val="21"/>
                    </w:rPr>
                    <w:t>其他</w:t>
                  </w:r>
                </w:p>
              </w:tc>
            </w:tr>
            <w:tr w:rsidR="00F167D5" w:rsidRPr="00F167D5">
              <w:trPr>
                <w:trHeight w:val="264"/>
                <w:jc w:val="center"/>
              </w:trPr>
              <w:tc>
                <w:tcPr>
                  <w:tcW w:w="680" w:type="dxa"/>
                  <w:vAlign w:val="center"/>
                </w:tcPr>
                <w:p w:rsidR="00264A6E" w:rsidRPr="00F167D5" w:rsidRDefault="0026359F">
                  <w:pPr>
                    <w:jc w:val="center"/>
                    <w:rPr>
                      <w:rFonts w:eastAsiaTheme="minorEastAsia"/>
                      <w:szCs w:val="21"/>
                    </w:rPr>
                  </w:pPr>
                  <w:r w:rsidRPr="00F167D5">
                    <w:rPr>
                      <w:rFonts w:eastAsiaTheme="minorEastAsia"/>
                      <w:szCs w:val="21"/>
                    </w:rPr>
                    <w:t>1</w:t>
                  </w:r>
                </w:p>
              </w:tc>
              <w:tc>
                <w:tcPr>
                  <w:tcW w:w="1862" w:type="dxa"/>
                  <w:vAlign w:val="center"/>
                </w:tcPr>
                <w:p w:rsidR="00264A6E" w:rsidRPr="00F167D5" w:rsidRDefault="0026359F">
                  <w:pPr>
                    <w:jc w:val="center"/>
                    <w:rPr>
                      <w:rFonts w:eastAsiaTheme="minorEastAsia"/>
                      <w:szCs w:val="21"/>
                    </w:rPr>
                  </w:pPr>
                  <w:r w:rsidRPr="00F167D5">
                    <w:rPr>
                      <w:rFonts w:eastAsiaTheme="minorEastAsia"/>
                      <w:szCs w:val="21"/>
                    </w:rPr>
                    <w:t>管托</w:t>
                  </w:r>
                </w:p>
              </w:tc>
              <w:tc>
                <w:tcPr>
                  <w:tcW w:w="166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88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990"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618" w:type="dxa"/>
                  <w:vAlign w:val="center"/>
                </w:tcPr>
                <w:p w:rsidR="00264A6E" w:rsidRPr="00F167D5" w:rsidRDefault="0026359F">
                  <w:pPr>
                    <w:jc w:val="center"/>
                    <w:rPr>
                      <w:rFonts w:eastAsiaTheme="minorEastAsia"/>
                      <w:szCs w:val="21"/>
                    </w:rPr>
                  </w:pPr>
                  <w:r w:rsidRPr="00F167D5">
                    <w:rPr>
                      <w:rFonts w:eastAsiaTheme="minorEastAsia"/>
                      <w:szCs w:val="21"/>
                    </w:rPr>
                    <w:t>个</w:t>
                  </w:r>
                </w:p>
              </w:tc>
              <w:tc>
                <w:tcPr>
                  <w:tcW w:w="725" w:type="dxa"/>
                  <w:vAlign w:val="center"/>
                </w:tcPr>
                <w:p w:rsidR="00264A6E" w:rsidRPr="00F167D5" w:rsidRDefault="0026359F">
                  <w:pPr>
                    <w:jc w:val="center"/>
                    <w:rPr>
                      <w:rFonts w:eastAsiaTheme="minorEastAsia"/>
                      <w:szCs w:val="21"/>
                    </w:rPr>
                  </w:pPr>
                  <w:r w:rsidRPr="00F167D5">
                    <w:rPr>
                      <w:rFonts w:eastAsiaTheme="minorEastAsia"/>
                      <w:szCs w:val="21"/>
                    </w:rPr>
                    <w:t>8</w:t>
                  </w:r>
                </w:p>
              </w:tc>
              <w:tc>
                <w:tcPr>
                  <w:tcW w:w="1242" w:type="dxa"/>
                  <w:vAlign w:val="center"/>
                </w:tcPr>
                <w:p w:rsidR="00264A6E" w:rsidRPr="00250929" w:rsidRDefault="000274C2">
                  <w:pPr>
                    <w:jc w:val="center"/>
                    <w:rPr>
                      <w:rFonts w:eastAsiaTheme="minorEastAsia"/>
                      <w:color w:val="FF0000"/>
                      <w:szCs w:val="21"/>
                    </w:rPr>
                  </w:pPr>
                  <w:r w:rsidRPr="00250929">
                    <w:rPr>
                      <w:rFonts w:eastAsiaTheme="minorEastAsia" w:hint="eastAsia"/>
                      <w:color w:val="FF0000"/>
                      <w:szCs w:val="21"/>
                    </w:rPr>
                    <w:t>新增</w:t>
                  </w:r>
                </w:p>
              </w:tc>
            </w:tr>
          </w:tbl>
          <w:p w:rsidR="00264A6E" w:rsidRPr="00F167D5" w:rsidRDefault="0026359F">
            <w:pPr>
              <w:spacing w:beforeLines="50" w:before="156" w:line="360" w:lineRule="auto"/>
              <w:ind w:firstLineChars="200" w:firstLine="480"/>
              <w:rPr>
                <w:rFonts w:eastAsiaTheme="minorEastAsia"/>
                <w:sz w:val="24"/>
                <w:szCs w:val="24"/>
              </w:rPr>
            </w:pPr>
            <w:r w:rsidRPr="00F167D5">
              <w:rPr>
                <w:rFonts w:eastAsiaTheme="minorEastAsia"/>
                <w:sz w:val="24"/>
                <w:szCs w:val="24"/>
              </w:rPr>
              <w:t>4</w:t>
            </w:r>
            <w:r w:rsidRPr="00F167D5">
              <w:rPr>
                <w:rFonts w:eastAsiaTheme="minorEastAsia"/>
                <w:sz w:val="24"/>
                <w:szCs w:val="24"/>
              </w:rPr>
              <w:t>、公用工程</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）给水</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本项目生产用水及消防用水给水依托现有工程，由盘锦北方沥青燃料有限公司现有工程提供。</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本项目生产用水及消防补水均为市政管网供给，管径</w:t>
            </w:r>
            <w:r w:rsidRPr="00F167D5">
              <w:rPr>
                <w:rFonts w:eastAsiaTheme="minorEastAsia"/>
                <w:sz w:val="24"/>
                <w:szCs w:val="24"/>
              </w:rPr>
              <w:t>DN200</w:t>
            </w:r>
            <w:r w:rsidRPr="00F167D5">
              <w:rPr>
                <w:rFonts w:eastAsiaTheme="minorEastAsia"/>
                <w:sz w:val="24"/>
                <w:szCs w:val="24"/>
              </w:rPr>
              <w:t>，供水水压</w:t>
            </w:r>
            <w:r w:rsidRPr="00F167D5">
              <w:rPr>
                <w:rFonts w:eastAsiaTheme="minorEastAsia"/>
                <w:sz w:val="24"/>
                <w:szCs w:val="24"/>
              </w:rPr>
              <w:t>0.5MPa</w:t>
            </w:r>
            <w:r w:rsidRPr="00F167D5">
              <w:rPr>
                <w:rFonts w:eastAsiaTheme="minorEastAsia"/>
                <w:sz w:val="24"/>
                <w:szCs w:val="24"/>
              </w:rPr>
              <w:t>，本项目新增生产用水主要为装车栈台清洗水，约</w:t>
            </w:r>
            <w:r w:rsidRPr="00F167D5">
              <w:rPr>
                <w:rFonts w:eastAsiaTheme="minorEastAsia"/>
                <w:sz w:val="24"/>
                <w:szCs w:val="24"/>
              </w:rPr>
              <w:t>33</w:t>
            </w:r>
            <w:r w:rsidRPr="00F167D5">
              <w:rPr>
                <w:rFonts w:eastAsiaTheme="minorEastAsia"/>
                <w:sz w:val="24"/>
                <w:szCs w:val="24"/>
                <w:lang w:val="zh-CN"/>
              </w:rPr>
              <w:t>m</w:t>
            </w:r>
            <w:r w:rsidRPr="00F167D5">
              <w:rPr>
                <w:rFonts w:eastAsiaTheme="minorEastAsia"/>
                <w:sz w:val="24"/>
                <w:szCs w:val="24"/>
                <w:vertAlign w:val="superscript"/>
                <w:lang w:val="zh-CN"/>
              </w:rPr>
              <w:t>3</w:t>
            </w:r>
            <w:r w:rsidRPr="00F167D5">
              <w:rPr>
                <w:rFonts w:eastAsiaTheme="minorEastAsia"/>
                <w:sz w:val="24"/>
                <w:szCs w:val="24"/>
                <w:lang w:val="zh-CN"/>
              </w:rPr>
              <w:t>/a</w:t>
            </w:r>
            <w:r w:rsidRPr="00F167D5">
              <w:rPr>
                <w:rFonts w:eastAsiaTheme="minorEastAsia"/>
                <w:sz w:val="24"/>
                <w:szCs w:val="24"/>
              </w:rPr>
              <w:t>。</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项目不新增员工，生活用水依托现有供水工程。</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）排水</w:t>
            </w:r>
          </w:p>
          <w:p w:rsidR="00264A6E" w:rsidRPr="00F167D5" w:rsidRDefault="0026359F">
            <w:pPr>
              <w:pStyle w:val="afff0"/>
              <w:numPr>
                <w:ilvl w:val="0"/>
                <w:numId w:val="5"/>
              </w:numPr>
              <w:adjustRightInd w:val="0"/>
              <w:snapToGrid w:val="0"/>
              <w:spacing w:line="360" w:lineRule="auto"/>
              <w:ind w:firstLineChars="0"/>
              <w:rPr>
                <w:rFonts w:eastAsiaTheme="minorEastAsia"/>
                <w:color w:val="auto"/>
                <w:szCs w:val="24"/>
              </w:rPr>
            </w:pPr>
            <w:r w:rsidRPr="00F167D5">
              <w:rPr>
                <w:rFonts w:eastAsiaTheme="minorEastAsia"/>
                <w:color w:val="auto"/>
                <w:szCs w:val="24"/>
              </w:rPr>
              <w:t>罐区、装车区初期雨水排放系统</w:t>
            </w:r>
          </w:p>
          <w:p w:rsidR="00264A6E" w:rsidRPr="00F167D5" w:rsidRDefault="0026359F">
            <w:pPr>
              <w:adjustRightInd w:val="0"/>
              <w:snapToGrid w:val="0"/>
              <w:spacing w:line="360" w:lineRule="auto"/>
              <w:ind w:firstLineChars="200" w:firstLine="480"/>
              <w:rPr>
                <w:rFonts w:eastAsiaTheme="minorEastAsia"/>
                <w:sz w:val="24"/>
                <w:szCs w:val="24"/>
                <w:lang w:val="zh-CN"/>
              </w:rPr>
            </w:pPr>
            <w:r w:rsidRPr="00F167D5">
              <w:rPr>
                <w:rFonts w:eastAsiaTheme="minorEastAsia"/>
                <w:sz w:val="24"/>
                <w:szCs w:val="24"/>
                <w:lang w:val="zh-CN"/>
              </w:rPr>
              <w:t>本项目依托厂内</w:t>
            </w:r>
            <w:r w:rsidRPr="00F167D5">
              <w:rPr>
                <w:rFonts w:eastAsiaTheme="minorEastAsia"/>
                <w:sz w:val="24"/>
                <w:szCs w:val="24"/>
                <w:lang w:val="zh-CN"/>
              </w:rPr>
              <w:t>1</w:t>
            </w:r>
            <w:r w:rsidRPr="00F167D5">
              <w:rPr>
                <w:rFonts w:eastAsiaTheme="minorEastAsia"/>
                <w:sz w:val="24"/>
                <w:szCs w:val="24"/>
                <w:lang w:val="zh-CN"/>
              </w:rPr>
              <w:t>座</w:t>
            </w:r>
            <w:r w:rsidRPr="00F167D5">
              <w:rPr>
                <w:rFonts w:eastAsiaTheme="minorEastAsia"/>
                <w:sz w:val="24"/>
                <w:szCs w:val="24"/>
                <w:lang w:val="zh-CN"/>
              </w:rPr>
              <w:t>23000m</w:t>
            </w:r>
            <w:r w:rsidRPr="00F167D5">
              <w:rPr>
                <w:rFonts w:eastAsiaTheme="minorEastAsia"/>
                <w:sz w:val="24"/>
                <w:szCs w:val="24"/>
                <w:vertAlign w:val="superscript"/>
                <w:lang w:val="zh-CN"/>
              </w:rPr>
              <w:t>3</w:t>
            </w:r>
            <w:r w:rsidRPr="00F167D5">
              <w:rPr>
                <w:rFonts w:eastAsiaTheme="minorEastAsia"/>
                <w:sz w:val="24"/>
                <w:szCs w:val="24"/>
                <w:lang w:val="zh-CN"/>
              </w:rPr>
              <w:t>雨水监控池，用于收集项目区初期雨水。项目区初期雨水经雨水管网收集后排入雨水监控池内，经检测超标的雨水排入企业自建污水处理场处理，在厂区发生事故同时下雨的情况下，雨水监控池可以作为事故缓冲设施暂存污染雨水。</w:t>
            </w:r>
          </w:p>
          <w:p w:rsidR="00264A6E" w:rsidRPr="00F167D5" w:rsidRDefault="0026359F">
            <w:pPr>
              <w:adjustRightInd w:val="0"/>
              <w:snapToGrid w:val="0"/>
              <w:spacing w:line="360" w:lineRule="auto"/>
              <w:ind w:firstLineChars="200" w:firstLine="480"/>
              <w:rPr>
                <w:rFonts w:eastAsiaTheme="minorEastAsia"/>
                <w:sz w:val="24"/>
                <w:szCs w:val="24"/>
                <w:lang w:val="zh-CN"/>
              </w:rPr>
            </w:pPr>
            <w:r w:rsidRPr="00F167D5">
              <w:rPr>
                <w:rFonts w:eastAsiaTheme="minorEastAsia"/>
                <w:sz w:val="24"/>
                <w:szCs w:val="24"/>
                <w:lang w:val="zh-CN"/>
              </w:rPr>
              <w:t>装车栈台设置有边沟，雨水经边沟收集后汇流到设置切换阀的雨水井，初期雨水经切换阀切换靠重力流去雨水监控池，后期洁净雨水去现有工程项目雨水系统。</w:t>
            </w:r>
          </w:p>
          <w:p w:rsidR="00264A6E" w:rsidRPr="00F167D5" w:rsidRDefault="0026359F">
            <w:pPr>
              <w:adjustRightInd w:val="0"/>
              <w:snapToGrid w:val="0"/>
              <w:spacing w:line="360" w:lineRule="auto"/>
              <w:ind w:firstLineChars="200" w:firstLine="480"/>
              <w:rPr>
                <w:rFonts w:eastAsiaTheme="minorEastAsia"/>
                <w:sz w:val="24"/>
                <w:szCs w:val="24"/>
                <w:lang w:val="zh-CN"/>
              </w:rPr>
            </w:pPr>
            <w:r w:rsidRPr="00F167D5">
              <w:rPr>
                <w:rFonts w:eastAsiaTheme="minorEastAsia"/>
                <w:sz w:val="24"/>
                <w:szCs w:val="24"/>
                <w:lang w:val="zh-CN"/>
              </w:rPr>
              <w:t>库区内部防火堤四侧设有边沟，边沟内有管道与外部连通。库区雨污水切换阀在防火堤外，初期雨水经切换阀切换靠重力流经污水管网去雨水监控池，后期洁净雨水去雨水系统。</w:t>
            </w:r>
          </w:p>
          <w:p w:rsidR="00264A6E" w:rsidRPr="00F167D5" w:rsidRDefault="0026359F">
            <w:pPr>
              <w:pStyle w:val="afff0"/>
              <w:numPr>
                <w:ilvl w:val="0"/>
                <w:numId w:val="5"/>
              </w:numPr>
              <w:adjustRightInd w:val="0"/>
              <w:snapToGrid w:val="0"/>
              <w:spacing w:line="360" w:lineRule="auto"/>
              <w:ind w:firstLineChars="0"/>
              <w:rPr>
                <w:rFonts w:eastAsiaTheme="minorEastAsia"/>
                <w:color w:val="auto"/>
                <w:szCs w:val="24"/>
              </w:rPr>
            </w:pPr>
            <w:r w:rsidRPr="00F167D5">
              <w:rPr>
                <w:rFonts w:eastAsiaTheme="minorEastAsia"/>
                <w:color w:val="auto"/>
                <w:szCs w:val="24"/>
              </w:rPr>
              <w:t>栈台清洗水及储罐清洗水排放系统</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经建设单位核实，</w:t>
            </w:r>
            <w:r w:rsidRPr="00F167D5">
              <w:rPr>
                <w:rFonts w:eastAsiaTheme="minorEastAsia"/>
                <w:sz w:val="24"/>
                <w:szCs w:val="24"/>
                <w:lang w:val="zh-CN"/>
              </w:rPr>
              <w:t>装车栈台清洗频次不变维持在</w:t>
            </w:r>
            <w:r w:rsidRPr="00F167D5">
              <w:rPr>
                <w:rFonts w:eastAsiaTheme="minorEastAsia"/>
                <w:sz w:val="24"/>
                <w:szCs w:val="24"/>
                <w:lang w:val="zh-CN"/>
              </w:rPr>
              <w:t>1</w:t>
            </w:r>
            <w:r w:rsidRPr="00F167D5">
              <w:rPr>
                <w:rFonts w:eastAsiaTheme="minorEastAsia"/>
                <w:sz w:val="24"/>
                <w:szCs w:val="24"/>
                <w:lang w:val="zh-CN"/>
              </w:rPr>
              <w:t>次</w:t>
            </w:r>
            <w:r w:rsidRPr="00F167D5">
              <w:rPr>
                <w:rFonts w:eastAsiaTheme="minorEastAsia"/>
                <w:sz w:val="24"/>
                <w:szCs w:val="24"/>
                <w:lang w:val="zh-CN"/>
              </w:rPr>
              <w:t>/</w:t>
            </w:r>
            <w:r w:rsidRPr="00F167D5">
              <w:rPr>
                <w:rFonts w:eastAsiaTheme="minorEastAsia"/>
                <w:sz w:val="24"/>
                <w:szCs w:val="24"/>
                <w:lang w:val="zh-CN"/>
              </w:rPr>
              <w:t>月，深冬季节不做清洗。项目新增装车栈台清洗废水约</w:t>
            </w:r>
            <w:r w:rsidRPr="00F167D5">
              <w:rPr>
                <w:rFonts w:eastAsiaTheme="minorEastAsia"/>
                <w:sz w:val="24"/>
                <w:szCs w:val="24"/>
                <w:lang w:val="zh-CN"/>
              </w:rPr>
              <w:t>3.3m</w:t>
            </w:r>
            <w:r w:rsidRPr="00F167D5">
              <w:rPr>
                <w:rFonts w:eastAsiaTheme="minorEastAsia"/>
                <w:sz w:val="24"/>
                <w:szCs w:val="24"/>
                <w:vertAlign w:val="superscript"/>
                <w:lang w:val="zh-CN"/>
              </w:rPr>
              <w:t>3</w:t>
            </w:r>
            <w:r w:rsidRPr="00F167D5">
              <w:rPr>
                <w:rFonts w:eastAsiaTheme="minorEastAsia"/>
                <w:sz w:val="24"/>
                <w:szCs w:val="24"/>
                <w:lang w:val="zh-CN"/>
              </w:rPr>
              <w:t>/</w:t>
            </w:r>
            <w:r w:rsidRPr="00F167D5">
              <w:rPr>
                <w:rFonts w:eastAsiaTheme="minorEastAsia"/>
                <w:sz w:val="24"/>
                <w:szCs w:val="24"/>
                <w:lang w:val="zh-CN"/>
              </w:rPr>
              <w:t>次，</w:t>
            </w:r>
            <w:r w:rsidRPr="00F167D5">
              <w:rPr>
                <w:rFonts w:eastAsiaTheme="minorEastAsia"/>
                <w:sz w:val="24"/>
                <w:szCs w:val="24"/>
                <w:lang w:val="zh-CN"/>
              </w:rPr>
              <w:t>33m</w:t>
            </w:r>
            <w:r w:rsidRPr="00F167D5">
              <w:rPr>
                <w:rFonts w:eastAsiaTheme="minorEastAsia"/>
                <w:sz w:val="24"/>
                <w:szCs w:val="24"/>
                <w:vertAlign w:val="superscript"/>
                <w:lang w:val="zh-CN"/>
              </w:rPr>
              <w:t>3</w:t>
            </w:r>
            <w:r w:rsidRPr="00F167D5">
              <w:rPr>
                <w:rFonts w:eastAsiaTheme="minorEastAsia"/>
                <w:sz w:val="24"/>
                <w:szCs w:val="24"/>
                <w:lang w:val="zh-CN"/>
              </w:rPr>
              <w:t>/a</w:t>
            </w:r>
            <w:r w:rsidRPr="00F167D5">
              <w:rPr>
                <w:rFonts w:eastAsiaTheme="minorEastAsia"/>
                <w:sz w:val="24"/>
                <w:szCs w:val="24"/>
                <w:lang w:val="zh-CN"/>
              </w:rPr>
              <w:t>；</w:t>
            </w:r>
            <w:r w:rsidRPr="00F167D5">
              <w:rPr>
                <w:rFonts w:eastAsiaTheme="minorEastAsia"/>
                <w:sz w:val="24"/>
                <w:szCs w:val="24"/>
              </w:rPr>
              <w:t>经建设单位核实，储罐正常运营期间约</w:t>
            </w:r>
            <w:r w:rsidRPr="00F167D5">
              <w:rPr>
                <w:rFonts w:eastAsiaTheme="minorEastAsia"/>
                <w:sz w:val="24"/>
                <w:szCs w:val="24"/>
              </w:rPr>
              <w:t>6</w:t>
            </w:r>
            <w:r w:rsidR="00172BF9">
              <w:rPr>
                <w:rFonts w:eastAsiaTheme="minorEastAsia"/>
                <w:sz w:val="24"/>
                <w:szCs w:val="24"/>
              </w:rPr>
              <w:t>年清洗一次</w:t>
            </w:r>
            <w:r w:rsidR="00172BF9">
              <w:rPr>
                <w:rFonts w:eastAsiaTheme="minorEastAsia" w:hint="eastAsia"/>
                <w:sz w:val="24"/>
                <w:szCs w:val="24"/>
              </w:rPr>
              <w:t>，</w:t>
            </w:r>
            <w:r w:rsidR="00172BF9">
              <w:rPr>
                <w:rFonts w:eastAsiaTheme="minorEastAsia"/>
                <w:sz w:val="24"/>
                <w:szCs w:val="24"/>
              </w:rPr>
              <w:t>项目罐区总容积为</w:t>
            </w:r>
            <w:r w:rsidR="00172BF9">
              <w:rPr>
                <w:rFonts w:eastAsiaTheme="minorEastAsia" w:hint="eastAsia"/>
                <w:sz w:val="24"/>
                <w:szCs w:val="24"/>
              </w:rPr>
              <w:t>4.2</w:t>
            </w:r>
            <w:r w:rsidR="00172BF9">
              <w:rPr>
                <w:rFonts w:eastAsiaTheme="minorEastAsia" w:hint="eastAsia"/>
                <w:sz w:val="24"/>
                <w:szCs w:val="24"/>
              </w:rPr>
              <w:t>万</w:t>
            </w:r>
            <w:r w:rsidR="00172BF9">
              <w:rPr>
                <w:rFonts w:eastAsiaTheme="minorEastAsia"/>
                <w:sz w:val="24"/>
                <w:szCs w:val="24"/>
              </w:rPr>
              <w:t>m</w:t>
            </w:r>
            <w:r w:rsidR="00172BF9" w:rsidRPr="00172BF9">
              <w:rPr>
                <w:rFonts w:eastAsiaTheme="minorEastAsia"/>
                <w:sz w:val="24"/>
                <w:szCs w:val="24"/>
                <w:vertAlign w:val="superscript"/>
              </w:rPr>
              <w:t>3</w:t>
            </w:r>
            <w:r w:rsidR="00172BF9">
              <w:rPr>
                <w:rFonts w:eastAsiaTheme="minorEastAsia" w:hint="eastAsia"/>
                <w:sz w:val="24"/>
                <w:szCs w:val="24"/>
              </w:rPr>
              <w:t>，</w:t>
            </w:r>
            <w:r w:rsidR="00172BF9" w:rsidRPr="00136299">
              <w:rPr>
                <w:rFonts w:eastAsiaTheme="minorEastAsia" w:hint="eastAsia"/>
                <w:color w:val="FF0000"/>
                <w:sz w:val="24"/>
                <w:szCs w:val="24"/>
              </w:rPr>
              <w:t>清洗水量</w:t>
            </w:r>
            <w:r w:rsidR="00172BF9" w:rsidRPr="00136299">
              <w:rPr>
                <w:rFonts w:eastAsiaTheme="minorEastAsia"/>
                <w:color w:val="FF0000"/>
                <w:sz w:val="24"/>
                <w:szCs w:val="24"/>
              </w:rPr>
              <w:t>按总罐容的</w:t>
            </w:r>
            <w:r w:rsidR="00172BF9" w:rsidRPr="00136299">
              <w:rPr>
                <w:rFonts w:eastAsiaTheme="minorEastAsia" w:hint="eastAsia"/>
                <w:color w:val="FF0000"/>
                <w:sz w:val="24"/>
                <w:szCs w:val="24"/>
              </w:rPr>
              <w:t>5</w:t>
            </w:r>
            <w:r w:rsidR="00172BF9" w:rsidRPr="00136299">
              <w:rPr>
                <w:rFonts w:eastAsiaTheme="minorEastAsia"/>
                <w:color w:val="FF0000"/>
                <w:sz w:val="24"/>
                <w:szCs w:val="24"/>
              </w:rPr>
              <w:t>%</w:t>
            </w:r>
            <w:r w:rsidR="00172BF9" w:rsidRPr="00136299">
              <w:rPr>
                <w:rFonts w:eastAsiaTheme="minorEastAsia"/>
                <w:color w:val="FF0000"/>
                <w:sz w:val="24"/>
                <w:szCs w:val="24"/>
              </w:rPr>
              <w:t>计</w:t>
            </w:r>
            <w:r w:rsidR="00172BF9" w:rsidRPr="00136299">
              <w:rPr>
                <w:rFonts w:eastAsiaTheme="minorEastAsia" w:hint="eastAsia"/>
                <w:color w:val="FF0000"/>
                <w:sz w:val="24"/>
                <w:szCs w:val="24"/>
              </w:rPr>
              <w:t>，</w:t>
            </w:r>
            <w:r w:rsidR="00172BF9" w:rsidRPr="00136299">
              <w:rPr>
                <w:rFonts w:eastAsiaTheme="minorEastAsia"/>
                <w:color w:val="FF0000"/>
                <w:sz w:val="24"/>
                <w:szCs w:val="24"/>
              </w:rPr>
              <w:t>为</w:t>
            </w:r>
            <w:r w:rsidR="00172BF9" w:rsidRPr="00136299">
              <w:rPr>
                <w:rFonts w:eastAsiaTheme="minorEastAsia" w:hint="eastAsia"/>
                <w:color w:val="FF0000"/>
                <w:sz w:val="24"/>
                <w:szCs w:val="24"/>
              </w:rPr>
              <w:t>2100</w:t>
            </w:r>
            <w:r w:rsidR="00172BF9" w:rsidRPr="00136299">
              <w:rPr>
                <w:rFonts w:eastAsiaTheme="minorEastAsia"/>
                <w:color w:val="FF0000"/>
                <w:sz w:val="24"/>
                <w:szCs w:val="24"/>
              </w:rPr>
              <w:t>m</w:t>
            </w:r>
            <w:r w:rsidR="00172BF9" w:rsidRPr="00136299">
              <w:rPr>
                <w:rFonts w:eastAsiaTheme="minorEastAsia"/>
                <w:color w:val="FF0000"/>
                <w:sz w:val="24"/>
                <w:szCs w:val="24"/>
                <w:vertAlign w:val="superscript"/>
              </w:rPr>
              <w:t>3</w:t>
            </w:r>
            <w:r w:rsidR="00172BF9" w:rsidRPr="00136299">
              <w:rPr>
                <w:rFonts w:eastAsiaTheme="minorEastAsia"/>
                <w:color w:val="FF0000"/>
                <w:sz w:val="24"/>
                <w:szCs w:val="24"/>
              </w:rPr>
              <w:t>/</w:t>
            </w:r>
            <w:r w:rsidR="00172BF9" w:rsidRPr="00136299">
              <w:rPr>
                <w:rFonts w:eastAsiaTheme="minorEastAsia" w:hint="eastAsia"/>
                <w:color w:val="FF0000"/>
                <w:sz w:val="24"/>
                <w:szCs w:val="24"/>
              </w:rPr>
              <w:t>次，</w:t>
            </w:r>
            <w:r w:rsidR="00172BF9" w:rsidRPr="00136299">
              <w:rPr>
                <w:rFonts w:eastAsiaTheme="minorEastAsia" w:hint="eastAsia"/>
                <w:color w:val="FF0000"/>
                <w:sz w:val="24"/>
                <w:szCs w:val="24"/>
              </w:rPr>
              <w:t>10</w:t>
            </w:r>
            <w:r w:rsidR="00172BF9" w:rsidRPr="00136299">
              <w:rPr>
                <w:rFonts w:eastAsiaTheme="minorEastAsia" w:hint="eastAsia"/>
                <w:color w:val="FF0000"/>
                <w:sz w:val="24"/>
                <w:szCs w:val="24"/>
              </w:rPr>
              <w:t>个</w:t>
            </w:r>
            <w:r w:rsidR="00172BF9" w:rsidRPr="00136299">
              <w:rPr>
                <w:rFonts w:eastAsiaTheme="minorEastAsia"/>
                <w:color w:val="FF0000"/>
                <w:sz w:val="24"/>
                <w:szCs w:val="24"/>
              </w:rPr>
              <w:t>储罐轮流清洗，</w:t>
            </w:r>
            <w:r w:rsidR="00172BF9" w:rsidRPr="00136299">
              <w:rPr>
                <w:rFonts w:eastAsiaTheme="minorEastAsia" w:hint="eastAsia"/>
                <w:color w:val="FF0000"/>
                <w:sz w:val="24"/>
                <w:szCs w:val="24"/>
              </w:rPr>
              <w:t>平均</w:t>
            </w:r>
            <w:r w:rsidR="00172BF9" w:rsidRPr="00136299">
              <w:rPr>
                <w:rFonts w:eastAsiaTheme="minorEastAsia"/>
                <w:color w:val="FF0000"/>
                <w:sz w:val="24"/>
                <w:szCs w:val="24"/>
              </w:rPr>
              <w:t>每罐作业</w:t>
            </w:r>
            <w:r w:rsidR="00172BF9" w:rsidRPr="00136299">
              <w:rPr>
                <w:rFonts w:eastAsiaTheme="minorEastAsia" w:hint="eastAsia"/>
                <w:color w:val="FF0000"/>
                <w:sz w:val="24"/>
                <w:szCs w:val="24"/>
              </w:rPr>
              <w:t>4</w:t>
            </w:r>
            <w:r w:rsidR="00172BF9" w:rsidRPr="00136299">
              <w:rPr>
                <w:rFonts w:eastAsiaTheme="minorEastAsia"/>
                <w:color w:val="FF0000"/>
                <w:sz w:val="24"/>
                <w:szCs w:val="24"/>
              </w:rPr>
              <w:t>h</w:t>
            </w:r>
            <w:r w:rsidR="00172BF9" w:rsidRPr="00136299">
              <w:rPr>
                <w:rFonts w:eastAsiaTheme="minorEastAsia"/>
                <w:color w:val="FF0000"/>
                <w:sz w:val="24"/>
                <w:szCs w:val="24"/>
              </w:rPr>
              <w:t>，则罐区清洗水</w:t>
            </w:r>
            <w:r w:rsidR="00172BF9" w:rsidRPr="00136299">
              <w:rPr>
                <w:rFonts w:eastAsiaTheme="minorEastAsia" w:hint="eastAsia"/>
                <w:color w:val="FF0000"/>
                <w:sz w:val="24"/>
                <w:szCs w:val="24"/>
              </w:rPr>
              <w:t>产生</w:t>
            </w:r>
            <w:r w:rsidR="00172BF9" w:rsidRPr="00136299">
              <w:rPr>
                <w:rFonts w:eastAsiaTheme="minorEastAsia"/>
                <w:color w:val="FF0000"/>
                <w:sz w:val="24"/>
                <w:szCs w:val="24"/>
              </w:rPr>
              <w:t>量</w:t>
            </w:r>
            <w:r w:rsidR="00172BF9" w:rsidRPr="00136299">
              <w:rPr>
                <w:rFonts w:eastAsiaTheme="minorEastAsia" w:hint="eastAsia"/>
                <w:color w:val="FF0000"/>
                <w:sz w:val="24"/>
                <w:szCs w:val="24"/>
              </w:rPr>
              <w:t>为</w:t>
            </w:r>
            <w:r w:rsidR="00172BF9" w:rsidRPr="00136299">
              <w:rPr>
                <w:rFonts w:eastAsiaTheme="minorEastAsia" w:hint="eastAsia"/>
                <w:color w:val="FF0000"/>
                <w:sz w:val="24"/>
                <w:szCs w:val="24"/>
              </w:rPr>
              <w:t>52.5</w:t>
            </w:r>
            <w:r w:rsidR="00172BF9" w:rsidRPr="00136299">
              <w:rPr>
                <w:rFonts w:eastAsiaTheme="minorEastAsia"/>
                <w:color w:val="FF0000"/>
                <w:sz w:val="24"/>
                <w:szCs w:val="24"/>
              </w:rPr>
              <w:t>t/h</w:t>
            </w:r>
            <w:r w:rsidR="00172BF9">
              <w:rPr>
                <w:rFonts w:eastAsiaTheme="minorEastAsia"/>
                <w:sz w:val="24"/>
                <w:szCs w:val="24"/>
              </w:rPr>
              <w:t>。</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清洗废水排入厂内污水处理场处理后排入奇正污水处理厂。</w:t>
            </w:r>
          </w:p>
          <w:p w:rsidR="00264A6E" w:rsidRPr="00F167D5" w:rsidRDefault="0026359F">
            <w:pPr>
              <w:pStyle w:val="afff0"/>
              <w:numPr>
                <w:ilvl w:val="0"/>
                <w:numId w:val="5"/>
              </w:numPr>
              <w:adjustRightInd w:val="0"/>
              <w:snapToGrid w:val="0"/>
              <w:spacing w:line="360" w:lineRule="auto"/>
              <w:ind w:firstLineChars="0"/>
              <w:rPr>
                <w:rFonts w:eastAsiaTheme="minorEastAsia"/>
                <w:color w:val="auto"/>
                <w:szCs w:val="24"/>
              </w:rPr>
            </w:pPr>
            <w:r w:rsidRPr="00F167D5">
              <w:rPr>
                <w:rFonts w:eastAsiaTheme="minorEastAsia"/>
                <w:color w:val="auto"/>
                <w:szCs w:val="24"/>
              </w:rPr>
              <w:t>生活污水系统</w:t>
            </w:r>
          </w:p>
          <w:p w:rsidR="00264A6E" w:rsidRPr="00F167D5" w:rsidRDefault="0026359F" w:rsidP="00172BF9">
            <w:pPr>
              <w:pStyle w:val="afff0"/>
              <w:adjustRightInd w:val="0"/>
              <w:snapToGrid w:val="0"/>
              <w:spacing w:line="360" w:lineRule="auto"/>
              <w:ind w:leftChars="-48" w:left="-101" w:firstLineChars="250" w:firstLine="600"/>
              <w:rPr>
                <w:rFonts w:eastAsiaTheme="minorEastAsia"/>
                <w:color w:val="auto"/>
                <w:szCs w:val="24"/>
              </w:rPr>
            </w:pPr>
            <w:r w:rsidRPr="00F167D5">
              <w:rPr>
                <w:rFonts w:eastAsiaTheme="minorEastAsia"/>
                <w:color w:val="auto"/>
                <w:szCs w:val="24"/>
              </w:rPr>
              <w:t>本项目不新增人员，依托厂区现有工作人员即可，无新增生活污水排放。</w:t>
            </w:r>
          </w:p>
          <w:p w:rsidR="00264A6E" w:rsidRPr="00F167D5" w:rsidRDefault="0026359F">
            <w:pPr>
              <w:pStyle w:val="afff0"/>
              <w:numPr>
                <w:ilvl w:val="0"/>
                <w:numId w:val="5"/>
              </w:numPr>
              <w:adjustRightInd w:val="0"/>
              <w:snapToGrid w:val="0"/>
              <w:spacing w:line="360" w:lineRule="auto"/>
              <w:ind w:firstLineChars="0"/>
              <w:rPr>
                <w:rFonts w:eastAsiaTheme="minorEastAsia"/>
                <w:color w:val="auto"/>
                <w:szCs w:val="24"/>
              </w:rPr>
            </w:pPr>
            <w:r w:rsidRPr="00F167D5">
              <w:rPr>
                <w:rFonts w:eastAsiaTheme="minorEastAsia"/>
                <w:color w:val="auto"/>
                <w:szCs w:val="24"/>
              </w:rPr>
              <w:t>清净雨水系统</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罐区未被污染的后期雨水，经防火堤外切换阀切换至厂区雨水管道，重力排至界区外市政雨水管道。</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本项目水平衡图见图</w:t>
            </w:r>
            <w:r w:rsidRPr="00F167D5">
              <w:rPr>
                <w:rFonts w:eastAsiaTheme="minorEastAsia"/>
                <w:sz w:val="24"/>
                <w:szCs w:val="24"/>
              </w:rPr>
              <w:t>1-4</w:t>
            </w:r>
            <w:r w:rsidRPr="00F167D5">
              <w:rPr>
                <w:rFonts w:eastAsiaTheme="minorEastAsia"/>
                <w:sz w:val="24"/>
                <w:szCs w:val="24"/>
              </w:rPr>
              <w:t>。</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3</w:t>
            </w:r>
            <w:r w:rsidRPr="00F167D5">
              <w:rPr>
                <w:rFonts w:eastAsiaTheme="minorEastAsia"/>
                <w:sz w:val="24"/>
                <w:szCs w:val="24"/>
              </w:rPr>
              <w:t>）供电</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kern w:val="0"/>
                <w:sz w:val="24"/>
                <w:szCs w:val="24"/>
              </w:rPr>
              <w:t>依托盘锦北方沥青燃料有限公司厂区内现有区域变配电所</w:t>
            </w:r>
            <w:r w:rsidRPr="00F167D5">
              <w:rPr>
                <w:rFonts w:ascii="宋体" w:hAnsi="宋体" w:cs="宋体" w:hint="eastAsia"/>
                <w:kern w:val="0"/>
                <w:sz w:val="24"/>
                <w:szCs w:val="24"/>
              </w:rPr>
              <w:t>Ⅳ</w:t>
            </w:r>
            <w:r w:rsidRPr="00F167D5">
              <w:rPr>
                <w:rFonts w:eastAsiaTheme="minorEastAsia"/>
                <w:sz w:val="24"/>
                <w:szCs w:val="24"/>
              </w:rPr>
              <w:t>。</w:t>
            </w:r>
          </w:p>
          <w:p w:rsidR="00264A6E" w:rsidRPr="00F167D5" w:rsidRDefault="0026359F">
            <w:pPr>
              <w:spacing w:line="360" w:lineRule="auto"/>
              <w:ind w:firstLineChars="200" w:firstLine="480"/>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4</w:t>
            </w:r>
            <w:r w:rsidRPr="00F167D5">
              <w:rPr>
                <w:rFonts w:eastAsiaTheme="minorEastAsia"/>
                <w:kern w:val="0"/>
                <w:sz w:val="24"/>
                <w:szCs w:val="24"/>
              </w:rPr>
              <w:t>）消防</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本工程消防水源来自</w:t>
            </w:r>
            <w:r w:rsidRPr="00F167D5">
              <w:rPr>
                <w:rFonts w:eastAsiaTheme="minorEastAsia"/>
                <w:sz w:val="24"/>
              </w:rPr>
              <w:t>80</w:t>
            </w:r>
            <w:r w:rsidRPr="00F167D5">
              <w:rPr>
                <w:rFonts w:eastAsiaTheme="minorEastAsia"/>
                <w:sz w:val="24"/>
              </w:rPr>
              <w:t>万吨</w:t>
            </w:r>
            <w:r w:rsidRPr="00F167D5">
              <w:rPr>
                <w:rFonts w:eastAsiaTheme="minorEastAsia"/>
                <w:sz w:val="24"/>
              </w:rPr>
              <w:t>/</w:t>
            </w:r>
            <w:r w:rsidRPr="00F167D5">
              <w:rPr>
                <w:rFonts w:eastAsiaTheme="minorEastAsia"/>
                <w:sz w:val="24"/>
              </w:rPr>
              <w:t>年</w:t>
            </w:r>
            <w:r w:rsidRPr="00F167D5">
              <w:rPr>
                <w:rFonts w:eastAsiaTheme="minorEastAsia"/>
                <w:sz w:val="24"/>
              </w:rPr>
              <w:t>DCC</w:t>
            </w:r>
            <w:r w:rsidRPr="00F167D5">
              <w:rPr>
                <w:rFonts w:eastAsiaTheme="minorEastAsia"/>
                <w:sz w:val="24"/>
              </w:rPr>
              <w:t>项目消防水管网。</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本项目依托</w:t>
            </w:r>
            <w:r w:rsidRPr="00F167D5">
              <w:rPr>
                <w:rFonts w:eastAsiaTheme="minorEastAsia"/>
                <w:sz w:val="24"/>
              </w:rPr>
              <w:t>80</w:t>
            </w:r>
            <w:r w:rsidRPr="00F167D5">
              <w:rPr>
                <w:rFonts w:eastAsiaTheme="minorEastAsia"/>
                <w:sz w:val="24"/>
              </w:rPr>
              <w:t>万吨</w:t>
            </w:r>
            <w:r w:rsidRPr="00F167D5">
              <w:rPr>
                <w:rFonts w:eastAsiaTheme="minorEastAsia"/>
                <w:sz w:val="24"/>
              </w:rPr>
              <w:t>/</w:t>
            </w:r>
            <w:r w:rsidRPr="00F167D5">
              <w:rPr>
                <w:rFonts w:eastAsiaTheme="minorEastAsia"/>
                <w:sz w:val="24"/>
              </w:rPr>
              <w:t>年</w:t>
            </w:r>
            <w:r w:rsidRPr="00F167D5">
              <w:rPr>
                <w:rFonts w:eastAsiaTheme="minorEastAsia"/>
                <w:sz w:val="24"/>
              </w:rPr>
              <w:t>DCC</w:t>
            </w:r>
            <w:r w:rsidRPr="00F167D5">
              <w:rPr>
                <w:rFonts w:eastAsiaTheme="minorEastAsia"/>
                <w:sz w:val="24"/>
              </w:rPr>
              <w:t>项目的消防水加压设施和新建消防水加压设施四。</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全厂火灾处数按同一时间内</w:t>
            </w:r>
            <w:r w:rsidRPr="00F167D5">
              <w:rPr>
                <w:rFonts w:eastAsiaTheme="minorEastAsia"/>
                <w:sz w:val="24"/>
              </w:rPr>
              <w:t>2</w:t>
            </w:r>
            <w:r w:rsidRPr="00F167D5">
              <w:rPr>
                <w:rFonts w:eastAsiaTheme="minorEastAsia"/>
                <w:sz w:val="24"/>
              </w:rPr>
              <w:t>处设计，一处为消防水用量最大处，一处为辅助生产设施。</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储运及系统配套工程增补项目已建成消防水加压设施四一座，包括</w:t>
            </w:r>
            <w:r w:rsidRPr="00F167D5">
              <w:rPr>
                <w:rFonts w:eastAsiaTheme="minorEastAsia"/>
                <w:sz w:val="24"/>
              </w:rPr>
              <w:t>10000m</w:t>
            </w:r>
            <w:r w:rsidRPr="00F167D5">
              <w:rPr>
                <w:rFonts w:eastAsiaTheme="minorEastAsia"/>
                <w:sz w:val="24"/>
                <w:vertAlign w:val="superscript"/>
              </w:rPr>
              <w:t>3</w:t>
            </w:r>
            <w:r w:rsidRPr="00F167D5">
              <w:rPr>
                <w:rFonts w:eastAsiaTheme="minorEastAsia"/>
                <w:sz w:val="24"/>
              </w:rPr>
              <w:t>钢制储水罐两个，总储水量为</w:t>
            </w:r>
            <w:r w:rsidRPr="00F167D5">
              <w:rPr>
                <w:rFonts w:eastAsiaTheme="minorEastAsia"/>
                <w:sz w:val="24"/>
              </w:rPr>
              <w:t>20000m</w:t>
            </w:r>
            <w:r w:rsidRPr="00F167D5">
              <w:rPr>
                <w:rFonts w:eastAsiaTheme="minorEastAsia"/>
                <w:sz w:val="24"/>
                <w:vertAlign w:val="superscript"/>
              </w:rPr>
              <w:t>3</w:t>
            </w:r>
            <w:r w:rsidRPr="00F167D5">
              <w:rPr>
                <w:rFonts w:eastAsiaTheme="minorEastAsia"/>
                <w:sz w:val="24"/>
              </w:rPr>
              <w:t>。设置电动消防水加压泵三台，额定流量</w:t>
            </w:r>
            <w:r w:rsidRPr="00F167D5">
              <w:rPr>
                <w:rFonts w:eastAsiaTheme="minorEastAsia"/>
                <w:sz w:val="24"/>
              </w:rPr>
              <w:t>720 m³/h</w:t>
            </w:r>
            <w:r w:rsidRPr="00F167D5">
              <w:rPr>
                <w:rFonts w:eastAsiaTheme="minorEastAsia"/>
                <w:sz w:val="24"/>
              </w:rPr>
              <w:t>，扬程</w:t>
            </w:r>
            <w:r w:rsidRPr="00F167D5">
              <w:rPr>
                <w:rFonts w:eastAsiaTheme="minorEastAsia"/>
                <w:sz w:val="24"/>
              </w:rPr>
              <w:t>140 m</w:t>
            </w:r>
            <w:r w:rsidRPr="00F167D5">
              <w:rPr>
                <w:rFonts w:eastAsiaTheme="minorEastAsia"/>
                <w:sz w:val="24"/>
              </w:rPr>
              <w:t>。柴油机备用泵三台，额定流量</w:t>
            </w:r>
            <w:r w:rsidRPr="00F167D5">
              <w:rPr>
                <w:rFonts w:eastAsiaTheme="minorEastAsia"/>
                <w:sz w:val="24"/>
              </w:rPr>
              <w:t>720 m³/h</w:t>
            </w:r>
            <w:r w:rsidRPr="00F167D5">
              <w:rPr>
                <w:rFonts w:eastAsiaTheme="minorEastAsia"/>
                <w:sz w:val="24"/>
              </w:rPr>
              <w:t>，扬程</w:t>
            </w:r>
            <w:r w:rsidRPr="00F167D5">
              <w:rPr>
                <w:rFonts w:eastAsiaTheme="minorEastAsia"/>
                <w:sz w:val="24"/>
              </w:rPr>
              <w:t>140 m</w:t>
            </w:r>
            <w:r w:rsidRPr="00F167D5">
              <w:rPr>
                <w:rFonts w:eastAsiaTheme="minorEastAsia"/>
                <w:sz w:val="24"/>
              </w:rPr>
              <w:t>，在系统正常运行时靠三台电动水泵正常供给，当电力系统不正常时首先由双回路供电系统保证电动消防水泵的正常运行，但是当双回路供电都出现问题时，则启动柴油机备用动力源，柴油机油料储备量可以满足机组连续工作</w:t>
            </w:r>
            <w:r w:rsidRPr="00F167D5">
              <w:rPr>
                <w:rFonts w:eastAsiaTheme="minorEastAsia"/>
                <w:sz w:val="24"/>
              </w:rPr>
              <w:t>8</w:t>
            </w:r>
            <w:r w:rsidRPr="00F167D5">
              <w:rPr>
                <w:rFonts w:eastAsiaTheme="minorEastAsia"/>
                <w:sz w:val="24"/>
              </w:rPr>
              <w:t>小时。</w:t>
            </w:r>
          </w:p>
          <w:p w:rsidR="00264A6E" w:rsidRPr="00F167D5" w:rsidRDefault="0026359F">
            <w:pPr>
              <w:spacing w:line="360" w:lineRule="auto"/>
              <w:ind w:firstLineChars="200" w:firstLine="480"/>
              <w:rPr>
                <w:rFonts w:eastAsiaTheme="minorEastAsia"/>
                <w:kern w:val="0"/>
                <w:sz w:val="24"/>
                <w:szCs w:val="24"/>
              </w:rPr>
            </w:pPr>
            <w:r w:rsidRPr="00F167D5">
              <w:rPr>
                <w:rFonts w:eastAsiaTheme="minorEastAsia"/>
                <w:sz w:val="24"/>
              </w:rPr>
              <w:t>每座消防水加压设施内相邻消防水罐之间设带阀门的连通管并设置消防车取水口，消防补充水补水时间按</w:t>
            </w:r>
            <w:r w:rsidRPr="00F167D5">
              <w:rPr>
                <w:rFonts w:eastAsiaTheme="minorEastAsia"/>
                <w:sz w:val="24"/>
              </w:rPr>
              <w:t>48</w:t>
            </w:r>
            <w:r w:rsidRPr="00F167D5">
              <w:rPr>
                <w:rFonts w:eastAsiaTheme="minorEastAsia"/>
                <w:sz w:val="24"/>
              </w:rPr>
              <w:t>小时设计，补水水量</w:t>
            </w:r>
            <w:r w:rsidRPr="00F167D5">
              <w:rPr>
                <w:rFonts w:eastAsiaTheme="minorEastAsia"/>
                <w:sz w:val="24"/>
              </w:rPr>
              <w:t>420m</w:t>
            </w:r>
            <w:r w:rsidRPr="00F167D5">
              <w:rPr>
                <w:rFonts w:eastAsiaTheme="minorEastAsia"/>
                <w:sz w:val="24"/>
                <w:vertAlign w:val="superscript"/>
              </w:rPr>
              <w:t>3</w:t>
            </w:r>
            <w:r w:rsidRPr="00F167D5">
              <w:rPr>
                <w:rFonts w:eastAsiaTheme="minorEastAsia"/>
                <w:sz w:val="24"/>
              </w:rPr>
              <w:t>/h</w:t>
            </w:r>
            <w:r w:rsidRPr="00F167D5">
              <w:rPr>
                <w:rFonts w:eastAsiaTheme="minorEastAsia"/>
                <w:sz w:val="24"/>
              </w:rPr>
              <w:t>，消防补充水来自该项目内自建的生产给水管网。</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5</w:t>
            </w:r>
            <w:r w:rsidRPr="00F167D5">
              <w:rPr>
                <w:rFonts w:eastAsiaTheme="minorEastAsia"/>
                <w:sz w:val="24"/>
                <w:szCs w:val="24"/>
              </w:rPr>
              <w:t>、生产制度及职工定员</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本项目劳动定员</w:t>
            </w:r>
            <w:r w:rsidRPr="00F167D5">
              <w:rPr>
                <w:rFonts w:eastAsiaTheme="minorEastAsia"/>
                <w:sz w:val="24"/>
                <w:szCs w:val="24"/>
              </w:rPr>
              <w:t>31</w:t>
            </w:r>
            <w:r w:rsidRPr="00F167D5">
              <w:rPr>
                <w:rFonts w:eastAsiaTheme="minorEastAsia"/>
                <w:sz w:val="24"/>
                <w:szCs w:val="24"/>
              </w:rPr>
              <w:t>人，依托公司现有员工，无需新增员工。四班三运转。年工作时间</w:t>
            </w:r>
            <w:r w:rsidRPr="00F167D5">
              <w:rPr>
                <w:rFonts w:eastAsiaTheme="minorEastAsia"/>
                <w:sz w:val="24"/>
                <w:szCs w:val="24"/>
              </w:rPr>
              <w:t>365</w:t>
            </w:r>
            <w:r w:rsidRPr="00F167D5">
              <w:rPr>
                <w:rFonts w:eastAsiaTheme="minorEastAsia"/>
                <w:sz w:val="24"/>
                <w:szCs w:val="24"/>
              </w:rPr>
              <w:t>天。</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6</w:t>
            </w:r>
            <w:r w:rsidRPr="00F167D5">
              <w:rPr>
                <w:rFonts w:eastAsiaTheme="minorEastAsia"/>
                <w:sz w:val="24"/>
                <w:szCs w:val="24"/>
              </w:rPr>
              <w:t>、产业政策符合性分析</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根据本项目建设特点及运营内容，对照《产业结构调整指导目录（</w:t>
            </w:r>
            <w:r w:rsidRPr="00F167D5">
              <w:rPr>
                <w:rFonts w:eastAsiaTheme="minorEastAsia"/>
                <w:sz w:val="24"/>
                <w:szCs w:val="24"/>
              </w:rPr>
              <w:t>2019</w:t>
            </w:r>
            <w:r w:rsidRPr="00F167D5">
              <w:rPr>
                <w:rFonts w:eastAsiaTheme="minorEastAsia"/>
                <w:sz w:val="24"/>
                <w:szCs w:val="24"/>
              </w:rPr>
              <w:t>年本）》，本项目不在其规定的鼓励类、限制类、禁止类名录中，因此属于允许类项目。</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根据国家发展改革委等十五部委印发的《关于扩大生物燃料乙醇生产和推广使用车用乙醇汽油的实施方案》</w:t>
            </w:r>
            <w:r w:rsidRPr="00F167D5">
              <w:rPr>
                <w:rFonts w:eastAsiaTheme="minorEastAsia"/>
                <w:sz w:val="24"/>
              </w:rPr>
              <w:t>(</w:t>
            </w:r>
            <w:r w:rsidRPr="00F167D5">
              <w:rPr>
                <w:rFonts w:eastAsiaTheme="minorEastAsia"/>
                <w:sz w:val="24"/>
              </w:rPr>
              <w:t>发改能源〔</w:t>
            </w:r>
            <w:r w:rsidRPr="00F167D5">
              <w:rPr>
                <w:rFonts w:eastAsiaTheme="minorEastAsia"/>
                <w:sz w:val="24"/>
              </w:rPr>
              <w:t>2017</w:t>
            </w:r>
            <w:r w:rsidRPr="00F167D5">
              <w:rPr>
                <w:rFonts w:eastAsiaTheme="minorEastAsia"/>
                <w:sz w:val="24"/>
              </w:rPr>
              <w:t>〕</w:t>
            </w:r>
            <w:r w:rsidRPr="00F167D5">
              <w:rPr>
                <w:rFonts w:eastAsiaTheme="minorEastAsia"/>
                <w:sz w:val="24"/>
              </w:rPr>
              <w:t>1508</w:t>
            </w:r>
            <w:r w:rsidRPr="00F167D5">
              <w:rPr>
                <w:rFonts w:eastAsiaTheme="minorEastAsia"/>
                <w:sz w:val="24"/>
              </w:rPr>
              <w:t>号</w:t>
            </w:r>
            <w:r w:rsidRPr="00F167D5">
              <w:rPr>
                <w:rFonts w:eastAsiaTheme="minorEastAsia"/>
                <w:sz w:val="24"/>
              </w:rPr>
              <w:t>)</w:t>
            </w:r>
            <w:r w:rsidRPr="00F167D5">
              <w:rPr>
                <w:rFonts w:eastAsiaTheme="minorEastAsia"/>
                <w:sz w:val="24"/>
              </w:rPr>
              <w:t>要求，</w:t>
            </w:r>
            <w:r w:rsidRPr="00F167D5">
              <w:rPr>
                <w:rFonts w:eastAsiaTheme="minorEastAsia"/>
                <w:sz w:val="24"/>
              </w:rPr>
              <w:t>2020</w:t>
            </w:r>
            <w:r w:rsidRPr="00F167D5">
              <w:rPr>
                <w:rFonts w:eastAsiaTheme="minorEastAsia"/>
                <w:sz w:val="24"/>
              </w:rPr>
              <w:t>年实现全覆盖。</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综上，本项目符合国家相关产业政策，项目立项文件见附件</w:t>
            </w:r>
            <w:r w:rsidRPr="00F167D5">
              <w:rPr>
                <w:rFonts w:eastAsiaTheme="minorEastAsia"/>
                <w:sz w:val="24"/>
                <w:szCs w:val="24"/>
              </w:rPr>
              <w:t>3</w:t>
            </w:r>
            <w:r w:rsidRPr="00F167D5">
              <w:rPr>
                <w:rFonts w:eastAsiaTheme="minorEastAsia"/>
                <w:sz w:val="24"/>
                <w:szCs w:val="24"/>
              </w:rPr>
              <w:t>。</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7</w:t>
            </w:r>
            <w:r w:rsidRPr="00F167D5">
              <w:rPr>
                <w:rFonts w:eastAsiaTheme="minorEastAsia"/>
                <w:sz w:val="24"/>
                <w:szCs w:val="24"/>
              </w:rPr>
              <w:t>、平面布置合理性分析</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本项目装车栈台建设在现有装车区域，便于企业进行集中管理，同时可依托现有油气回收装置。</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本项目平面布置符合《石油化工企业设计防火规范》（</w:t>
            </w:r>
            <w:r w:rsidRPr="00F167D5">
              <w:rPr>
                <w:rFonts w:eastAsiaTheme="minorEastAsia"/>
                <w:sz w:val="24"/>
              </w:rPr>
              <w:t>GB50160-2008</w:t>
            </w:r>
            <w:r w:rsidRPr="00F167D5">
              <w:rPr>
                <w:rFonts w:eastAsiaTheme="minorEastAsia"/>
                <w:sz w:val="24"/>
              </w:rPr>
              <w:t>）、《爆炸和火灾危险环境电力装置设计规范》（</w:t>
            </w:r>
            <w:r w:rsidRPr="00F167D5">
              <w:rPr>
                <w:rFonts w:eastAsiaTheme="minorEastAsia"/>
                <w:sz w:val="24"/>
              </w:rPr>
              <w:t>GB50058-92</w:t>
            </w:r>
            <w:r w:rsidRPr="00F167D5">
              <w:rPr>
                <w:rFonts w:eastAsiaTheme="minorEastAsia"/>
                <w:sz w:val="24"/>
              </w:rPr>
              <w:t>）、《石油化工企业厂区总平面布置设计规范》（</w:t>
            </w:r>
            <w:r w:rsidRPr="00F167D5">
              <w:rPr>
                <w:rFonts w:eastAsiaTheme="minorEastAsia"/>
                <w:sz w:val="24"/>
              </w:rPr>
              <w:t>SH/T3053-2002</w:t>
            </w:r>
            <w:r w:rsidRPr="00F167D5">
              <w:rPr>
                <w:rFonts w:eastAsiaTheme="minorEastAsia"/>
                <w:sz w:val="24"/>
              </w:rPr>
              <w:t>）、《化工企业总图运输设计规范》（</w:t>
            </w:r>
            <w:r w:rsidRPr="00F167D5">
              <w:rPr>
                <w:rFonts w:eastAsiaTheme="minorEastAsia"/>
                <w:sz w:val="24"/>
              </w:rPr>
              <w:t>GB50489-2009</w:t>
            </w:r>
            <w:r w:rsidRPr="00F167D5">
              <w:rPr>
                <w:rFonts w:eastAsiaTheme="minorEastAsia"/>
                <w:sz w:val="24"/>
              </w:rPr>
              <w:t>）等防火间距的要求，满足操作、检修、施工和消防等安全生产要求，满足工艺设计要求。</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8</w:t>
            </w:r>
            <w:r w:rsidRPr="00F167D5">
              <w:rPr>
                <w:rFonts w:eastAsiaTheme="minorEastAsia"/>
                <w:sz w:val="24"/>
                <w:szCs w:val="24"/>
              </w:rPr>
              <w:t>、规划符合性分析</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《盘锦辽东湾新区起步区（重点建设区）总体规划（</w:t>
            </w:r>
            <w:r w:rsidRPr="00F167D5">
              <w:rPr>
                <w:rFonts w:eastAsiaTheme="minorEastAsia"/>
                <w:sz w:val="24"/>
                <w:szCs w:val="24"/>
              </w:rPr>
              <w:t>2012-2020</w:t>
            </w:r>
            <w:r w:rsidRPr="00F167D5">
              <w:rPr>
                <w:rFonts w:eastAsiaTheme="minorEastAsia"/>
                <w:sz w:val="24"/>
                <w:szCs w:val="24"/>
              </w:rPr>
              <w:t>年）环境影响报告书》已于</w:t>
            </w:r>
            <w:r w:rsidRPr="00F167D5">
              <w:rPr>
                <w:rFonts w:eastAsiaTheme="minorEastAsia"/>
                <w:sz w:val="24"/>
                <w:szCs w:val="24"/>
              </w:rPr>
              <w:t>2014</w:t>
            </w:r>
            <w:r w:rsidRPr="00F167D5">
              <w:rPr>
                <w:rFonts w:eastAsiaTheme="minorEastAsia"/>
                <w:sz w:val="24"/>
                <w:szCs w:val="24"/>
              </w:rPr>
              <w:t>年</w:t>
            </w:r>
            <w:r w:rsidRPr="00F167D5">
              <w:rPr>
                <w:rFonts w:eastAsiaTheme="minorEastAsia"/>
                <w:sz w:val="24"/>
                <w:szCs w:val="24"/>
              </w:rPr>
              <w:t>11</w:t>
            </w:r>
            <w:r w:rsidRPr="00F167D5">
              <w:rPr>
                <w:rFonts w:eastAsiaTheme="minorEastAsia"/>
                <w:sz w:val="24"/>
                <w:szCs w:val="24"/>
              </w:rPr>
              <w:t>月</w:t>
            </w:r>
            <w:r w:rsidRPr="00F167D5">
              <w:rPr>
                <w:rFonts w:eastAsiaTheme="minorEastAsia"/>
                <w:sz w:val="24"/>
                <w:szCs w:val="24"/>
              </w:rPr>
              <w:t>17</w:t>
            </w:r>
            <w:r w:rsidRPr="00F167D5">
              <w:rPr>
                <w:rFonts w:eastAsiaTheme="minorEastAsia"/>
                <w:sz w:val="24"/>
                <w:szCs w:val="24"/>
              </w:rPr>
              <w:t>日通过辽宁省环境保护厅的审查，审查意见文号为辽环函</w:t>
            </w:r>
            <w:r w:rsidRPr="00F167D5">
              <w:rPr>
                <w:rFonts w:eastAsiaTheme="minorEastAsia"/>
                <w:sz w:val="24"/>
                <w:szCs w:val="24"/>
              </w:rPr>
              <w:t>[2014]372</w:t>
            </w:r>
            <w:r w:rsidRPr="00F167D5">
              <w:rPr>
                <w:rFonts w:eastAsiaTheme="minorEastAsia"/>
                <w:sz w:val="24"/>
                <w:szCs w:val="24"/>
              </w:rPr>
              <w:t>号（具体见附件</w:t>
            </w:r>
            <w:r w:rsidRPr="00F167D5">
              <w:rPr>
                <w:rFonts w:eastAsiaTheme="minorEastAsia"/>
                <w:sz w:val="24"/>
                <w:szCs w:val="24"/>
              </w:rPr>
              <w:t>3</w:t>
            </w:r>
            <w:r w:rsidRPr="00F167D5">
              <w:rPr>
                <w:rFonts w:eastAsiaTheme="minorEastAsia"/>
                <w:sz w:val="24"/>
                <w:szCs w:val="24"/>
              </w:rPr>
              <w:t>）。</w:t>
            </w:r>
          </w:p>
          <w:p w:rsidR="00264A6E" w:rsidRPr="00F167D5" w:rsidRDefault="0026359F">
            <w:pPr>
              <w:pStyle w:val="afff0"/>
              <w:numPr>
                <w:ilvl w:val="0"/>
                <w:numId w:val="6"/>
              </w:numPr>
              <w:spacing w:line="360" w:lineRule="auto"/>
              <w:ind w:firstLineChars="0"/>
              <w:rPr>
                <w:rFonts w:eastAsiaTheme="minorEastAsia"/>
                <w:color w:val="auto"/>
                <w:szCs w:val="24"/>
              </w:rPr>
            </w:pPr>
            <w:r w:rsidRPr="00F167D5">
              <w:rPr>
                <w:rFonts w:eastAsiaTheme="minorEastAsia"/>
                <w:color w:val="auto"/>
                <w:szCs w:val="24"/>
              </w:rPr>
              <w:t>规划范围：</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盘锦辽东湾新区规划范围为滨海大道以南，总规划面积</w:t>
            </w:r>
            <w:r w:rsidRPr="00F167D5">
              <w:rPr>
                <w:rFonts w:eastAsiaTheme="minorEastAsia"/>
                <w:sz w:val="24"/>
                <w:szCs w:val="24"/>
              </w:rPr>
              <w:t>95.49km</w:t>
            </w:r>
            <w:r w:rsidRPr="00F167D5">
              <w:rPr>
                <w:rFonts w:eastAsiaTheme="minorEastAsia"/>
                <w:sz w:val="24"/>
                <w:szCs w:val="24"/>
                <w:vertAlign w:val="superscript"/>
              </w:rPr>
              <w:t>2</w:t>
            </w:r>
            <w:r w:rsidRPr="00F167D5">
              <w:rPr>
                <w:rFonts w:eastAsiaTheme="minorEastAsia"/>
                <w:sz w:val="24"/>
                <w:szCs w:val="24"/>
              </w:rPr>
              <w:t>，其中总建设用地面积</w:t>
            </w:r>
            <w:r w:rsidRPr="00F167D5">
              <w:rPr>
                <w:rFonts w:eastAsiaTheme="minorEastAsia"/>
                <w:sz w:val="24"/>
                <w:szCs w:val="24"/>
              </w:rPr>
              <w:t>82.82km</w:t>
            </w:r>
            <w:r w:rsidRPr="00F167D5">
              <w:rPr>
                <w:rFonts w:eastAsiaTheme="minorEastAsia"/>
                <w:sz w:val="24"/>
                <w:szCs w:val="24"/>
                <w:vertAlign w:val="superscript"/>
              </w:rPr>
              <w:t>2</w:t>
            </w:r>
            <w:r w:rsidRPr="00F167D5">
              <w:rPr>
                <w:rFonts w:eastAsiaTheme="minorEastAsia"/>
                <w:sz w:val="24"/>
                <w:szCs w:val="24"/>
              </w:rPr>
              <w:t>，总水域面积</w:t>
            </w:r>
            <w:r w:rsidRPr="00F167D5">
              <w:rPr>
                <w:rFonts w:eastAsiaTheme="minorEastAsia"/>
                <w:sz w:val="24"/>
                <w:szCs w:val="24"/>
              </w:rPr>
              <w:t>13.29km</w:t>
            </w:r>
            <w:r w:rsidRPr="00F167D5">
              <w:rPr>
                <w:rFonts w:eastAsiaTheme="minorEastAsia"/>
                <w:sz w:val="24"/>
                <w:szCs w:val="24"/>
                <w:vertAlign w:val="superscript"/>
              </w:rPr>
              <w:t>2</w:t>
            </w:r>
            <w:r w:rsidRPr="00F167D5">
              <w:rPr>
                <w:rFonts w:eastAsiaTheme="minorEastAsia"/>
                <w:sz w:val="24"/>
                <w:szCs w:val="24"/>
              </w:rPr>
              <w:t>。包括辽滨新城、港口区、临港工业区（即西扩工业区）三部分。其中临港工业区（即西扩工业区）主要由石油化工园区、石油装备园区两大功能组成，总面积</w:t>
            </w:r>
            <w:r w:rsidRPr="00F167D5">
              <w:rPr>
                <w:rFonts w:eastAsiaTheme="minorEastAsia"/>
                <w:sz w:val="24"/>
                <w:szCs w:val="24"/>
              </w:rPr>
              <w:t>26.26km</w:t>
            </w:r>
            <w:r w:rsidRPr="00F167D5">
              <w:rPr>
                <w:rFonts w:eastAsiaTheme="minorEastAsia"/>
                <w:sz w:val="24"/>
                <w:szCs w:val="24"/>
                <w:vertAlign w:val="superscript"/>
              </w:rPr>
              <w:t>2</w:t>
            </w:r>
            <w:r w:rsidRPr="00F167D5">
              <w:rPr>
                <w:rFonts w:eastAsiaTheme="minorEastAsia"/>
                <w:sz w:val="24"/>
                <w:szCs w:val="24"/>
              </w:rPr>
              <w:t>（建设用地面积</w:t>
            </w:r>
            <w:r w:rsidRPr="00F167D5">
              <w:rPr>
                <w:rFonts w:eastAsiaTheme="minorEastAsia"/>
                <w:sz w:val="24"/>
                <w:szCs w:val="24"/>
              </w:rPr>
              <w:t>24.69km</w:t>
            </w:r>
            <w:r w:rsidRPr="00F167D5">
              <w:rPr>
                <w:rFonts w:eastAsiaTheme="minorEastAsia"/>
                <w:sz w:val="24"/>
                <w:szCs w:val="24"/>
                <w:vertAlign w:val="superscript"/>
              </w:rPr>
              <w:t>2</w:t>
            </w:r>
            <w:r w:rsidRPr="00F167D5">
              <w:rPr>
                <w:rFonts w:eastAsiaTheme="minorEastAsia"/>
                <w:sz w:val="24"/>
                <w:szCs w:val="24"/>
              </w:rPr>
              <w:t>，水域及其它用地</w:t>
            </w:r>
            <w:r w:rsidRPr="00F167D5">
              <w:rPr>
                <w:rFonts w:eastAsiaTheme="minorEastAsia"/>
                <w:sz w:val="24"/>
                <w:szCs w:val="24"/>
              </w:rPr>
              <w:t>1.57km</w:t>
            </w:r>
            <w:r w:rsidRPr="00F167D5">
              <w:rPr>
                <w:rFonts w:eastAsiaTheme="minorEastAsia"/>
                <w:sz w:val="24"/>
                <w:szCs w:val="24"/>
                <w:vertAlign w:val="superscript"/>
              </w:rPr>
              <w:t>2</w:t>
            </w:r>
            <w:r w:rsidRPr="00F167D5">
              <w:rPr>
                <w:rFonts w:eastAsiaTheme="minorEastAsia"/>
                <w:sz w:val="24"/>
                <w:szCs w:val="24"/>
              </w:rPr>
              <w:t>）。</w:t>
            </w:r>
          </w:p>
          <w:p w:rsidR="00264A6E" w:rsidRPr="00F167D5" w:rsidRDefault="0026359F">
            <w:pPr>
              <w:pStyle w:val="afff0"/>
              <w:numPr>
                <w:ilvl w:val="0"/>
                <w:numId w:val="6"/>
              </w:numPr>
              <w:spacing w:line="360" w:lineRule="auto"/>
              <w:ind w:firstLineChars="0"/>
              <w:rPr>
                <w:rFonts w:eastAsiaTheme="minorEastAsia"/>
                <w:color w:val="auto"/>
                <w:szCs w:val="24"/>
              </w:rPr>
            </w:pPr>
            <w:r w:rsidRPr="00F167D5">
              <w:rPr>
                <w:rFonts w:eastAsiaTheme="minorEastAsia"/>
                <w:color w:val="auto"/>
                <w:szCs w:val="24"/>
              </w:rPr>
              <w:t>园区性质：</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全国重要的石油化工及精细化工产业基地、全国重要的装备业制造基地、辽中南沿海重要的生产与服务中心。</w:t>
            </w:r>
          </w:p>
          <w:p w:rsidR="00264A6E" w:rsidRPr="00F167D5" w:rsidRDefault="0026359F">
            <w:pPr>
              <w:pStyle w:val="afff0"/>
              <w:numPr>
                <w:ilvl w:val="0"/>
                <w:numId w:val="6"/>
              </w:numPr>
              <w:spacing w:line="360" w:lineRule="auto"/>
              <w:ind w:firstLineChars="0"/>
              <w:rPr>
                <w:rFonts w:eastAsiaTheme="minorEastAsia"/>
                <w:color w:val="auto"/>
                <w:szCs w:val="24"/>
              </w:rPr>
            </w:pPr>
            <w:r w:rsidRPr="00F167D5">
              <w:rPr>
                <w:rFonts w:eastAsiaTheme="minorEastAsia"/>
                <w:color w:val="auto"/>
                <w:szCs w:val="24"/>
              </w:rPr>
              <w:t>园区职能：</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辽中南沿海重要的生产与服务中心，高教、科研和产业转化基地，滨海生态创新示范基地，全国重要的装备业制造基地，全国重要的石油化工及精细化工产业基地。</w:t>
            </w:r>
          </w:p>
          <w:p w:rsidR="00264A6E" w:rsidRPr="00F167D5" w:rsidRDefault="0026359F">
            <w:pPr>
              <w:pStyle w:val="afff0"/>
              <w:numPr>
                <w:ilvl w:val="0"/>
                <w:numId w:val="6"/>
              </w:numPr>
              <w:spacing w:line="360" w:lineRule="auto"/>
              <w:ind w:firstLineChars="0"/>
              <w:rPr>
                <w:rFonts w:eastAsiaTheme="minorEastAsia"/>
                <w:color w:val="auto"/>
                <w:szCs w:val="24"/>
              </w:rPr>
            </w:pPr>
            <w:r w:rsidRPr="00F167D5">
              <w:rPr>
                <w:rFonts w:eastAsiaTheme="minorEastAsia"/>
                <w:color w:val="auto"/>
                <w:szCs w:val="24"/>
              </w:rPr>
              <w:t>盘锦辽东湾新区发展总目标：</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将盘锦辽东湾新区建设成为</w:t>
            </w:r>
            <w:r w:rsidRPr="00F167D5">
              <w:rPr>
                <w:rFonts w:eastAsiaTheme="minorEastAsia"/>
                <w:sz w:val="24"/>
                <w:szCs w:val="24"/>
              </w:rPr>
              <w:t>“</w:t>
            </w:r>
            <w:r w:rsidRPr="00F167D5">
              <w:rPr>
                <w:rFonts w:eastAsiaTheme="minorEastAsia"/>
                <w:sz w:val="24"/>
                <w:szCs w:val="24"/>
              </w:rPr>
              <w:t>辽中南地区新型工业化基地</w:t>
            </w:r>
            <w:r w:rsidRPr="00F167D5">
              <w:rPr>
                <w:rFonts w:eastAsiaTheme="minorEastAsia"/>
                <w:sz w:val="24"/>
                <w:szCs w:val="24"/>
              </w:rPr>
              <w:t>”</w:t>
            </w:r>
            <w:r w:rsidRPr="00F167D5">
              <w:rPr>
                <w:rFonts w:eastAsiaTheme="minorEastAsia"/>
                <w:sz w:val="24"/>
                <w:szCs w:val="24"/>
              </w:rPr>
              <w:t>。建设辽中南地区新型工业化基地：将盘锦辽东湾新区建设成为辽宁省转变经济发展方式先行区、辽宁增创对外开放新优势拓展区、国家级生态型工业园区和循环经济示范区。</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盘锦辽东湾新区总体规划环评建议图见附图</w:t>
            </w:r>
            <w:r w:rsidRPr="00F167D5">
              <w:rPr>
                <w:rFonts w:eastAsiaTheme="minorEastAsia"/>
                <w:sz w:val="24"/>
                <w:szCs w:val="24"/>
              </w:rPr>
              <w:t>2.2-1</w:t>
            </w:r>
            <w:r w:rsidRPr="00F167D5">
              <w:rPr>
                <w:rFonts w:eastAsiaTheme="minorEastAsia"/>
                <w:sz w:val="24"/>
                <w:szCs w:val="24"/>
              </w:rPr>
              <w:t>，由图可见，北燃公司新厂区位于临港工业区（即西扩工业区）中的石油化工园区内，属于三类工业用地，符合规划环评用地性质的要求；同时石油化工园区重点依托原油储备基地、原油码头、液化天然气码头，临港建设大型炼化一体化石化项目，本项目为北燃公司炼化一体化进行配套设施建设，符合园区发展方向。</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9</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三线一单</w:t>
            </w:r>
            <w:r w:rsidRPr="00F167D5">
              <w:rPr>
                <w:rFonts w:eastAsiaTheme="minorEastAsia"/>
                <w:sz w:val="24"/>
                <w:szCs w:val="24"/>
              </w:rPr>
              <w:t>”</w:t>
            </w:r>
            <w:r w:rsidRPr="00F167D5">
              <w:rPr>
                <w:rFonts w:eastAsiaTheme="minorEastAsia"/>
                <w:sz w:val="24"/>
                <w:szCs w:val="24"/>
              </w:rPr>
              <w:t>符合性</w:t>
            </w:r>
          </w:p>
          <w:p w:rsidR="00264A6E" w:rsidRPr="00F167D5" w:rsidRDefault="0026359F">
            <w:pPr>
              <w:spacing w:line="480" w:lineRule="exact"/>
              <w:ind w:firstLineChars="200" w:firstLine="480"/>
              <w:rPr>
                <w:rFonts w:eastAsiaTheme="minorEastAsia"/>
                <w:sz w:val="24"/>
                <w:szCs w:val="24"/>
              </w:rPr>
            </w:pPr>
            <w:r w:rsidRPr="00F167D5">
              <w:rPr>
                <w:rFonts w:eastAsiaTheme="minorEastAsia"/>
                <w:sz w:val="24"/>
                <w:szCs w:val="24"/>
              </w:rPr>
              <w:fldChar w:fldCharType="begin"/>
            </w:r>
            <w:r w:rsidRPr="00F167D5">
              <w:rPr>
                <w:rFonts w:eastAsiaTheme="minorEastAsia"/>
                <w:sz w:val="24"/>
                <w:szCs w:val="24"/>
              </w:rPr>
              <w:instrText xml:space="preserve"> = 1 \* GB2 </w:instrText>
            </w:r>
            <w:r w:rsidRPr="00F167D5">
              <w:rPr>
                <w:rFonts w:eastAsiaTheme="minorEastAsia"/>
                <w:sz w:val="24"/>
                <w:szCs w:val="24"/>
              </w:rPr>
              <w:fldChar w:fldCharType="separate"/>
            </w:r>
            <w:r w:rsidRPr="00F167D5">
              <w:rPr>
                <w:rFonts w:ascii="宋体" w:hAnsi="宋体" w:cs="宋体" w:hint="eastAsia"/>
                <w:sz w:val="24"/>
                <w:szCs w:val="24"/>
              </w:rPr>
              <w:t>⑴</w:t>
            </w:r>
            <w:r w:rsidRPr="00F167D5">
              <w:rPr>
                <w:rFonts w:eastAsiaTheme="minorEastAsia"/>
                <w:sz w:val="24"/>
                <w:szCs w:val="24"/>
              </w:rPr>
              <w:fldChar w:fldCharType="end"/>
            </w:r>
            <w:r w:rsidRPr="00F167D5">
              <w:rPr>
                <w:rFonts w:eastAsiaTheme="minorEastAsia"/>
                <w:sz w:val="24"/>
                <w:szCs w:val="24"/>
              </w:rPr>
              <w:t>生态保护红线：</w:t>
            </w:r>
          </w:p>
          <w:p w:rsidR="00264A6E" w:rsidRPr="00F167D5" w:rsidRDefault="0026359F">
            <w:pPr>
              <w:spacing w:line="480" w:lineRule="exact"/>
              <w:ind w:firstLineChars="200" w:firstLine="480"/>
              <w:rPr>
                <w:rFonts w:eastAsiaTheme="minorEastAsia"/>
                <w:sz w:val="24"/>
                <w:szCs w:val="24"/>
              </w:rPr>
            </w:pPr>
            <w:r w:rsidRPr="00F167D5">
              <w:rPr>
                <w:rFonts w:eastAsiaTheme="minorEastAsia"/>
                <w:sz w:val="24"/>
                <w:szCs w:val="24"/>
              </w:rPr>
              <w:t>本项目位于盘锦辽东湾新区，所在地区距离自然保护区等敏感区域距离较远，资源环境承载能力较强、经济条件较好，发展潜力较大，可重点进行大规模工业化开发；根据《辽宁省主体功能区规划》以及《盘锦辽东湾新区起步区（重点建设区）总体规划（</w:t>
            </w:r>
            <w:r w:rsidRPr="00F167D5">
              <w:rPr>
                <w:rFonts w:eastAsiaTheme="minorEastAsia"/>
                <w:sz w:val="24"/>
                <w:szCs w:val="24"/>
              </w:rPr>
              <w:t>2012-2020</w:t>
            </w:r>
            <w:r w:rsidRPr="00F167D5">
              <w:rPr>
                <w:rFonts w:eastAsiaTheme="minorEastAsia"/>
                <w:sz w:val="24"/>
                <w:szCs w:val="24"/>
              </w:rPr>
              <w:t>年）》，本项目的建设符合规划要求，不在生态保护红线内。</w:t>
            </w:r>
          </w:p>
          <w:p w:rsidR="00264A6E" w:rsidRPr="00F167D5" w:rsidRDefault="0026359F">
            <w:pPr>
              <w:spacing w:line="480" w:lineRule="exact"/>
              <w:ind w:firstLineChars="200" w:firstLine="480"/>
              <w:rPr>
                <w:rFonts w:eastAsiaTheme="minorEastAsia"/>
                <w:sz w:val="24"/>
                <w:szCs w:val="24"/>
              </w:rPr>
            </w:pPr>
            <w:r w:rsidRPr="00F167D5">
              <w:rPr>
                <w:rFonts w:eastAsiaTheme="minorEastAsia"/>
                <w:sz w:val="24"/>
                <w:szCs w:val="24"/>
              </w:rPr>
              <w:fldChar w:fldCharType="begin"/>
            </w:r>
            <w:r w:rsidRPr="00F167D5">
              <w:rPr>
                <w:rFonts w:eastAsiaTheme="minorEastAsia"/>
                <w:sz w:val="24"/>
                <w:szCs w:val="24"/>
              </w:rPr>
              <w:instrText xml:space="preserve"> = 2 \* GB2 </w:instrText>
            </w:r>
            <w:r w:rsidRPr="00F167D5">
              <w:rPr>
                <w:rFonts w:eastAsiaTheme="minorEastAsia"/>
                <w:sz w:val="24"/>
                <w:szCs w:val="24"/>
              </w:rPr>
              <w:fldChar w:fldCharType="separate"/>
            </w:r>
            <w:r w:rsidRPr="00F167D5">
              <w:rPr>
                <w:rFonts w:ascii="宋体" w:hAnsi="宋体" w:cs="宋体" w:hint="eastAsia"/>
                <w:sz w:val="24"/>
                <w:szCs w:val="24"/>
              </w:rPr>
              <w:t>⑵</w:t>
            </w:r>
            <w:r w:rsidRPr="00F167D5">
              <w:rPr>
                <w:rFonts w:eastAsiaTheme="minorEastAsia"/>
                <w:sz w:val="24"/>
                <w:szCs w:val="24"/>
              </w:rPr>
              <w:fldChar w:fldCharType="end"/>
            </w:r>
            <w:r w:rsidRPr="00F167D5">
              <w:rPr>
                <w:rFonts w:eastAsiaTheme="minorEastAsia"/>
                <w:sz w:val="24"/>
                <w:szCs w:val="24"/>
              </w:rPr>
              <w:t>环境质量底线：</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根据环境质量现状监测结果，监测期间评价区域内环境空气</w:t>
            </w:r>
            <w:r w:rsidRPr="00F167D5">
              <w:rPr>
                <w:rFonts w:eastAsiaTheme="minorEastAsia"/>
                <w:sz w:val="24"/>
                <w:szCs w:val="24"/>
              </w:rPr>
              <w:t>NMHC 1</w:t>
            </w:r>
            <w:r w:rsidRPr="00F167D5">
              <w:rPr>
                <w:rFonts w:eastAsiaTheme="minorEastAsia"/>
                <w:sz w:val="24"/>
                <w:szCs w:val="24"/>
              </w:rPr>
              <w:t>小时平均平均浓度现状监测值满足《大气污染物综合排放标准详解》中</w:t>
            </w:r>
            <w:r w:rsidRPr="00F167D5">
              <w:rPr>
                <w:rFonts w:eastAsiaTheme="minorEastAsia"/>
                <w:sz w:val="24"/>
                <w:szCs w:val="24"/>
              </w:rPr>
              <w:t>2mg/m</w:t>
            </w:r>
            <w:r w:rsidRPr="00F167D5">
              <w:rPr>
                <w:rFonts w:eastAsiaTheme="minorEastAsia"/>
                <w:sz w:val="24"/>
                <w:szCs w:val="24"/>
                <w:vertAlign w:val="superscript"/>
              </w:rPr>
              <w:t>3</w:t>
            </w:r>
            <w:r w:rsidRPr="00F167D5">
              <w:rPr>
                <w:rFonts w:eastAsiaTheme="minorEastAsia"/>
                <w:sz w:val="24"/>
                <w:szCs w:val="24"/>
              </w:rPr>
              <w:t>计算依据浓度值要求，</w:t>
            </w:r>
            <w:r w:rsidRPr="00F167D5">
              <w:rPr>
                <w:rFonts w:eastAsiaTheme="minorEastAsia"/>
                <w:sz w:val="24"/>
                <w:szCs w:val="24"/>
              </w:rPr>
              <w:t>TVOC 1</w:t>
            </w:r>
            <w:r w:rsidRPr="00F167D5">
              <w:rPr>
                <w:rFonts w:eastAsiaTheme="minorEastAsia"/>
                <w:sz w:val="24"/>
                <w:szCs w:val="24"/>
              </w:rPr>
              <w:t>小时平均浓度监测值满足《环境影响评价技术导则</w:t>
            </w:r>
            <w:r w:rsidRPr="00F167D5">
              <w:rPr>
                <w:rFonts w:eastAsiaTheme="minorEastAsia"/>
                <w:sz w:val="24"/>
                <w:szCs w:val="24"/>
              </w:rPr>
              <w:t xml:space="preserve"> </w:t>
            </w:r>
            <w:r w:rsidRPr="00F167D5">
              <w:rPr>
                <w:rFonts w:eastAsiaTheme="minorEastAsia"/>
                <w:sz w:val="24"/>
                <w:szCs w:val="24"/>
              </w:rPr>
              <w:t>大气环境》</w:t>
            </w:r>
            <w:r w:rsidRPr="00F167D5">
              <w:rPr>
                <w:rFonts w:eastAsiaTheme="minorEastAsia"/>
                <w:sz w:val="24"/>
                <w:szCs w:val="24"/>
              </w:rPr>
              <w:t>(HJ2.2-2018)</w:t>
            </w:r>
            <w:r w:rsidRPr="00F167D5">
              <w:rPr>
                <w:rFonts w:eastAsiaTheme="minorEastAsia"/>
                <w:sz w:val="24"/>
                <w:szCs w:val="24"/>
              </w:rPr>
              <w:t>附录</w:t>
            </w:r>
            <w:r w:rsidRPr="00F167D5">
              <w:rPr>
                <w:rFonts w:eastAsiaTheme="minorEastAsia"/>
                <w:sz w:val="24"/>
                <w:szCs w:val="24"/>
              </w:rPr>
              <w:t>D</w:t>
            </w:r>
            <w:r w:rsidRPr="00F167D5">
              <w:rPr>
                <w:rFonts w:eastAsiaTheme="minorEastAsia"/>
                <w:sz w:val="24"/>
                <w:szCs w:val="24"/>
              </w:rPr>
              <w:t>其它污染物空气质量浓度参考限值要求；</w:t>
            </w:r>
            <w:r w:rsidRPr="00F167D5">
              <w:rPr>
                <w:rFonts w:eastAsiaTheme="minorEastAsia"/>
                <w:sz w:val="24"/>
                <w:szCs w:val="24"/>
              </w:rPr>
              <w:t>6</w:t>
            </w:r>
            <w:r w:rsidRPr="00F167D5">
              <w:rPr>
                <w:rFonts w:eastAsiaTheme="minorEastAsia"/>
                <w:sz w:val="24"/>
                <w:szCs w:val="24"/>
              </w:rPr>
              <w:t>个水质监测井的溶解性总固体、耗氧量、硫酸盐、氯化物、等不同程度的出现超标现象，原生地质、水文地质条件，是评价区地下水溶解性总固体、高锰酸盐指数、硫酸盐、氯化物等指标超标的主要原因；厂区各厂界噪声监测值昼间为</w:t>
            </w:r>
            <w:r w:rsidRPr="00F167D5">
              <w:rPr>
                <w:rFonts w:eastAsiaTheme="minorEastAsia"/>
                <w:sz w:val="24"/>
                <w:szCs w:val="24"/>
              </w:rPr>
              <w:t>55.9</w:t>
            </w:r>
            <w:r w:rsidRPr="00F167D5">
              <w:rPr>
                <w:rFonts w:eastAsiaTheme="minorEastAsia"/>
                <w:sz w:val="24"/>
                <w:szCs w:val="24"/>
              </w:rPr>
              <w:t>～</w:t>
            </w:r>
            <w:r w:rsidRPr="00F167D5">
              <w:rPr>
                <w:rFonts w:eastAsiaTheme="minorEastAsia"/>
                <w:sz w:val="24"/>
                <w:szCs w:val="24"/>
              </w:rPr>
              <w:t>64.3dB(A)</w:t>
            </w:r>
            <w:r w:rsidRPr="00F167D5">
              <w:rPr>
                <w:rFonts w:eastAsiaTheme="minorEastAsia"/>
                <w:sz w:val="24"/>
                <w:szCs w:val="24"/>
              </w:rPr>
              <w:t>，夜间为</w:t>
            </w:r>
            <w:r w:rsidRPr="00F167D5">
              <w:rPr>
                <w:rFonts w:eastAsiaTheme="minorEastAsia"/>
                <w:sz w:val="24"/>
                <w:szCs w:val="24"/>
              </w:rPr>
              <w:t>49.3</w:t>
            </w:r>
            <w:r w:rsidRPr="00F167D5">
              <w:rPr>
                <w:rFonts w:eastAsiaTheme="minorEastAsia"/>
                <w:sz w:val="24"/>
                <w:szCs w:val="24"/>
              </w:rPr>
              <w:t>～</w:t>
            </w:r>
            <w:r w:rsidRPr="00F167D5">
              <w:rPr>
                <w:rFonts w:eastAsiaTheme="minorEastAsia"/>
                <w:sz w:val="24"/>
                <w:szCs w:val="24"/>
              </w:rPr>
              <w:t>54.3dB(A)</w:t>
            </w:r>
            <w:r w:rsidRPr="00F167D5">
              <w:rPr>
                <w:rFonts w:eastAsiaTheme="minorEastAsia"/>
                <w:sz w:val="24"/>
                <w:szCs w:val="24"/>
              </w:rPr>
              <w:t>，均满足《声环境质量标准》（</w:t>
            </w:r>
            <w:r w:rsidRPr="00F167D5">
              <w:rPr>
                <w:rFonts w:eastAsiaTheme="minorEastAsia"/>
                <w:sz w:val="24"/>
                <w:szCs w:val="24"/>
              </w:rPr>
              <w:t>GB3096-2008</w:t>
            </w:r>
            <w:r w:rsidRPr="00F167D5">
              <w:rPr>
                <w:rFonts w:eastAsiaTheme="minorEastAsia"/>
                <w:sz w:val="24"/>
                <w:szCs w:val="24"/>
              </w:rPr>
              <w:t>）</w:t>
            </w:r>
            <w:r w:rsidRPr="00F167D5">
              <w:rPr>
                <w:rFonts w:eastAsiaTheme="minorEastAsia"/>
                <w:sz w:val="24"/>
                <w:szCs w:val="24"/>
              </w:rPr>
              <w:t>3</w:t>
            </w:r>
            <w:r w:rsidRPr="00F167D5">
              <w:rPr>
                <w:rFonts w:eastAsiaTheme="minorEastAsia"/>
                <w:sz w:val="24"/>
                <w:szCs w:val="24"/>
              </w:rPr>
              <w:t>类区标准要求；项目厂址各项土壤监测因子的标准指数均小于</w:t>
            </w:r>
            <w:r w:rsidRPr="00F167D5">
              <w:rPr>
                <w:rFonts w:eastAsiaTheme="minorEastAsia"/>
                <w:sz w:val="24"/>
                <w:szCs w:val="24"/>
              </w:rPr>
              <w:t>1</w:t>
            </w:r>
            <w:r w:rsidRPr="00F167D5">
              <w:rPr>
                <w:rFonts w:eastAsiaTheme="minorEastAsia"/>
                <w:sz w:val="24"/>
                <w:szCs w:val="24"/>
              </w:rPr>
              <w:t>，满足《土壤环境质量</w:t>
            </w:r>
            <w:r w:rsidRPr="00F167D5">
              <w:rPr>
                <w:rFonts w:eastAsiaTheme="minorEastAsia"/>
                <w:sz w:val="24"/>
                <w:szCs w:val="24"/>
              </w:rPr>
              <w:t xml:space="preserve"> </w:t>
            </w:r>
            <w:r w:rsidRPr="00F167D5">
              <w:rPr>
                <w:rFonts w:eastAsiaTheme="minorEastAsia"/>
                <w:sz w:val="24"/>
                <w:szCs w:val="24"/>
              </w:rPr>
              <w:t>建设用地土壤污染风险管控标准</w:t>
            </w:r>
            <w:r w:rsidRPr="00F167D5">
              <w:rPr>
                <w:rFonts w:eastAsiaTheme="minorEastAsia"/>
                <w:sz w:val="24"/>
                <w:szCs w:val="24"/>
              </w:rPr>
              <w:t>(</w:t>
            </w:r>
            <w:r w:rsidRPr="00F167D5">
              <w:rPr>
                <w:rFonts w:eastAsiaTheme="minorEastAsia"/>
                <w:sz w:val="24"/>
                <w:szCs w:val="24"/>
              </w:rPr>
              <w:t>试行</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(GB36600-2018)</w:t>
            </w:r>
            <w:r w:rsidRPr="00F167D5">
              <w:rPr>
                <w:rFonts w:eastAsiaTheme="minorEastAsia"/>
                <w:sz w:val="24"/>
                <w:szCs w:val="24"/>
              </w:rPr>
              <w:t>中风险筛选值标准要求。</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本项目通过采取完善的污染防治措施，根据预测结果，项目运行不会对区域环境质量产生明显影响，建设区域满足环境质量底线要求。</w:t>
            </w:r>
          </w:p>
          <w:p w:rsidR="00264A6E" w:rsidRPr="00F167D5" w:rsidRDefault="0026359F">
            <w:pPr>
              <w:spacing w:line="480" w:lineRule="exact"/>
              <w:ind w:firstLineChars="200" w:firstLine="480"/>
              <w:rPr>
                <w:rFonts w:eastAsiaTheme="minorEastAsia"/>
                <w:sz w:val="24"/>
                <w:szCs w:val="24"/>
              </w:rPr>
            </w:pPr>
            <w:r w:rsidRPr="00F167D5">
              <w:rPr>
                <w:rFonts w:eastAsiaTheme="minorEastAsia"/>
                <w:sz w:val="24"/>
                <w:szCs w:val="24"/>
              </w:rPr>
              <w:fldChar w:fldCharType="begin"/>
            </w:r>
            <w:r w:rsidRPr="00F167D5">
              <w:rPr>
                <w:rFonts w:eastAsiaTheme="minorEastAsia"/>
                <w:sz w:val="24"/>
                <w:szCs w:val="24"/>
              </w:rPr>
              <w:instrText xml:space="preserve"> = 3 \* GB2 </w:instrText>
            </w:r>
            <w:r w:rsidRPr="00F167D5">
              <w:rPr>
                <w:rFonts w:eastAsiaTheme="minorEastAsia"/>
                <w:sz w:val="24"/>
                <w:szCs w:val="24"/>
              </w:rPr>
              <w:fldChar w:fldCharType="separate"/>
            </w:r>
            <w:r w:rsidRPr="00F167D5">
              <w:rPr>
                <w:rFonts w:ascii="宋体" w:hAnsi="宋体" w:cs="宋体" w:hint="eastAsia"/>
                <w:sz w:val="24"/>
                <w:szCs w:val="24"/>
              </w:rPr>
              <w:t>⑶</w:t>
            </w:r>
            <w:r w:rsidRPr="00F167D5">
              <w:rPr>
                <w:rFonts w:eastAsiaTheme="minorEastAsia"/>
                <w:sz w:val="24"/>
                <w:szCs w:val="24"/>
              </w:rPr>
              <w:fldChar w:fldCharType="end"/>
            </w:r>
            <w:r w:rsidRPr="00F167D5">
              <w:rPr>
                <w:rFonts w:eastAsiaTheme="minorEastAsia"/>
                <w:sz w:val="24"/>
                <w:szCs w:val="24"/>
              </w:rPr>
              <w:t>资源利用上线：</w:t>
            </w:r>
          </w:p>
          <w:p w:rsidR="00264A6E" w:rsidRPr="00F167D5" w:rsidRDefault="0026359F">
            <w:pPr>
              <w:spacing w:line="480" w:lineRule="exact"/>
              <w:ind w:firstLineChars="200" w:firstLine="480"/>
              <w:rPr>
                <w:rFonts w:eastAsiaTheme="minorEastAsia"/>
                <w:sz w:val="24"/>
                <w:szCs w:val="24"/>
              </w:rPr>
            </w:pPr>
            <w:r w:rsidRPr="00F167D5">
              <w:rPr>
                <w:rFonts w:eastAsiaTheme="minorEastAsia"/>
                <w:kern w:val="0"/>
                <w:sz w:val="24"/>
              </w:rPr>
              <w:t>本项目运营过程中需要消耗一定量的水、电，且本项目周围配套设施较为完善，项目资源消耗量相对于区域资源利用总量较少，符合资源利用上线要求。</w:t>
            </w:r>
          </w:p>
          <w:p w:rsidR="00264A6E" w:rsidRPr="00F167D5" w:rsidRDefault="0026359F">
            <w:pPr>
              <w:spacing w:line="480" w:lineRule="exact"/>
              <w:ind w:firstLineChars="200" w:firstLine="480"/>
              <w:rPr>
                <w:rFonts w:eastAsiaTheme="minorEastAsia"/>
                <w:sz w:val="24"/>
                <w:szCs w:val="24"/>
              </w:rPr>
            </w:pPr>
            <w:r w:rsidRPr="00F167D5">
              <w:rPr>
                <w:rFonts w:eastAsiaTheme="minorEastAsia"/>
                <w:sz w:val="24"/>
                <w:szCs w:val="24"/>
              </w:rPr>
              <w:fldChar w:fldCharType="begin"/>
            </w:r>
            <w:r w:rsidRPr="00F167D5">
              <w:rPr>
                <w:rFonts w:eastAsiaTheme="minorEastAsia"/>
                <w:sz w:val="24"/>
                <w:szCs w:val="24"/>
              </w:rPr>
              <w:instrText xml:space="preserve"> = 4 \* GB2 </w:instrText>
            </w:r>
            <w:r w:rsidRPr="00F167D5">
              <w:rPr>
                <w:rFonts w:eastAsiaTheme="minorEastAsia"/>
                <w:sz w:val="24"/>
                <w:szCs w:val="24"/>
              </w:rPr>
              <w:fldChar w:fldCharType="separate"/>
            </w:r>
            <w:r w:rsidRPr="00F167D5">
              <w:rPr>
                <w:rFonts w:ascii="宋体" w:hAnsi="宋体" w:cs="宋体" w:hint="eastAsia"/>
                <w:sz w:val="24"/>
                <w:szCs w:val="24"/>
              </w:rPr>
              <w:t>⑷</w:t>
            </w:r>
            <w:r w:rsidRPr="00F167D5">
              <w:rPr>
                <w:rFonts w:eastAsiaTheme="minorEastAsia"/>
                <w:sz w:val="24"/>
                <w:szCs w:val="24"/>
              </w:rPr>
              <w:fldChar w:fldCharType="end"/>
            </w:r>
            <w:r w:rsidRPr="00F167D5">
              <w:rPr>
                <w:rFonts w:eastAsiaTheme="minorEastAsia"/>
                <w:sz w:val="24"/>
                <w:szCs w:val="24"/>
              </w:rPr>
              <w:t>环境准入负面清单：</w:t>
            </w:r>
          </w:p>
          <w:p w:rsidR="00264A6E" w:rsidRDefault="0026359F">
            <w:pPr>
              <w:spacing w:line="480" w:lineRule="exact"/>
              <w:ind w:firstLineChars="200" w:firstLine="480"/>
              <w:rPr>
                <w:rFonts w:eastAsiaTheme="minorEastAsia"/>
                <w:sz w:val="24"/>
                <w:szCs w:val="24"/>
              </w:rPr>
            </w:pPr>
            <w:r w:rsidRPr="00F167D5">
              <w:rPr>
                <w:rFonts w:eastAsiaTheme="minorEastAsia"/>
                <w:sz w:val="24"/>
                <w:szCs w:val="24"/>
              </w:rPr>
              <w:t>本项目区域属于重点开发区域，利用成品乙醇和汽油进行调配，生产过程产生的污染物均采取有效措施治理，对环境影响在可接受范围内。符合国家和辽宁省当前产业政策的规定。</w:t>
            </w:r>
          </w:p>
          <w:p w:rsidR="00912869" w:rsidRDefault="00912869">
            <w:pPr>
              <w:spacing w:line="480" w:lineRule="exact"/>
              <w:ind w:firstLineChars="200" w:firstLine="480"/>
              <w:rPr>
                <w:rFonts w:eastAsiaTheme="minorEastAsia"/>
                <w:sz w:val="24"/>
                <w:szCs w:val="24"/>
              </w:rPr>
            </w:pPr>
          </w:p>
          <w:p w:rsidR="00912869" w:rsidRDefault="00912869">
            <w:pPr>
              <w:spacing w:line="480" w:lineRule="exact"/>
              <w:ind w:firstLineChars="200" w:firstLine="480"/>
              <w:rPr>
                <w:rFonts w:eastAsiaTheme="minorEastAsia"/>
                <w:sz w:val="24"/>
                <w:szCs w:val="24"/>
              </w:rPr>
            </w:pPr>
          </w:p>
          <w:p w:rsidR="00912869" w:rsidRDefault="00912869">
            <w:pPr>
              <w:spacing w:line="480" w:lineRule="exact"/>
              <w:ind w:firstLineChars="200" w:firstLine="480"/>
              <w:rPr>
                <w:rFonts w:eastAsiaTheme="minorEastAsia"/>
                <w:sz w:val="24"/>
                <w:szCs w:val="24"/>
              </w:rPr>
            </w:pPr>
          </w:p>
          <w:p w:rsidR="00912869" w:rsidRDefault="00912869">
            <w:pPr>
              <w:spacing w:line="480" w:lineRule="exact"/>
              <w:ind w:firstLineChars="200" w:firstLine="480"/>
              <w:rPr>
                <w:rFonts w:eastAsiaTheme="minorEastAsia"/>
                <w:sz w:val="24"/>
                <w:szCs w:val="24"/>
              </w:rPr>
            </w:pPr>
          </w:p>
          <w:p w:rsidR="00912869" w:rsidRDefault="00912869">
            <w:pPr>
              <w:spacing w:line="480" w:lineRule="exact"/>
              <w:ind w:firstLineChars="200" w:firstLine="480"/>
              <w:rPr>
                <w:rFonts w:eastAsiaTheme="minorEastAsia"/>
                <w:sz w:val="24"/>
                <w:szCs w:val="24"/>
              </w:rPr>
            </w:pPr>
          </w:p>
          <w:p w:rsidR="00912869" w:rsidRDefault="00912869">
            <w:pPr>
              <w:spacing w:line="480" w:lineRule="exact"/>
              <w:ind w:firstLineChars="200" w:firstLine="480"/>
              <w:rPr>
                <w:rFonts w:eastAsiaTheme="minorEastAsia"/>
                <w:sz w:val="24"/>
                <w:szCs w:val="24"/>
              </w:rPr>
            </w:pPr>
          </w:p>
          <w:p w:rsidR="00912869" w:rsidRPr="00F167D5" w:rsidRDefault="00912869">
            <w:pPr>
              <w:spacing w:line="480" w:lineRule="exact"/>
              <w:ind w:firstLineChars="200" w:firstLine="480"/>
              <w:rPr>
                <w:rFonts w:eastAsiaTheme="minorEastAsia"/>
                <w:sz w:val="24"/>
                <w:szCs w:val="24"/>
              </w:rPr>
            </w:pPr>
          </w:p>
          <w:p w:rsidR="00264A6E" w:rsidRPr="00F167D5" w:rsidRDefault="00136299">
            <w:pPr>
              <w:spacing w:line="360" w:lineRule="auto"/>
              <w:ind w:firstLineChars="200" w:firstLine="420"/>
              <w:jc w:val="center"/>
              <w:rPr>
                <w:rFonts w:eastAsiaTheme="minorEastAsia"/>
                <w:sz w:val="24"/>
              </w:rPr>
            </w:pPr>
            <w:r>
              <w:object w:dxaOrig="8580" w:dyaOrig="5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85.6pt" o:ole="">
                  <v:imagedata r:id="rId15" o:title=""/>
                </v:shape>
                <o:OLEObject Type="Embed" ProgID="Visio.Drawing.15" ShapeID="_x0000_i1025" DrawAspect="Content" ObjectID="_1655375020" r:id="rId16"/>
              </w:object>
            </w:r>
          </w:p>
          <w:p w:rsidR="00264A6E" w:rsidRPr="00F167D5" w:rsidRDefault="0026359F">
            <w:pPr>
              <w:spacing w:line="360" w:lineRule="auto"/>
              <w:ind w:firstLineChars="200" w:firstLine="422"/>
              <w:jc w:val="center"/>
              <w:rPr>
                <w:rFonts w:eastAsiaTheme="minorEastAsia"/>
                <w:sz w:val="24"/>
              </w:rPr>
            </w:pPr>
            <w:r w:rsidRPr="00F167D5">
              <w:rPr>
                <w:rFonts w:eastAsiaTheme="minorEastAsia"/>
                <w:b/>
              </w:rPr>
              <w:t>图</w:t>
            </w:r>
            <w:r w:rsidRPr="00F167D5">
              <w:rPr>
                <w:rFonts w:eastAsiaTheme="minorEastAsia"/>
                <w:b/>
              </w:rPr>
              <w:t xml:space="preserve">1-4            </w:t>
            </w:r>
            <w:r w:rsidRPr="00F167D5">
              <w:rPr>
                <w:rFonts w:eastAsiaTheme="minorEastAsia"/>
                <w:b/>
              </w:rPr>
              <w:t>本项目水平衡图</w:t>
            </w:r>
          </w:p>
        </w:tc>
      </w:tr>
      <w:tr w:rsidR="00F167D5" w:rsidRPr="00F167D5">
        <w:trPr>
          <w:trHeight w:val="351"/>
          <w:jc w:val="center"/>
        </w:trPr>
        <w:tc>
          <w:tcPr>
            <w:tcW w:w="10170" w:type="dxa"/>
            <w:gridSpan w:val="14"/>
            <w:vAlign w:val="center"/>
          </w:tcPr>
          <w:p w:rsidR="00264A6E" w:rsidRPr="00F167D5" w:rsidRDefault="0026359F">
            <w:pPr>
              <w:pStyle w:val="affb"/>
              <w:rPr>
                <w:rFonts w:ascii="Times New Roman" w:eastAsiaTheme="minorEastAsia" w:hAnsi="Times New Roman"/>
                <w:lang w:val="en-US"/>
              </w:rPr>
            </w:pPr>
            <w:r w:rsidRPr="00F167D5">
              <w:rPr>
                <w:rFonts w:ascii="Times New Roman" w:eastAsiaTheme="minorEastAsia" w:hAnsi="Times New Roman"/>
                <w:lang w:val="en-US"/>
              </w:rPr>
              <w:t>与本项目有关的原有污染情况及主要环境问题：</w:t>
            </w:r>
          </w:p>
          <w:p w:rsidR="00264A6E" w:rsidRPr="00F167D5" w:rsidRDefault="0026359F">
            <w:pPr>
              <w:spacing w:line="360" w:lineRule="auto"/>
              <w:ind w:firstLineChars="130" w:firstLine="312"/>
              <w:rPr>
                <w:rFonts w:eastAsiaTheme="minorEastAsia"/>
                <w:bCs/>
                <w:kern w:val="24"/>
                <w:sz w:val="24"/>
              </w:rPr>
            </w:pPr>
            <w:r w:rsidRPr="00F167D5">
              <w:rPr>
                <w:rFonts w:eastAsiaTheme="minorEastAsia"/>
                <w:bCs/>
                <w:kern w:val="24"/>
                <w:sz w:val="24"/>
              </w:rPr>
              <w:t>一、北燃公司新厂区现状</w:t>
            </w:r>
          </w:p>
          <w:p w:rsidR="00264A6E" w:rsidRPr="00F167D5" w:rsidRDefault="0026359F">
            <w:pPr>
              <w:spacing w:line="360" w:lineRule="auto"/>
              <w:ind w:firstLineChars="130" w:firstLine="312"/>
              <w:rPr>
                <w:rFonts w:eastAsiaTheme="minorEastAsia"/>
                <w:bCs/>
                <w:kern w:val="24"/>
                <w:sz w:val="24"/>
              </w:rPr>
            </w:pPr>
            <w:r w:rsidRPr="00F167D5">
              <w:rPr>
                <w:rFonts w:eastAsiaTheme="minorEastAsia"/>
                <w:bCs/>
                <w:kern w:val="24"/>
                <w:sz w:val="24"/>
              </w:rPr>
              <w:t>1</w:t>
            </w:r>
            <w:r w:rsidRPr="00F167D5">
              <w:rPr>
                <w:rFonts w:eastAsiaTheme="minorEastAsia"/>
                <w:bCs/>
                <w:kern w:val="24"/>
                <w:sz w:val="24"/>
              </w:rPr>
              <w:t>、北燃公司新厂区现状</w:t>
            </w:r>
          </w:p>
          <w:p w:rsidR="00264A6E" w:rsidRPr="00F167D5" w:rsidRDefault="0026359F">
            <w:pPr>
              <w:spacing w:line="360" w:lineRule="auto"/>
              <w:ind w:firstLineChars="130" w:firstLine="312"/>
              <w:rPr>
                <w:rFonts w:eastAsiaTheme="minorEastAsia"/>
                <w:bCs/>
                <w:kern w:val="24"/>
                <w:sz w:val="24"/>
              </w:rPr>
            </w:pPr>
            <w:r w:rsidRPr="00F167D5">
              <w:rPr>
                <w:rFonts w:eastAsiaTheme="minorEastAsia"/>
                <w:bCs/>
                <w:kern w:val="24"/>
                <w:sz w:val="24"/>
              </w:rPr>
              <w:t>1.1</w:t>
            </w:r>
            <w:r w:rsidRPr="00F167D5">
              <w:rPr>
                <w:rFonts w:eastAsiaTheme="minorEastAsia"/>
                <w:bCs/>
                <w:kern w:val="24"/>
                <w:sz w:val="24"/>
              </w:rPr>
              <w:t>企业现有及在建项目情况</w:t>
            </w:r>
          </w:p>
          <w:p w:rsidR="00264A6E" w:rsidRPr="00F167D5" w:rsidRDefault="0026359F">
            <w:pPr>
              <w:spacing w:line="360" w:lineRule="auto"/>
              <w:ind w:firstLineChars="130" w:firstLine="312"/>
              <w:rPr>
                <w:rFonts w:eastAsiaTheme="minorEastAsia"/>
                <w:bCs/>
                <w:kern w:val="24"/>
                <w:sz w:val="24"/>
              </w:rPr>
            </w:pPr>
            <w:r w:rsidRPr="00F167D5">
              <w:rPr>
                <w:rFonts w:eastAsiaTheme="minorEastAsia"/>
                <w:bCs/>
                <w:kern w:val="24"/>
                <w:sz w:val="24"/>
              </w:rPr>
              <w:t>北燃公司新厂区现有在建项目具体环保审批及建设情况见表</w:t>
            </w:r>
            <w:r w:rsidRPr="00F167D5">
              <w:rPr>
                <w:rFonts w:eastAsiaTheme="minorEastAsia"/>
                <w:bCs/>
                <w:kern w:val="24"/>
                <w:sz w:val="24"/>
              </w:rPr>
              <w:t>1-</w:t>
            </w:r>
            <w:r w:rsidR="0079745D">
              <w:rPr>
                <w:rFonts w:eastAsiaTheme="minorEastAsia"/>
                <w:bCs/>
                <w:kern w:val="24"/>
                <w:sz w:val="24"/>
              </w:rPr>
              <w:t>8</w:t>
            </w:r>
            <w:r w:rsidRPr="00F167D5">
              <w:rPr>
                <w:rFonts w:eastAsiaTheme="minorEastAsia"/>
                <w:bCs/>
                <w:kern w:val="24"/>
                <w:sz w:val="24"/>
              </w:rPr>
              <w:t>。</w:t>
            </w:r>
          </w:p>
          <w:p w:rsidR="00264A6E" w:rsidRPr="00F167D5" w:rsidRDefault="0026359F">
            <w:pPr>
              <w:spacing w:beforeLines="50" w:before="156"/>
              <w:ind w:firstLineChars="680" w:firstLine="1434"/>
              <w:rPr>
                <w:rFonts w:eastAsiaTheme="minorEastAsia"/>
                <w:b/>
                <w:bCs/>
                <w:kern w:val="24"/>
                <w:sz w:val="24"/>
              </w:rPr>
            </w:pPr>
            <w:r w:rsidRPr="00F167D5">
              <w:rPr>
                <w:rFonts w:eastAsiaTheme="minorEastAsia"/>
                <w:b/>
                <w:bCs/>
                <w:kern w:val="24"/>
              </w:rPr>
              <w:t>表</w:t>
            </w:r>
            <w:r w:rsidRPr="00F167D5">
              <w:rPr>
                <w:rFonts w:eastAsiaTheme="minorEastAsia"/>
                <w:b/>
                <w:bCs/>
                <w:kern w:val="24"/>
              </w:rPr>
              <w:t>1-</w:t>
            </w:r>
            <w:r w:rsidR="0079745D">
              <w:rPr>
                <w:rFonts w:eastAsiaTheme="minorEastAsia"/>
                <w:b/>
                <w:bCs/>
                <w:kern w:val="24"/>
              </w:rPr>
              <w:t>8</w:t>
            </w:r>
            <w:r w:rsidRPr="00F167D5">
              <w:rPr>
                <w:rFonts w:eastAsiaTheme="minorEastAsia"/>
                <w:b/>
                <w:bCs/>
                <w:kern w:val="24"/>
              </w:rPr>
              <w:t xml:space="preserve">                   </w:t>
            </w:r>
            <w:r w:rsidRPr="00F167D5">
              <w:rPr>
                <w:rFonts w:eastAsiaTheme="minorEastAsia"/>
                <w:b/>
                <w:bCs/>
                <w:kern w:val="24"/>
              </w:rPr>
              <w:t>主要生产装置一览表</w:t>
            </w:r>
          </w:p>
          <w:tbl>
            <w:tblPr>
              <w:tblW w:w="0" w:type="auto"/>
              <w:tblInd w:w="210"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74"/>
              <w:gridCol w:w="2050"/>
              <w:gridCol w:w="1109"/>
              <w:gridCol w:w="1161"/>
              <w:gridCol w:w="1410"/>
              <w:gridCol w:w="1109"/>
              <w:gridCol w:w="1234"/>
              <w:gridCol w:w="1410"/>
            </w:tblGrid>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序号</w:t>
                  </w:r>
                </w:p>
              </w:tc>
              <w:tc>
                <w:tcPr>
                  <w:tcW w:w="0" w:type="auto"/>
                  <w:vAlign w:val="center"/>
                </w:tcPr>
                <w:p w:rsidR="00264A6E" w:rsidRPr="00F167D5" w:rsidRDefault="0026359F">
                  <w:pPr>
                    <w:jc w:val="center"/>
                    <w:rPr>
                      <w:rFonts w:eastAsiaTheme="minorEastAsia"/>
                    </w:rPr>
                  </w:pPr>
                  <w:r w:rsidRPr="00F167D5">
                    <w:rPr>
                      <w:rFonts w:eastAsiaTheme="minorEastAsia"/>
                    </w:rPr>
                    <w:t>建设项目名称</w:t>
                  </w:r>
                </w:p>
              </w:tc>
              <w:tc>
                <w:tcPr>
                  <w:tcW w:w="0" w:type="auto"/>
                  <w:vAlign w:val="center"/>
                </w:tcPr>
                <w:p w:rsidR="00264A6E" w:rsidRPr="00F167D5" w:rsidRDefault="0026359F">
                  <w:pPr>
                    <w:jc w:val="center"/>
                    <w:rPr>
                      <w:rFonts w:eastAsiaTheme="minorEastAsia"/>
                    </w:rPr>
                  </w:pPr>
                  <w:r w:rsidRPr="00F167D5">
                    <w:rPr>
                      <w:rFonts w:eastAsiaTheme="minorEastAsia"/>
                    </w:rPr>
                    <w:t>环评批复单位</w:t>
                  </w:r>
                </w:p>
              </w:tc>
              <w:tc>
                <w:tcPr>
                  <w:tcW w:w="0" w:type="auto"/>
                  <w:vAlign w:val="center"/>
                </w:tcPr>
                <w:p w:rsidR="00264A6E" w:rsidRPr="00F167D5" w:rsidRDefault="0026359F">
                  <w:pPr>
                    <w:jc w:val="center"/>
                    <w:rPr>
                      <w:rFonts w:eastAsiaTheme="minorEastAsia"/>
                    </w:rPr>
                  </w:pPr>
                  <w:r w:rsidRPr="00F167D5">
                    <w:rPr>
                      <w:rFonts w:eastAsiaTheme="minorEastAsia"/>
                    </w:rPr>
                    <w:t>环评批复</w:t>
                  </w:r>
                </w:p>
                <w:p w:rsidR="00264A6E" w:rsidRPr="00F167D5" w:rsidRDefault="0026359F">
                  <w:pPr>
                    <w:jc w:val="center"/>
                    <w:rPr>
                      <w:rFonts w:eastAsiaTheme="minorEastAsia"/>
                    </w:rPr>
                  </w:pPr>
                  <w:r w:rsidRPr="00F167D5">
                    <w:rPr>
                      <w:rFonts w:eastAsiaTheme="minorEastAsia"/>
                    </w:rPr>
                    <w:t>时间</w:t>
                  </w:r>
                </w:p>
              </w:tc>
              <w:tc>
                <w:tcPr>
                  <w:tcW w:w="0" w:type="auto"/>
                  <w:vAlign w:val="center"/>
                </w:tcPr>
                <w:p w:rsidR="00264A6E" w:rsidRPr="00F167D5" w:rsidRDefault="0026359F">
                  <w:pPr>
                    <w:jc w:val="center"/>
                    <w:rPr>
                      <w:rFonts w:eastAsiaTheme="minorEastAsia"/>
                    </w:rPr>
                  </w:pPr>
                  <w:r w:rsidRPr="00F167D5">
                    <w:rPr>
                      <w:rFonts w:eastAsiaTheme="minorEastAsia"/>
                    </w:rPr>
                    <w:t>环评批复文号</w:t>
                  </w:r>
                </w:p>
              </w:tc>
              <w:tc>
                <w:tcPr>
                  <w:tcW w:w="0" w:type="auto"/>
                  <w:vAlign w:val="center"/>
                </w:tcPr>
                <w:p w:rsidR="00264A6E" w:rsidRPr="00F167D5" w:rsidRDefault="0026359F">
                  <w:pPr>
                    <w:jc w:val="center"/>
                    <w:rPr>
                      <w:rFonts w:eastAsiaTheme="minorEastAsia"/>
                    </w:rPr>
                  </w:pPr>
                  <w:r w:rsidRPr="00F167D5">
                    <w:rPr>
                      <w:rFonts w:eastAsiaTheme="minorEastAsia"/>
                    </w:rPr>
                    <w:t>竣工验收单位</w:t>
                  </w:r>
                </w:p>
              </w:tc>
              <w:tc>
                <w:tcPr>
                  <w:tcW w:w="0" w:type="auto"/>
                  <w:vAlign w:val="center"/>
                </w:tcPr>
                <w:p w:rsidR="00264A6E" w:rsidRPr="00F167D5" w:rsidRDefault="0026359F">
                  <w:pPr>
                    <w:jc w:val="center"/>
                    <w:rPr>
                      <w:rFonts w:eastAsiaTheme="minorEastAsia"/>
                    </w:rPr>
                  </w:pPr>
                  <w:r w:rsidRPr="00F167D5">
                    <w:rPr>
                      <w:rFonts w:eastAsiaTheme="minorEastAsia"/>
                    </w:rPr>
                    <w:t>竣工验收时间</w:t>
                  </w:r>
                </w:p>
              </w:tc>
              <w:tc>
                <w:tcPr>
                  <w:tcW w:w="0" w:type="auto"/>
                  <w:vAlign w:val="center"/>
                </w:tcPr>
                <w:p w:rsidR="00264A6E" w:rsidRPr="00F167D5" w:rsidRDefault="0026359F">
                  <w:pPr>
                    <w:jc w:val="center"/>
                    <w:rPr>
                      <w:rFonts w:eastAsiaTheme="minorEastAsia"/>
                    </w:rPr>
                  </w:pPr>
                  <w:r w:rsidRPr="00F167D5">
                    <w:rPr>
                      <w:rFonts w:eastAsiaTheme="minorEastAsia"/>
                    </w:rPr>
                    <w:t>竣工验收文号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w:t>
                  </w:r>
                </w:p>
              </w:tc>
              <w:tc>
                <w:tcPr>
                  <w:tcW w:w="0" w:type="auto"/>
                  <w:vAlign w:val="center"/>
                </w:tcPr>
                <w:p w:rsidR="00264A6E" w:rsidRPr="00F167D5" w:rsidRDefault="0026359F">
                  <w:pPr>
                    <w:jc w:val="center"/>
                    <w:rPr>
                      <w:rFonts w:eastAsiaTheme="minorEastAsia"/>
                    </w:rPr>
                  </w:pPr>
                  <w:r w:rsidRPr="00F167D5">
                    <w:rPr>
                      <w:rFonts w:eastAsiaTheme="minorEastAsia"/>
                    </w:rPr>
                    <w:t>120</w:t>
                  </w:r>
                  <w:r w:rsidRPr="00F167D5">
                    <w:rPr>
                      <w:rFonts w:eastAsiaTheme="minorEastAsia"/>
                    </w:rPr>
                    <w:t>万吨</w:t>
                  </w:r>
                  <w:r w:rsidRPr="00F167D5">
                    <w:rPr>
                      <w:rFonts w:eastAsiaTheme="minorEastAsia"/>
                    </w:rPr>
                    <w:t>/</w:t>
                  </w:r>
                  <w:r w:rsidRPr="00F167D5">
                    <w:rPr>
                      <w:rFonts w:eastAsiaTheme="minorEastAsia"/>
                    </w:rPr>
                    <w:t>年芳烃合成项目</w:t>
                  </w:r>
                </w:p>
              </w:tc>
              <w:tc>
                <w:tcPr>
                  <w:tcW w:w="0" w:type="auto"/>
                  <w:vAlign w:val="center"/>
                </w:tcPr>
                <w:p w:rsidR="00264A6E" w:rsidRPr="00F167D5" w:rsidRDefault="0026359F">
                  <w:pPr>
                    <w:jc w:val="center"/>
                    <w:rPr>
                      <w:rFonts w:eastAsiaTheme="minorEastAsia"/>
                    </w:rPr>
                  </w:pPr>
                  <w:r w:rsidRPr="00F167D5">
                    <w:rPr>
                      <w:rFonts w:eastAsiaTheme="minorEastAsia"/>
                    </w:rPr>
                    <w:t>辽宁省环境保护厅</w:t>
                  </w:r>
                </w:p>
              </w:tc>
              <w:tc>
                <w:tcPr>
                  <w:tcW w:w="0" w:type="auto"/>
                  <w:vAlign w:val="center"/>
                </w:tcPr>
                <w:p w:rsidR="00264A6E" w:rsidRPr="00F167D5" w:rsidRDefault="0026359F">
                  <w:pPr>
                    <w:jc w:val="center"/>
                    <w:rPr>
                      <w:rFonts w:eastAsiaTheme="minorEastAsia"/>
                    </w:rPr>
                  </w:pPr>
                  <w:r w:rsidRPr="00F167D5">
                    <w:rPr>
                      <w:rFonts w:eastAsiaTheme="minorEastAsia"/>
                    </w:rPr>
                    <w:t>2013.8.12</w:t>
                  </w:r>
                </w:p>
              </w:tc>
              <w:tc>
                <w:tcPr>
                  <w:tcW w:w="0" w:type="auto"/>
                  <w:vAlign w:val="center"/>
                </w:tcPr>
                <w:p w:rsidR="00264A6E" w:rsidRPr="00F167D5" w:rsidRDefault="0026359F">
                  <w:pPr>
                    <w:jc w:val="center"/>
                    <w:rPr>
                      <w:rFonts w:eastAsiaTheme="minorEastAsia"/>
                    </w:rPr>
                  </w:pPr>
                  <w:r w:rsidRPr="00F167D5">
                    <w:rPr>
                      <w:rFonts w:eastAsiaTheme="minorEastAsia"/>
                    </w:rPr>
                    <w:t>辽环函【</w:t>
                  </w:r>
                  <w:r w:rsidRPr="00F167D5">
                    <w:rPr>
                      <w:rFonts w:eastAsiaTheme="minorEastAsia"/>
                    </w:rPr>
                    <w:t>2013</w:t>
                  </w:r>
                  <w:r w:rsidRPr="00F167D5">
                    <w:rPr>
                      <w:rFonts w:eastAsiaTheme="minorEastAsia"/>
                    </w:rPr>
                    <w:t>】</w:t>
                  </w:r>
                  <w:r w:rsidRPr="00F167D5">
                    <w:rPr>
                      <w:rFonts w:eastAsiaTheme="minorEastAsia"/>
                    </w:rPr>
                    <w:t>288</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w:t>
                  </w:r>
                </w:p>
              </w:tc>
              <w:tc>
                <w:tcPr>
                  <w:tcW w:w="0" w:type="auto"/>
                  <w:vAlign w:val="center"/>
                </w:tcPr>
                <w:p w:rsidR="00264A6E" w:rsidRPr="00F167D5" w:rsidRDefault="0026359F">
                  <w:pPr>
                    <w:jc w:val="center"/>
                    <w:rPr>
                      <w:rFonts w:eastAsiaTheme="minorEastAsia"/>
                    </w:rPr>
                  </w:pPr>
                  <w:r w:rsidRPr="00F167D5">
                    <w:rPr>
                      <w:rFonts w:eastAsiaTheme="minorEastAsia"/>
                    </w:rPr>
                    <w:t>2016.12.27</w:t>
                  </w:r>
                </w:p>
              </w:tc>
              <w:tc>
                <w:tcPr>
                  <w:tcW w:w="0" w:type="auto"/>
                  <w:vAlign w:val="center"/>
                </w:tcPr>
                <w:p w:rsidR="00264A6E" w:rsidRPr="00F167D5" w:rsidRDefault="0026359F">
                  <w:pPr>
                    <w:jc w:val="center"/>
                    <w:rPr>
                      <w:rFonts w:eastAsiaTheme="minorEastAsia"/>
                    </w:rPr>
                  </w:pPr>
                  <w:r w:rsidRPr="00F167D5">
                    <w:rPr>
                      <w:rFonts w:eastAsiaTheme="minorEastAsia"/>
                    </w:rPr>
                    <w:t>盘环验</w:t>
                  </w:r>
                </w:p>
                <w:p w:rsidR="00264A6E" w:rsidRPr="00F167D5" w:rsidRDefault="0026359F">
                  <w:pPr>
                    <w:jc w:val="center"/>
                    <w:rPr>
                      <w:rFonts w:eastAsiaTheme="minorEastAsia"/>
                    </w:rPr>
                  </w:pPr>
                  <w:r w:rsidRPr="00F167D5">
                    <w:rPr>
                      <w:rFonts w:eastAsiaTheme="minorEastAsia"/>
                    </w:rPr>
                    <w:t>【</w:t>
                  </w:r>
                  <w:r w:rsidRPr="00F167D5">
                    <w:rPr>
                      <w:rFonts w:eastAsiaTheme="minorEastAsia"/>
                    </w:rPr>
                    <w:t>2016</w:t>
                  </w:r>
                  <w:r w:rsidRPr="00F167D5">
                    <w:rPr>
                      <w:rFonts w:eastAsiaTheme="minorEastAsia"/>
                    </w:rPr>
                    <w:t>】</w:t>
                  </w:r>
                  <w:r w:rsidRPr="00F167D5">
                    <w:rPr>
                      <w:rFonts w:eastAsiaTheme="minorEastAsia"/>
                    </w:rPr>
                    <w:t>49</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w:t>
                  </w:r>
                </w:p>
              </w:tc>
              <w:tc>
                <w:tcPr>
                  <w:tcW w:w="0" w:type="auto"/>
                  <w:vAlign w:val="center"/>
                </w:tcPr>
                <w:p w:rsidR="00264A6E" w:rsidRPr="00F167D5" w:rsidRDefault="0026359F">
                  <w:pPr>
                    <w:jc w:val="center"/>
                    <w:rPr>
                      <w:rFonts w:eastAsiaTheme="minorEastAsia"/>
                    </w:rPr>
                  </w:pPr>
                  <w:r w:rsidRPr="00F167D5">
                    <w:rPr>
                      <w:rFonts w:eastAsiaTheme="minorEastAsia"/>
                    </w:rPr>
                    <w:t>异地搬迁改造项目铁路装卸及配套设施</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2016.6.30</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28</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2017.11.9</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53</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3</w:t>
                  </w:r>
                </w:p>
              </w:tc>
              <w:tc>
                <w:tcPr>
                  <w:tcW w:w="0" w:type="auto"/>
                  <w:vAlign w:val="center"/>
                </w:tcPr>
                <w:p w:rsidR="00264A6E" w:rsidRPr="00F167D5" w:rsidRDefault="0026359F">
                  <w:pPr>
                    <w:jc w:val="center"/>
                    <w:rPr>
                      <w:rFonts w:eastAsiaTheme="minorEastAsia"/>
                    </w:rPr>
                  </w:pPr>
                  <w:r w:rsidRPr="00F167D5">
                    <w:rPr>
                      <w:rFonts w:eastAsiaTheme="minorEastAsia"/>
                    </w:rPr>
                    <w:t>100</w:t>
                  </w:r>
                  <w:r w:rsidRPr="00F167D5">
                    <w:rPr>
                      <w:rFonts w:eastAsiaTheme="minorEastAsia"/>
                    </w:rPr>
                    <w:t>万吨</w:t>
                  </w:r>
                  <w:r w:rsidRPr="00F167D5">
                    <w:rPr>
                      <w:rFonts w:eastAsiaTheme="minorEastAsia"/>
                    </w:rPr>
                    <w:t>/</w:t>
                  </w:r>
                  <w:r w:rsidRPr="00F167D5">
                    <w:rPr>
                      <w:rFonts w:eastAsiaTheme="minorEastAsia"/>
                    </w:rPr>
                    <w:t>年有机热载体升级改造项目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2013.7.5</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2013</w:t>
                  </w:r>
                  <w:r w:rsidRPr="00F167D5">
                    <w:rPr>
                      <w:rFonts w:eastAsiaTheme="minorEastAsia"/>
                    </w:rPr>
                    <w:t>】</w:t>
                  </w:r>
                  <w:r w:rsidRPr="00F167D5">
                    <w:rPr>
                      <w:rFonts w:eastAsiaTheme="minorEastAsia"/>
                    </w:rPr>
                    <w:t>40</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2017</w:t>
                  </w:r>
                  <w:r w:rsidRPr="00F167D5">
                    <w:rPr>
                      <w:rFonts w:eastAsiaTheme="minorEastAsia"/>
                    </w:rPr>
                    <w:t>】</w:t>
                  </w:r>
                  <w:r w:rsidRPr="00F167D5">
                    <w:rPr>
                      <w:rFonts w:eastAsiaTheme="minorEastAsia"/>
                    </w:rPr>
                    <w:t>39</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4</w:t>
                  </w:r>
                </w:p>
              </w:tc>
              <w:tc>
                <w:tcPr>
                  <w:tcW w:w="0" w:type="auto"/>
                  <w:vAlign w:val="center"/>
                </w:tcPr>
                <w:p w:rsidR="00264A6E" w:rsidRPr="00F167D5" w:rsidRDefault="0026359F">
                  <w:pPr>
                    <w:jc w:val="center"/>
                    <w:rPr>
                      <w:rFonts w:eastAsiaTheme="minorEastAsia"/>
                    </w:rPr>
                  </w:pPr>
                  <w:r w:rsidRPr="00F167D5">
                    <w:rPr>
                      <w:rFonts w:eastAsiaTheme="minorEastAsia"/>
                    </w:rPr>
                    <w:t>50</w:t>
                  </w:r>
                  <w:r w:rsidRPr="00F167D5">
                    <w:rPr>
                      <w:rFonts w:eastAsiaTheme="minorEastAsia"/>
                    </w:rPr>
                    <w:t>万吨</w:t>
                  </w:r>
                  <w:r w:rsidRPr="00F167D5">
                    <w:rPr>
                      <w:rFonts w:eastAsiaTheme="minorEastAsia"/>
                    </w:rPr>
                    <w:t>/</w:t>
                  </w:r>
                  <w:r w:rsidRPr="00F167D5">
                    <w:rPr>
                      <w:rFonts w:eastAsiaTheme="minorEastAsia"/>
                    </w:rPr>
                    <w:t>年润滑油加氢搬迁改造项目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2016.9.9</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42</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2017.11.8</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50</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5</w:t>
                  </w:r>
                </w:p>
              </w:tc>
              <w:tc>
                <w:tcPr>
                  <w:tcW w:w="0" w:type="auto"/>
                  <w:vAlign w:val="center"/>
                </w:tcPr>
                <w:p w:rsidR="00264A6E" w:rsidRPr="00F167D5" w:rsidRDefault="0026359F">
                  <w:pPr>
                    <w:jc w:val="center"/>
                    <w:rPr>
                      <w:rFonts w:eastAsiaTheme="minorEastAsia"/>
                    </w:rPr>
                  </w:pPr>
                  <w:r w:rsidRPr="00F167D5">
                    <w:rPr>
                      <w:rFonts w:eastAsiaTheme="minorEastAsia"/>
                    </w:rPr>
                    <w:t>350</w:t>
                  </w:r>
                  <w:r w:rsidRPr="00F167D5">
                    <w:rPr>
                      <w:rFonts w:eastAsiaTheme="minorEastAsia"/>
                    </w:rPr>
                    <w:t>万吨</w:t>
                  </w:r>
                  <w:r w:rsidRPr="00F167D5">
                    <w:rPr>
                      <w:rFonts w:eastAsiaTheme="minorEastAsia"/>
                    </w:rPr>
                    <w:t>/</w:t>
                  </w:r>
                  <w:r w:rsidRPr="00F167D5">
                    <w:rPr>
                      <w:rFonts w:eastAsiaTheme="minorEastAsia"/>
                    </w:rPr>
                    <w:t>年重交沥青技术改造项目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2012.12.5</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2012</w:t>
                  </w:r>
                  <w:r w:rsidRPr="00F167D5">
                    <w:rPr>
                      <w:rFonts w:eastAsiaTheme="minorEastAsia"/>
                    </w:rPr>
                    <w:t>】</w:t>
                  </w:r>
                  <w:r w:rsidRPr="00F167D5">
                    <w:rPr>
                      <w:rFonts w:eastAsiaTheme="minorEastAsia"/>
                    </w:rPr>
                    <w:t>71</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2017</w:t>
                  </w:r>
                  <w:r w:rsidRPr="00F167D5">
                    <w:rPr>
                      <w:rFonts w:eastAsiaTheme="minorEastAsia"/>
                    </w:rPr>
                    <w:t>】</w:t>
                  </w:r>
                  <w:r w:rsidRPr="00F167D5">
                    <w:rPr>
                      <w:rFonts w:eastAsiaTheme="minorEastAsia"/>
                    </w:rPr>
                    <w:t>40</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6</w:t>
                  </w:r>
                </w:p>
              </w:tc>
              <w:tc>
                <w:tcPr>
                  <w:tcW w:w="0" w:type="auto"/>
                  <w:vAlign w:val="center"/>
                </w:tcPr>
                <w:p w:rsidR="00264A6E" w:rsidRPr="00F167D5" w:rsidRDefault="0026359F">
                  <w:pPr>
                    <w:jc w:val="center"/>
                    <w:rPr>
                      <w:rFonts w:eastAsiaTheme="minorEastAsia"/>
                    </w:rPr>
                  </w:pPr>
                  <w:r w:rsidRPr="00F167D5">
                    <w:rPr>
                      <w:rFonts w:eastAsiaTheme="minorEastAsia"/>
                    </w:rPr>
                    <w:t>350</w:t>
                  </w:r>
                  <w:r w:rsidRPr="00F167D5">
                    <w:rPr>
                      <w:rFonts w:eastAsiaTheme="minorEastAsia"/>
                    </w:rPr>
                    <w:t>万吨</w:t>
                  </w:r>
                  <w:r w:rsidRPr="00F167D5">
                    <w:rPr>
                      <w:rFonts w:eastAsiaTheme="minorEastAsia"/>
                    </w:rPr>
                    <w:t>/</w:t>
                  </w:r>
                  <w:r w:rsidRPr="00F167D5">
                    <w:rPr>
                      <w:rFonts w:eastAsiaTheme="minorEastAsia"/>
                    </w:rPr>
                    <w:t>年重交沥青搬迁改造项目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2016.6.30</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30</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2017.11.8</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48</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7</w:t>
                  </w:r>
                </w:p>
              </w:tc>
              <w:tc>
                <w:tcPr>
                  <w:tcW w:w="0" w:type="auto"/>
                  <w:vAlign w:val="center"/>
                </w:tcPr>
                <w:p w:rsidR="00264A6E" w:rsidRPr="00F167D5" w:rsidRDefault="0026359F">
                  <w:pPr>
                    <w:jc w:val="center"/>
                    <w:rPr>
                      <w:rFonts w:eastAsiaTheme="minorEastAsia"/>
                    </w:rPr>
                  </w:pPr>
                  <w:r w:rsidRPr="00F167D5">
                    <w:rPr>
                      <w:rFonts w:eastAsiaTheme="minorEastAsia"/>
                    </w:rPr>
                    <w:t>80</w:t>
                  </w:r>
                  <w:r w:rsidRPr="00F167D5">
                    <w:rPr>
                      <w:rFonts w:eastAsiaTheme="minorEastAsia"/>
                    </w:rPr>
                    <w:t>万吨</w:t>
                  </w:r>
                  <w:r w:rsidRPr="00F167D5">
                    <w:rPr>
                      <w:rFonts w:eastAsiaTheme="minorEastAsia"/>
                    </w:rPr>
                    <w:t>/</w:t>
                  </w:r>
                  <w:r w:rsidRPr="00F167D5">
                    <w:rPr>
                      <w:rFonts w:eastAsiaTheme="minorEastAsia"/>
                    </w:rPr>
                    <w:t>年</w:t>
                  </w:r>
                  <w:r w:rsidRPr="00F167D5">
                    <w:rPr>
                      <w:rFonts w:eastAsiaTheme="minorEastAsia"/>
                    </w:rPr>
                    <w:t>DCC</w:t>
                  </w:r>
                  <w:r w:rsidRPr="00F167D5">
                    <w:rPr>
                      <w:rFonts w:eastAsiaTheme="minorEastAsia"/>
                    </w:rPr>
                    <w:t>项目</w:t>
                  </w:r>
                </w:p>
              </w:tc>
              <w:tc>
                <w:tcPr>
                  <w:tcW w:w="0" w:type="auto"/>
                  <w:vAlign w:val="center"/>
                </w:tcPr>
                <w:p w:rsidR="00264A6E" w:rsidRPr="00F167D5" w:rsidRDefault="0026359F">
                  <w:pPr>
                    <w:jc w:val="center"/>
                    <w:rPr>
                      <w:rFonts w:eastAsiaTheme="minorEastAsia"/>
                    </w:rPr>
                  </w:pPr>
                  <w:r w:rsidRPr="00F167D5">
                    <w:rPr>
                      <w:rFonts w:eastAsiaTheme="minorEastAsia"/>
                    </w:rPr>
                    <w:t>辽宁省环境保护厅</w:t>
                  </w:r>
                </w:p>
              </w:tc>
              <w:tc>
                <w:tcPr>
                  <w:tcW w:w="0" w:type="auto"/>
                  <w:vAlign w:val="center"/>
                </w:tcPr>
                <w:p w:rsidR="00264A6E" w:rsidRPr="00F167D5" w:rsidRDefault="0026359F">
                  <w:pPr>
                    <w:jc w:val="center"/>
                    <w:rPr>
                      <w:rFonts w:eastAsiaTheme="minorEastAsia"/>
                    </w:rPr>
                  </w:pPr>
                  <w:r w:rsidRPr="00F167D5">
                    <w:rPr>
                      <w:rFonts w:eastAsiaTheme="minorEastAsia"/>
                    </w:rPr>
                    <w:t>2013.8.12</w:t>
                  </w:r>
                </w:p>
              </w:tc>
              <w:tc>
                <w:tcPr>
                  <w:tcW w:w="0" w:type="auto"/>
                  <w:vAlign w:val="center"/>
                </w:tcPr>
                <w:p w:rsidR="00264A6E" w:rsidRPr="00F167D5" w:rsidRDefault="0026359F">
                  <w:pPr>
                    <w:jc w:val="center"/>
                    <w:rPr>
                      <w:rFonts w:eastAsiaTheme="minorEastAsia"/>
                    </w:rPr>
                  </w:pPr>
                  <w:r w:rsidRPr="00F167D5">
                    <w:rPr>
                      <w:rFonts w:eastAsiaTheme="minorEastAsia"/>
                    </w:rPr>
                    <w:t>辽环函</w:t>
                  </w:r>
                </w:p>
                <w:p w:rsidR="00264A6E" w:rsidRPr="00F167D5" w:rsidRDefault="0026359F">
                  <w:pPr>
                    <w:jc w:val="center"/>
                    <w:rPr>
                      <w:rFonts w:eastAsiaTheme="minorEastAsia"/>
                    </w:rPr>
                  </w:pPr>
                  <w:r w:rsidRPr="00F167D5">
                    <w:rPr>
                      <w:rFonts w:eastAsiaTheme="minorEastAsia"/>
                    </w:rPr>
                    <w:t>【</w:t>
                  </w:r>
                  <w:r w:rsidRPr="00F167D5">
                    <w:rPr>
                      <w:rFonts w:eastAsiaTheme="minorEastAsia"/>
                    </w:rPr>
                    <w:t>2013</w:t>
                  </w:r>
                  <w:r w:rsidRPr="00F167D5">
                    <w:rPr>
                      <w:rFonts w:eastAsiaTheme="minorEastAsia"/>
                    </w:rPr>
                    <w:t>】</w:t>
                  </w:r>
                  <w:r w:rsidRPr="00F167D5">
                    <w:rPr>
                      <w:rFonts w:eastAsiaTheme="minorEastAsia"/>
                    </w:rPr>
                    <w:t>287</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w:t>
                  </w:r>
                </w:p>
              </w:tc>
              <w:tc>
                <w:tcPr>
                  <w:tcW w:w="0" w:type="auto"/>
                  <w:vAlign w:val="center"/>
                </w:tcPr>
                <w:p w:rsidR="00264A6E" w:rsidRPr="00F167D5" w:rsidRDefault="0026359F">
                  <w:pPr>
                    <w:jc w:val="center"/>
                    <w:rPr>
                      <w:rFonts w:eastAsiaTheme="minorEastAsia"/>
                    </w:rPr>
                  </w:pPr>
                  <w:r w:rsidRPr="00F167D5">
                    <w:rPr>
                      <w:rFonts w:eastAsiaTheme="minorEastAsia"/>
                    </w:rPr>
                    <w:t>2016.12.27</w:t>
                  </w:r>
                </w:p>
              </w:tc>
              <w:tc>
                <w:tcPr>
                  <w:tcW w:w="0" w:type="auto"/>
                  <w:vAlign w:val="center"/>
                </w:tcPr>
                <w:p w:rsidR="00264A6E" w:rsidRPr="00F167D5" w:rsidRDefault="0026359F">
                  <w:pPr>
                    <w:jc w:val="center"/>
                    <w:rPr>
                      <w:rFonts w:eastAsiaTheme="minorEastAsia"/>
                    </w:rPr>
                  </w:pPr>
                  <w:r w:rsidRPr="00F167D5">
                    <w:rPr>
                      <w:rFonts w:eastAsiaTheme="minorEastAsia"/>
                    </w:rPr>
                    <w:t>盘环验</w:t>
                  </w:r>
                </w:p>
                <w:p w:rsidR="00264A6E" w:rsidRPr="00F167D5" w:rsidRDefault="0026359F">
                  <w:pPr>
                    <w:jc w:val="center"/>
                    <w:rPr>
                      <w:rFonts w:eastAsiaTheme="minorEastAsia"/>
                    </w:rPr>
                  </w:pPr>
                  <w:r w:rsidRPr="00F167D5">
                    <w:rPr>
                      <w:rFonts w:eastAsiaTheme="minorEastAsia"/>
                    </w:rPr>
                    <w:t>【</w:t>
                  </w:r>
                  <w:r w:rsidRPr="00F167D5">
                    <w:rPr>
                      <w:rFonts w:eastAsiaTheme="minorEastAsia"/>
                    </w:rPr>
                    <w:t>2016</w:t>
                  </w:r>
                  <w:r w:rsidRPr="00F167D5">
                    <w:rPr>
                      <w:rFonts w:eastAsiaTheme="minorEastAsia"/>
                    </w:rPr>
                    <w:t>】</w:t>
                  </w:r>
                  <w:r w:rsidRPr="00F167D5">
                    <w:rPr>
                      <w:rFonts w:eastAsiaTheme="minorEastAsia"/>
                    </w:rPr>
                    <w:t>48</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8</w:t>
                  </w:r>
                </w:p>
              </w:tc>
              <w:tc>
                <w:tcPr>
                  <w:tcW w:w="0" w:type="auto"/>
                  <w:vAlign w:val="center"/>
                </w:tcPr>
                <w:p w:rsidR="00264A6E" w:rsidRPr="00F167D5" w:rsidRDefault="0026359F">
                  <w:pPr>
                    <w:jc w:val="center"/>
                    <w:rPr>
                      <w:rFonts w:eastAsiaTheme="minorEastAsia"/>
                    </w:rPr>
                  </w:pPr>
                  <w:r w:rsidRPr="00F167D5">
                    <w:rPr>
                      <w:rFonts w:eastAsiaTheme="minorEastAsia"/>
                    </w:rPr>
                    <w:t>2</w:t>
                  </w:r>
                  <w:r w:rsidRPr="00F167D5">
                    <w:rPr>
                      <w:rFonts w:eastAsiaTheme="minorEastAsia"/>
                    </w:rPr>
                    <w:t>万吨</w:t>
                  </w:r>
                  <w:r w:rsidRPr="00F167D5">
                    <w:rPr>
                      <w:rFonts w:eastAsiaTheme="minorEastAsia"/>
                    </w:rPr>
                    <w:t>/</w:t>
                  </w:r>
                  <w:r w:rsidRPr="00F167D5">
                    <w:rPr>
                      <w:rFonts w:eastAsiaTheme="minorEastAsia"/>
                    </w:rPr>
                    <w:t>年硫磺回收项目</w:t>
                  </w:r>
                </w:p>
              </w:tc>
              <w:tc>
                <w:tcPr>
                  <w:tcW w:w="0" w:type="auto"/>
                  <w:vAlign w:val="center"/>
                </w:tcPr>
                <w:p w:rsidR="00264A6E" w:rsidRPr="00F167D5" w:rsidRDefault="0026359F">
                  <w:pPr>
                    <w:jc w:val="center"/>
                    <w:rPr>
                      <w:rFonts w:eastAsiaTheme="minorEastAsia"/>
                    </w:rPr>
                  </w:pPr>
                  <w:r w:rsidRPr="00F167D5">
                    <w:rPr>
                      <w:rFonts w:eastAsiaTheme="minorEastAsia"/>
                    </w:rPr>
                    <w:t>辽宁省环境保护厅</w:t>
                  </w:r>
                </w:p>
              </w:tc>
              <w:tc>
                <w:tcPr>
                  <w:tcW w:w="0" w:type="auto"/>
                  <w:vAlign w:val="center"/>
                </w:tcPr>
                <w:p w:rsidR="00264A6E" w:rsidRPr="00F167D5" w:rsidRDefault="0026359F">
                  <w:pPr>
                    <w:jc w:val="center"/>
                    <w:rPr>
                      <w:rFonts w:eastAsiaTheme="minorEastAsia"/>
                    </w:rPr>
                  </w:pPr>
                  <w:r w:rsidRPr="00F167D5">
                    <w:rPr>
                      <w:rFonts w:eastAsiaTheme="minorEastAsia"/>
                    </w:rPr>
                    <w:t>2015.6.12</w:t>
                  </w:r>
                </w:p>
              </w:tc>
              <w:tc>
                <w:tcPr>
                  <w:tcW w:w="0" w:type="auto"/>
                  <w:vAlign w:val="center"/>
                </w:tcPr>
                <w:p w:rsidR="00264A6E" w:rsidRPr="00F167D5" w:rsidRDefault="0026359F">
                  <w:pPr>
                    <w:jc w:val="center"/>
                    <w:rPr>
                      <w:rFonts w:eastAsiaTheme="minorEastAsia"/>
                    </w:rPr>
                  </w:pPr>
                  <w:r w:rsidRPr="00F167D5">
                    <w:rPr>
                      <w:rFonts w:eastAsiaTheme="minorEastAsia"/>
                    </w:rPr>
                    <w:t>辽环函</w:t>
                  </w:r>
                </w:p>
                <w:p w:rsidR="00264A6E" w:rsidRPr="00F167D5" w:rsidRDefault="0026359F">
                  <w:pPr>
                    <w:jc w:val="center"/>
                    <w:rPr>
                      <w:rFonts w:eastAsiaTheme="minorEastAsia"/>
                    </w:rPr>
                  </w:pPr>
                  <w:r w:rsidRPr="00F167D5">
                    <w:rPr>
                      <w:rFonts w:eastAsiaTheme="minorEastAsia"/>
                    </w:rPr>
                    <w:t>【</w:t>
                  </w:r>
                  <w:r w:rsidRPr="00F167D5">
                    <w:rPr>
                      <w:rFonts w:eastAsiaTheme="minorEastAsia"/>
                    </w:rPr>
                    <w:t>2015</w:t>
                  </w:r>
                  <w:r w:rsidRPr="00F167D5">
                    <w:rPr>
                      <w:rFonts w:eastAsiaTheme="minorEastAsia"/>
                    </w:rPr>
                    <w:t>】</w:t>
                  </w:r>
                  <w:r w:rsidRPr="00F167D5">
                    <w:rPr>
                      <w:rFonts w:eastAsiaTheme="minorEastAsia"/>
                    </w:rPr>
                    <w:t>155</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2017</w:t>
                  </w:r>
                  <w:r w:rsidRPr="00F167D5">
                    <w:rPr>
                      <w:rFonts w:eastAsiaTheme="minorEastAsia"/>
                    </w:rPr>
                    <w:t>】</w:t>
                  </w:r>
                  <w:r w:rsidRPr="00F167D5">
                    <w:rPr>
                      <w:rFonts w:eastAsiaTheme="minorEastAsia"/>
                    </w:rPr>
                    <w:t>37</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9</w:t>
                  </w:r>
                </w:p>
              </w:tc>
              <w:tc>
                <w:tcPr>
                  <w:tcW w:w="0" w:type="auto"/>
                  <w:vAlign w:val="center"/>
                </w:tcPr>
                <w:p w:rsidR="00264A6E" w:rsidRPr="00F167D5" w:rsidRDefault="0026359F">
                  <w:pPr>
                    <w:jc w:val="center"/>
                    <w:rPr>
                      <w:rFonts w:eastAsiaTheme="minorEastAsia"/>
                    </w:rPr>
                  </w:pPr>
                  <w:r w:rsidRPr="00F167D5">
                    <w:rPr>
                      <w:rFonts w:eastAsiaTheme="minorEastAsia"/>
                    </w:rPr>
                    <w:t>90</w:t>
                  </w:r>
                  <w:r w:rsidRPr="00F167D5">
                    <w:rPr>
                      <w:rFonts w:eastAsiaTheme="minorEastAsia"/>
                    </w:rPr>
                    <w:t>万吨</w:t>
                  </w:r>
                  <w:r w:rsidRPr="00F167D5">
                    <w:rPr>
                      <w:rFonts w:eastAsiaTheme="minorEastAsia"/>
                    </w:rPr>
                    <w:t>/</w:t>
                  </w:r>
                  <w:r w:rsidRPr="00F167D5">
                    <w:rPr>
                      <w:rFonts w:eastAsiaTheme="minorEastAsia"/>
                    </w:rPr>
                    <w:t>年加氢改质项目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2016.9.9</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40</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2017.11.8</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47</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10</w:t>
                  </w:r>
                </w:p>
              </w:tc>
              <w:tc>
                <w:tcPr>
                  <w:tcW w:w="0" w:type="auto"/>
                  <w:vAlign w:val="center"/>
                </w:tcPr>
                <w:p w:rsidR="00264A6E" w:rsidRPr="00F167D5" w:rsidRDefault="0026359F">
                  <w:pPr>
                    <w:jc w:val="center"/>
                    <w:rPr>
                      <w:rFonts w:eastAsiaTheme="minorEastAsia"/>
                    </w:rPr>
                  </w:pPr>
                  <w:r w:rsidRPr="00F167D5">
                    <w:rPr>
                      <w:rFonts w:eastAsiaTheme="minorEastAsia"/>
                    </w:rPr>
                    <w:t>100</w:t>
                  </w:r>
                  <w:r w:rsidRPr="00F167D5">
                    <w:rPr>
                      <w:rFonts w:eastAsiaTheme="minorEastAsia"/>
                    </w:rPr>
                    <w:t>万吨</w:t>
                  </w:r>
                  <w:r w:rsidRPr="00F167D5">
                    <w:rPr>
                      <w:rFonts w:eastAsiaTheme="minorEastAsia"/>
                    </w:rPr>
                    <w:t>/</w:t>
                  </w:r>
                  <w:r w:rsidRPr="00F167D5">
                    <w:rPr>
                      <w:rFonts w:eastAsiaTheme="minorEastAsia"/>
                    </w:rPr>
                    <w:t>年石油针状焦项目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2016.9.9</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41</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2017.11.8</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52</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11</w:t>
                  </w:r>
                </w:p>
              </w:tc>
              <w:tc>
                <w:tcPr>
                  <w:tcW w:w="0" w:type="auto"/>
                  <w:vAlign w:val="center"/>
                </w:tcPr>
                <w:p w:rsidR="00264A6E" w:rsidRPr="00F167D5" w:rsidRDefault="0026359F">
                  <w:pPr>
                    <w:jc w:val="center"/>
                    <w:rPr>
                      <w:rFonts w:eastAsiaTheme="minorEastAsia"/>
                    </w:rPr>
                  </w:pPr>
                  <w:r w:rsidRPr="00F167D5">
                    <w:rPr>
                      <w:rFonts w:eastAsiaTheme="minorEastAsia"/>
                    </w:rPr>
                    <w:t>60</w:t>
                  </w:r>
                  <w:r w:rsidRPr="00F167D5">
                    <w:rPr>
                      <w:rFonts w:eastAsiaTheme="minorEastAsia"/>
                    </w:rPr>
                    <w:t>万吨</w:t>
                  </w:r>
                  <w:r w:rsidRPr="00F167D5">
                    <w:rPr>
                      <w:rFonts w:eastAsiaTheme="minorEastAsia"/>
                    </w:rPr>
                    <w:t>/</w:t>
                  </w:r>
                  <w:r w:rsidRPr="00F167D5">
                    <w:rPr>
                      <w:rFonts w:eastAsiaTheme="minorEastAsia"/>
                    </w:rPr>
                    <w:t>年临氢降凝技术改造项目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2014.7.5</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2014</w:t>
                  </w:r>
                  <w:r w:rsidRPr="00F167D5">
                    <w:rPr>
                      <w:rFonts w:eastAsiaTheme="minorEastAsia"/>
                    </w:rPr>
                    <w:t>】</w:t>
                  </w:r>
                  <w:r w:rsidRPr="00F167D5">
                    <w:rPr>
                      <w:rFonts w:eastAsiaTheme="minorEastAsia"/>
                    </w:rPr>
                    <w:t>46</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2017.11.8</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49</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12</w:t>
                  </w:r>
                </w:p>
              </w:tc>
              <w:tc>
                <w:tcPr>
                  <w:tcW w:w="0" w:type="auto"/>
                  <w:vAlign w:val="center"/>
                </w:tcPr>
                <w:p w:rsidR="00264A6E" w:rsidRPr="00F167D5" w:rsidRDefault="0026359F">
                  <w:pPr>
                    <w:jc w:val="center"/>
                    <w:rPr>
                      <w:rFonts w:eastAsiaTheme="minorEastAsia"/>
                    </w:rPr>
                  </w:pPr>
                  <w:r w:rsidRPr="00F167D5">
                    <w:rPr>
                      <w:rFonts w:eastAsiaTheme="minorEastAsia"/>
                    </w:rPr>
                    <w:t>20</w:t>
                  </w:r>
                  <w:r w:rsidRPr="00F167D5">
                    <w:rPr>
                      <w:rFonts w:eastAsiaTheme="minorEastAsia"/>
                    </w:rPr>
                    <w:t>万吨</w:t>
                  </w:r>
                  <w:r w:rsidRPr="00F167D5">
                    <w:rPr>
                      <w:rFonts w:eastAsiaTheme="minorEastAsia"/>
                    </w:rPr>
                    <w:t>/</w:t>
                  </w:r>
                  <w:r w:rsidRPr="00F167D5">
                    <w:rPr>
                      <w:rFonts w:eastAsiaTheme="minorEastAsia"/>
                    </w:rPr>
                    <w:t>年润滑油加氢异构降凝项目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2016.6.30</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27</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2017</w:t>
                  </w:r>
                  <w:r w:rsidRPr="00F167D5">
                    <w:rPr>
                      <w:rFonts w:eastAsiaTheme="minorEastAsia"/>
                    </w:rPr>
                    <w:t>】</w:t>
                  </w:r>
                  <w:r w:rsidRPr="00F167D5">
                    <w:rPr>
                      <w:rFonts w:eastAsiaTheme="minorEastAsia"/>
                    </w:rPr>
                    <w:t>36</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13</w:t>
                  </w:r>
                </w:p>
              </w:tc>
              <w:tc>
                <w:tcPr>
                  <w:tcW w:w="0" w:type="auto"/>
                  <w:vAlign w:val="center"/>
                </w:tcPr>
                <w:p w:rsidR="00264A6E" w:rsidRPr="00F167D5" w:rsidRDefault="0026359F">
                  <w:pPr>
                    <w:jc w:val="center"/>
                    <w:rPr>
                      <w:rFonts w:eastAsiaTheme="minorEastAsia"/>
                    </w:rPr>
                  </w:pPr>
                  <w:r w:rsidRPr="00F167D5">
                    <w:rPr>
                      <w:rFonts w:eastAsiaTheme="minorEastAsia"/>
                    </w:rPr>
                    <w:t>160</w:t>
                  </w:r>
                  <w:r w:rsidRPr="00F167D5">
                    <w:rPr>
                      <w:rFonts w:eastAsiaTheme="minorEastAsia"/>
                    </w:rPr>
                    <w:t>万吨</w:t>
                  </w:r>
                  <w:r w:rsidRPr="00F167D5">
                    <w:rPr>
                      <w:rFonts w:eastAsiaTheme="minorEastAsia"/>
                    </w:rPr>
                    <w:t>/</w:t>
                  </w:r>
                  <w:r w:rsidRPr="00F167D5">
                    <w:rPr>
                      <w:rFonts w:eastAsiaTheme="minorEastAsia"/>
                    </w:rPr>
                    <w:t>年渣油加氢扩能改造项目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2016.9.9</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39</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2017.11.9</w:t>
                  </w:r>
                </w:p>
              </w:tc>
              <w:tc>
                <w:tcPr>
                  <w:tcW w:w="0" w:type="auto"/>
                  <w:vAlign w:val="center"/>
                </w:tcPr>
                <w:p w:rsidR="00264A6E" w:rsidRPr="00F167D5" w:rsidRDefault="0026359F">
                  <w:pPr>
                    <w:jc w:val="center"/>
                    <w:rPr>
                      <w:rFonts w:eastAsiaTheme="minorEastAsia"/>
                    </w:rPr>
                  </w:pPr>
                  <w:r w:rsidRPr="00F167D5">
                    <w:rPr>
                      <w:rFonts w:eastAsiaTheme="minorEastAsia"/>
                    </w:rPr>
                    <w:t>3737</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14</w:t>
                  </w:r>
                </w:p>
              </w:tc>
              <w:tc>
                <w:tcPr>
                  <w:tcW w:w="0" w:type="auto"/>
                  <w:vAlign w:val="center"/>
                </w:tcPr>
                <w:p w:rsidR="00264A6E" w:rsidRPr="00F167D5" w:rsidRDefault="0026359F">
                  <w:pPr>
                    <w:jc w:val="center"/>
                    <w:rPr>
                      <w:rFonts w:eastAsiaTheme="minorEastAsia"/>
                    </w:rPr>
                  </w:pPr>
                  <w:r w:rsidRPr="00F167D5">
                    <w:rPr>
                      <w:rFonts w:eastAsiaTheme="minorEastAsia"/>
                    </w:rPr>
                    <w:t>20</w:t>
                  </w:r>
                  <w:r w:rsidRPr="00F167D5">
                    <w:rPr>
                      <w:rFonts w:eastAsiaTheme="minorEastAsia"/>
                    </w:rPr>
                    <w:t>万吨</w:t>
                  </w:r>
                  <w:r w:rsidRPr="00F167D5">
                    <w:rPr>
                      <w:rFonts w:eastAsiaTheme="minorEastAsia"/>
                    </w:rPr>
                    <w:t>/</w:t>
                  </w:r>
                  <w:r w:rsidRPr="00F167D5">
                    <w:rPr>
                      <w:rFonts w:eastAsiaTheme="minorEastAsia"/>
                    </w:rPr>
                    <w:t>年碳四深加工项目</w:t>
                  </w:r>
                </w:p>
              </w:tc>
              <w:tc>
                <w:tcPr>
                  <w:tcW w:w="0" w:type="auto"/>
                  <w:vAlign w:val="center"/>
                </w:tcPr>
                <w:p w:rsidR="00264A6E" w:rsidRPr="00F167D5" w:rsidRDefault="0026359F">
                  <w:pPr>
                    <w:jc w:val="center"/>
                    <w:rPr>
                      <w:rFonts w:eastAsiaTheme="minorEastAsia"/>
                    </w:rPr>
                  </w:pPr>
                  <w:r w:rsidRPr="00F167D5">
                    <w:rPr>
                      <w:rFonts w:eastAsiaTheme="minorEastAsia"/>
                    </w:rPr>
                    <w:t>辽宁省环境保护厅</w:t>
                  </w:r>
                </w:p>
              </w:tc>
              <w:tc>
                <w:tcPr>
                  <w:tcW w:w="0" w:type="auto"/>
                  <w:vAlign w:val="center"/>
                </w:tcPr>
                <w:p w:rsidR="00264A6E" w:rsidRPr="00F167D5" w:rsidRDefault="0026359F">
                  <w:pPr>
                    <w:jc w:val="center"/>
                    <w:rPr>
                      <w:rFonts w:eastAsiaTheme="minorEastAsia"/>
                    </w:rPr>
                  </w:pPr>
                  <w:r w:rsidRPr="00F167D5">
                    <w:rPr>
                      <w:rFonts w:eastAsiaTheme="minorEastAsia"/>
                    </w:rPr>
                    <w:t>2015.6.23</w:t>
                  </w:r>
                </w:p>
              </w:tc>
              <w:tc>
                <w:tcPr>
                  <w:tcW w:w="0" w:type="auto"/>
                  <w:vAlign w:val="center"/>
                </w:tcPr>
                <w:p w:rsidR="00264A6E" w:rsidRPr="00F167D5" w:rsidRDefault="0026359F">
                  <w:pPr>
                    <w:jc w:val="center"/>
                    <w:rPr>
                      <w:rFonts w:eastAsiaTheme="minorEastAsia"/>
                    </w:rPr>
                  </w:pPr>
                  <w:r w:rsidRPr="00F167D5">
                    <w:rPr>
                      <w:rFonts w:eastAsiaTheme="minorEastAsia"/>
                    </w:rPr>
                    <w:t>辽环函</w:t>
                  </w:r>
                </w:p>
                <w:p w:rsidR="00264A6E" w:rsidRPr="00F167D5" w:rsidRDefault="0026359F">
                  <w:pPr>
                    <w:jc w:val="center"/>
                    <w:rPr>
                      <w:rFonts w:eastAsiaTheme="minorEastAsia"/>
                    </w:rPr>
                  </w:pPr>
                  <w:r w:rsidRPr="00F167D5">
                    <w:rPr>
                      <w:rFonts w:eastAsiaTheme="minorEastAsia"/>
                    </w:rPr>
                    <w:t>【</w:t>
                  </w:r>
                  <w:r w:rsidRPr="00F167D5">
                    <w:rPr>
                      <w:rFonts w:eastAsiaTheme="minorEastAsia"/>
                    </w:rPr>
                    <w:t>2015</w:t>
                  </w:r>
                  <w:r w:rsidRPr="00F167D5">
                    <w:rPr>
                      <w:rFonts w:eastAsiaTheme="minorEastAsia"/>
                    </w:rPr>
                    <w:t>】</w:t>
                  </w:r>
                  <w:r w:rsidRPr="00F167D5">
                    <w:rPr>
                      <w:rFonts w:eastAsiaTheme="minorEastAsia"/>
                    </w:rPr>
                    <w:t>168</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2017</w:t>
                  </w:r>
                  <w:r w:rsidRPr="00F167D5">
                    <w:rPr>
                      <w:rFonts w:eastAsiaTheme="minorEastAsia"/>
                    </w:rPr>
                    <w:t>】</w:t>
                  </w:r>
                  <w:r w:rsidRPr="00F167D5">
                    <w:rPr>
                      <w:rFonts w:eastAsiaTheme="minorEastAsia"/>
                    </w:rPr>
                    <w:t>38</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15</w:t>
                  </w:r>
                </w:p>
              </w:tc>
              <w:tc>
                <w:tcPr>
                  <w:tcW w:w="0" w:type="auto"/>
                  <w:vAlign w:val="center"/>
                </w:tcPr>
                <w:p w:rsidR="00264A6E" w:rsidRPr="00F167D5" w:rsidRDefault="0026359F">
                  <w:pPr>
                    <w:jc w:val="center"/>
                    <w:rPr>
                      <w:rFonts w:eastAsiaTheme="minorEastAsia"/>
                    </w:rPr>
                  </w:pPr>
                  <w:r w:rsidRPr="00F167D5">
                    <w:rPr>
                      <w:rFonts w:eastAsiaTheme="minorEastAsia"/>
                    </w:rPr>
                    <w:t>20</w:t>
                  </w:r>
                  <w:r w:rsidRPr="00F167D5">
                    <w:rPr>
                      <w:rFonts w:eastAsiaTheme="minorEastAsia"/>
                    </w:rPr>
                    <w:t>万吨</w:t>
                  </w:r>
                  <w:r w:rsidRPr="00F167D5">
                    <w:rPr>
                      <w:rFonts w:eastAsiaTheme="minorEastAsia"/>
                    </w:rPr>
                    <w:t>/</w:t>
                  </w:r>
                  <w:r w:rsidRPr="00F167D5">
                    <w:rPr>
                      <w:rFonts w:eastAsiaTheme="minorEastAsia"/>
                    </w:rPr>
                    <w:t>年碳四深加工搬迁改造项目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2016.6.30</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31</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2017.11.8</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51</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16</w:t>
                  </w:r>
                </w:p>
              </w:tc>
              <w:tc>
                <w:tcPr>
                  <w:tcW w:w="0" w:type="auto"/>
                  <w:vAlign w:val="center"/>
                </w:tcPr>
                <w:p w:rsidR="00264A6E" w:rsidRPr="00F167D5" w:rsidRDefault="0026359F">
                  <w:pPr>
                    <w:jc w:val="center"/>
                    <w:rPr>
                      <w:rFonts w:eastAsiaTheme="minorEastAsia"/>
                    </w:rPr>
                  </w:pPr>
                  <w:r w:rsidRPr="00F167D5">
                    <w:rPr>
                      <w:rFonts w:eastAsiaTheme="minorEastAsia"/>
                    </w:rPr>
                    <w:t>专用货场新建工程</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2016.6.30</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29</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2017.11.9</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56</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17</w:t>
                  </w:r>
                </w:p>
              </w:tc>
              <w:tc>
                <w:tcPr>
                  <w:tcW w:w="0" w:type="auto"/>
                  <w:vAlign w:val="center"/>
                </w:tcPr>
                <w:p w:rsidR="00264A6E" w:rsidRPr="00F167D5" w:rsidRDefault="0026359F">
                  <w:pPr>
                    <w:jc w:val="center"/>
                    <w:rPr>
                      <w:rFonts w:eastAsiaTheme="minorEastAsia"/>
                    </w:rPr>
                  </w:pPr>
                  <w:r w:rsidRPr="00F167D5">
                    <w:rPr>
                      <w:rFonts w:eastAsiaTheme="minorEastAsia"/>
                    </w:rPr>
                    <w:t>60</w:t>
                  </w:r>
                  <w:r w:rsidRPr="00F167D5">
                    <w:rPr>
                      <w:rFonts w:eastAsiaTheme="minorEastAsia"/>
                    </w:rPr>
                    <w:t>万吨</w:t>
                  </w:r>
                  <w:r w:rsidRPr="00F167D5">
                    <w:rPr>
                      <w:rFonts w:eastAsiaTheme="minorEastAsia"/>
                    </w:rPr>
                    <w:t>/</w:t>
                  </w:r>
                  <w:r w:rsidRPr="00F167D5">
                    <w:rPr>
                      <w:rFonts w:eastAsiaTheme="minorEastAsia"/>
                    </w:rPr>
                    <w:t>年丙烷脱沥青项目</w:t>
                  </w:r>
                </w:p>
              </w:tc>
              <w:tc>
                <w:tcPr>
                  <w:tcW w:w="0" w:type="auto"/>
                  <w:vAlign w:val="center"/>
                </w:tcPr>
                <w:p w:rsidR="00264A6E" w:rsidRPr="00F167D5" w:rsidRDefault="0026359F">
                  <w:pPr>
                    <w:jc w:val="center"/>
                    <w:rPr>
                      <w:rFonts w:eastAsiaTheme="minorEastAsia"/>
                    </w:rPr>
                  </w:pPr>
                  <w:r w:rsidRPr="00F167D5">
                    <w:rPr>
                      <w:rFonts w:eastAsiaTheme="minorEastAsia"/>
                    </w:rPr>
                    <w:t>辽宁省环境保护厅</w:t>
                  </w:r>
                </w:p>
              </w:tc>
              <w:tc>
                <w:tcPr>
                  <w:tcW w:w="0" w:type="auto"/>
                  <w:vAlign w:val="center"/>
                </w:tcPr>
                <w:p w:rsidR="00264A6E" w:rsidRPr="00F167D5" w:rsidRDefault="0026359F">
                  <w:pPr>
                    <w:jc w:val="center"/>
                    <w:rPr>
                      <w:rFonts w:eastAsiaTheme="minorEastAsia"/>
                    </w:rPr>
                  </w:pPr>
                  <w:r w:rsidRPr="00F167D5">
                    <w:rPr>
                      <w:rFonts w:eastAsiaTheme="minorEastAsia"/>
                    </w:rPr>
                    <w:t>2014.8.21</w:t>
                  </w:r>
                </w:p>
              </w:tc>
              <w:tc>
                <w:tcPr>
                  <w:tcW w:w="0" w:type="auto"/>
                  <w:vAlign w:val="center"/>
                </w:tcPr>
                <w:p w:rsidR="00264A6E" w:rsidRPr="00F167D5" w:rsidRDefault="0026359F">
                  <w:pPr>
                    <w:jc w:val="center"/>
                    <w:rPr>
                      <w:rFonts w:eastAsiaTheme="minorEastAsia"/>
                    </w:rPr>
                  </w:pPr>
                  <w:r w:rsidRPr="00F167D5">
                    <w:rPr>
                      <w:rFonts w:eastAsiaTheme="minorEastAsia"/>
                    </w:rPr>
                    <w:t>辽环函</w:t>
                  </w:r>
                </w:p>
                <w:p w:rsidR="00264A6E" w:rsidRPr="00F167D5" w:rsidRDefault="0026359F">
                  <w:pPr>
                    <w:jc w:val="center"/>
                    <w:rPr>
                      <w:rFonts w:eastAsiaTheme="minorEastAsia"/>
                    </w:rPr>
                  </w:pPr>
                  <w:r w:rsidRPr="00F167D5">
                    <w:rPr>
                      <w:rFonts w:eastAsiaTheme="minorEastAsia"/>
                    </w:rPr>
                    <w:t>【</w:t>
                  </w:r>
                  <w:r w:rsidRPr="00F167D5">
                    <w:rPr>
                      <w:rFonts w:eastAsiaTheme="minorEastAsia"/>
                    </w:rPr>
                    <w:t>2014</w:t>
                  </w:r>
                  <w:r w:rsidRPr="00F167D5">
                    <w:rPr>
                      <w:rFonts w:eastAsiaTheme="minorEastAsia"/>
                    </w:rPr>
                    <w:t>】</w:t>
                  </w:r>
                  <w:r w:rsidRPr="00F167D5">
                    <w:rPr>
                      <w:rFonts w:eastAsiaTheme="minorEastAsia"/>
                    </w:rPr>
                    <w:t>263</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2018.2.11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9</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18</w:t>
                  </w:r>
                </w:p>
              </w:tc>
              <w:tc>
                <w:tcPr>
                  <w:tcW w:w="0" w:type="auto"/>
                  <w:vAlign w:val="center"/>
                </w:tcPr>
                <w:p w:rsidR="00264A6E" w:rsidRPr="00F167D5" w:rsidRDefault="0026359F">
                  <w:pPr>
                    <w:jc w:val="center"/>
                    <w:rPr>
                      <w:rFonts w:eastAsiaTheme="minorEastAsia"/>
                    </w:rPr>
                  </w:pPr>
                  <w:r w:rsidRPr="00F167D5">
                    <w:rPr>
                      <w:rFonts w:eastAsiaTheme="minorEastAsia"/>
                    </w:rPr>
                    <w:t>120</w:t>
                  </w:r>
                  <w:r w:rsidRPr="00F167D5">
                    <w:rPr>
                      <w:rFonts w:eastAsiaTheme="minorEastAsia"/>
                    </w:rPr>
                    <w:t>万吨</w:t>
                  </w:r>
                  <w:r w:rsidRPr="00F167D5">
                    <w:rPr>
                      <w:rFonts w:eastAsiaTheme="minorEastAsia"/>
                    </w:rPr>
                    <w:t>/</w:t>
                  </w:r>
                  <w:r w:rsidRPr="00F167D5">
                    <w:rPr>
                      <w:rFonts w:eastAsiaTheme="minorEastAsia"/>
                    </w:rPr>
                    <w:t>年芳烃合成联合装置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2016.9.9</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37</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2018.2.11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10</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19</w:t>
                  </w:r>
                </w:p>
              </w:tc>
              <w:tc>
                <w:tcPr>
                  <w:tcW w:w="0" w:type="auto"/>
                  <w:vAlign w:val="center"/>
                </w:tcPr>
                <w:p w:rsidR="00264A6E" w:rsidRPr="00F167D5" w:rsidRDefault="0026359F">
                  <w:pPr>
                    <w:jc w:val="center"/>
                    <w:rPr>
                      <w:rFonts w:eastAsiaTheme="minorEastAsia"/>
                    </w:rPr>
                  </w:pPr>
                  <w:r w:rsidRPr="00F167D5">
                    <w:rPr>
                      <w:rFonts w:eastAsiaTheme="minorEastAsia"/>
                    </w:rPr>
                    <w:t>西扩区催化装置脱硫脱硝项目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盘环辽审字【</w:t>
                  </w:r>
                  <w:r w:rsidRPr="00F167D5">
                    <w:rPr>
                      <w:rFonts w:eastAsiaTheme="minorEastAsia"/>
                    </w:rPr>
                    <w:t>2017</w:t>
                  </w:r>
                  <w:r w:rsidRPr="00F167D5">
                    <w:rPr>
                      <w:rFonts w:eastAsiaTheme="minorEastAsia"/>
                    </w:rPr>
                    <w:t>】</w:t>
                  </w:r>
                  <w:r w:rsidRPr="00F167D5">
                    <w:rPr>
                      <w:rFonts w:eastAsiaTheme="minorEastAsia"/>
                    </w:rPr>
                    <w:t>11</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2018.2.11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8</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20</w:t>
                  </w:r>
                </w:p>
              </w:tc>
              <w:tc>
                <w:tcPr>
                  <w:tcW w:w="0" w:type="auto"/>
                  <w:vAlign w:val="center"/>
                </w:tcPr>
                <w:p w:rsidR="00264A6E" w:rsidRPr="00F167D5" w:rsidRDefault="0026359F">
                  <w:pPr>
                    <w:jc w:val="center"/>
                    <w:rPr>
                      <w:rFonts w:eastAsiaTheme="minorEastAsia"/>
                    </w:rPr>
                  </w:pPr>
                  <w:r w:rsidRPr="00F167D5">
                    <w:rPr>
                      <w:rFonts w:eastAsiaTheme="minorEastAsia"/>
                    </w:rPr>
                    <w:t>60</w:t>
                  </w:r>
                  <w:r w:rsidRPr="00F167D5">
                    <w:rPr>
                      <w:rFonts w:eastAsiaTheme="minorEastAsia"/>
                    </w:rPr>
                    <w:t>万吨</w:t>
                  </w:r>
                  <w:r w:rsidRPr="00F167D5">
                    <w:rPr>
                      <w:rFonts w:eastAsiaTheme="minorEastAsia"/>
                    </w:rPr>
                    <w:t>/</w:t>
                  </w:r>
                  <w:r w:rsidRPr="00F167D5">
                    <w:rPr>
                      <w:rFonts w:eastAsiaTheme="minorEastAsia"/>
                    </w:rPr>
                    <w:t>年催化裂化装置再生烟气脱硫、脱硝、除尘改造项目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盘环辽审字【</w:t>
                  </w:r>
                  <w:r w:rsidRPr="00F167D5">
                    <w:rPr>
                      <w:rFonts w:eastAsiaTheme="minorEastAsia"/>
                    </w:rPr>
                    <w:t>2017</w:t>
                  </w:r>
                  <w:r w:rsidRPr="00F167D5">
                    <w:rPr>
                      <w:rFonts w:eastAsiaTheme="minorEastAsia"/>
                    </w:rPr>
                    <w:t>】</w:t>
                  </w:r>
                  <w:r w:rsidRPr="00F167D5">
                    <w:rPr>
                      <w:rFonts w:eastAsiaTheme="minorEastAsia"/>
                    </w:rPr>
                    <w:t>10</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2018.2.11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12</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21</w:t>
                  </w:r>
                </w:p>
              </w:tc>
              <w:tc>
                <w:tcPr>
                  <w:tcW w:w="0" w:type="auto"/>
                  <w:vAlign w:val="center"/>
                </w:tcPr>
                <w:p w:rsidR="00264A6E" w:rsidRPr="00F167D5" w:rsidRDefault="0026359F">
                  <w:pPr>
                    <w:jc w:val="center"/>
                    <w:rPr>
                      <w:rFonts w:eastAsiaTheme="minorEastAsia"/>
                    </w:rPr>
                  </w:pPr>
                  <w:r w:rsidRPr="00F167D5">
                    <w:rPr>
                      <w:rFonts w:eastAsiaTheme="minorEastAsia"/>
                    </w:rPr>
                    <w:t>7</w:t>
                  </w:r>
                  <w:r w:rsidRPr="00F167D5">
                    <w:rPr>
                      <w:rFonts w:eastAsiaTheme="minorEastAsia"/>
                    </w:rPr>
                    <w:t>万吨</w:t>
                  </w:r>
                  <w:r w:rsidRPr="00F167D5">
                    <w:rPr>
                      <w:rFonts w:eastAsiaTheme="minorEastAsia"/>
                    </w:rPr>
                    <w:t>/</w:t>
                  </w:r>
                  <w:r w:rsidRPr="00F167D5">
                    <w:rPr>
                      <w:rFonts w:eastAsiaTheme="minorEastAsia"/>
                    </w:rPr>
                    <w:t>年硫磺回收项目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2017</w:t>
                  </w:r>
                  <w:r w:rsidRPr="00F167D5">
                    <w:rPr>
                      <w:rFonts w:eastAsiaTheme="minorEastAsia"/>
                    </w:rPr>
                    <w:t>】</w:t>
                  </w:r>
                  <w:r w:rsidRPr="00F167D5">
                    <w:rPr>
                      <w:rFonts w:eastAsiaTheme="minorEastAsia"/>
                    </w:rPr>
                    <w:t>35</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2018.2.11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11</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22</w:t>
                  </w:r>
                </w:p>
              </w:tc>
              <w:tc>
                <w:tcPr>
                  <w:tcW w:w="0" w:type="auto"/>
                  <w:vAlign w:val="center"/>
                </w:tcPr>
                <w:p w:rsidR="00264A6E" w:rsidRPr="00F167D5" w:rsidRDefault="0026359F">
                  <w:pPr>
                    <w:jc w:val="center"/>
                    <w:rPr>
                      <w:rFonts w:eastAsiaTheme="minorEastAsia"/>
                    </w:rPr>
                  </w:pPr>
                  <w:r w:rsidRPr="00F167D5">
                    <w:rPr>
                      <w:rFonts w:eastAsiaTheme="minorEastAsia"/>
                    </w:rPr>
                    <w:t>300</w:t>
                  </w:r>
                  <w:r w:rsidRPr="00F167D5">
                    <w:rPr>
                      <w:rFonts w:eastAsiaTheme="minorEastAsia"/>
                    </w:rPr>
                    <w:t>万吨</w:t>
                  </w:r>
                  <w:r w:rsidRPr="00F167D5">
                    <w:rPr>
                      <w:rFonts w:eastAsiaTheme="minorEastAsia"/>
                    </w:rPr>
                    <w:t>/</w:t>
                  </w:r>
                  <w:r w:rsidRPr="00F167D5">
                    <w:rPr>
                      <w:rFonts w:eastAsiaTheme="minorEastAsia"/>
                    </w:rPr>
                    <w:t>年全馏分加氢精制项目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45</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2018.12.10</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90</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23</w:t>
                  </w:r>
                </w:p>
              </w:tc>
              <w:tc>
                <w:tcPr>
                  <w:tcW w:w="0" w:type="auto"/>
                  <w:vAlign w:val="center"/>
                </w:tcPr>
                <w:p w:rsidR="00264A6E" w:rsidRPr="00F167D5" w:rsidRDefault="0026359F">
                  <w:pPr>
                    <w:jc w:val="center"/>
                    <w:rPr>
                      <w:rFonts w:eastAsiaTheme="minorEastAsia"/>
                    </w:rPr>
                  </w:pPr>
                  <w:r w:rsidRPr="00F167D5">
                    <w:rPr>
                      <w:rFonts w:eastAsiaTheme="minorEastAsia"/>
                    </w:rPr>
                    <w:t>储运及系统配套工程增补项目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2017.12.15</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66</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2018.12.10</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92</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24</w:t>
                  </w:r>
                </w:p>
              </w:tc>
              <w:tc>
                <w:tcPr>
                  <w:tcW w:w="0" w:type="auto"/>
                  <w:vAlign w:val="center"/>
                </w:tcPr>
                <w:p w:rsidR="00264A6E" w:rsidRPr="00F167D5" w:rsidRDefault="0026359F">
                  <w:pPr>
                    <w:jc w:val="center"/>
                    <w:rPr>
                      <w:rFonts w:eastAsiaTheme="minorEastAsia"/>
                    </w:rPr>
                  </w:pPr>
                  <w:r w:rsidRPr="00F167D5">
                    <w:rPr>
                      <w:rFonts w:eastAsiaTheme="minorEastAsia"/>
                    </w:rPr>
                    <w:t>30</w:t>
                  </w:r>
                  <w:r w:rsidRPr="00F167D5">
                    <w:rPr>
                      <w:rFonts w:eastAsiaTheme="minorEastAsia"/>
                    </w:rPr>
                    <w:t>万吨</w:t>
                  </w:r>
                  <w:r w:rsidRPr="00F167D5">
                    <w:rPr>
                      <w:rFonts w:eastAsiaTheme="minorEastAsia"/>
                    </w:rPr>
                    <w:t>/</w:t>
                  </w:r>
                  <w:r w:rsidRPr="00F167D5">
                    <w:rPr>
                      <w:rFonts w:eastAsiaTheme="minorEastAsia"/>
                    </w:rPr>
                    <w:t>年全厂轻烃回收装置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44</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2018.12.10</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89</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25</w:t>
                  </w:r>
                </w:p>
              </w:tc>
              <w:tc>
                <w:tcPr>
                  <w:tcW w:w="0" w:type="auto"/>
                  <w:vAlign w:val="center"/>
                </w:tcPr>
                <w:p w:rsidR="00264A6E" w:rsidRPr="00F167D5" w:rsidRDefault="0026359F">
                  <w:pPr>
                    <w:jc w:val="center"/>
                    <w:rPr>
                      <w:rFonts w:eastAsiaTheme="minorEastAsia"/>
                    </w:rPr>
                  </w:pPr>
                  <w:r w:rsidRPr="00F167D5">
                    <w:rPr>
                      <w:rFonts w:eastAsiaTheme="minorEastAsia"/>
                    </w:rPr>
                    <w:t>650m³/h</w:t>
                  </w:r>
                  <w:r w:rsidRPr="00F167D5">
                    <w:rPr>
                      <w:rFonts w:eastAsiaTheme="minorEastAsia"/>
                    </w:rPr>
                    <w:t>污水处理厂扩容改造项目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2017.11.1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43</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2018.12.10</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91</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26</w:t>
                  </w:r>
                </w:p>
              </w:tc>
              <w:tc>
                <w:tcPr>
                  <w:tcW w:w="0" w:type="auto"/>
                  <w:vAlign w:val="center"/>
                </w:tcPr>
                <w:p w:rsidR="00264A6E" w:rsidRPr="00F167D5" w:rsidRDefault="0026359F">
                  <w:pPr>
                    <w:jc w:val="center"/>
                    <w:rPr>
                      <w:rFonts w:eastAsiaTheme="minorEastAsia"/>
                    </w:rPr>
                  </w:pPr>
                  <w:r w:rsidRPr="00F167D5">
                    <w:rPr>
                      <w:rFonts w:eastAsiaTheme="minorEastAsia"/>
                    </w:rPr>
                    <w:t>环保装置搬迁项目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2017.5.31</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42</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2018.12.10</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93</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27</w:t>
                  </w:r>
                </w:p>
              </w:tc>
              <w:tc>
                <w:tcPr>
                  <w:tcW w:w="0" w:type="auto"/>
                  <w:vAlign w:val="center"/>
                </w:tcPr>
                <w:p w:rsidR="00264A6E" w:rsidRPr="00F167D5" w:rsidRDefault="0026359F">
                  <w:pPr>
                    <w:jc w:val="center"/>
                    <w:rPr>
                      <w:rFonts w:eastAsiaTheme="minorEastAsia"/>
                    </w:rPr>
                  </w:pPr>
                  <w:r w:rsidRPr="00F167D5">
                    <w:rPr>
                      <w:rFonts w:eastAsiaTheme="minorEastAsia"/>
                    </w:rPr>
                    <w:t>光亮油石蜡项目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2016.9.9</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36</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盘锦辽东湾新区环境保护局</w:t>
                  </w:r>
                </w:p>
              </w:tc>
              <w:tc>
                <w:tcPr>
                  <w:tcW w:w="0" w:type="auto"/>
                  <w:vAlign w:val="center"/>
                </w:tcPr>
                <w:p w:rsidR="00264A6E" w:rsidRPr="00F167D5" w:rsidRDefault="0026359F">
                  <w:pPr>
                    <w:jc w:val="center"/>
                    <w:rPr>
                      <w:rFonts w:eastAsiaTheme="minorEastAsia"/>
                    </w:rPr>
                  </w:pPr>
                  <w:r w:rsidRPr="00F167D5">
                    <w:rPr>
                      <w:rFonts w:eastAsiaTheme="minorEastAsia"/>
                    </w:rPr>
                    <w:t>2019.4.23</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2019</w:t>
                  </w:r>
                  <w:r w:rsidRPr="00F167D5">
                    <w:rPr>
                      <w:rFonts w:eastAsiaTheme="minorEastAsia"/>
                    </w:rPr>
                    <w:t>】</w:t>
                  </w:r>
                  <w:r w:rsidRPr="00F167D5">
                    <w:rPr>
                      <w:rFonts w:eastAsiaTheme="minorEastAsia"/>
                    </w:rPr>
                    <w:t>26</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28</w:t>
                  </w:r>
                </w:p>
              </w:tc>
              <w:tc>
                <w:tcPr>
                  <w:tcW w:w="0" w:type="auto"/>
                  <w:vAlign w:val="center"/>
                </w:tcPr>
                <w:p w:rsidR="00264A6E" w:rsidRPr="00F167D5" w:rsidRDefault="0026359F">
                  <w:pPr>
                    <w:jc w:val="center"/>
                    <w:rPr>
                      <w:rFonts w:eastAsiaTheme="minorEastAsia"/>
                    </w:rPr>
                  </w:pPr>
                  <w:r w:rsidRPr="00F167D5">
                    <w:rPr>
                      <w:rFonts w:eastAsiaTheme="minorEastAsia"/>
                    </w:rPr>
                    <w:t>4</w:t>
                  </w:r>
                  <w:r w:rsidRPr="00F167D5">
                    <w:rPr>
                      <w:rFonts w:eastAsiaTheme="minorEastAsia"/>
                    </w:rPr>
                    <w:t>万吨</w:t>
                  </w:r>
                  <w:r w:rsidRPr="00F167D5">
                    <w:rPr>
                      <w:rFonts w:eastAsiaTheme="minorEastAsia"/>
                    </w:rPr>
                    <w:t>/</w:t>
                  </w:r>
                  <w:r w:rsidRPr="00F167D5">
                    <w:rPr>
                      <w:rFonts w:eastAsiaTheme="minorEastAsia"/>
                    </w:rPr>
                    <w:t>年废酸再生装置</w:t>
                  </w:r>
                </w:p>
              </w:tc>
              <w:tc>
                <w:tcPr>
                  <w:tcW w:w="0" w:type="auto"/>
                  <w:vAlign w:val="center"/>
                </w:tcPr>
                <w:p w:rsidR="00264A6E" w:rsidRPr="00F167D5" w:rsidRDefault="0026359F">
                  <w:pPr>
                    <w:jc w:val="center"/>
                    <w:rPr>
                      <w:rFonts w:eastAsiaTheme="minorEastAsia"/>
                    </w:rPr>
                  </w:pPr>
                  <w:r w:rsidRPr="00F167D5">
                    <w:rPr>
                      <w:rFonts w:eastAsiaTheme="minorEastAsia"/>
                    </w:rPr>
                    <w:t>盘锦辽东湾新区环境保护局</w:t>
                  </w:r>
                </w:p>
              </w:tc>
              <w:tc>
                <w:tcPr>
                  <w:tcW w:w="0" w:type="auto"/>
                  <w:vAlign w:val="center"/>
                </w:tcPr>
                <w:p w:rsidR="00264A6E" w:rsidRPr="00F167D5" w:rsidRDefault="0026359F">
                  <w:pPr>
                    <w:jc w:val="center"/>
                    <w:rPr>
                      <w:rFonts w:eastAsiaTheme="minorEastAsia"/>
                    </w:rPr>
                  </w:pPr>
                  <w:r w:rsidRPr="00F167D5">
                    <w:rPr>
                      <w:rFonts w:eastAsiaTheme="minorEastAsia"/>
                    </w:rPr>
                    <w:t>2017.10.26</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2017</w:t>
                  </w:r>
                  <w:r w:rsidRPr="00F167D5">
                    <w:rPr>
                      <w:rFonts w:eastAsiaTheme="minorEastAsia"/>
                    </w:rPr>
                    <w:t>】</w:t>
                  </w:r>
                  <w:r w:rsidRPr="00F167D5">
                    <w:rPr>
                      <w:rFonts w:eastAsiaTheme="minorEastAsia"/>
                    </w:rPr>
                    <w:t>40</w:t>
                  </w:r>
                  <w:r w:rsidRPr="00F167D5">
                    <w:rPr>
                      <w:rFonts w:eastAsiaTheme="minorEastAsia"/>
                    </w:rPr>
                    <w:t>号</w:t>
                  </w:r>
                </w:p>
              </w:tc>
              <w:tc>
                <w:tcPr>
                  <w:tcW w:w="0" w:type="auto"/>
                  <w:vAlign w:val="center"/>
                </w:tcPr>
                <w:p w:rsidR="00264A6E" w:rsidRPr="00F167D5" w:rsidRDefault="0026359F">
                  <w:pPr>
                    <w:jc w:val="center"/>
                    <w:rPr>
                      <w:rFonts w:eastAsiaTheme="minorEastAsia"/>
                    </w:rPr>
                  </w:pPr>
                  <w:r w:rsidRPr="00F167D5">
                    <w:rPr>
                      <w:rFonts w:eastAsiaTheme="minorEastAsia"/>
                    </w:rPr>
                    <w:t>盘锦辽东湾新区环境保护局</w:t>
                  </w:r>
                </w:p>
              </w:tc>
              <w:tc>
                <w:tcPr>
                  <w:tcW w:w="0" w:type="auto"/>
                  <w:vAlign w:val="center"/>
                </w:tcPr>
                <w:p w:rsidR="00264A6E" w:rsidRPr="00F167D5" w:rsidRDefault="0026359F">
                  <w:pPr>
                    <w:jc w:val="center"/>
                    <w:rPr>
                      <w:rFonts w:eastAsiaTheme="minorEastAsia"/>
                    </w:rPr>
                  </w:pPr>
                  <w:r w:rsidRPr="00F167D5">
                    <w:rPr>
                      <w:rFonts w:eastAsiaTheme="minorEastAsia"/>
                    </w:rPr>
                    <w:t>2018.12.10</w:t>
                  </w:r>
                </w:p>
              </w:tc>
              <w:tc>
                <w:tcPr>
                  <w:tcW w:w="0" w:type="auto"/>
                  <w:vAlign w:val="center"/>
                </w:tcPr>
                <w:p w:rsidR="00264A6E" w:rsidRPr="00F167D5" w:rsidRDefault="0026359F">
                  <w:pPr>
                    <w:jc w:val="center"/>
                    <w:rPr>
                      <w:rFonts w:eastAsiaTheme="minorEastAsia"/>
                    </w:rPr>
                  </w:pPr>
                  <w:r w:rsidRPr="00F167D5">
                    <w:rPr>
                      <w:rFonts w:eastAsiaTheme="minorEastAsia"/>
                    </w:rPr>
                    <w:t>辽东湾环发【</w:t>
                  </w:r>
                  <w:r w:rsidRPr="00F167D5">
                    <w:rPr>
                      <w:rFonts w:eastAsiaTheme="minorEastAsia"/>
                    </w:rPr>
                    <w:t>2018</w:t>
                  </w:r>
                  <w:r w:rsidRPr="00F167D5">
                    <w:rPr>
                      <w:rFonts w:eastAsiaTheme="minorEastAsia"/>
                    </w:rPr>
                    <w:t>】</w:t>
                  </w:r>
                  <w:r w:rsidRPr="00F167D5">
                    <w:rPr>
                      <w:rFonts w:eastAsiaTheme="minorEastAsia"/>
                    </w:rPr>
                    <w:t>88</w:t>
                  </w:r>
                  <w:r w:rsidRPr="00F167D5">
                    <w:rPr>
                      <w:rFonts w:eastAsiaTheme="minorEastAsia"/>
                    </w:rPr>
                    <w:t>号</w:t>
                  </w: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29</w:t>
                  </w:r>
                </w:p>
              </w:tc>
              <w:tc>
                <w:tcPr>
                  <w:tcW w:w="0" w:type="auto"/>
                  <w:vAlign w:val="center"/>
                </w:tcPr>
                <w:p w:rsidR="00264A6E" w:rsidRPr="00F167D5" w:rsidRDefault="0026359F">
                  <w:pPr>
                    <w:jc w:val="center"/>
                    <w:rPr>
                      <w:rFonts w:eastAsiaTheme="minorEastAsia"/>
                    </w:rPr>
                  </w:pPr>
                  <w:r w:rsidRPr="00F167D5">
                    <w:rPr>
                      <w:rFonts w:eastAsiaTheme="minorEastAsia"/>
                    </w:rPr>
                    <w:t>20</w:t>
                  </w:r>
                  <w:r w:rsidRPr="00F167D5">
                    <w:rPr>
                      <w:rFonts w:eastAsiaTheme="minorEastAsia"/>
                    </w:rPr>
                    <w:t>万吨</w:t>
                  </w:r>
                  <w:r w:rsidRPr="00F167D5">
                    <w:rPr>
                      <w:rFonts w:eastAsiaTheme="minorEastAsia"/>
                    </w:rPr>
                    <w:t>/</w:t>
                  </w:r>
                  <w:r w:rsidRPr="00F167D5">
                    <w:rPr>
                      <w:rFonts w:eastAsiaTheme="minorEastAsia"/>
                    </w:rPr>
                    <w:t>年石油针状焦搬迁改造装置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2016.6.30</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25</w:t>
                  </w:r>
                  <w:r w:rsidRPr="00F167D5">
                    <w:rPr>
                      <w:rFonts w:eastAsiaTheme="minorEastAsia"/>
                    </w:rPr>
                    <w:t>号</w:t>
                  </w: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30</w:t>
                  </w:r>
                </w:p>
              </w:tc>
              <w:tc>
                <w:tcPr>
                  <w:tcW w:w="0" w:type="auto"/>
                  <w:vAlign w:val="center"/>
                </w:tcPr>
                <w:p w:rsidR="00264A6E" w:rsidRPr="00F167D5" w:rsidRDefault="0026359F">
                  <w:pPr>
                    <w:jc w:val="center"/>
                    <w:rPr>
                      <w:rFonts w:eastAsiaTheme="minorEastAsia"/>
                    </w:rPr>
                  </w:pPr>
                  <w:r w:rsidRPr="00F167D5">
                    <w:rPr>
                      <w:rFonts w:eastAsiaTheme="minorEastAsia"/>
                    </w:rPr>
                    <w:t>100</w:t>
                  </w:r>
                  <w:r w:rsidRPr="00F167D5">
                    <w:rPr>
                      <w:rFonts w:eastAsiaTheme="minorEastAsia"/>
                    </w:rPr>
                    <w:t>万吨</w:t>
                  </w:r>
                  <w:r w:rsidRPr="00F167D5">
                    <w:rPr>
                      <w:rFonts w:eastAsiaTheme="minorEastAsia"/>
                    </w:rPr>
                    <w:t>/</w:t>
                  </w:r>
                  <w:r w:rsidRPr="00F167D5">
                    <w:rPr>
                      <w:rFonts w:eastAsiaTheme="minorEastAsia"/>
                    </w:rPr>
                    <w:t>年渣油深加工联合装置搬迁改造项目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2016.6.30</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24</w:t>
                  </w:r>
                  <w:r w:rsidRPr="00F167D5">
                    <w:rPr>
                      <w:rFonts w:eastAsiaTheme="minorEastAsia"/>
                    </w:rPr>
                    <w:t>号</w:t>
                  </w: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31</w:t>
                  </w:r>
                </w:p>
              </w:tc>
              <w:tc>
                <w:tcPr>
                  <w:tcW w:w="0" w:type="auto"/>
                  <w:vAlign w:val="center"/>
                </w:tcPr>
                <w:p w:rsidR="00264A6E" w:rsidRPr="00F167D5" w:rsidRDefault="0026359F">
                  <w:pPr>
                    <w:jc w:val="center"/>
                    <w:rPr>
                      <w:rFonts w:eastAsiaTheme="minorEastAsia"/>
                    </w:rPr>
                  </w:pPr>
                  <w:r w:rsidRPr="00F167D5">
                    <w:rPr>
                      <w:rFonts w:eastAsiaTheme="minorEastAsia"/>
                    </w:rPr>
                    <w:t>120</w:t>
                  </w:r>
                  <w:r w:rsidRPr="00F167D5">
                    <w:rPr>
                      <w:rFonts w:eastAsiaTheme="minorEastAsia"/>
                    </w:rPr>
                    <w:t>万吨</w:t>
                  </w:r>
                  <w:r w:rsidRPr="00F167D5">
                    <w:rPr>
                      <w:rFonts w:eastAsiaTheme="minorEastAsia"/>
                    </w:rPr>
                    <w:t>/</w:t>
                  </w:r>
                  <w:r w:rsidRPr="00F167D5">
                    <w:rPr>
                      <w:rFonts w:eastAsiaTheme="minorEastAsia"/>
                    </w:rPr>
                    <w:t>年芳烃合成装置增设</w:t>
                  </w:r>
                  <w:r w:rsidRPr="00F167D5">
                    <w:rPr>
                      <w:rFonts w:eastAsiaTheme="minorEastAsia"/>
                    </w:rPr>
                    <w:t>C8</w:t>
                  </w:r>
                  <w:r w:rsidRPr="00F167D5">
                    <w:rPr>
                      <w:rFonts w:eastAsiaTheme="minorEastAsia"/>
                    </w:rPr>
                    <w:t>分离部分</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2016.6.30</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26</w:t>
                  </w:r>
                  <w:r w:rsidRPr="00F167D5">
                    <w:rPr>
                      <w:rFonts w:eastAsiaTheme="minorEastAsia"/>
                    </w:rPr>
                    <w:t>号</w:t>
                  </w: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r>
            <w:tr w:rsidR="00F167D5" w:rsidRPr="00F167D5">
              <w:tc>
                <w:tcPr>
                  <w:tcW w:w="0" w:type="auto"/>
                  <w:vAlign w:val="center"/>
                </w:tcPr>
                <w:p w:rsidR="00264A6E" w:rsidRPr="00F167D5" w:rsidRDefault="0026359F">
                  <w:pPr>
                    <w:jc w:val="center"/>
                    <w:rPr>
                      <w:rFonts w:eastAsiaTheme="minorEastAsia"/>
                    </w:rPr>
                  </w:pPr>
                  <w:r w:rsidRPr="00F167D5">
                    <w:rPr>
                      <w:rFonts w:eastAsiaTheme="minorEastAsia"/>
                    </w:rPr>
                    <w:t>32</w:t>
                  </w:r>
                </w:p>
              </w:tc>
              <w:tc>
                <w:tcPr>
                  <w:tcW w:w="0" w:type="auto"/>
                  <w:vAlign w:val="center"/>
                </w:tcPr>
                <w:p w:rsidR="00264A6E" w:rsidRPr="00F167D5" w:rsidRDefault="0026359F">
                  <w:pPr>
                    <w:jc w:val="center"/>
                    <w:rPr>
                      <w:rFonts w:eastAsiaTheme="minorEastAsia"/>
                    </w:rPr>
                  </w:pPr>
                  <w:r w:rsidRPr="00F167D5">
                    <w:rPr>
                      <w:rFonts w:eastAsiaTheme="minorEastAsia"/>
                    </w:rPr>
                    <w:t>350</w:t>
                  </w:r>
                  <w:r w:rsidRPr="00F167D5">
                    <w:rPr>
                      <w:rFonts w:eastAsiaTheme="minorEastAsia"/>
                    </w:rPr>
                    <w:t>万吨</w:t>
                  </w:r>
                  <w:r w:rsidRPr="00F167D5">
                    <w:rPr>
                      <w:rFonts w:eastAsiaTheme="minorEastAsia"/>
                    </w:rPr>
                    <w:t>/</w:t>
                  </w:r>
                  <w:r w:rsidRPr="00F167D5">
                    <w:rPr>
                      <w:rFonts w:eastAsiaTheme="minorEastAsia"/>
                    </w:rPr>
                    <w:t>年凝析油处理项目</w:t>
                  </w:r>
                </w:p>
              </w:tc>
              <w:tc>
                <w:tcPr>
                  <w:tcW w:w="0" w:type="auto"/>
                  <w:vAlign w:val="center"/>
                </w:tcPr>
                <w:p w:rsidR="00264A6E" w:rsidRPr="00F167D5" w:rsidRDefault="0026359F">
                  <w:pPr>
                    <w:jc w:val="center"/>
                    <w:rPr>
                      <w:rFonts w:eastAsiaTheme="minorEastAsia"/>
                    </w:rPr>
                  </w:pPr>
                  <w:r w:rsidRPr="00F167D5">
                    <w:rPr>
                      <w:rFonts w:eastAsiaTheme="minorEastAsia"/>
                    </w:rPr>
                    <w:t>盘锦市环境保护局辽东湾新区分局</w:t>
                  </w:r>
                </w:p>
              </w:tc>
              <w:tc>
                <w:tcPr>
                  <w:tcW w:w="0" w:type="auto"/>
                  <w:vAlign w:val="center"/>
                </w:tcPr>
                <w:p w:rsidR="00264A6E" w:rsidRPr="00F167D5" w:rsidRDefault="0026359F">
                  <w:pPr>
                    <w:jc w:val="center"/>
                    <w:rPr>
                      <w:rFonts w:eastAsiaTheme="minorEastAsia"/>
                    </w:rPr>
                  </w:pPr>
                  <w:r w:rsidRPr="00F167D5">
                    <w:rPr>
                      <w:rFonts w:eastAsiaTheme="minorEastAsia"/>
                    </w:rPr>
                    <w:t>2016.9.9</w:t>
                  </w:r>
                </w:p>
              </w:tc>
              <w:tc>
                <w:tcPr>
                  <w:tcW w:w="0" w:type="auto"/>
                  <w:vAlign w:val="center"/>
                </w:tcPr>
                <w:p w:rsidR="00264A6E" w:rsidRPr="00F167D5" w:rsidRDefault="0026359F">
                  <w:pPr>
                    <w:jc w:val="center"/>
                    <w:rPr>
                      <w:rFonts w:eastAsiaTheme="minorEastAsia"/>
                    </w:rPr>
                  </w:pPr>
                  <w:r w:rsidRPr="00F167D5">
                    <w:rPr>
                      <w:rFonts w:eastAsiaTheme="minorEastAsia"/>
                    </w:rPr>
                    <w:t>盘环辽发【</w:t>
                  </w:r>
                  <w:r w:rsidRPr="00F167D5">
                    <w:rPr>
                      <w:rFonts w:eastAsiaTheme="minorEastAsia"/>
                    </w:rPr>
                    <w:t>2016</w:t>
                  </w:r>
                  <w:r w:rsidRPr="00F167D5">
                    <w:rPr>
                      <w:rFonts w:eastAsiaTheme="minorEastAsia"/>
                    </w:rPr>
                    <w:t>】</w:t>
                  </w:r>
                  <w:r w:rsidRPr="00F167D5">
                    <w:rPr>
                      <w:rFonts w:eastAsiaTheme="minorEastAsia"/>
                    </w:rPr>
                    <w:t>38</w:t>
                  </w:r>
                  <w:r w:rsidRPr="00F167D5">
                    <w:rPr>
                      <w:rFonts w:eastAsiaTheme="minorEastAsia"/>
                    </w:rPr>
                    <w:t>号</w:t>
                  </w: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r>
            <w:tr w:rsidR="00F167D5" w:rsidRPr="00F167D5">
              <w:trPr>
                <w:trHeight w:val="103"/>
              </w:trPr>
              <w:tc>
                <w:tcPr>
                  <w:tcW w:w="0" w:type="auto"/>
                  <w:vAlign w:val="center"/>
                </w:tcPr>
                <w:p w:rsidR="00264A6E" w:rsidRPr="00F167D5" w:rsidRDefault="0026359F">
                  <w:pPr>
                    <w:jc w:val="center"/>
                    <w:rPr>
                      <w:rFonts w:eastAsiaTheme="minorEastAsia"/>
                    </w:rPr>
                  </w:pPr>
                  <w:r w:rsidRPr="00F167D5">
                    <w:rPr>
                      <w:rFonts w:eastAsiaTheme="minorEastAsia"/>
                    </w:rPr>
                    <w:t>33</w:t>
                  </w:r>
                </w:p>
              </w:tc>
              <w:tc>
                <w:tcPr>
                  <w:tcW w:w="0" w:type="auto"/>
                  <w:vAlign w:val="center"/>
                </w:tcPr>
                <w:p w:rsidR="00264A6E" w:rsidRPr="00F167D5" w:rsidRDefault="0026359F">
                  <w:pPr>
                    <w:jc w:val="center"/>
                    <w:rPr>
                      <w:rFonts w:eastAsiaTheme="minorEastAsia"/>
                    </w:rPr>
                  </w:pPr>
                  <w:r w:rsidRPr="00F167D5">
                    <w:rPr>
                      <w:rFonts w:eastAsiaTheme="minorEastAsia"/>
                    </w:rPr>
                    <w:t>低碳烃加氢项目</w:t>
                  </w:r>
                </w:p>
              </w:tc>
              <w:tc>
                <w:tcPr>
                  <w:tcW w:w="0" w:type="auto"/>
                  <w:vAlign w:val="center"/>
                </w:tcPr>
                <w:p w:rsidR="00264A6E" w:rsidRPr="00F167D5" w:rsidRDefault="0026359F">
                  <w:pPr>
                    <w:jc w:val="center"/>
                    <w:rPr>
                      <w:rFonts w:eastAsiaTheme="minorEastAsia"/>
                    </w:rPr>
                  </w:pPr>
                  <w:r w:rsidRPr="00F167D5">
                    <w:rPr>
                      <w:rFonts w:eastAsiaTheme="minorEastAsia"/>
                    </w:rPr>
                    <w:t>盘锦辽东湾新区行政审批服务局</w:t>
                  </w:r>
                </w:p>
              </w:tc>
              <w:tc>
                <w:tcPr>
                  <w:tcW w:w="0" w:type="auto"/>
                  <w:vAlign w:val="center"/>
                </w:tcPr>
                <w:p w:rsidR="00264A6E" w:rsidRPr="00F167D5" w:rsidRDefault="0026359F">
                  <w:pPr>
                    <w:jc w:val="center"/>
                    <w:rPr>
                      <w:rFonts w:eastAsiaTheme="minorEastAsia"/>
                    </w:rPr>
                  </w:pPr>
                  <w:r w:rsidRPr="00F167D5">
                    <w:rPr>
                      <w:rFonts w:eastAsiaTheme="minorEastAsia"/>
                    </w:rPr>
                    <w:t>2020.2.22</w:t>
                  </w:r>
                </w:p>
              </w:tc>
              <w:tc>
                <w:tcPr>
                  <w:tcW w:w="0" w:type="auto"/>
                  <w:vAlign w:val="center"/>
                </w:tcPr>
                <w:p w:rsidR="00264A6E" w:rsidRPr="00F167D5" w:rsidRDefault="0026359F">
                  <w:pPr>
                    <w:jc w:val="center"/>
                    <w:rPr>
                      <w:rFonts w:eastAsiaTheme="minorEastAsia"/>
                    </w:rPr>
                  </w:pPr>
                  <w:r w:rsidRPr="00F167D5">
                    <w:rPr>
                      <w:rFonts w:eastAsiaTheme="minorEastAsia"/>
                    </w:rPr>
                    <w:t>辽东湾行审</w:t>
                  </w:r>
                  <w:r w:rsidRPr="00F167D5">
                    <w:rPr>
                      <w:rFonts w:eastAsiaTheme="minorEastAsia"/>
                    </w:rPr>
                    <w:t>[2020]9</w:t>
                  </w:r>
                  <w:r w:rsidRPr="00F167D5">
                    <w:rPr>
                      <w:rFonts w:eastAsiaTheme="minorEastAsia"/>
                    </w:rPr>
                    <w:t>号</w:t>
                  </w: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r>
            <w:tr w:rsidR="00F167D5" w:rsidRPr="00F167D5">
              <w:trPr>
                <w:trHeight w:val="103"/>
              </w:trPr>
              <w:tc>
                <w:tcPr>
                  <w:tcW w:w="0" w:type="auto"/>
                  <w:vAlign w:val="center"/>
                </w:tcPr>
                <w:p w:rsidR="00264A6E" w:rsidRPr="00F167D5" w:rsidRDefault="0026359F">
                  <w:pPr>
                    <w:jc w:val="center"/>
                    <w:rPr>
                      <w:rFonts w:eastAsiaTheme="minorEastAsia"/>
                    </w:rPr>
                  </w:pPr>
                  <w:r w:rsidRPr="00F167D5">
                    <w:rPr>
                      <w:rFonts w:eastAsiaTheme="minorEastAsia"/>
                    </w:rPr>
                    <w:t>34</w:t>
                  </w:r>
                </w:p>
              </w:tc>
              <w:tc>
                <w:tcPr>
                  <w:tcW w:w="0" w:type="auto"/>
                  <w:vAlign w:val="center"/>
                </w:tcPr>
                <w:p w:rsidR="00264A6E" w:rsidRPr="00F167D5" w:rsidRDefault="0026359F">
                  <w:pPr>
                    <w:jc w:val="center"/>
                    <w:rPr>
                      <w:rFonts w:eastAsiaTheme="minorEastAsia"/>
                    </w:rPr>
                  </w:pPr>
                  <w:r w:rsidRPr="00F167D5">
                    <w:rPr>
                      <w:rFonts w:eastAsiaTheme="minorEastAsia"/>
                      <w:kern w:val="0"/>
                    </w:rPr>
                    <w:t>7</w:t>
                  </w:r>
                  <w:r w:rsidRPr="00F167D5">
                    <w:rPr>
                      <w:rFonts w:eastAsiaTheme="minorEastAsia"/>
                      <w:kern w:val="0"/>
                    </w:rPr>
                    <w:t>万吨</w:t>
                  </w:r>
                  <w:r w:rsidRPr="00F167D5">
                    <w:rPr>
                      <w:rFonts w:eastAsiaTheme="minorEastAsia"/>
                      <w:kern w:val="0"/>
                    </w:rPr>
                    <w:t>/</w:t>
                  </w:r>
                  <w:r w:rsidRPr="00F167D5">
                    <w:rPr>
                      <w:rFonts w:eastAsiaTheme="minorEastAsia"/>
                      <w:kern w:val="0"/>
                    </w:rPr>
                    <w:t>年硫磺回收装置扩容改造</w:t>
                  </w:r>
                </w:p>
              </w:tc>
              <w:tc>
                <w:tcPr>
                  <w:tcW w:w="0" w:type="auto"/>
                  <w:vAlign w:val="center"/>
                </w:tcPr>
                <w:p w:rsidR="00264A6E" w:rsidRPr="00F167D5" w:rsidRDefault="0026359F">
                  <w:pPr>
                    <w:jc w:val="center"/>
                    <w:rPr>
                      <w:rFonts w:eastAsiaTheme="minorEastAsia"/>
                    </w:rPr>
                  </w:pPr>
                  <w:r w:rsidRPr="00F167D5">
                    <w:rPr>
                      <w:rFonts w:eastAsiaTheme="minorEastAsia"/>
                    </w:rPr>
                    <w:t>盘锦辽东湾新区行政审批服务局</w:t>
                  </w:r>
                </w:p>
              </w:tc>
              <w:tc>
                <w:tcPr>
                  <w:tcW w:w="0" w:type="auto"/>
                  <w:vAlign w:val="center"/>
                </w:tcPr>
                <w:p w:rsidR="00264A6E" w:rsidRPr="00F167D5" w:rsidRDefault="0026359F">
                  <w:pPr>
                    <w:jc w:val="center"/>
                    <w:rPr>
                      <w:rFonts w:eastAsiaTheme="minorEastAsia"/>
                    </w:rPr>
                  </w:pPr>
                  <w:r w:rsidRPr="00F167D5">
                    <w:rPr>
                      <w:rFonts w:eastAsiaTheme="minorEastAsia"/>
                    </w:rPr>
                    <w:t>2020.2.13</w:t>
                  </w:r>
                </w:p>
              </w:tc>
              <w:tc>
                <w:tcPr>
                  <w:tcW w:w="0" w:type="auto"/>
                  <w:vAlign w:val="center"/>
                </w:tcPr>
                <w:p w:rsidR="00264A6E" w:rsidRPr="00F167D5" w:rsidRDefault="0026359F">
                  <w:pPr>
                    <w:jc w:val="center"/>
                    <w:rPr>
                      <w:rFonts w:eastAsiaTheme="minorEastAsia"/>
                    </w:rPr>
                  </w:pPr>
                  <w:r w:rsidRPr="00F167D5">
                    <w:rPr>
                      <w:rFonts w:eastAsiaTheme="minorEastAsia"/>
                    </w:rPr>
                    <w:t>辽东湾行审</w:t>
                  </w:r>
                  <w:r w:rsidRPr="00F167D5">
                    <w:rPr>
                      <w:rFonts w:eastAsiaTheme="minorEastAsia"/>
                    </w:rPr>
                    <w:t>[2020]7</w:t>
                  </w:r>
                  <w:r w:rsidRPr="00F167D5">
                    <w:rPr>
                      <w:rFonts w:eastAsiaTheme="minorEastAsia"/>
                    </w:rPr>
                    <w:t>号</w:t>
                  </w: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r>
            <w:tr w:rsidR="00F167D5" w:rsidRPr="00F167D5">
              <w:trPr>
                <w:trHeight w:val="103"/>
              </w:trPr>
              <w:tc>
                <w:tcPr>
                  <w:tcW w:w="0" w:type="auto"/>
                  <w:vAlign w:val="center"/>
                </w:tcPr>
                <w:p w:rsidR="00264A6E" w:rsidRPr="00F167D5" w:rsidRDefault="0026359F">
                  <w:pPr>
                    <w:jc w:val="center"/>
                    <w:rPr>
                      <w:rFonts w:eastAsiaTheme="minorEastAsia"/>
                    </w:rPr>
                  </w:pPr>
                  <w:r w:rsidRPr="00F167D5">
                    <w:rPr>
                      <w:rFonts w:eastAsiaTheme="minorEastAsia"/>
                    </w:rPr>
                    <w:t>35</w:t>
                  </w:r>
                </w:p>
              </w:tc>
              <w:tc>
                <w:tcPr>
                  <w:tcW w:w="0" w:type="auto"/>
                  <w:vAlign w:val="center"/>
                </w:tcPr>
                <w:p w:rsidR="00264A6E" w:rsidRPr="00F167D5" w:rsidRDefault="0026359F">
                  <w:pPr>
                    <w:jc w:val="center"/>
                    <w:rPr>
                      <w:rFonts w:eastAsiaTheme="minorEastAsia"/>
                    </w:rPr>
                  </w:pPr>
                  <w:r w:rsidRPr="00F167D5">
                    <w:rPr>
                      <w:rFonts w:eastAsiaTheme="minorEastAsia"/>
                      <w:kern w:val="0"/>
                    </w:rPr>
                    <w:t>3</w:t>
                  </w:r>
                  <w:r w:rsidRPr="00F167D5">
                    <w:rPr>
                      <w:rFonts w:eastAsiaTheme="minorEastAsia"/>
                      <w:kern w:val="0"/>
                    </w:rPr>
                    <w:t>万吨</w:t>
                  </w:r>
                  <w:r w:rsidRPr="00F167D5">
                    <w:rPr>
                      <w:rFonts w:eastAsiaTheme="minorEastAsia"/>
                      <w:kern w:val="0"/>
                    </w:rPr>
                    <w:t>/</w:t>
                  </w:r>
                  <w:r w:rsidRPr="00F167D5">
                    <w:rPr>
                      <w:rFonts w:eastAsiaTheme="minorEastAsia"/>
                      <w:kern w:val="0"/>
                    </w:rPr>
                    <w:t>年硫磺回收装置扩容改造</w:t>
                  </w:r>
                </w:p>
              </w:tc>
              <w:tc>
                <w:tcPr>
                  <w:tcW w:w="0" w:type="auto"/>
                  <w:vAlign w:val="center"/>
                </w:tcPr>
                <w:p w:rsidR="00264A6E" w:rsidRPr="00F167D5" w:rsidRDefault="0026359F">
                  <w:pPr>
                    <w:jc w:val="center"/>
                    <w:rPr>
                      <w:rFonts w:eastAsiaTheme="minorEastAsia"/>
                    </w:rPr>
                  </w:pPr>
                  <w:r w:rsidRPr="00F167D5">
                    <w:rPr>
                      <w:rFonts w:eastAsiaTheme="minorEastAsia"/>
                    </w:rPr>
                    <w:t>盘锦辽东湾新区行政审批服务局</w:t>
                  </w:r>
                </w:p>
              </w:tc>
              <w:tc>
                <w:tcPr>
                  <w:tcW w:w="0" w:type="auto"/>
                  <w:vAlign w:val="center"/>
                </w:tcPr>
                <w:p w:rsidR="00264A6E" w:rsidRPr="00F167D5" w:rsidRDefault="0026359F">
                  <w:pPr>
                    <w:jc w:val="center"/>
                    <w:rPr>
                      <w:rFonts w:eastAsiaTheme="minorEastAsia"/>
                    </w:rPr>
                  </w:pPr>
                  <w:r w:rsidRPr="00F167D5">
                    <w:rPr>
                      <w:rFonts w:eastAsiaTheme="minorEastAsia"/>
                    </w:rPr>
                    <w:t>2020.1.7</w:t>
                  </w:r>
                </w:p>
              </w:tc>
              <w:tc>
                <w:tcPr>
                  <w:tcW w:w="0" w:type="auto"/>
                  <w:vAlign w:val="center"/>
                </w:tcPr>
                <w:p w:rsidR="00264A6E" w:rsidRPr="00F167D5" w:rsidRDefault="0026359F">
                  <w:pPr>
                    <w:jc w:val="center"/>
                    <w:rPr>
                      <w:rFonts w:eastAsiaTheme="minorEastAsia"/>
                    </w:rPr>
                  </w:pPr>
                  <w:r w:rsidRPr="00F167D5">
                    <w:rPr>
                      <w:rFonts w:eastAsiaTheme="minorEastAsia"/>
                    </w:rPr>
                    <w:t>辽东湾行审</w:t>
                  </w:r>
                  <w:r w:rsidRPr="00F167D5">
                    <w:rPr>
                      <w:rFonts w:eastAsiaTheme="minorEastAsia"/>
                    </w:rPr>
                    <w:t>[2020]1</w:t>
                  </w:r>
                  <w:r w:rsidRPr="00F167D5">
                    <w:rPr>
                      <w:rFonts w:eastAsiaTheme="minorEastAsia"/>
                    </w:rPr>
                    <w:t>号</w:t>
                  </w: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r>
            <w:tr w:rsidR="00F167D5" w:rsidRPr="00F167D5">
              <w:trPr>
                <w:trHeight w:val="103"/>
              </w:trPr>
              <w:tc>
                <w:tcPr>
                  <w:tcW w:w="0" w:type="auto"/>
                  <w:vAlign w:val="center"/>
                </w:tcPr>
                <w:p w:rsidR="00264A6E" w:rsidRPr="00F167D5" w:rsidRDefault="0026359F">
                  <w:pPr>
                    <w:jc w:val="center"/>
                    <w:rPr>
                      <w:rFonts w:eastAsiaTheme="minorEastAsia"/>
                    </w:rPr>
                  </w:pPr>
                  <w:r w:rsidRPr="00F167D5">
                    <w:rPr>
                      <w:rFonts w:eastAsiaTheme="minorEastAsia"/>
                    </w:rPr>
                    <w:t>36</w:t>
                  </w:r>
                </w:p>
              </w:tc>
              <w:tc>
                <w:tcPr>
                  <w:tcW w:w="0" w:type="auto"/>
                  <w:vAlign w:val="center"/>
                </w:tcPr>
                <w:p w:rsidR="00264A6E" w:rsidRPr="00F167D5" w:rsidRDefault="0026359F">
                  <w:pPr>
                    <w:jc w:val="center"/>
                    <w:rPr>
                      <w:rFonts w:eastAsiaTheme="minorEastAsia"/>
                    </w:rPr>
                  </w:pPr>
                  <w:r w:rsidRPr="00F167D5">
                    <w:rPr>
                      <w:rFonts w:eastAsiaTheme="minorEastAsia"/>
                    </w:rPr>
                    <w:t>系统配套工程增补项目</w:t>
                  </w:r>
                </w:p>
              </w:tc>
              <w:tc>
                <w:tcPr>
                  <w:tcW w:w="0" w:type="auto"/>
                  <w:vAlign w:val="center"/>
                </w:tcPr>
                <w:p w:rsidR="00264A6E" w:rsidRPr="00F167D5" w:rsidRDefault="0026359F">
                  <w:pPr>
                    <w:jc w:val="center"/>
                    <w:rPr>
                      <w:rFonts w:eastAsiaTheme="minorEastAsia"/>
                    </w:rPr>
                  </w:pPr>
                  <w:r w:rsidRPr="00F167D5">
                    <w:rPr>
                      <w:rFonts w:eastAsiaTheme="minorEastAsia"/>
                    </w:rPr>
                    <w:t>盘锦辽东湾新区行政审批服务局</w:t>
                  </w:r>
                </w:p>
              </w:tc>
              <w:tc>
                <w:tcPr>
                  <w:tcW w:w="0" w:type="auto"/>
                  <w:vAlign w:val="center"/>
                </w:tcPr>
                <w:p w:rsidR="00264A6E" w:rsidRPr="00F167D5" w:rsidRDefault="0026359F">
                  <w:pPr>
                    <w:jc w:val="center"/>
                    <w:rPr>
                      <w:rFonts w:eastAsiaTheme="minorEastAsia"/>
                    </w:rPr>
                  </w:pPr>
                  <w:r w:rsidRPr="00F167D5">
                    <w:rPr>
                      <w:rFonts w:eastAsiaTheme="minorEastAsia"/>
                    </w:rPr>
                    <w:t>2020.1.14</w:t>
                  </w:r>
                </w:p>
              </w:tc>
              <w:tc>
                <w:tcPr>
                  <w:tcW w:w="0" w:type="auto"/>
                  <w:vAlign w:val="center"/>
                </w:tcPr>
                <w:p w:rsidR="00264A6E" w:rsidRPr="00F167D5" w:rsidRDefault="0026359F">
                  <w:pPr>
                    <w:jc w:val="center"/>
                    <w:rPr>
                      <w:rFonts w:eastAsiaTheme="minorEastAsia"/>
                    </w:rPr>
                  </w:pPr>
                  <w:r w:rsidRPr="00F167D5">
                    <w:rPr>
                      <w:rFonts w:eastAsiaTheme="minorEastAsia"/>
                    </w:rPr>
                    <w:t>辽东湾行审</w:t>
                  </w:r>
                  <w:r w:rsidRPr="00F167D5">
                    <w:rPr>
                      <w:rFonts w:eastAsiaTheme="minorEastAsia"/>
                    </w:rPr>
                    <w:t>[2020]8</w:t>
                  </w:r>
                  <w:r w:rsidRPr="00F167D5">
                    <w:rPr>
                      <w:rFonts w:eastAsiaTheme="minorEastAsia"/>
                    </w:rPr>
                    <w:t>号</w:t>
                  </w: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c>
                <w:tcPr>
                  <w:tcW w:w="0" w:type="auto"/>
                  <w:vAlign w:val="center"/>
                </w:tcPr>
                <w:p w:rsidR="00264A6E" w:rsidRPr="00F167D5" w:rsidRDefault="00264A6E">
                  <w:pPr>
                    <w:jc w:val="center"/>
                    <w:rPr>
                      <w:rFonts w:eastAsiaTheme="minorEastAsia"/>
                    </w:rPr>
                  </w:pPr>
                </w:p>
              </w:tc>
            </w:tr>
          </w:tbl>
          <w:p w:rsidR="00264A6E" w:rsidRPr="00F167D5" w:rsidRDefault="0026359F">
            <w:pPr>
              <w:spacing w:beforeLines="50" w:before="156" w:line="360" w:lineRule="auto"/>
              <w:ind w:firstLineChars="200" w:firstLine="480"/>
              <w:rPr>
                <w:rFonts w:eastAsiaTheme="minorEastAsia"/>
                <w:bCs/>
                <w:kern w:val="24"/>
                <w:sz w:val="32"/>
              </w:rPr>
            </w:pPr>
            <w:r w:rsidRPr="00F167D5">
              <w:rPr>
                <w:rFonts w:eastAsiaTheme="minorEastAsia"/>
                <w:sz w:val="24"/>
              </w:rPr>
              <w:t>1.2</w:t>
            </w:r>
            <w:r w:rsidRPr="00F167D5">
              <w:rPr>
                <w:rFonts w:eastAsiaTheme="minorEastAsia"/>
                <w:sz w:val="24"/>
              </w:rPr>
              <w:t>公用工程</w:t>
            </w:r>
          </w:p>
          <w:p w:rsidR="00264A6E" w:rsidRPr="00F167D5" w:rsidRDefault="0026359F">
            <w:pPr>
              <w:spacing w:beforeLines="50" w:before="156" w:line="360" w:lineRule="auto"/>
              <w:ind w:firstLineChars="200" w:firstLine="480"/>
              <w:rPr>
                <w:rFonts w:eastAsiaTheme="minorEastAsia"/>
                <w:bCs/>
                <w:kern w:val="24"/>
                <w:sz w:val="32"/>
              </w:rPr>
            </w:pPr>
            <w:r w:rsidRPr="00F167D5">
              <w:rPr>
                <w:rFonts w:eastAsiaTheme="minorEastAsia"/>
                <w:sz w:val="24"/>
              </w:rPr>
              <w:t>北燃公司新厂区公辅工程及环保设施消耗汇总见表</w:t>
            </w:r>
            <w:r w:rsidRPr="00F167D5">
              <w:rPr>
                <w:rFonts w:eastAsiaTheme="minorEastAsia"/>
                <w:sz w:val="24"/>
              </w:rPr>
              <w:t>1-</w:t>
            </w:r>
            <w:r w:rsidR="0079745D">
              <w:rPr>
                <w:rFonts w:eastAsiaTheme="minorEastAsia"/>
                <w:sz w:val="24"/>
              </w:rPr>
              <w:t>9</w:t>
            </w:r>
            <w:r w:rsidRPr="00F167D5">
              <w:rPr>
                <w:rFonts w:eastAsiaTheme="minorEastAsia"/>
                <w:sz w:val="24"/>
              </w:rPr>
              <w:t>。</w:t>
            </w:r>
          </w:p>
          <w:p w:rsidR="00264A6E" w:rsidRPr="00F167D5" w:rsidRDefault="0026359F">
            <w:pPr>
              <w:spacing w:beforeLines="50" w:before="156"/>
              <w:ind w:firstLineChars="550" w:firstLine="1160"/>
              <w:rPr>
                <w:rFonts w:eastAsiaTheme="minorEastAsia"/>
                <w:b/>
                <w:bCs/>
                <w:kern w:val="24"/>
                <w:szCs w:val="21"/>
              </w:rPr>
            </w:pPr>
            <w:r w:rsidRPr="00F167D5">
              <w:rPr>
                <w:rFonts w:eastAsiaTheme="minorEastAsia"/>
                <w:b/>
                <w:szCs w:val="21"/>
              </w:rPr>
              <w:t>表</w:t>
            </w:r>
            <w:r w:rsidRPr="00F167D5">
              <w:rPr>
                <w:rFonts w:eastAsiaTheme="minorEastAsia"/>
                <w:b/>
                <w:szCs w:val="21"/>
              </w:rPr>
              <w:t>1-</w:t>
            </w:r>
            <w:r w:rsidR="0079745D">
              <w:rPr>
                <w:rFonts w:eastAsiaTheme="minorEastAsia"/>
                <w:b/>
                <w:szCs w:val="21"/>
              </w:rPr>
              <w:t>9</w:t>
            </w:r>
            <w:r w:rsidRPr="00F167D5">
              <w:rPr>
                <w:rFonts w:eastAsiaTheme="minorEastAsia"/>
                <w:b/>
                <w:szCs w:val="21"/>
              </w:rPr>
              <w:t xml:space="preserve">           </w:t>
            </w:r>
            <w:r w:rsidRPr="00F167D5">
              <w:rPr>
                <w:rFonts w:eastAsiaTheme="minorEastAsia"/>
                <w:b/>
                <w:szCs w:val="21"/>
              </w:rPr>
              <w:t>北燃公司新厂区公辅工程及环保设施汇总表</w:t>
            </w:r>
          </w:p>
          <w:tbl>
            <w:tblPr>
              <w:tblW w:w="0" w:type="auto"/>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
              <w:gridCol w:w="959"/>
              <w:gridCol w:w="996"/>
              <w:gridCol w:w="2018"/>
              <w:gridCol w:w="4190"/>
              <w:gridCol w:w="1736"/>
            </w:tblGrid>
            <w:tr w:rsidR="00F167D5" w:rsidRPr="00F167D5">
              <w:trPr>
                <w:trHeight w:val="340"/>
                <w:jc w:val="center"/>
              </w:trPr>
              <w:tc>
                <w:tcPr>
                  <w:tcW w:w="0" w:type="auto"/>
                  <w:vAlign w:val="center"/>
                </w:tcPr>
                <w:p w:rsidR="00264A6E" w:rsidRPr="00F167D5" w:rsidRDefault="0026359F">
                  <w:pPr>
                    <w:jc w:val="center"/>
                    <w:rPr>
                      <w:rFonts w:eastAsiaTheme="minorEastAsia"/>
                      <w:sz w:val="22"/>
                    </w:rPr>
                  </w:pPr>
                  <w:bookmarkStart w:id="0" w:name="OLE_LINK10"/>
                  <w:bookmarkStart w:id="1" w:name="OLE_LINK11"/>
                  <w:r w:rsidRPr="00F167D5">
                    <w:rPr>
                      <w:rFonts w:eastAsiaTheme="minorEastAsia"/>
                      <w:sz w:val="22"/>
                    </w:rPr>
                    <w:t>一</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公用工程</w:t>
                  </w:r>
                </w:p>
              </w:tc>
              <w:tc>
                <w:tcPr>
                  <w:tcW w:w="0" w:type="auto"/>
                  <w:gridSpan w:val="2"/>
                  <w:vAlign w:val="center"/>
                </w:tcPr>
                <w:p w:rsidR="00264A6E" w:rsidRPr="00F167D5" w:rsidRDefault="0026359F">
                  <w:pPr>
                    <w:jc w:val="center"/>
                    <w:rPr>
                      <w:rFonts w:eastAsiaTheme="minorEastAsia"/>
                      <w:sz w:val="22"/>
                    </w:rPr>
                  </w:pPr>
                  <w:r w:rsidRPr="00F167D5">
                    <w:rPr>
                      <w:rFonts w:eastAsiaTheme="minorEastAsia"/>
                      <w:sz w:val="22"/>
                    </w:rPr>
                    <w:t>供应量（设计）</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依托外围或新建情况</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备注</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1</w:t>
                  </w:r>
                </w:p>
              </w:tc>
              <w:tc>
                <w:tcPr>
                  <w:tcW w:w="0" w:type="auto"/>
                  <w:vAlign w:val="center"/>
                </w:tcPr>
                <w:p w:rsidR="00264A6E" w:rsidRPr="00F167D5" w:rsidRDefault="0026359F">
                  <w:pPr>
                    <w:jc w:val="center"/>
                    <w:rPr>
                      <w:rFonts w:eastAsiaTheme="minorEastAsia"/>
                    </w:rPr>
                  </w:pPr>
                  <w:r w:rsidRPr="00F167D5">
                    <w:rPr>
                      <w:rFonts w:eastAsiaTheme="minorEastAsia"/>
                    </w:rPr>
                    <w:t>供电系统</w:t>
                  </w:r>
                </w:p>
              </w:tc>
              <w:tc>
                <w:tcPr>
                  <w:tcW w:w="0" w:type="auto"/>
                  <w:gridSpan w:val="2"/>
                  <w:vAlign w:val="center"/>
                </w:tcPr>
                <w:p w:rsidR="00264A6E" w:rsidRPr="00F167D5" w:rsidRDefault="0026359F">
                  <w:pPr>
                    <w:jc w:val="center"/>
                    <w:rPr>
                      <w:rFonts w:eastAsiaTheme="minorEastAsia"/>
                    </w:rPr>
                  </w:pPr>
                  <w:r w:rsidRPr="00F167D5">
                    <w:rPr>
                      <w:rFonts w:eastAsiaTheme="minorEastAsia"/>
                    </w:rPr>
                    <w:t>提供用电负荷约为</w:t>
                  </w:r>
                  <w:r w:rsidRPr="00F167D5">
                    <w:rPr>
                      <w:rFonts w:eastAsiaTheme="minorEastAsia"/>
                    </w:rPr>
                    <w:t>263000kW</w:t>
                  </w:r>
                </w:p>
              </w:tc>
              <w:tc>
                <w:tcPr>
                  <w:tcW w:w="0" w:type="auto"/>
                  <w:vAlign w:val="center"/>
                </w:tcPr>
                <w:p w:rsidR="00264A6E" w:rsidRPr="00F167D5" w:rsidRDefault="0026359F">
                  <w:pPr>
                    <w:jc w:val="center"/>
                    <w:rPr>
                      <w:rFonts w:eastAsiaTheme="minorEastAsia"/>
                    </w:rPr>
                  </w:pPr>
                  <w:r w:rsidRPr="00F167D5">
                    <w:rPr>
                      <w:rFonts w:eastAsiaTheme="minorEastAsia"/>
                    </w:rPr>
                    <w:t>盘锦供电公司辽河一次变电所（</w:t>
                  </w:r>
                  <w:r w:rsidRPr="00F167D5">
                    <w:rPr>
                      <w:rFonts w:eastAsiaTheme="minorEastAsia"/>
                    </w:rPr>
                    <w:t>220kV/66kV</w:t>
                  </w:r>
                  <w:r w:rsidRPr="00F167D5">
                    <w:rPr>
                      <w:rFonts w:eastAsiaTheme="minorEastAsia"/>
                    </w:rPr>
                    <w:t>）的两台主变</w:t>
                  </w:r>
                </w:p>
              </w:tc>
              <w:tc>
                <w:tcPr>
                  <w:tcW w:w="0" w:type="auto"/>
                  <w:vAlign w:val="center"/>
                </w:tcPr>
                <w:p w:rsidR="00264A6E" w:rsidRPr="00F167D5" w:rsidRDefault="0026359F">
                  <w:pPr>
                    <w:jc w:val="center"/>
                    <w:rPr>
                      <w:rFonts w:eastAsiaTheme="minorEastAsia"/>
                    </w:rPr>
                  </w:pPr>
                  <w:r w:rsidRPr="00F167D5">
                    <w:rPr>
                      <w:rFonts w:eastAsiaTheme="minorEastAsia"/>
                    </w:rPr>
                    <w:t>66kV/10kV</w:t>
                  </w:r>
                  <w:r w:rsidRPr="00F167D5">
                    <w:rPr>
                      <w:rFonts w:eastAsiaTheme="minorEastAsia"/>
                    </w:rPr>
                    <w:t>总降压变电所二座</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2</w:t>
                  </w:r>
                </w:p>
              </w:tc>
              <w:tc>
                <w:tcPr>
                  <w:tcW w:w="0" w:type="auto"/>
                  <w:vAlign w:val="center"/>
                </w:tcPr>
                <w:p w:rsidR="00264A6E" w:rsidRPr="00F167D5" w:rsidRDefault="0026359F">
                  <w:pPr>
                    <w:jc w:val="center"/>
                    <w:rPr>
                      <w:rFonts w:eastAsiaTheme="minorEastAsia"/>
                    </w:rPr>
                  </w:pPr>
                  <w:r w:rsidRPr="00F167D5">
                    <w:rPr>
                      <w:rFonts w:eastAsiaTheme="minorEastAsia"/>
                    </w:rPr>
                    <w:t>给水系统</w:t>
                  </w:r>
                </w:p>
              </w:tc>
              <w:tc>
                <w:tcPr>
                  <w:tcW w:w="0" w:type="auto"/>
                  <w:gridSpan w:val="2"/>
                  <w:vAlign w:val="center"/>
                </w:tcPr>
                <w:p w:rsidR="00264A6E" w:rsidRPr="00F167D5" w:rsidRDefault="0026359F">
                  <w:pPr>
                    <w:jc w:val="center"/>
                    <w:rPr>
                      <w:rFonts w:eastAsiaTheme="minorEastAsia"/>
                    </w:rPr>
                  </w:pPr>
                  <w:r w:rsidRPr="00F167D5">
                    <w:rPr>
                      <w:rFonts w:eastAsiaTheme="minorEastAsia"/>
                    </w:rPr>
                    <w:t>850m</w:t>
                  </w:r>
                  <w:r w:rsidRPr="00F167D5">
                    <w:rPr>
                      <w:rFonts w:eastAsiaTheme="minorEastAsia"/>
                      <w:vertAlign w:val="superscript"/>
                    </w:rPr>
                    <w:t>3</w:t>
                  </w:r>
                  <w:r w:rsidRPr="00F167D5">
                    <w:rPr>
                      <w:rFonts w:eastAsiaTheme="minorEastAsia"/>
                    </w:rPr>
                    <w:t>/h</w:t>
                  </w:r>
                </w:p>
              </w:tc>
              <w:tc>
                <w:tcPr>
                  <w:tcW w:w="0" w:type="auto"/>
                  <w:vAlign w:val="center"/>
                </w:tcPr>
                <w:p w:rsidR="00264A6E" w:rsidRPr="00F167D5" w:rsidRDefault="0026359F">
                  <w:pPr>
                    <w:jc w:val="center"/>
                    <w:rPr>
                      <w:rFonts w:eastAsiaTheme="minorEastAsia"/>
                    </w:rPr>
                  </w:pPr>
                  <w:r w:rsidRPr="00F167D5">
                    <w:rPr>
                      <w:rFonts w:eastAsiaTheme="minorEastAsia"/>
                    </w:rPr>
                    <w:t>经济区新鲜水给水管道</w:t>
                  </w:r>
                  <w:r w:rsidRPr="00F167D5">
                    <w:rPr>
                      <w:rFonts w:eastAsiaTheme="minorEastAsia"/>
                    </w:rPr>
                    <w:t>DN1200</w:t>
                  </w:r>
                  <w:r w:rsidRPr="00F167D5">
                    <w:rPr>
                      <w:rFonts w:eastAsiaTheme="minorEastAsia"/>
                    </w:rPr>
                    <w:t>，生活水给水管道</w:t>
                  </w:r>
                  <w:r w:rsidRPr="00F167D5">
                    <w:rPr>
                      <w:rFonts w:eastAsiaTheme="minorEastAsia"/>
                    </w:rPr>
                    <w:t>DN300</w:t>
                  </w:r>
                </w:p>
              </w:tc>
              <w:tc>
                <w:tcPr>
                  <w:tcW w:w="0" w:type="auto"/>
                  <w:vAlign w:val="center"/>
                </w:tcPr>
                <w:p w:rsidR="00264A6E" w:rsidRPr="00F167D5" w:rsidRDefault="0026359F">
                  <w:pPr>
                    <w:jc w:val="center"/>
                    <w:rPr>
                      <w:rFonts w:eastAsiaTheme="minorEastAsia"/>
                    </w:rPr>
                  </w:pPr>
                  <w:r w:rsidRPr="00F167D5">
                    <w:rPr>
                      <w:rFonts w:eastAsiaTheme="minorEastAsia"/>
                    </w:rPr>
                    <w:t>经济区供水管道供给</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3</w:t>
                  </w:r>
                </w:p>
              </w:tc>
              <w:tc>
                <w:tcPr>
                  <w:tcW w:w="0" w:type="auto"/>
                  <w:vAlign w:val="center"/>
                </w:tcPr>
                <w:p w:rsidR="00264A6E" w:rsidRPr="00F167D5" w:rsidRDefault="0026359F">
                  <w:pPr>
                    <w:jc w:val="center"/>
                    <w:rPr>
                      <w:rFonts w:eastAsiaTheme="minorEastAsia"/>
                    </w:rPr>
                  </w:pPr>
                  <w:r w:rsidRPr="00F167D5">
                    <w:rPr>
                      <w:rFonts w:eastAsiaTheme="minorEastAsia"/>
                    </w:rPr>
                    <w:t>循环水场</w:t>
                  </w:r>
                </w:p>
              </w:tc>
              <w:tc>
                <w:tcPr>
                  <w:tcW w:w="0" w:type="auto"/>
                  <w:gridSpan w:val="2"/>
                  <w:vAlign w:val="center"/>
                </w:tcPr>
                <w:p w:rsidR="00264A6E" w:rsidRPr="00F167D5" w:rsidRDefault="0026359F">
                  <w:pPr>
                    <w:jc w:val="center"/>
                    <w:rPr>
                      <w:rFonts w:eastAsiaTheme="minorEastAsia"/>
                    </w:rPr>
                  </w:pPr>
                  <w:r w:rsidRPr="00F167D5">
                    <w:rPr>
                      <w:rFonts w:eastAsiaTheme="minorEastAsia"/>
                    </w:rPr>
                    <w:t>24000t/h</w:t>
                  </w:r>
                </w:p>
                <w:p w:rsidR="00264A6E" w:rsidRPr="00F167D5" w:rsidRDefault="0026359F">
                  <w:pPr>
                    <w:jc w:val="center"/>
                    <w:rPr>
                      <w:rFonts w:eastAsiaTheme="minorEastAsia"/>
                    </w:rPr>
                  </w:pPr>
                  <w:r w:rsidRPr="00F167D5">
                    <w:rPr>
                      <w:rFonts w:eastAsiaTheme="minorEastAsia"/>
                    </w:rPr>
                    <w:t>24000t/h</w:t>
                  </w:r>
                  <w:r w:rsidRPr="00F167D5">
                    <w:rPr>
                      <w:rFonts w:eastAsiaTheme="minorEastAsia"/>
                    </w:rPr>
                    <w:t>（拟建）</w:t>
                  </w:r>
                </w:p>
              </w:tc>
              <w:tc>
                <w:tcPr>
                  <w:tcW w:w="0" w:type="auto"/>
                  <w:vAlign w:val="center"/>
                </w:tcPr>
                <w:p w:rsidR="00264A6E" w:rsidRPr="00F167D5" w:rsidRDefault="0026359F">
                  <w:pPr>
                    <w:jc w:val="center"/>
                    <w:rPr>
                      <w:rFonts w:eastAsiaTheme="minorEastAsia"/>
                    </w:rPr>
                  </w:pPr>
                  <w:r w:rsidRPr="00F167D5">
                    <w:rPr>
                      <w:rFonts w:eastAsiaTheme="minorEastAsia"/>
                    </w:rPr>
                    <w:t>新建循环水场两座、新建两路循环水管网，中间设置跨线，形成一个全厂性循环水系统</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4</w:t>
                  </w:r>
                </w:p>
              </w:tc>
              <w:tc>
                <w:tcPr>
                  <w:tcW w:w="0" w:type="auto"/>
                  <w:vAlign w:val="center"/>
                </w:tcPr>
                <w:p w:rsidR="00264A6E" w:rsidRPr="00F167D5" w:rsidRDefault="0026359F">
                  <w:pPr>
                    <w:jc w:val="center"/>
                    <w:rPr>
                      <w:rFonts w:eastAsiaTheme="minorEastAsia"/>
                    </w:rPr>
                  </w:pPr>
                  <w:r w:rsidRPr="00F167D5">
                    <w:rPr>
                      <w:rFonts w:eastAsiaTheme="minorEastAsia"/>
                    </w:rPr>
                    <w:t>蒸汽</w:t>
                  </w:r>
                </w:p>
              </w:tc>
              <w:tc>
                <w:tcPr>
                  <w:tcW w:w="0" w:type="auto"/>
                  <w:gridSpan w:val="4"/>
                  <w:vAlign w:val="center"/>
                </w:tcPr>
                <w:p w:rsidR="00264A6E" w:rsidRPr="00F167D5" w:rsidRDefault="0026359F">
                  <w:pPr>
                    <w:jc w:val="center"/>
                    <w:rPr>
                      <w:rFonts w:eastAsiaTheme="minorEastAsia"/>
                    </w:rPr>
                  </w:pPr>
                  <w:r w:rsidRPr="00F167D5">
                    <w:rPr>
                      <w:rFonts w:eastAsiaTheme="minorEastAsia"/>
                    </w:rPr>
                    <w:t>依托盘锦丰源动力有限公司一期工程</w:t>
                  </w:r>
                  <w:r w:rsidRPr="00F167D5">
                    <w:rPr>
                      <w:rFonts w:eastAsiaTheme="minorEastAsia"/>
                    </w:rPr>
                    <w:t>8×450t/h</w:t>
                  </w:r>
                  <w:r w:rsidRPr="00F167D5">
                    <w:rPr>
                      <w:rFonts w:eastAsiaTheme="minorEastAsia"/>
                    </w:rPr>
                    <w:t>蒸汽锅炉；</w:t>
                  </w:r>
                  <w:r w:rsidRPr="00F167D5">
                    <w:rPr>
                      <w:rFonts w:eastAsiaTheme="minorEastAsia"/>
                    </w:rPr>
                    <w:t>1.0MPa</w:t>
                  </w:r>
                  <w:r w:rsidRPr="00F167D5">
                    <w:rPr>
                      <w:rFonts w:eastAsiaTheme="minorEastAsia"/>
                    </w:rPr>
                    <w:t>蒸汽及</w:t>
                  </w:r>
                  <w:r w:rsidRPr="00F167D5">
                    <w:rPr>
                      <w:rFonts w:eastAsiaTheme="minorEastAsia"/>
                    </w:rPr>
                    <w:t>0.4MPa</w:t>
                  </w:r>
                  <w:r w:rsidRPr="00F167D5">
                    <w:rPr>
                      <w:rFonts w:eastAsiaTheme="minorEastAsia"/>
                    </w:rPr>
                    <w:t>蒸汽为工艺装置产生。</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5</w:t>
                  </w:r>
                </w:p>
              </w:tc>
              <w:tc>
                <w:tcPr>
                  <w:tcW w:w="0" w:type="auto"/>
                  <w:vAlign w:val="center"/>
                </w:tcPr>
                <w:p w:rsidR="00264A6E" w:rsidRPr="00F167D5" w:rsidRDefault="0026359F">
                  <w:pPr>
                    <w:jc w:val="center"/>
                    <w:rPr>
                      <w:rFonts w:eastAsiaTheme="minorEastAsia"/>
                    </w:rPr>
                  </w:pPr>
                  <w:r w:rsidRPr="00F167D5">
                    <w:rPr>
                      <w:rFonts w:eastAsiaTheme="minorEastAsia"/>
                    </w:rPr>
                    <w:t>化学水</w:t>
                  </w:r>
                </w:p>
              </w:tc>
              <w:tc>
                <w:tcPr>
                  <w:tcW w:w="0" w:type="auto"/>
                  <w:gridSpan w:val="2"/>
                  <w:vAlign w:val="center"/>
                </w:tcPr>
                <w:p w:rsidR="00264A6E" w:rsidRPr="00F167D5" w:rsidRDefault="0026359F">
                  <w:pPr>
                    <w:jc w:val="center"/>
                    <w:rPr>
                      <w:rFonts w:eastAsiaTheme="minorEastAsia"/>
                    </w:rPr>
                  </w:pPr>
                  <w:r w:rsidRPr="00F167D5">
                    <w:rPr>
                      <w:rFonts w:eastAsiaTheme="minorEastAsia"/>
                    </w:rPr>
                    <w:t>2×150t/h</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6</w:t>
                  </w:r>
                </w:p>
              </w:tc>
              <w:tc>
                <w:tcPr>
                  <w:tcW w:w="0" w:type="auto"/>
                  <w:vAlign w:val="center"/>
                </w:tcPr>
                <w:p w:rsidR="00264A6E" w:rsidRPr="00F167D5" w:rsidRDefault="0026359F">
                  <w:pPr>
                    <w:jc w:val="center"/>
                    <w:rPr>
                      <w:rFonts w:eastAsiaTheme="minorEastAsia"/>
                    </w:rPr>
                  </w:pPr>
                  <w:r w:rsidRPr="00F167D5">
                    <w:rPr>
                      <w:rFonts w:eastAsiaTheme="minorEastAsia"/>
                    </w:rPr>
                    <w:t>凝结水回收</w:t>
                  </w:r>
                </w:p>
              </w:tc>
              <w:tc>
                <w:tcPr>
                  <w:tcW w:w="0" w:type="auto"/>
                  <w:gridSpan w:val="2"/>
                  <w:vAlign w:val="center"/>
                </w:tcPr>
                <w:p w:rsidR="00264A6E" w:rsidRPr="00F167D5" w:rsidRDefault="0026359F">
                  <w:pPr>
                    <w:jc w:val="center"/>
                    <w:rPr>
                      <w:rFonts w:eastAsiaTheme="minorEastAsia"/>
                    </w:rPr>
                  </w:pPr>
                  <w:r w:rsidRPr="00F167D5">
                    <w:rPr>
                      <w:rFonts w:eastAsiaTheme="minorEastAsia"/>
                    </w:rPr>
                    <w:t>120 t/h</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7</w:t>
                  </w:r>
                </w:p>
              </w:tc>
              <w:tc>
                <w:tcPr>
                  <w:tcW w:w="0" w:type="auto"/>
                  <w:vAlign w:val="center"/>
                </w:tcPr>
                <w:p w:rsidR="00264A6E" w:rsidRPr="00F167D5" w:rsidRDefault="0026359F">
                  <w:pPr>
                    <w:jc w:val="center"/>
                    <w:rPr>
                      <w:rFonts w:eastAsiaTheme="minorEastAsia"/>
                    </w:rPr>
                  </w:pPr>
                  <w:r w:rsidRPr="00F167D5">
                    <w:rPr>
                      <w:rFonts w:eastAsiaTheme="minorEastAsia"/>
                    </w:rPr>
                    <w:t>供风系统</w:t>
                  </w:r>
                </w:p>
              </w:tc>
              <w:tc>
                <w:tcPr>
                  <w:tcW w:w="0" w:type="auto"/>
                  <w:gridSpan w:val="4"/>
                  <w:vAlign w:val="center"/>
                </w:tcPr>
                <w:p w:rsidR="00264A6E" w:rsidRPr="00F167D5" w:rsidRDefault="0026359F">
                  <w:pPr>
                    <w:jc w:val="center"/>
                    <w:rPr>
                      <w:rFonts w:eastAsiaTheme="minorEastAsia"/>
                    </w:rPr>
                  </w:pPr>
                  <w:r w:rsidRPr="00F167D5">
                    <w:rPr>
                      <w:rFonts w:eastAsiaTheme="minorEastAsia"/>
                    </w:rPr>
                    <w:t>15000Nm</w:t>
                  </w:r>
                  <w:r w:rsidRPr="00F167D5">
                    <w:rPr>
                      <w:rFonts w:eastAsiaTheme="minorEastAsia"/>
                      <w:vertAlign w:val="superscript"/>
                    </w:rPr>
                    <w:t>3</w:t>
                  </w:r>
                  <w:r w:rsidRPr="00F167D5">
                    <w:rPr>
                      <w:rFonts w:eastAsiaTheme="minorEastAsia"/>
                    </w:rPr>
                    <w:t xml:space="preserve">/h </w:t>
                  </w:r>
                  <w:r w:rsidRPr="00F167D5">
                    <w:rPr>
                      <w:rFonts w:eastAsiaTheme="minorEastAsia"/>
                    </w:rPr>
                    <w:t>离心式空压机两台（全部运行无需备机），</w:t>
                  </w:r>
                  <w:r w:rsidRPr="00F167D5">
                    <w:rPr>
                      <w:rFonts w:eastAsiaTheme="minorEastAsia"/>
                    </w:rPr>
                    <w:t>1200Nm</w:t>
                  </w:r>
                  <w:r w:rsidRPr="00F167D5">
                    <w:rPr>
                      <w:rFonts w:eastAsiaTheme="minorEastAsia"/>
                      <w:vertAlign w:val="superscript"/>
                    </w:rPr>
                    <w:t>3</w:t>
                  </w:r>
                  <w:r w:rsidRPr="00F167D5">
                    <w:rPr>
                      <w:rFonts w:eastAsiaTheme="minorEastAsia"/>
                    </w:rPr>
                    <w:t>/h</w:t>
                  </w:r>
                  <w:r w:rsidRPr="00F167D5">
                    <w:rPr>
                      <w:rFonts w:eastAsiaTheme="minorEastAsia"/>
                    </w:rPr>
                    <w:t>螺杆压缩机四台（两开两备），搬迁老厂</w:t>
                  </w:r>
                  <w:r w:rsidRPr="00F167D5">
                    <w:rPr>
                      <w:rFonts w:eastAsiaTheme="minorEastAsia"/>
                    </w:rPr>
                    <w:t>1200Nm</w:t>
                  </w:r>
                  <w:r w:rsidRPr="00F167D5">
                    <w:rPr>
                      <w:rFonts w:eastAsiaTheme="minorEastAsia"/>
                      <w:vertAlign w:val="superscript"/>
                    </w:rPr>
                    <w:t>3</w:t>
                  </w:r>
                  <w:r w:rsidRPr="00F167D5">
                    <w:rPr>
                      <w:rFonts w:eastAsiaTheme="minorEastAsia"/>
                    </w:rPr>
                    <w:t>/h</w:t>
                  </w:r>
                  <w:r w:rsidRPr="00F167D5">
                    <w:rPr>
                      <w:rFonts w:eastAsiaTheme="minorEastAsia"/>
                    </w:rPr>
                    <w:t>螺杆压缩机十四台（八开六备）合计可提供</w:t>
                  </w:r>
                  <w:r w:rsidRPr="00F167D5">
                    <w:rPr>
                      <w:rFonts w:eastAsiaTheme="minorEastAsia"/>
                    </w:rPr>
                    <w:t>0.8MPa</w:t>
                  </w:r>
                  <w:r w:rsidRPr="00F167D5">
                    <w:rPr>
                      <w:rFonts w:eastAsiaTheme="minorEastAsia"/>
                    </w:rPr>
                    <w:t>压缩空气</w:t>
                  </w:r>
                  <w:r w:rsidRPr="00F167D5">
                    <w:rPr>
                      <w:rFonts w:eastAsiaTheme="minorEastAsia"/>
                    </w:rPr>
                    <w:t>42000Nm</w:t>
                  </w:r>
                  <w:r w:rsidRPr="00F167D5">
                    <w:rPr>
                      <w:rFonts w:eastAsiaTheme="minorEastAsia"/>
                      <w:vertAlign w:val="superscript"/>
                    </w:rPr>
                    <w:t>3</w:t>
                  </w:r>
                  <w:r w:rsidRPr="00F167D5">
                    <w:rPr>
                      <w:rFonts w:eastAsiaTheme="minorEastAsia"/>
                    </w:rPr>
                    <w:t>/h</w:t>
                  </w: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8</w:t>
                  </w:r>
                </w:p>
              </w:tc>
              <w:tc>
                <w:tcPr>
                  <w:tcW w:w="0" w:type="auto"/>
                  <w:vAlign w:val="center"/>
                </w:tcPr>
                <w:p w:rsidR="00264A6E" w:rsidRPr="00F167D5" w:rsidRDefault="0026359F">
                  <w:pPr>
                    <w:jc w:val="center"/>
                    <w:rPr>
                      <w:rFonts w:eastAsiaTheme="minorEastAsia"/>
                    </w:rPr>
                  </w:pPr>
                  <w:r w:rsidRPr="00F167D5">
                    <w:rPr>
                      <w:rFonts w:eastAsiaTheme="minorEastAsia"/>
                    </w:rPr>
                    <w:t>供氮系统</w:t>
                  </w:r>
                </w:p>
              </w:tc>
              <w:tc>
                <w:tcPr>
                  <w:tcW w:w="0" w:type="auto"/>
                  <w:gridSpan w:val="2"/>
                  <w:vAlign w:val="center"/>
                </w:tcPr>
                <w:p w:rsidR="00264A6E" w:rsidRPr="00F167D5" w:rsidRDefault="0026359F">
                  <w:pPr>
                    <w:jc w:val="center"/>
                    <w:rPr>
                      <w:rFonts w:eastAsiaTheme="minorEastAsia"/>
                    </w:rPr>
                  </w:pPr>
                  <w:r w:rsidRPr="00F167D5">
                    <w:rPr>
                      <w:rFonts w:eastAsiaTheme="minorEastAsia"/>
                    </w:rPr>
                    <w:t>6000 Nm</w:t>
                  </w:r>
                  <w:r w:rsidRPr="00F167D5">
                    <w:rPr>
                      <w:rFonts w:eastAsiaTheme="minorEastAsia"/>
                      <w:vertAlign w:val="superscript"/>
                    </w:rPr>
                    <w:t>3</w:t>
                  </w:r>
                  <w:r w:rsidRPr="00F167D5">
                    <w:rPr>
                      <w:rFonts w:eastAsiaTheme="minorEastAsia"/>
                    </w:rPr>
                    <w:t>/h</w:t>
                  </w:r>
                </w:p>
              </w:tc>
              <w:tc>
                <w:tcPr>
                  <w:tcW w:w="0" w:type="auto"/>
                  <w:vAlign w:val="center"/>
                </w:tcPr>
                <w:p w:rsidR="00264A6E" w:rsidRPr="00F167D5" w:rsidRDefault="0026359F">
                  <w:pPr>
                    <w:jc w:val="center"/>
                    <w:rPr>
                      <w:rFonts w:eastAsiaTheme="minorEastAsia"/>
                    </w:rPr>
                  </w:pPr>
                  <w:r w:rsidRPr="00F167D5">
                    <w:rPr>
                      <w:rFonts w:eastAsiaTheme="minorEastAsia"/>
                    </w:rPr>
                    <w:t>6000Nm</w:t>
                  </w:r>
                  <w:r w:rsidRPr="00F167D5">
                    <w:rPr>
                      <w:rFonts w:eastAsiaTheme="minorEastAsia"/>
                      <w:vertAlign w:val="superscript"/>
                    </w:rPr>
                    <w:t>3</w:t>
                  </w:r>
                  <w:r w:rsidRPr="00F167D5">
                    <w:rPr>
                      <w:rFonts w:eastAsiaTheme="minorEastAsia"/>
                    </w:rPr>
                    <w:t>/h</w:t>
                  </w:r>
                  <w:r w:rsidRPr="00F167D5">
                    <w:rPr>
                      <w:rFonts w:eastAsiaTheme="minorEastAsia"/>
                    </w:rPr>
                    <w:t>氮气系统一套</w:t>
                  </w:r>
                </w:p>
              </w:tc>
              <w:tc>
                <w:tcPr>
                  <w:tcW w:w="0" w:type="auto"/>
                  <w:vAlign w:val="center"/>
                </w:tcPr>
                <w:p w:rsidR="00264A6E" w:rsidRPr="00F167D5" w:rsidRDefault="00264A6E">
                  <w:pPr>
                    <w:jc w:val="center"/>
                    <w:rPr>
                      <w:rFonts w:eastAsiaTheme="minorEastAsia"/>
                    </w:rPr>
                  </w:pPr>
                </w:p>
              </w:tc>
            </w:tr>
            <w:tr w:rsidR="00F167D5" w:rsidRPr="00F167D5">
              <w:trPr>
                <w:trHeight w:val="340"/>
                <w:jc w:val="center"/>
              </w:trPr>
              <w:tc>
                <w:tcPr>
                  <w:tcW w:w="0" w:type="auto"/>
                  <w:vAlign w:val="center"/>
                </w:tcPr>
                <w:p w:rsidR="00264A6E" w:rsidRPr="00F167D5" w:rsidRDefault="0026359F">
                  <w:pPr>
                    <w:jc w:val="center"/>
                    <w:rPr>
                      <w:rFonts w:eastAsiaTheme="minorEastAsia"/>
                      <w:sz w:val="22"/>
                    </w:rPr>
                  </w:pPr>
                  <w:r w:rsidRPr="00F167D5">
                    <w:rPr>
                      <w:rFonts w:eastAsiaTheme="minorEastAsia"/>
                      <w:sz w:val="22"/>
                    </w:rPr>
                    <w:t>二</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辅助设施</w:t>
                  </w:r>
                </w:p>
              </w:tc>
              <w:tc>
                <w:tcPr>
                  <w:tcW w:w="0" w:type="auto"/>
                  <w:gridSpan w:val="2"/>
                  <w:vAlign w:val="center"/>
                </w:tcPr>
                <w:p w:rsidR="00264A6E" w:rsidRPr="00F167D5" w:rsidRDefault="0026359F">
                  <w:pPr>
                    <w:jc w:val="center"/>
                    <w:rPr>
                      <w:rFonts w:eastAsiaTheme="minorEastAsia"/>
                      <w:sz w:val="22"/>
                    </w:rPr>
                  </w:pPr>
                  <w:r w:rsidRPr="00F167D5">
                    <w:rPr>
                      <w:rFonts w:eastAsiaTheme="minorEastAsia"/>
                      <w:sz w:val="22"/>
                    </w:rPr>
                    <w:t>供应量（设计）</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依托外围或新建情况</w:t>
                  </w:r>
                </w:p>
              </w:tc>
              <w:tc>
                <w:tcPr>
                  <w:tcW w:w="0" w:type="auto"/>
                  <w:vAlign w:val="center"/>
                </w:tcPr>
                <w:p w:rsidR="00264A6E" w:rsidRPr="00F167D5" w:rsidRDefault="00264A6E">
                  <w:pPr>
                    <w:jc w:val="center"/>
                    <w:rPr>
                      <w:rFonts w:eastAsiaTheme="minorEastAsia"/>
                    </w:rPr>
                  </w:pP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1</w:t>
                  </w:r>
                </w:p>
              </w:tc>
              <w:tc>
                <w:tcPr>
                  <w:tcW w:w="0" w:type="auto"/>
                  <w:vAlign w:val="center"/>
                </w:tcPr>
                <w:p w:rsidR="00264A6E" w:rsidRPr="00F167D5" w:rsidRDefault="0026359F">
                  <w:pPr>
                    <w:jc w:val="center"/>
                    <w:rPr>
                      <w:rFonts w:eastAsiaTheme="minorEastAsia"/>
                    </w:rPr>
                  </w:pPr>
                  <w:r w:rsidRPr="00F167D5">
                    <w:rPr>
                      <w:rFonts w:eastAsiaTheme="minorEastAsia"/>
                    </w:rPr>
                    <w:t>采暖通风</w:t>
                  </w:r>
                </w:p>
              </w:tc>
              <w:tc>
                <w:tcPr>
                  <w:tcW w:w="0" w:type="auto"/>
                  <w:gridSpan w:val="2"/>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采暖蒸汽由系统来提供</w:t>
                  </w:r>
                </w:p>
              </w:tc>
              <w:tc>
                <w:tcPr>
                  <w:tcW w:w="0" w:type="auto"/>
                  <w:vAlign w:val="center"/>
                </w:tcPr>
                <w:p w:rsidR="00264A6E" w:rsidRPr="00F167D5" w:rsidRDefault="00264A6E">
                  <w:pPr>
                    <w:jc w:val="center"/>
                    <w:rPr>
                      <w:rFonts w:eastAsiaTheme="minorEastAsia"/>
                    </w:rPr>
                  </w:pP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2</w:t>
                  </w:r>
                </w:p>
              </w:tc>
              <w:tc>
                <w:tcPr>
                  <w:tcW w:w="0" w:type="auto"/>
                  <w:vAlign w:val="center"/>
                </w:tcPr>
                <w:p w:rsidR="00264A6E" w:rsidRPr="00F167D5" w:rsidRDefault="0026359F">
                  <w:pPr>
                    <w:jc w:val="center"/>
                    <w:rPr>
                      <w:rFonts w:eastAsiaTheme="minorEastAsia"/>
                    </w:rPr>
                  </w:pPr>
                  <w:r w:rsidRPr="00F167D5">
                    <w:rPr>
                      <w:rFonts w:eastAsiaTheme="minorEastAsia"/>
                    </w:rPr>
                    <w:t>中心控制</w:t>
                  </w:r>
                </w:p>
              </w:tc>
              <w:tc>
                <w:tcPr>
                  <w:tcW w:w="0" w:type="auto"/>
                  <w:gridSpan w:val="2"/>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4A6E">
                  <w:pPr>
                    <w:jc w:val="center"/>
                    <w:rPr>
                      <w:rFonts w:eastAsiaTheme="minorEastAsia"/>
                    </w:rPr>
                  </w:pP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3</w:t>
                  </w:r>
                </w:p>
              </w:tc>
              <w:tc>
                <w:tcPr>
                  <w:tcW w:w="0" w:type="auto"/>
                  <w:vAlign w:val="center"/>
                </w:tcPr>
                <w:p w:rsidR="00264A6E" w:rsidRPr="00F167D5" w:rsidRDefault="0026359F">
                  <w:pPr>
                    <w:jc w:val="center"/>
                    <w:rPr>
                      <w:rFonts w:eastAsiaTheme="minorEastAsia"/>
                    </w:rPr>
                  </w:pPr>
                  <w:r w:rsidRPr="00F167D5">
                    <w:rPr>
                      <w:rFonts w:eastAsiaTheme="minorEastAsia"/>
                    </w:rPr>
                    <w:t>环保监测及中心化验室</w:t>
                  </w:r>
                </w:p>
              </w:tc>
              <w:tc>
                <w:tcPr>
                  <w:tcW w:w="0" w:type="auto"/>
                  <w:gridSpan w:val="2"/>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建筑面积</w:t>
                  </w:r>
                  <w:r w:rsidRPr="00F167D5">
                    <w:rPr>
                      <w:rFonts w:eastAsiaTheme="minorEastAsia"/>
                    </w:rPr>
                    <w:t>3000m</w:t>
                  </w:r>
                  <w:r w:rsidRPr="00F167D5">
                    <w:rPr>
                      <w:rFonts w:eastAsiaTheme="minorEastAsia"/>
                      <w:vertAlign w:val="superscript"/>
                    </w:rPr>
                    <w:t>2</w:t>
                  </w:r>
                </w:p>
              </w:tc>
              <w:tc>
                <w:tcPr>
                  <w:tcW w:w="0" w:type="auto"/>
                  <w:vAlign w:val="center"/>
                </w:tcPr>
                <w:p w:rsidR="00264A6E" w:rsidRPr="00F167D5" w:rsidRDefault="00264A6E">
                  <w:pPr>
                    <w:jc w:val="center"/>
                    <w:rPr>
                      <w:rFonts w:eastAsiaTheme="minorEastAsia"/>
                    </w:rPr>
                  </w:pP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4</w:t>
                  </w:r>
                </w:p>
              </w:tc>
              <w:tc>
                <w:tcPr>
                  <w:tcW w:w="0" w:type="auto"/>
                  <w:vAlign w:val="center"/>
                </w:tcPr>
                <w:p w:rsidR="00264A6E" w:rsidRPr="00F167D5" w:rsidRDefault="0026359F">
                  <w:pPr>
                    <w:jc w:val="center"/>
                    <w:rPr>
                      <w:rFonts w:eastAsiaTheme="minorEastAsia"/>
                    </w:rPr>
                  </w:pPr>
                  <w:r w:rsidRPr="00F167D5">
                    <w:rPr>
                      <w:rFonts w:eastAsiaTheme="minorEastAsia"/>
                    </w:rPr>
                    <w:t>消防站</w:t>
                  </w:r>
                </w:p>
              </w:tc>
              <w:tc>
                <w:tcPr>
                  <w:tcW w:w="0" w:type="auto"/>
                  <w:gridSpan w:val="3"/>
                  <w:vAlign w:val="center"/>
                </w:tcPr>
                <w:p w:rsidR="00264A6E" w:rsidRPr="00F167D5" w:rsidRDefault="0026359F">
                  <w:pPr>
                    <w:jc w:val="center"/>
                    <w:rPr>
                      <w:rFonts w:eastAsiaTheme="minorEastAsia"/>
                    </w:rPr>
                  </w:pPr>
                  <w:r w:rsidRPr="00F167D5">
                    <w:rPr>
                      <w:rFonts w:eastAsiaTheme="minorEastAsia"/>
                    </w:rPr>
                    <w:t>总储水量</w:t>
                  </w:r>
                  <w:r w:rsidRPr="00F167D5">
                    <w:rPr>
                      <w:rFonts w:eastAsiaTheme="minorEastAsia"/>
                    </w:rPr>
                    <w:t>24600m</w:t>
                  </w:r>
                  <w:r w:rsidRPr="00F167D5">
                    <w:rPr>
                      <w:rFonts w:eastAsiaTheme="minorEastAsia"/>
                      <w:vertAlign w:val="superscript"/>
                    </w:rPr>
                    <w:t>3</w:t>
                  </w:r>
                </w:p>
                <w:p w:rsidR="00264A6E" w:rsidRPr="00F167D5" w:rsidRDefault="0026359F">
                  <w:pPr>
                    <w:jc w:val="center"/>
                    <w:rPr>
                      <w:rFonts w:eastAsiaTheme="minorEastAsia"/>
                    </w:rPr>
                  </w:pPr>
                  <w:r w:rsidRPr="00F167D5">
                    <w:rPr>
                      <w:rFonts w:eastAsiaTheme="minorEastAsia"/>
                    </w:rPr>
                    <w:t>新建</w:t>
                  </w:r>
                  <w:r w:rsidRPr="00F167D5">
                    <w:rPr>
                      <w:rFonts w:eastAsiaTheme="minorEastAsia"/>
                    </w:rPr>
                    <w:t>3</w:t>
                  </w:r>
                  <w:r w:rsidRPr="00F167D5">
                    <w:rPr>
                      <w:rFonts w:eastAsiaTheme="minorEastAsia"/>
                    </w:rPr>
                    <w:t>座</w:t>
                  </w:r>
                  <w:r w:rsidRPr="00F167D5">
                    <w:rPr>
                      <w:rFonts w:eastAsiaTheme="minorEastAsia"/>
                    </w:rPr>
                    <w:t>4200m</w:t>
                  </w:r>
                  <w:r w:rsidRPr="00F167D5">
                    <w:rPr>
                      <w:rFonts w:eastAsiaTheme="minorEastAsia"/>
                      <w:vertAlign w:val="superscript"/>
                    </w:rPr>
                    <w:t>3</w:t>
                  </w:r>
                  <w:r w:rsidRPr="00F167D5">
                    <w:rPr>
                      <w:rFonts w:eastAsiaTheme="minorEastAsia"/>
                    </w:rPr>
                    <w:t>和</w:t>
                  </w:r>
                  <w:r w:rsidRPr="00F167D5">
                    <w:rPr>
                      <w:rFonts w:eastAsiaTheme="minorEastAsia"/>
                    </w:rPr>
                    <w:t>2</w:t>
                  </w:r>
                  <w:r w:rsidRPr="00F167D5">
                    <w:rPr>
                      <w:rFonts w:eastAsiaTheme="minorEastAsia"/>
                    </w:rPr>
                    <w:t>座</w:t>
                  </w:r>
                  <w:r w:rsidRPr="00F167D5">
                    <w:rPr>
                      <w:rFonts w:eastAsiaTheme="minorEastAsia"/>
                    </w:rPr>
                    <w:t>6000m</w:t>
                  </w:r>
                  <w:r w:rsidRPr="00F167D5">
                    <w:rPr>
                      <w:rFonts w:eastAsiaTheme="minorEastAsia"/>
                      <w:vertAlign w:val="superscript"/>
                    </w:rPr>
                    <w:t>3</w:t>
                  </w:r>
                  <w:r w:rsidRPr="00F167D5">
                    <w:rPr>
                      <w:rFonts w:eastAsiaTheme="minorEastAsia"/>
                    </w:rPr>
                    <w:t>钢制储水罐</w:t>
                  </w:r>
                </w:p>
              </w:tc>
              <w:tc>
                <w:tcPr>
                  <w:tcW w:w="0" w:type="auto"/>
                  <w:vAlign w:val="center"/>
                </w:tcPr>
                <w:p w:rsidR="00264A6E" w:rsidRPr="00F167D5" w:rsidRDefault="0026359F">
                  <w:pPr>
                    <w:jc w:val="center"/>
                    <w:rPr>
                      <w:rFonts w:eastAsiaTheme="minorEastAsia"/>
                    </w:rPr>
                  </w:pPr>
                  <w:r w:rsidRPr="00F167D5">
                    <w:rPr>
                      <w:rFonts w:eastAsiaTheme="minorEastAsia"/>
                    </w:rPr>
                    <w:t>5</w:t>
                  </w:r>
                  <w:r w:rsidRPr="00F167D5">
                    <w:rPr>
                      <w:rFonts w:eastAsiaTheme="minorEastAsia"/>
                    </w:rPr>
                    <w:t>座储水罐</w:t>
                  </w:r>
                </w:p>
              </w:tc>
            </w:tr>
            <w:tr w:rsidR="00F167D5" w:rsidRPr="00F167D5">
              <w:trPr>
                <w:trHeight w:val="340"/>
                <w:jc w:val="center"/>
              </w:trPr>
              <w:tc>
                <w:tcPr>
                  <w:tcW w:w="0" w:type="auto"/>
                  <w:vAlign w:val="center"/>
                </w:tcPr>
                <w:p w:rsidR="00264A6E" w:rsidRPr="00F167D5" w:rsidRDefault="0026359F">
                  <w:pPr>
                    <w:jc w:val="center"/>
                    <w:rPr>
                      <w:rFonts w:eastAsiaTheme="minorEastAsia"/>
                      <w:sz w:val="22"/>
                    </w:rPr>
                  </w:pPr>
                  <w:r w:rsidRPr="00F167D5">
                    <w:rPr>
                      <w:rFonts w:eastAsiaTheme="minorEastAsia"/>
                      <w:sz w:val="22"/>
                    </w:rPr>
                    <w:t>三</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环保设施</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处理装置</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装置规模</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主要工艺技术</w:t>
                  </w:r>
                </w:p>
              </w:tc>
              <w:tc>
                <w:tcPr>
                  <w:tcW w:w="0" w:type="auto"/>
                  <w:vAlign w:val="center"/>
                </w:tcPr>
                <w:p w:rsidR="00264A6E" w:rsidRPr="00F167D5" w:rsidRDefault="0026359F">
                  <w:pPr>
                    <w:jc w:val="center"/>
                    <w:rPr>
                      <w:rFonts w:eastAsiaTheme="minorEastAsia"/>
                      <w:sz w:val="22"/>
                    </w:rPr>
                  </w:pPr>
                  <w:r w:rsidRPr="00F167D5">
                    <w:rPr>
                      <w:rFonts w:eastAsiaTheme="minorEastAsia"/>
                      <w:sz w:val="22"/>
                    </w:rPr>
                    <w:t>备注</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1</w:t>
                  </w:r>
                </w:p>
              </w:tc>
              <w:tc>
                <w:tcPr>
                  <w:tcW w:w="0" w:type="auto"/>
                  <w:vAlign w:val="center"/>
                </w:tcPr>
                <w:p w:rsidR="00264A6E" w:rsidRPr="00F167D5" w:rsidRDefault="0026359F">
                  <w:pPr>
                    <w:jc w:val="center"/>
                    <w:rPr>
                      <w:rFonts w:eastAsiaTheme="minorEastAsia"/>
                    </w:rPr>
                  </w:pPr>
                  <w:r w:rsidRPr="00F167D5">
                    <w:rPr>
                      <w:rFonts w:eastAsiaTheme="minorEastAsia"/>
                    </w:rPr>
                    <w:t>污水处理</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1.1</w:t>
                  </w:r>
                </w:p>
              </w:tc>
              <w:tc>
                <w:tcPr>
                  <w:tcW w:w="0" w:type="auto"/>
                  <w:vAlign w:val="center"/>
                </w:tcPr>
                <w:p w:rsidR="00264A6E" w:rsidRPr="00F167D5" w:rsidRDefault="0026359F">
                  <w:pPr>
                    <w:jc w:val="center"/>
                    <w:rPr>
                      <w:rFonts w:eastAsiaTheme="minorEastAsia"/>
                    </w:rPr>
                  </w:pPr>
                  <w:r w:rsidRPr="00F167D5">
                    <w:rPr>
                      <w:rFonts w:eastAsiaTheme="minorEastAsia"/>
                    </w:rPr>
                    <w:t>污水预处理</w:t>
                  </w:r>
                </w:p>
              </w:tc>
              <w:tc>
                <w:tcPr>
                  <w:tcW w:w="0" w:type="auto"/>
                  <w:vAlign w:val="center"/>
                </w:tcPr>
                <w:p w:rsidR="00264A6E" w:rsidRPr="00F167D5" w:rsidRDefault="0026359F">
                  <w:pPr>
                    <w:jc w:val="center"/>
                    <w:rPr>
                      <w:rFonts w:eastAsiaTheme="minorEastAsia"/>
                    </w:rPr>
                  </w:pPr>
                  <w:r w:rsidRPr="00F167D5">
                    <w:rPr>
                      <w:rFonts w:eastAsiaTheme="minorEastAsia"/>
                    </w:rPr>
                    <w:t>酸性水汽提</w:t>
                  </w:r>
                </w:p>
              </w:tc>
              <w:tc>
                <w:tcPr>
                  <w:tcW w:w="0" w:type="auto"/>
                  <w:vAlign w:val="center"/>
                </w:tcPr>
                <w:p w:rsidR="00264A6E" w:rsidRPr="00F167D5" w:rsidRDefault="0026359F">
                  <w:pPr>
                    <w:jc w:val="center"/>
                    <w:rPr>
                      <w:rFonts w:eastAsiaTheme="minorEastAsia"/>
                    </w:rPr>
                  </w:pPr>
                  <w:r w:rsidRPr="00F167D5">
                    <w:rPr>
                      <w:rFonts w:eastAsiaTheme="minorEastAsia"/>
                    </w:rPr>
                    <w:t>100+60+150</w:t>
                  </w:r>
                </w:p>
              </w:tc>
              <w:tc>
                <w:tcPr>
                  <w:tcW w:w="0" w:type="auto"/>
                  <w:vAlign w:val="center"/>
                </w:tcPr>
                <w:p w:rsidR="00264A6E" w:rsidRPr="00F167D5" w:rsidRDefault="0026359F">
                  <w:pPr>
                    <w:jc w:val="center"/>
                    <w:rPr>
                      <w:rFonts w:eastAsiaTheme="minorEastAsia"/>
                    </w:rPr>
                  </w:pPr>
                  <w:r w:rsidRPr="00F167D5">
                    <w:rPr>
                      <w:rFonts w:eastAsiaTheme="minorEastAsia"/>
                    </w:rPr>
                    <w:t>单塔加压侧线抽氨汽提工艺</w:t>
                  </w:r>
                </w:p>
              </w:tc>
              <w:tc>
                <w:tcPr>
                  <w:tcW w:w="0" w:type="auto"/>
                  <w:vAlign w:val="center"/>
                </w:tcPr>
                <w:p w:rsidR="00264A6E" w:rsidRPr="00F167D5" w:rsidRDefault="0026359F">
                  <w:pPr>
                    <w:jc w:val="center"/>
                    <w:rPr>
                      <w:rFonts w:eastAsiaTheme="minorEastAsia"/>
                    </w:rPr>
                  </w:pPr>
                  <w:r w:rsidRPr="00F167D5">
                    <w:rPr>
                      <w:rFonts w:eastAsiaTheme="minorEastAsia"/>
                    </w:rPr>
                    <w:t>3</w:t>
                  </w:r>
                  <w:r w:rsidRPr="00F167D5">
                    <w:rPr>
                      <w:rFonts w:eastAsiaTheme="minorEastAsia"/>
                    </w:rPr>
                    <w:t>套</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1.2</w:t>
                  </w:r>
                </w:p>
              </w:tc>
              <w:tc>
                <w:tcPr>
                  <w:tcW w:w="0" w:type="auto"/>
                  <w:vAlign w:val="center"/>
                </w:tcPr>
                <w:p w:rsidR="00264A6E" w:rsidRPr="00F167D5" w:rsidRDefault="0026359F">
                  <w:pPr>
                    <w:jc w:val="center"/>
                    <w:rPr>
                      <w:rFonts w:eastAsiaTheme="minorEastAsia"/>
                    </w:rPr>
                  </w:pPr>
                  <w:r w:rsidRPr="00F167D5">
                    <w:rPr>
                      <w:rFonts w:eastAsiaTheme="minorEastAsia"/>
                    </w:rPr>
                    <w:t>污水处理场</w:t>
                  </w:r>
                </w:p>
              </w:tc>
              <w:tc>
                <w:tcPr>
                  <w:tcW w:w="0" w:type="auto"/>
                  <w:vAlign w:val="center"/>
                </w:tcPr>
                <w:p w:rsidR="00264A6E" w:rsidRPr="00F167D5" w:rsidRDefault="0026359F">
                  <w:pPr>
                    <w:jc w:val="center"/>
                    <w:rPr>
                      <w:rFonts w:eastAsiaTheme="minorEastAsia"/>
                    </w:rPr>
                  </w:pPr>
                  <w:r w:rsidRPr="00F167D5">
                    <w:rPr>
                      <w:rFonts w:eastAsiaTheme="minorEastAsia"/>
                    </w:rPr>
                    <w:t>污水处理场及回用装置</w:t>
                  </w:r>
                </w:p>
              </w:tc>
              <w:tc>
                <w:tcPr>
                  <w:tcW w:w="0" w:type="auto"/>
                  <w:vAlign w:val="center"/>
                </w:tcPr>
                <w:p w:rsidR="00264A6E" w:rsidRPr="00F167D5" w:rsidRDefault="0026359F">
                  <w:pPr>
                    <w:jc w:val="center"/>
                    <w:rPr>
                      <w:rFonts w:eastAsiaTheme="minorEastAsia"/>
                    </w:rPr>
                  </w:pPr>
                  <w:r w:rsidRPr="00F167D5">
                    <w:rPr>
                      <w:rFonts w:eastAsiaTheme="minorEastAsia"/>
                    </w:rPr>
                    <w:t>650 m</w:t>
                  </w:r>
                  <w:r w:rsidRPr="00F167D5">
                    <w:rPr>
                      <w:rFonts w:eastAsiaTheme="minorEastAsia"/>
                      <w:vertAlign w:val="superscript"/>
                    </w:rPr>
                    <w:t>3</w:t>
                  </w:r>
                  <w:r w:rsidRPr="00F167D5">
                    <w:rPr>
                      <w:rFonts w:eastAsiaTheme="minorEastAsia"/>
                    </w:rPr>
                    <w:t>/h</w:t>
                  </w:r>
                </w:p>
              </w:tc>
              <w:tc>
                <w:tcPr>
                  <w:tcW w:w="0" w:type="auto"/>
                  <w:vAlign w:val="center"/>
                </w:tcPr>
                <w:p w:rsidR="00264A6E" w:rsidRPr="00F167D5" w:rsidRDefault="0026359F">
                  <w:pPr>
                    <w:jc w:val="center"/>
                    <w:rPr>
                      <w:rFonts w:eastAsiaTheme="minorEastAsia"/>
                    </w:rPr>
                  </w:pPr>
                  <w:r w:rsidRPr="00F167D5">
                    <w:rPr>
                      <w:rFonts w:eastAsiaTheme="minorEastAsia"/>
                    </w:rPr>
                    <w:t>调节－隔油－气浮－生化处理（</w:t>
                  </w:r>
                  <w:r w:rsidRPr="00F167D5">
                    <w:rPr>
                      <w:rFonts w:eastAsiaTheme="minorEastAsia"/>
                    </w:rPr>
                    <w:t>H-A-O</w:t>
                  </w:r>
                  <w:r w:rsidRPr="00F167D5">
                    <w:rPr>
                      <w:rFonts w:eastAsiaTheme="minorEastAsia"/>
                    </w:rPr>
                    <w:t>）－催化氧化－</w:t>
                  </w:r>
                  <w:r w:rsidRPr="00F167D5">
                    <w:rPr>
                      <w:rFonts w:eastAsiaTheme="minorEastAsia"/>
                    </w:rPr>
                    <w:t>BAF</w:t>
                  </w:r>
                  <w:r w:rsidRPr="00F167D5">
                    <w:rPr>
                      <w:rFonts w:eastAsiaTheme="minorEastAsia"/>
                    </w:rPr>
                    <w:t>－回用</w:t>
                  </w:r>
                </w:p>
              </w:tc>
              <w:tc>
                <w:tcPr>
                  <w:tcW w:w="0" w:type="auto"/>
                  <w:vAlign w:val="center"/>
                </w:tcPr>
                <w:p w:rsidR="00264A6E" w:rsidRPr="00F167D5" w:rsidRDefault="0026359F">
                  <w:pPr>
                    <w:jc w:val="center"/>
                    <w:rPr>
                      <w:rFonts w:eastAsiaTheme="minorEastAsia"/>
                    </w:rPr>
                  </w:pPr>
                  <w:r w:rsidRPr="00F167D5">
                    <w:rPr>
                      <w:rFonts w:eastAsiaTheme="minorEastAsia"/>
                    </w:rPr>
                    <w:t>设计回用水规模</w:t>
                  </w:r>
                  <w:r w:rsidRPr="00F167D5">
                    <w:rPr>
                      <w:rFonts w:eastAsiaTheme="minorEastAsia"/>
                    </w:rPr>
                    <w:t>120 m</w:t>
                  </w:r>
                  <w:r w:rsidRPr="00F167D5">
                    <w:rPr>
                      <w:rFonts w:eastAsiaTheme="minorEastAsia"/>
                      <w:vertAlign w:val="superscript"/>
                    </w:rPr>
                    <w:t>3</w:t>
                  </w:r>
                  <w:r w:rsidRPr="00F167D5">
                    <w:rPr>
                      <w:rFonts w:eastAsiaTheme="minorEastAsia"/>
                    </w:rPr>
                    <w:t>/h</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1.3</w:t>
                  </w:r>
                </w:p>
              </w:tc>
              <w:tc>
                <w:tcPr>
                  <w:tcW w:w="0" w:type="auto"/>
                  <w:vAlign w:val="center"/>
                </w:tcPr>
                <w:p w:rsidR="00264A6E" w:rsidRPr="00F167D5" w:rsidRDefault="0026359F">
                  <w:pPr>
                    <w:jc w:val="center"/>
                    <w:rPr>
                      <w:rFonts w:eastAsiaTheme="minorEastAsia"/>
                    </w:rPr>
                  </w:pPr>
                  <w:r w:rsidRPr="00F167D5">
                    <w:rPr>
                      <w:rFonts w:eastAsiaTheme="minorEastAsia"/>
                    </w:rPr>
                    <w:t>事故水池</w:t>
                  </w:r>
                </w:p>
              </w:tc>
              <w:tc>
                <w:tcPr>
                  <w:tcW w:w="0" w:type="auto"/>
                  <w:vAlign w:val="center"/>
                </w:tcPr>
                <w:p w:rsidR="00264A6E" w:rsidRPr="00F167D5" w:rsidRDefault="0026359F">
                  <w:pPr>
                    <w:jc w:val="center"/>
                    <w:rPr>
                      <w:rFonts w:eastAsiaTheme="minorEastAsia"/>
                    </w:rPr>
                  </w:pPr>
                  <w:r w:rsidRPr="00F167D5">
                    <w:rPr>
                      <w:rFonts w:eastAsiaTheme="minorEastAsia"/>
                    </w:rPr>
                    <w:t>事故水缓冲池</w:t>
                  </w:r>
                </w:p>
              </w:tc>
              <w:tc>
                <w:tcPr>
                  <w:tcW w:w="0" w:type="auto"/>
                  <w:vAlign w:val="center"/>
                </w:tcPr>
                <w:p w:rsidR="00264A6E" w:rsidRPr="00F167D5" w:rsidRDefault="0026359F">
                  <w:pPr>
                    <w:jc w:val="center"/>
                    <w:rPr>
                      <w:rFonts w:eastAsiaTheme="minorEastAsia"/>
                    </w:rPr>
                  </w:pPr>
                  <w:r w:rsidRPr="00F167D5">
                    <w:rPr>
                      <w:rFonts w:eastAsiaTheme="minorEastAsia"/>
                    </w:rPr>
                    <w:t>2</w:t>
                  </w:r>
                  <w:r w:rsidRPr="00F167D5">
                    <w:rPr>
                      <w:rFonts w:eastAsiaTheme="minorEastAsia"/>
                    </w:rPr>
                    <w:t>座</w:t>
                  </w:r>
                  <w:r w:rsidRPr="00F167D5">
                    <w:rPr>
                      <w:rFonts w:eastAsiaTheme="minorEastAsia"/>
                    </w:rPr>
                    <w:t>23000m</w:t>
                  </w:r>
                  <w:r w:rsidRPr="00F167D5">
                    <w:rPr>
                      <w:rFonts w:eastAsiaTheme="minorEastAsia"/>
                      <w:vertAlign w:val="superscript"/>
                    </w:rPr>
                    <w:t>3</w:t>
                  </w:r>
                </w:p>
              </w:tc>
              <w:tc>
                <w:tcPr>
                  <w:tcW w:w="0" w:type="auto"/>
                  <w:vAlign w:val="center"/>
                </w:tcPr>
                <w:p w:rsidR="00264A6E" w:rsidRPr="00F167D5" w:rsidRDefault="0026359F">
                  <w:pPr>
                    <w:jc w:val="center"/>
                    <w:rPr>
                      <w:rFonts w:eastAsiaTheme="minorEastAsia"/>
                    </w:rPr>
                  </w:pPr>
                  <w:r w:rsidRPr="00F167D5">
                    <w:rPr>
                      <w:rFonts w:eastAsiaTheme="minorEastAsia"/>
                    </w:rPr>
                    <w:t>事故水储存池</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1.4</w:t>
                  </w:r>
                </w:p>
              </w:tc>
              <w:tc>
                <w:tcPr>
                  <w:tcW w:w="0" w:type="auto"/>
                  <w:vAlign w:val="center"/>
                </w:tcPr>
                <w:p w:rsidR="00264A6E" w:rsidRPr="00F167D5" w:rsidRDefault="0026359F">
                  <w:pPr>
                    <w:jc w:val="center"/>
                    <w:rPr>
                      <w:rFonts w:eastAsiaTheme="minorEastAsia"/>
                    </w:rPr>
                  </w:pPr>
                  <w:r w:rsidRPr="00F167D5">
                    <w:rPr>
                      <w:rFonts w:eastAsiaTheme="minorEastAsia"/>
                    </w:rPr>
                    <w:t>污染雨水池</w:t>
                  </w:r>
                </w:p>
              </w:tc>
              <w:tc>
                <w:tcPr>
                  <w:tcW w:w="0" w:type="auto"/>
                  <w:vAlign w:val="center"/>
                </w:tcPr>
                <w:p w:rsidR="00264A6E" w:rsidRPr="00F167D5" w:rsidRDefault="0026359F">
                  <w:pPr>
                    <w:jc w:val="center"/>
                    <w:rPr>
                      <w:rFonts w:eastAsiaTheme="minorEastAsia"/>
                    </w:rPr>
                  </w:pPr>
                  <w:r w:rsidRPr="00F167D5">
                    <w:rPr>
                      <w:rFonts w:eastAsiaTheme="minorEastAsia"/>
                    </w:rPr>
                    <w:t>污染雨水池</w:t>
                  </w:r>
                </w:p>
              </w:tc>
              <w:tc>
                <w:tcPr>
                  <w:tcW w:w="0" w:type="auto"/>
                  <w:vAlign w:val="center"/>
                </w:tcPr>
                <w:p w:rsidR="00264A6E" w:rsidRPr="00F167D5" w:rsidRDefault="0026359F">
                  <w:pPr>
                    <w:jc w:val="center"/>
                    <w:rPr>
                      <w:rFonts w:eastAsiaTheme="minorEastAsia"/>
                    </w:rPr>
                  </w:pPr>
                  <w:r w:rsidRPr="00F167D5">
                    <w:rPr>
                      <w:rFonts w:eastAsiaTheme="minorEastAsia"/>
                    </w:rPr>
                    <w:t>1</w:t>
                  </w:r>
                  <w:r w:rsidRPr="00F167D5">
                    <w:rPr>
                      <w:rFonts w:eastAsiaTheme="minorEastAsia"/>
                    </w:rPr>
                    <w:t>座</w:t>
                  </w:r>
                  <w:r w:rsidRPr="00F167D5">
                    <w:rPr>
                      <w:rFonts w:eastAsiaTheme="minorEastAsia"/>
                    </w:rPr>
                    <w:t>23000m</w:t>
                  </w:r>
                  <w:r w:rsidRPr="00F167D5">
                    <w:rPr>
                      <w:rFonts w:eastAsiaTheme="minorEastAsia"/>
                      <w:vertAlign w:val="superscript"/>
                    </w:rPr>
                    <w:t>3</w:t>
                  </w:r>
                </w:p>
              </w:tc>
              <w:tc>
                <w:tcPr>
                  <w:tcW w:w="0" w:type="auto"/>
                  <w:vAlign w:val="center"/>
                </w:tcPr>
                <w:p w:rsidR="00264A6E" w:rsidRPr="00F167D5" w:rsidRDefault="0026359F">
                  <w:pPr>
                    <w:jc w:val="center"/>
                    <w:rPr>
                      <w:rFonts w:eastAsiaTheme="minorEastAsia"/>
                    </w:rPr>
                  </w:pPr>
                  <w:r w:rsidRPr="00F167D5">
                    <w:rPr>
                      <w:rFonts w:eastAsiaTheme="minorEastAsia"/>
                    </w:rPr>
                    <w:t>污染雨水缓存兼做事故水池</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2</w:t>
                  </w:r>
                </w:p>
              </w:tc>
              <w:tc>
                <w:tcPr>
                  <w:tcW w:w="0" w:type="auto"/>
                  <w:vAlign w:val="center"/>
                </w:tcPr>
                <w:p w:rsidR="00264A6E" w:rsidRPr="00F167D5" w:rsidRDefault="0026359F">
                  <w:pPr>
                    <w:jc w:val="center"/>
                    <w:rPr>
                      <w:rFonts w:eastAsiaTheme="minorEastAsia"/>
                    </w:rPr>
                  </w:pPr>
                  <w:r w:rsidRPr="00F167D5">
                    <w:rPr>
                      <w:rFonts w:eastAsiaTheme="minorEastAsia"/>
                    </w:rPr>
                    <w:t>废气处理</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2.1</w:t>
                  </w:r>
                </w:p>
              </w:tc>
              <w:tc>
                <w:tcPr>
                  <w:tcW w:w="0" w:type="auto"/>
                  <w:vAlign w:val="center"/>
                </w:tcPr>
                <w:p w:rsidR="00264A6E" w:rsidRPr="00F167D5" w:rsidRDefault="0026359F">
                  <w:pPr>
                    <w:jc w:val="center"/>
                    <w:rPr>
                      <w:rFonts w:eastAsiaTheme="minorEastAsia"/>
                    </w:rPr>
                  </w:pPr>
                  <w:r w:rsidRPr="00F167D5">
                    <w:rPr>
                      <w:rFonts w:eastAsiaTheme="minorEastAsia"/>
                    </w:rPr>
                    <w:t>燃料气和液化气脱硫</w:t>
                  </w:r>
                </w:p>
              </w:tc>
              <w:tc>
                <w:tcPr>
                  <w:tcW w:w="0" w:type="auto"/>
                  <w:vAlign w:val="center"/>
                </w:tcPr>
                <w:p w:rsidR="00264A6E" w:rsidRPr="00F167D5" w:rsidRDefault="0026359F">
                  <w:pPr>
                    <w:jc w:val="center"/>
                    <w:rPr>
                      <w:rFonts w:eastAsiaTheme="minorEastAsia"/>
                    </w:rPr>
                  </w:pPr>
                  <w:r w:rsidRPr="00F167D5">
                    <w:rPr>
                      <w:rFonts w:eastAsiaTheme="minorEastAsia"/>
                    </w:rPr>
                    <w:t>产品精制装置</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胺法脱硫工艺</w:t>
                  </w:r>
                </w:p>
                <w:p w:rsidR="00264A6E" w:rsidRPr="00F167D5" w:rsidRDefault="0026359F">
                  <w:pPr>
                    <w:jc w:val="center"/>
                    <w:rPr>
                      <w:rFonts w:eastAsiaTheme="minorEastAsia"/>
                    </w:rPr>
                  </w:pPr>
                  <w:r w:rsidRPr="00F167D5">
                    <w:rPr>
                      <w:rFonts w:eastAsiaTheme="minorEastAsia"/>
                    </w:rPr>
                    <w:t>纤维膜脱硫醇技术</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2.2</w:t>
                  </w:r>
                </w:p>
              </w:tc>
              <w:tc>
                <w:tcPr>
                  <w:tcW w:w="0" w:type="auto"/>
                  <w:vAlign w:val="center"/>
                </w:tcPr>
                <w:p w:rsidR="00264A6E" w:rsidRPr="00F167D5" w:rsidRDefault="0026359F">
                  <w:pPr>
                    <w:jc w:val="center"/>
                    <w:rPr>
                      <w:rFonts w:eastAsiaTheme="minorEastAsia"/>
                    </w:rPr>
                  </w:pPr>
                  <w:r w:rsidRPr="00F167D5">
                    <w:rPr>
                      <w:rFonts w:eastAsiaTheme="minorEastAsia"/>
                    </w:rPr>
                    <w:t>燃料气回收</w:t>
                  </w:r>
                </w:p>
              </w:tc>
              <w:tc>
                <w:tcPr>
                  <w:tcW w:w="0" w:type="auto"/>
                  <w:vAlign w:val="center"/>
                </w:tcPr>
                <w:p w:rsidR="00264A6E" w:rsidRPr="00F167D5" w:rsidRDefault="0026359F">
                  <w:pPr>
                    <w:jc w:val="center"/>
                    <w:rPr>
                      <w:rFonts w:eastAsiaTheme="minorEastAsia"/>
                    </w:rPr>
                  </w:pPr>
                  <w:r w:rsidRPr="00F167D5">
                    <w:rPr>
                      <w:rFonts w:eastAsiaTheme="minorEastAsia"/>
                    </w:rPr>
                    <w:t>燃料气回收系统</w:t>
                  </w:r>
                </w:p>
              </w:tc>
              <w:tc>
                <w:tcPr>
                  <w:tcW w:w="0" w:type="auto"/>
                  <w:vAlign w:val="center"/>
                </w:tcPr>
                <w:p w:rsidR="00264A6E" w:rsidRPr="00F167D5" w:rsidRDefault="0026359F">
                  <w:pPr>
                    <w:jc w:val="center"/>
                    <w:rPr>
                      <w:rFonts w:eastAsiaTheme="minorEastAsia"/>
                    </w:rPr>
                  </w:pPr>
                  <w:r w:rsidRPr="00F167D5">
                    <w:rPr>
                      <w:rFonts w:eastAsiaTheme="minorEastAsia"/>
                    </w:rPr>
                    <w:t>1</w:t>
                  </w:r>
                  <w:r w:rsidRPr="00F167D5">
                    <w:rPr>
                      <w:rFonts w:eastAsiaTheme="minorEastAsia"/>
                    </w:rPr>
                    <w:t>座</w:t>
                  </w:r>
                  <w:r w:rsidRPr="00F167D5">
                    <w:rPr>
                      <w:rFonts w:eastAsiaTheme="minorEastAsia"/>
                    </w:rPr>
                    <w:t>20000 m</w:t>
                  </w:r>
                  <w:r w:rsidRPr="00F167D5">
                    <w:rPr>
                      <w:rFonts w:eastAsiaTheme="minorEastAsia"/>
                      <w:vertAlign w:val="superscript"/>
                    </w:rPr>
                    <w:t>3</w:t>
                  </w:r>
                  <w:r w:rsidRPr="00F167D5">
                    <w:rPr>
                      <w:rFonts w:eastAsiaTheme="minorEastAsia"/>
                    </w:rPr>
                    <w:t>气柜</w:t>
                  </w:r>
                </w:p>
              </w:tc>
              <w:tc>
                <w:tcPr>
                  <w:tcW w:w="0" w:type="auto"/>
                  <w:vAlign w:val="center"/>
                </w:tcPr>
                <w:p w:rsidR="00264A6E" w:rsidRPr="00F167D5" w:rsidRDefault="0026359F">
                  <w:pPr>
                    <w:jc w:val="center"/>
                    <w:rPr>
                      <w:rFonts w:eastAsiaTheme="minorEastAsia"/>
                    </w:rPr>
                  </w:pPr>
                  <w:r w:rsidRPr="00F167D5">
                    <w:rPr>
                      <w:rFonts w:eastAsiaTheme="minorEastAsia"/>
                    </w:rPr>
                    <w:t>燃料气回收设施位于储运区</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2.3</w:t>
                  </w:r>
                </w:p>
              </w:tc>
              <w:tc>
                <w:tcPr>
                  <w:tcW w:w="0" w:type="auto"/>
                  <w:vAlign w:val="center"/>
                </w:tcPr>
                <w:p w:rsidR="00264A6E" w:rsidRPr="00F167D5" w:rsidRDefault="0026359F">
                  <w:pPr>
                    <w:jc w:val="center"/>
                    <w:rPr>
                      <w:rFonts w:eastAsiaTheme="minorEastAsia"/>
                    </w:rPr>
                  </w:pPr>
                  <w:r w:rsidRPr="00F167D5">
                    <w:rPr>
                      <w:rFonts w:eastAsiaTheme="minorEastAsia"/>
                    </w:rPr>
                    <w:t>火炬</w:t>
                  </w:r>
                </w:p>
              </w:tc>
              <w:tc>
                <w:tcPr>
                  <w:tcW w:w="0" w:type="auto"/>
                  <w:vAlign w:val="center"/>
                </w:tcPr>
                <w:p w:rsidR="00264A6E" w:rsidRPr="00F167D5" w:rsidRDefault="0026359F">
                  <w:pPr>
                    <w:jc w:val="center"/>
                    <w:rPr>
                      <w:rFonts w:eastAsiaTheme="minorEastAsia"/>
                    </w:rPr>
                  </w:pPr>
                  <w:r w:rsidRPr="00F167D5">
                    <w:rPr>
                      <w:rFonts w:eastAsiaTheme="minorEastAsia"/>
                    </w:rPr>
                    <w:t>火炬系统</w:t>
                  </w:r>
                </w:p>
              </w:tc>
              <w:tc>
                <w:tcPr>
                  <w:tcW w:w="0" w:type="auto"/>
                  <w:vAlign w:val="center"/>
                </w:tcPr>
                <w:p w:rsidR="00264A6E" w:rsidRPr="00F167D5" w:rsidRDefault="0026359F">
                  <w:pPr>
                    <w:jc w:val="center"/>
                    <w:rPr>
                      <w:rFonts w:eastAsiaTheme="minorEastAsia"/>
                    </w:rPr>
                  </w:pPr>
                  <w:r w:rsidRPr="00F167D5">
                    <w:rPr>
                      <w:rFonts w:eastAsiaTheme="minorEastAsia"/>
                    </w:rPr>
                    <w:t>DN700×120m</w:t>
                  </w:r>
                  <w:r w:rsidRPr="00F167D5">
                    <w:rPr>
                      <w:rFonts w:eastAsiaTheme="minorEastAsia"/>
                    </w:rPr>
                    <w:t>火炬</w:t>
                  </w:r>
                </w:p>
              </w:tc>
              <w:tc>
                <w:tcPr>
                  <w:tcW w:w="0" w:type="auto"/>
                  <w:vAlign w:val="center"/>
                </w:tcPr>
                <w:p w:rsidR="00264A6E" w:rsidRPr="00F167D5" w:rsidRDefault="0026359F">
                  <w:pPr>
                    <w:jc w:val="center"/>
                    <w:rPr>
                      <w:rFonts w:eastAsiaTheme="minorEastAsia"/>
                    </w:rPr>
                  </w:pPr>
                  <w:r w:rsidRPr="00F167D5">
                    <w:rPr>
                      <w:rFonts w:eastAsiaTheme="minorEastAsia"/>
                    </w:rPr>
                    <w:t>火炬系统位于储运区</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2.4</w:t>
                  </w:r>
                </w:p>
              </w:tc>
              <w:tc>
                <w:tcPr>
                  <w:tcW w:w="0" w:type="auto"/>
                  <w:vAlign w:val="center"/>
                </w:tcPr>
                <w:p w:rsidR="00264A6E" w:rsidRPr="00F167D5" w:rsidRDefault="0026359F">
                  <w:pPr>
                    <w:jc w:val="center"/>
                    <w:rPr>
                      <w:rFonts w:eastAsiaTheme="minorEastAsia"/>
                    </w:rPr>
                  </w:pPr>
                  <w:r w:rsidRPr="00F167D5">
                    <w:rPr>
                      <w:rFonts w:eastAsiaTheme="minorEastAsia"/>
                    </w:rPr>
                    <w:t>油气回收</w:t>
                  </w:r>
                </w:p>
              </w:tc>
              <w:tc>
                <w:tcPr>
                  <w:tcW w:w="0" w:type="auto"/>
                  <w:vAlign w:val="center"/>
                </w:tcPr>
                <w:p w:rsidR="00264A6E" w:rsidRPr="00F167D5" w:rsidRDefault="0026359F">
                  <w:pPr>
                    <w:jc w:val="center"/>
                    <w:rPr>
                      <w:rFonts w:eastAsiaTheme="minorEastAsia"/>
                    </w:rPr>
                  </w:pPr>
                  <w:r w:rsidRPr="00F167D5">
                    <w:rPr>
                      <w:rFonts w:eastAsiaTheme="minorEastAsia"/>
                    </w:rPr>
                    <w:t>密闭装车设施</w:t>
                  </w:r>
                </w:p>
              </w:tc>
              <w:tc>
                <w:tcPr>
                  <w:tcW w:w="0" w:type="auto"/>
                  <w:vAlign w:val="center"/>
                </w:tcPr>
                <w:p w:rsidR="00264A6E" w:rsidRPr="00F167D5" w:rsidRDefault="0026359F">
                  <w:pPr>
                    <w:jc w:val="center"/>
                    <w:rPr>
                      <w:rFonts w:eastAsiaTheme="minorEastAsia"/>
                    </w:rPr>
                  </w:pPr>
                  <w:r w:rsidRPr="00F167D5">
                    <w:rPr>
                      <w:rFonts w:eastAsiaTheme="minorEastAsia"/>
                    </w:rPr>
                    <w:t>300 m</w:t>
                  </w:r>
                  <w:r w:rsidRPr="00F167D5">
                    <w:rPr>
                      <w:rFonts w:eastAsiaTheme="minorEastAsia"/>
                      <w:vertAlign w:val="superscript"/>
                    </w:rPr>
                    <w:t>3</w:t>
                  </w:r>
                  <w:r w:rsidRPr="00F167D5">
                    <w:rPr>
                      <w:rFonts w:eastAsiaTheme="minorEastAsia"/>
                    </w:rPr>
                    <w:t>/h</w:t>
                  </w:r>
                </w:p>
                <w:p w:rsidR="00264A6E" w:rsidRPr="00F167D5" w:rsidRDefault="0026359F">
                  <w:pPr>
                    <w:jc w:val="center"/>
                    <w:rPr>
                      <w:rFonts w:eastAsiaTheme="minorEastAsia"/>
                    </w:rPr>
                  </w:pPr>
                  <w:r w:rsidRPr="00F167D5">
                    <w:rPr>
                      <w:rFonts w:eastAsiaTheme="minorEastAsia"/>
                    </w:rPr>
                    <w:t>1400 m</w:t>
                  </w:r>
                  <w:r w:rsidRPr="00F167D5">
                    <w:rPr>
                      <w:rFonts w:eastAsiaTheme="minorEastAsia"/>
                      <w:vertAlign w:val="superscript"/>
                    </w:rPr>
                    <w:t>3</w:t>
                  </w:r>
                  <w:r w:rsidRPr="00F167D5">
                    <w:rPr>
                      <w:rFonts w:eastAsiaTheme="minorEastAsia"/>
                    </w:rPr>
                    <w:t>/h</w:t>
                  </w:r>
                </w:p>
              </w:tc>
              <w:tc>
                <w:tcPr>
                  <w:tcW w:w="0" w:type="auto"/>
                  <w:vAlign w:val="center"/>
                </w:tcPr>
                <w:p w:rsidR="00264A6E" w:rsidRPr="00F167D5" w:rsidRDefault="0026359F">
                  <w:pPr>
                    <w:jc w:val="center"/>
                    <w:rPr>
                      <w:rFonts w:eastAsiaTheme="minorEastAsia"/>
                    </w:rPr>
                  </w:pPr>
                  <w:r w:rsidRPr="00F167D5">
                    <w:rPr>
                      <w:rFonts w:eastAsiaTheme="minorEastAsia"/>
                    </w:rPr>
                    <w:t>冷凝</w:t>
                  </w:r>
                  <w:r w:rsidRPr="00F167D5">
                    <w:rPr>
                      <w:rFonts w:eastAsiaTheme="minorEastAsia"/>
                    </w:rPr>
                    <w:t>+</w:t>
                  </w:r>
                  <w:r w:rsidRPr="00F167D5">
                    <w:rPr>
                      <w:rFonts w:eastAsiaTheme="minorEastAsia"/>
                    </w:rPr>
                    <w:t>吸附式油气回收装置</w:t>
                  </w:r>
                  <w:r w:rsidRPr="00F167D5">
                    <w:rPr>
                      <w:rFonts w:eastAsiaTheme="minorEastAsia"/>
                    </w:rPr>
                    <w:t>1</w:t>
                  </w:r>
                  <w:r w:rsidRPr="00F167D5">
                    <w:rPr>
                      <w:rFonts w:eastAsiaTheme="minorEastAsia"/>
                    </w:rPr>
                    <w:t>套</w:t>
                  </w:r>
                </w:p>
                <w:p w:rsidR="00264A6E" w:rsidRPr="00F167D5" w:rsidRDefault="0026359F">
                  <w:pPr>
                    <w:jc w:val="center"/>
                    <w:rPr>
                      <w:rFonts w:eastAsiaTheme="minorEastAsia"/>
                    </w:rPr>
                  </w:pPr>
                  <w:r w:rsidRPr="00F167D5">
                    <w:rPr>
                      <w:rFonts w:eastAsiaTheme="minorEastAsia"/>
                    </w:rPr>
                    <w:t>冷凝</w:t>
                  </w:r>
                  <w:r w:rsidRPr="00F167D5">
                    <w:rPr>
                      <w:rFonts w:eastAsiaTheme="minorEastAsia"/>
                    </w:rPr>
                    <w:t>+</w:t>
                  </w:r>
                  <w:r w:rsidRPr="00F167D5">
                    <w:rPr>
                      <w:rFonts w:eastAsiaTheme="minorEastAsia"/>
                    </w:rPr>
                    <w:t>吸附式油气回收装置</w:t>
                  </w:r>
                  <w:r w:rsidRPr="00F167D5">
                    <w:rPr>
                      <w:rFonts w:eastAsiaTheme="minorEastAsia"/>
                    </w:rPr>
                    <w:t>1</w:t>
                  </w:r>
                  <w:r w:rsidRPr="00F167D5">
                    <w:rPr>
                      <w:rFonts w:eastAsiaTheme="minorEastAsia"/>
                    </w:rPr>
                    <w:t>套</w:t>
                  </w:r>
                </w:p>
              </w:tc>
              <w:tc>
                <w:tcPr>
                  <w:tcW w:w="0" w:type="auto"/>
                  <w:vAlign w:val="center"/>
                </w:tcPr>
                <w:p w:rsidR="00264A6E" w:rsidRPr="00F167D5" w:rsidRDefault="0026359F">
                  <w:pPr>
                    <w:jc w:val="center"/>
                    <w:rPr>
                      <w:rFonts w:eastAsiaTheme="minorEastAsia"/>
                    </w:rPr>
                  </w:pPr>
                  <w:r w:rsidRPr="00F167D5">
                    <w:rPr>
                      <w:rFonts w:eastAsiaTheme="minorEastAsia"/>
                    </w:rPr>
                    <w:t>一期</w:t>
                  </w:r>
                </w:p>
                <w:p w:rsidR="00264A6E" w:rsidRPr="00F167D5" w:rsidRDefault="0026359F">
                  <w:pPr>
                    <w:jc w:val="center"/>
                    <w:rPr>
                      <w:rFonts w:eastAsiaTheme="minorEastAsia"/>
                    </w:rPr>
                  </w:pPr>
                  <w:r w:rsidRPr="00F167D5">
                    <w:rPr>
                      <w:rFonts w:eastAsiaTheme="minorEastAsia"/>
                    </w:rPr>
                    <w:t>二期</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3</w:t>
                  </w:r>
                </w:p>
              </w:tc>
              <w:tc>
                <w:tcPr>
                  <w:tcW w:w="0" w:type="auto"/>
                  <w:vAlign w:val="center"/>
                </w:tcPr>
                <w:p w:rsidR="00264A6E" w:rsidRPr="00F167D5" w:rsidRDefault="0026359F">
                  <w:pPr>
                    <w:jc w:val="center"/>
                    <w:rPr>
                      <w:rFonts w:eastAsiaTheme="minorEastAsia"/>
                    </w:rPr>
                  </w:pPr>
                  <w:r w:rsidRPr="00F167D5">
                    <w:rPr>
                      <w:rFonts w:eastAsiaTheme="minorEastAsia"/>
                    </w:rPr>
                    <w:t>固废处理</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3.1</w:t>
                  </w:r>
                </w:p>
              </w:tc>
              <w:tc>
                <w:tcPr>
                  <w:tcW w:w="0" w:type="auto"/>
                  <w:vAlign w:val="center"/>
                </w:tcPr>
                <w:p w:rsidR="00264A6E" w:rsidRPr="00F167D5" w:rsidRDefault="0026359F">
                  <w:pPr>
                    <w:jc w:val="center"/>
                    <w:rPr>
                      <w:rFonts w:eastAsiaTheme="minorEastAsia"/>
                    </w:rPr>
                  </w:pPr>
                  <w:r w:rsidRPr="00F167D5">
                    <w:rPr>
                      <w:rFonts w:eastAsiaTheme="minorEastAsia"/>
                    </w:rPr>
                    <w:t>“</w:t>
                  </w:r>
                  <w:r w:rsidRPr="00F167D5">
                    <w:rPr>
                      <w:rFonts w:eastAsiaTheme="minorEastAsia"/>
                    </w:rPr>
                    <w:t>三泥</w:t>
                  </w:r>
                  <w:r w:rsidRPr="00F167D5">
                    <w:rPr>
                      <w:rFonts w:eastAsiaTheme="minorEastAsia"/>
                    </w:rPr>
                    <w:t>”</w:t>
                  </w:r>
                  <w:r w:rsidRPr="00F167D5">
                    <w:rPr>
                      <w:rFonts w:eastAsiaTheme="minorEastAsia"/>
                    </w:rPr>
                    <w:t>处理</w:t>
                  </w:r>
                </w:p>
              </w:tc>
              <w:tc>
                <w:tcPr>
                  <w:tcW w:w="0" w:type="auto"/>
                  <w:vAlign w:val="center"/>
                </w:tcPr>
                <w:p w:rsidR="00264A6E" w:rsidRPr="00F167D5" w:rsidRDefault="0026359F">
                  <w:pPr>
                    <w:jc w:val="center"/>
                    <w:rPr>
                      <w:rFonts w:eastAsiaTheme="minorEastAsia"/>
                    </w:rPr>
                  </w:pPr>
                  <w:r w:rsidRPr="00F167D5">
                    <w:rPr>
                      <w:rFonts w:eastAsiaTheme="minorEastAsia"/>
                    </w:rPr>
                    <w:t>污泥脱水设施</w:t>
                  </w:r>
                </w:p>
              </w:tc>
              <w:tc>
                <w:tcPr>
                  <w:tcW w:w="0" w:type="auto"/>
                  <w:vAlign w:val="center"/>
                </w:tcPr>
                <w:p w:rsidR="00264A6E" w:rsidRPr="00F167D5" w:rsidRDefault="0026359F">
                  <w:pPr>
                    <w:jc w:val="center"/>
                    <w:rPr>
                      <w:rFonts w:eastAsiaTheme="minorEastAsia"/>
                    </w:rPr>
                  </w:pPr>
                  <w:r w:rsidRPr="00F167D5">
                    <w:rPr>
                      <w:rFonts w:eastAsiaTheme="minorEastAsia"/>
                    </w:rPr>
                    <w:t>-</w:t>
                  </w:r>
                </w:p>
              </w:tc>
              <w:tc>
                <w:tcPr>
                  <w:tcW w:w="0" w:type="auto"/>
                  <w:vAlign w:val="center"/>
                </w:tcPr>
                <w:p w:rsidR="00264A6E" w:rsidRPr="00F167D5" w:rsidRDefault="0026359F">
                  <w:pPr>
                    <w:jc w:val="center"/>
                    <w:rPr>
                      <w:rFonts w:eastAsiaTheme="minorEastAsia"/>
                    </w:rPr>
                  </w:pPr>
                  <w:r w:rsidRPr="00F167D5">
                    <w:rPr>
                      <w:rFonts w:eastAsiaTheme="minorEastAsia"/>
                    </w:rPr>
                    <w:t>活性污泥－浓缩－离心脱水</w:t>
                  </w:r>
                </w:p>
                <w:p w:rsidR="00264A6E" w:rsidRPr="00F167D5" w:rsidRDefault="0026359F">
                  <w:pPr>
                    <w:jc w:val="center"/>
                    <w:rPr>
                      <w:rFonts w:eastAsiaTheme="minorEastAsia"/>
                    </w:rPr>
                  </w:pPr>
                  <w:r w:rsidRPr="00F167D5">
                    <w:rPr>
                      <w:rFonts w:eastAsiaTheme="minorEastAsia"/>
                    </w:rPr>
                    <w:t>油泥浮渣－浓缩－离心脱水</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r w:rsidR="00F167D5" w:rsidRPr="00F167D5">
              <w:trPr>
                <w:trHeight w:val="340"/>
                <w:jc w:val="center"/>
              </w:trPr>
              <w:tc>
                <w:tcPr>
                  <w:tcW w:w="0" w:type="auto"/>
                  <w:vAlign w:val="center"/>
                </w:tcPr>
                <w:p w:rsidR="00264A6E" w:rsidRPr="00F167D5" w:rsidRDefault="0026359F">
                  <w:pPr>
                    <w:jc w:val="center"/>
                    <w:rPr>
                      <w:rFonts w:eastAsiaTheme="minorEastAsia"/>
                    </w:rPr>
                  </w:pPr>
                  <w:r w:rsidRPr="00F167D5">
                    <w:rPr>
                      <w:rFonts w:eastAsiaTheme="minorEastAsia"/>
                    </w:rPr>
                    <w:t>3.2</w:t>
                  </w:r>
                </w:p>
              </w:tc>
              <w:tc>
                <w:tcPr>
                  <w:tcW w:w="0" w:type="auto"/>
                  <w:vAlign w:val="center"/>
                </w:tcPr>
                <w:p w:rsidR="00264A6E" w:rsidRPr="00F167D5" w:rsidRDefault="0026359F">
                  <w:pPr>
                    <w:jc w:val="center"/>
                    <w:rPr>
                      <w:rFonts w:eastAsiaTheme="minorEastAsia"/>
                    </w:rPr>
                  </w:pPr>
                  <w:r w:rsidRPr="00F167D5">
                    <w:rPr>
                      <w:rFonts w:eastAsiaTheme="minorEastAsia"/>
                    </w:rPr>
                    <w:t>固废临时存放</w:t>
                  </w:r>
                </w:p>
              </w:tc>
              <w:tc>
                <w:tcPr>
                  <w:tcW w:w="0" w:type="auto"/>
                  <w:vAlign w:val="center"/>
                </w:tcPr>
                <w:p w:rsidR="00264A6E" w:rsidRPr="00F167D5" w:rsidRDefault="0026359F">
                  <w:pPr>
                    <w:jc w:val="center"/>
                    <w:rPr>
                      <w:rFonts w:eastAsiaTheme="minorEastAsia"/>
                    </w:rPr>
                  </w:pPr>
                  <w:r w:rsidRPr="00F167D5">
                    <w:rPr>
                      <w:rFonts w:eastAsiaTheme="minorEastAsia"/>
                    </w:rPr>
                    <w:t>固废临时存放场</w:t>
                  </w:r>
                </w:p>
              </w:tc>
              <w:tc>
                <w:tcPr>
                  <w:tcW w:w="0" w:type="auto"/>
                  <w:vAlign w:val="center"/>
                </w:tcPr>
                <w:p w:rsidR="00264A6E" w:rsidRPr="00F167D5" w:rsidRDefault="0026359F">
                  <w:pPr>
                    <w:jc w:val="center"/>
                    <w:rPr>
                      <w:rFonts w:eastAsiaTheme="minorEastAsia"/>
                    </w:rPr>
                  </w:pPr>
                  <w:r w:rsidRPr="00F167D5">
                    <w:rPr>
                      <w:rFonts w:eastAsiaTheme="minorEastAsia"/>
                    </w:rPr>
                    <w:t>510m</w:t>
                  </w:r>
                  <w:r w:rsidRPr="00F167D5">
                    <w:rPr>
                      <w:rFonts w:eastAsiaTheme="minorEastAsia"/>
                      <w:vertAlign w:val="superscript"/>
                    </w:rPr>
                    <w:t>2</w:t>
                  </w:r>
                  <w:r w:rsidRPr="00F167D5">
                    <w:rPr>
                      <w:rFonts w:eastAsiaTheme="minorEastAsia"/>
                    </w:rPr>
                    <w:t>危废暂存库，</w:t>
                  </w:r>
                  <w:r w:rsidRPr="00F167D5">
                    <w:rPr>
                      <w:rFonts w:eastAsiaTheme="minorEastAsia"/>
                    </w:rPr>
                    <w:t>882m</w:t>
                  </w:r>
                  <w:r w:rsidRPr="00F167D5">
                    <w:rPr>
                      <w:rFonts w:eastAsiaTheme="minorEastAsia"/>
                      <w:vertAlign w:val="superscript"/>
                    </w:rPr>
                    <w:t>2</w:t>
                  </w:r>
                  <w:r w:rsidRPr="00F167D5">
                    <w:rPr>
                      <w:rFonts w:eastAsiaTheme="minorEastAsia"/>
                    </w:rPr>
                    <w:t>固废场</w:t>
                  </w:r>
                </w:p>
              </w:tc>
              <w:tc>
                <w:tcPr>
                  <w:tcW w:w="0" w:type="auto"/>
                  <w:vAlign w:val="center"/>
                </w:tcPr>
                <w:p w:rsidR="00264A6E" w:rsidRPr="00F167D5" w:rsidRDefault="0026359F">
                  <w:pPr>
                    <w:jc w:val="center"/>
                    <w:rPr>
                      <w:rFonts w:eastAsiaTheme="minorEastAsia"/>
                    </w:rPr>
                  </w:pPr>
                  <w:r w:rsidRPr="00F167D5">
                    <w:rPr>
                      <w:rFonts w:eastAsiaTheme="minorEastAsia"/>
                    </w:rPr>
                    <w:t>按照《危险废物贮存污染物控制标准》有关要求设计</w:t>
                  </w:r>
                </w:p>
              </w:tc>
              <w:tc>
                <w:tcPr>
                  <w:tcW w:w="0" w:type="auto"/>
                  <w:vAlign w:val="center"/>
                </w:tcPr>
                <w:p w:rsidR="00264A6E" w:rsidRPr="00F167D5" w:rsidRDefault="0026359F">
                  <w:pPr>
                    <w:jc w:val="center"/>
                    <w:rPr>
                      <w:rFonts w:eastAsiaTheme="minorEastAsia"/>
                    </w:rPr>
                  </w:pPr>
                  <w:r w:rsidRPr="00F167D5">
                    <w:rPr>
                      <w:rFonts w:eastAsiaTheme="minorEastAsia"/>
                    </w:rPr>
                    <w:t>-</w:t>
                  </w:r>
                </w:p>
              </w:tc>
            </w:tr>
          </w:tbl>
          <w:bookmarkEnd w:id="0"/>
          <w:bookmarkEnd w:id="1"/>
          <w:p w:rsidR="00264A6E" w:rsidRPr="00F167D5" w:rsidRDefault="0026359F">
            <w:pPr>
              <w:spacing w:beforeLines="50" w:before="156" w:line="360" w:lineRule="auto"/>
              <w:ind w:firstLineChars="200" w:firstLine="480"/>
              <w:rPr>
                <w:rFonts w:eastAsiaTheme="minorEastAsia"/>
                <w:bCs/>
                <w:kern w:val="24"/>
                <w:sz w:val="32"/>
              </w:rPr>
            </w:pPr>
            <w:r w:rsidRPr="0079745D">
              <w:rPr>
                <w:rFonts w:eastAsiaTheme="minorEastAsia"/>
                <w:sz w:val="24"/>
                <w:highlight w:val="yellow"/>
              </w:rPr>
              <w:t>1.3</w:t>
            </w:r>
            <w:r w:rsidR="0079745D" w:rsidRPr="0079745D">
              <w:rPr>
                <w:rFonts w:eastAsiaTheme="minorEastAsia" w:hint="eastAsia"/>
                <w:sz w:val="24"/>
                <w:highlight w:val="yellow"/>
              </w:rPr>
              <w:t>与本项目</w:t>
            </w:r>
            <w:r w:rsidR="0079745D" w:rsidRPr="0079745D">
              <w:rPr>
                <w:rFonts w:eastAsiaTheme="minorEastAsia"/>
                <w:sz w:val="24"/>
                <w:highlight w:val="yellow"/>
              </w:rPr>
              <w:t>有关的</w:t>
            </w:r>
            <w:r w:rsidRPr="0079745D">
              <w:rPr>
                <w:rFonts w:eastAsiaTheme="minorEastAsia"/>
                <w:sz w:val="24"/>
                <w:highlight w:val="yellow"/>
              </w:rPr>
              <w:t>现有污染治理措施</w:t>
            </w:r>
          </w:p>
          <w:p w:rsidR="00264A6E" w:rsidRPr="00F167D5" w:rsidRDefault="0079745D" w:rsidP="0079745D">
            <w:pPr>
              <w:spacing w:line="360" w:lineRule="auto"/>
              <w:ind w:firstLineChars="199" w:firstLine="478"/>
              <w:rPr>
                <w:rFonts w:eastAsiaTheme="minorEastAsia"/>
                <w:sz w:val="24"/>
              </w:rPr>
            </w:pPr>
            <w:r>
              <w:rPr>
                <w:rFonts w:eastAsiaTheme="minorEastAsia" w:hint="eastAsia"/>
                <w:sz w:val="24"/>
              </w:rPr>
              <w:t>（</w:t>
            </w:r>
            <w:r>
              <w:rPr>
                <w:rFonts w:eastAsiaTheme="minorEastAsia" w:hint="eastAsia"/>
                <w:sz w:val="24"/>
              </w:rPr>
              <w:t>1</w:t>
            </w:r>
            <w:r>
              <w:rPr>
                <w:rFonts w:eastAsiaTheme="minorEastAsia" w:hint="eastAsia"/>
                <w:sz w:val="24"/>
              </w:rPr>
              <w:t>）</w:t>
            </w:r>
            <w:r w:rsidR="0026359F" w:rsidRPr="00F167D5">
              <w:rPr>
                <w:rFonts w:eastAsiaTheme="minorEastAsia"/>
                <w:sz w:val="24"/>
              </w:rPr>
              <w:t>罐区及装卸车栈台</w:t>
            </w:r>
            <w:r>
              <w:rPr>
                <w:rFonts w:eastAsiaTheme="minorEastAsia" w:hint="eastAsia"/>
                <w:sz w:val="24"/>
              </w:rPr>
              <w:t>废气</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轻质中间原料罐和产品罐均选用了呼吸损失较小的内浮顶和球形罐；并要求油品出厂时采用密闭装车方式，从而达到降低非甲烷烃的挥发；针对装卸车过程中产生的挥发油气设置了</w:t>
            </w:r>
            <w:r w:rsidRPr="00F167D5">
              <w:rPr>
                <w:rFonts w:eastAsiaTheme="minorEastAsia"/>
                <w:sz w:val="24"/>
              </w:rPr>
              <w:t>2</w:t>
            </w:r>
            <w:r w:rsidRPr="00F167D5">
              <w:rPr>
                <w:rFonts w:eastAsiaTheme="minorEastAsia"/>
                <w:sz w:val="24"/>
              </w:rPr>
              <w:t>套油气回收装置，分别为</w:t>
            </w:r>
            <w:r w:rsidRPr="00F167D5">
              <w:rPr>
                <w:rFonts w:eastAsiaTheme="minorEastAsia"/>
                <w:sz w:val="24"/>
              </w:rPr>
              <w:t>80</w:t>
            </w:r>
            <w:r w:rsidRPr="00F167D5">
              <w:rPr>
                <w:rFonts w:eastAsiaTheme="minorEastAsia"/>
                <w:sz w:val="24"/>
              </w:rPr>
              <w:t>万吨</w:t>
            </w:r>
            <w:r w:rsidRPr="00F167D5">
              <w:rPr>
                <w:rFonts w:eastAsiaTheme="minorEastAsia"/>
                <w:sz w:val="24"/>
              </w:rPr>
              <w:t>/</w:t>
            </w:r>
            <w:r w:rsidRPr="00F167D5">
              <w:rPr>
                <w:rFonts w:eastAsiaTheme="minorEastAsia"/>
                <w:sz w:val="24"/>
              </w:rPr>
              <w:t>年</w:t>
            </w:r>
            <w:r w:rsidRPr="00F167D5">
              <w:rPr>
                <w:rFonts w:eastAsiaTheme="minorEastAsia"/>
                <w:sz w:val="24"/>
              </w:rPr>
              <w:t>DCC</w:t>
            </w:r>
            <w:r w:rsidRPr="00F167D5">
              <w:rPr>
                <w:rFonts w:eastAsiaTheme="minorEastAsia"/>
                <w:sz w:val="24"/>
              </w:rPr>
              <w:t>项目配套建设的</w:t>
            </w:r>
            <w:r w:rsidRPr="00F167D5">
              <w:rPr>
                <w:rFonts w:eastAsiaTheme="minorEastAsia"/>
                <w:sz w:val="24"/>
              </w:rPr>
              <w:t>300Nm</w:t>
            </w:r>
            <w:r w:rsidRPr="00F167D5">
              <w:rPr>
                <w:rFonts w:eastAsiaTheme="minorEastAsia"/>
                <w:sz w:val="24"/>
                <w:vertAlign w:val="superscript"/>
              </w:rPr>
              <w:t>3</w:t>
            </w:r>
            <w:r w:rsidRPr="00F167D5">
              <w:rPr>
                <w:rFonts w:eastAsiaTheme="minorEastAsia"/>
                <w:sz w:val="24"/>
              </w:rPr>
              <w:t>/h</w:t>
            </w:r>
            <w:r w:rsidRPr="00F167D5">
              <w:rPr>
                <w:rFonts w:eastAsiaTheme="minorEastAsia"/>
                <w:sz w:val="24"/>
              </w:rPr>
              <w:t>油气回收装置（一期）以及异地搬迁改造项目铁路装卸及配套设施项目配套建设的</w:t>
            </w:r>
            <w:r w:rsidRPr="00F167D5">
              <w:rPr>
                <w:rFonts w:eastAsiaTheme="minorEastAsia"/>
                <w:sz w:val="24"/>
              </w:rPr>
              <w:t>1400Nm</w:t>
            </w:r>
            <w:r w:rsidRPr="00F167D5">
              <w:rPr>
                <w:rFonts w:eastAsiaTheme="minorEastAsia"/>
                <w:sz w:val="24"/>
                <w:vertAlign w:val="superscript"/>
              </w:rPr>
              <w:t>3</w:t>
            </w:r>
            <w:r w:rsidRPr="00F167D5">
              <w:rPr>
                <w:rFonts w:eastAsiaTheme="minorEastAsia"/>
                <w:sz w:val="24"/>
              </w:rPr>
              <w:t>/h</w:t>
            </w:r>
            <w:r w:rsidRPr="00F167D5">
              <w:rPr>
                <w:rFonts w:eastAsiaTheme="minorEastAsia"/>
                <w:sz w:val="24"/>
              </w:rPr>
              <w:t>油气回收装置（二期），回收采用</w:t>
            </w:r>
            <w:r w:rsidRPr="00F167D5">
              <w:rPr>
                <w:rFonts w:eastAsiaTheme="minorEastAsia"/>
                <w:sz w:val="24"/>
              </w:rPr>
              <w:t>“</w:t>
            </w:r>
            <w:r w:rsidRPr="00F167D5">
              <w:rPr>
                <w:rFonts w:eastAsiaTheme="minorEastAsia"/>
                <w:sz w:val="24"/>
              </w:rPr>
              <w:t>冷凝</w:t>
            </w:r>
            <w:r w:rsidRPr="00F167D5">
              <w:rPr>
                <w:rFonts w:eastAsiaTheme="minorEastAsia"/>
                <w:sz w:val="24"/>
              </w:rPr>
              <w:t>+</w:t>
            </w:r>
            <w:r w:rsidRPr="00F167D5">
              <w:rPr>
                <w:rFonts w:eastAsiaTheme="minorEastAsia"/>
                <w:sz w:val="24"/>
              </w:rPr>
              <w:t>吸附</w:t>
            </w:r>
            <w:r w:rsidRPr="00F167D5">
              <w:rPr>
                <w:rFonts w:eastAsiaTheme="minorEastAsia"/>
                <w:sz w:val="24"/>
              </w:rPr>
              <w:t>”</w:t>
            </w:r>
            <w:r w:rsidRPr="00F167D5">
              <w:rPr>
                <w:rFonts w:eastAsiaTheme="minorEastAsia"/>
                <w:sz w:val="24"/>
              </w:rPr>
              <w:t>工艺。</w:t>
            </w:r>
            <w:r w:rsidRPr="00F167D5">
              <w:rPr>
                <w:rFonts w:eastAsiaTheme="minorEastAsia"/>
                <w:sz w:val="24"/>
              </w:rPr>
              <w:t>80</w:t>
            </w:r>
            <w:r w:rsidRPr="00F167D5">
              <w:rPr>
                <w:rFonts w:eastAsiaTheme="minorEastAsia"/>
                <w:sz w:val="24"/>
              </w:rPr>
              <w:t>万吨</w:t>
            </w:r>
            <w:r w:rsidRPr="00F167D5">
              <w:rPr>
                <w:rFonts w:eastAsiaTheme="minorEastAsia"/>
                <w:sz w:val="24"/>
              </w:rPr>
              <w:t>/</w:t>
            </w:r>
            <w:r w:rsidRPr="00F167D5">
              <w:rPr>
                <w:rFonts w:eastAsiaTheme="minorEastAsia"/>
                <w:sz w:val="24"/>
              </w:rPr>
              <w:t>年</w:t>
            </w:r>
            <w:r w:rsidRPr="00F167D5">
              <w:rPr>
                <w:rFonts w:eastAsiaTheme="minorEastAsia"/>
                <w:sz w:val="24"/>
              </w:rPr>
              <w:t>DCC</w:t>
            </w:r>
            <w:r w:rsidRPr="00F167D5">
              <w:rPr>
                <w:rFonts w:eastAsiaTheme="minorEastAsia"/>
                <w:sz w:val="24"/>
              </w:rPr>
              <w:t>项目于</w:t>
            </w:r>
            <w:r w:rsidRPr="00F167D5">
              <w:rPr>
                <w:rFonts w:eastAsiaTheme="minorEastAsia"/>
                <w:sz w:val="24"/>
              </w:rPr>
              <w:t>2016</w:t>
            </w:r>
            <w:r w:rsidRPr="00F167D5">
              <w:rPr>
                <w:rFonts w:eastAsiaTheme="minorEastAsia"/>
                <w:sz w:val="24"/>
              </w:rPr>
              <w:t>年</w:t>
            </w:r>
            <w:r w:rsidRPr="00F167D5">
              <w:rPr>
                <w:rFonts w:eastAsiaTheme="minorEastAsia"/>
                <w:sz w:val="24"/>
              </w:rPr>
              <w:t>12</w:t>
            </w:r>
            <w:r w:rsidRPr="00F167D5">
              <w:rPr>
                <w:rFonts w:eastAsiaTheme="minorEastAsia"/>
                <w:sz w:val="24"/>
              </w:rPr>
              <w:t>月</w:t>
            </w:r>
            <w:r w:rsidRPr="00F167D5">
              <w:rPr>
                <w:rFonts w:eastAsiaTheme="minorEastAsia"/>
                <w:sz w:val="24"/>
              </w:rPr>
              <w:t>27</w:t>
            </w:r>
            <w:r w:rsidRPr="00F167D5">
              <w:rPr>
                <w:rFonts w:eastAsiaTheme="minorEastAsia"/>
                <w:sz w:val="24"/>
              </w:rPr>
              <w:t>日获得了验收批复（</w:t>
            </w:r>
            <w:r w:rsidRPr="00F167D5">
              <w:rPr>
                <w:rFonts w:eastAsiaTheme="minorEastAsia"/>
                <w:sz w:val="24"/>
                <w:szCs w:val="24"/>
              </w:rPr>
              <w:t>盘环验【</w:t>
            </w:r>
            <w:r w:rsidRPr="00F167D5">
              <w:rPr>
                <w:rFonts w:eastAsiaTheme="minorEastAsia"/>
                <w:sz w:val="24"/>
                <w:szCs w:val="24"/>
              </w:rPr>
              <w:t>2016</w:t>
            </w:r>
            <w:r w:rsidRPr="00F167D5">
              <w:rPr>
                <w:rFonts w:eastAsiaTheme="minorEastAsia"/>
                <w:sz w:val="24"/>
                <w:szCs w:val="24"/>
              </w:rPr>
              <w:t>】</w:t>
            </w:r>
            <w:r w:rsidRPr="00F167D5">
              <w:rPr>
                <w:rFonts w:eastAsiaTheme="minorEastAsia"/>
                <w:sz w:val="24"/>
                <w:szCs w:val="24"/>
              </w:rPr>
              <w:t>49</w:t>
            </w:r>
            <w:r w:rsidRPr="00F167D5">
              <w:rPr>
                <w:rFonts w:eastAsiaTheme="minorEastAsia"/>
                <w:sz w:val="24"/>
                <w:szCs w:val="24"/>
              </w:rPr>
              <w:t>号），</w:t>
            </w:r>
            <w:r w:rsidRPr="00F167D5">
              <w:rPr>
                <w:rFonts w:eastAsiaTheme="minorEastAsia"/>
                <w:sz w:val="24"/>
              </w:rPr>
              <w:t>异地搬迁改造项目铁路装卸及配套设施项目于</w:t>
            </w:r>
            <w:r w:rsidRPr="00F167D5">
              <w:rPr>
                <w:rFonts w:eastAsiaTheme="minorEastAsia"/>
                <w:sz w:val="24"/>
              </w:rPr>
              <w:t>2017</w:t>
            </w:r>
            <w:r w:rsidRPr="00F167D5">
              <w:rPr>
                <w:rFonts w:eastAsiaTheme="minorEastAsia"/>
                <w:sz w:val="24"/>
              </w:rPr>
              <w:t>年</w:t>
            </w:r>
            <w:r w:rsidRPr="00F167D5">
              <w:rPr>
                <w:rFonts w:eastAsiaTheme="minorEastAsia"/>
                <w:sz w:val="24"/>
              </w:rPr>
              <w:t>11</w:t>
            </w:r>
            <w:r w:rsidRPr="00F167D5">
              <w:rPr>
                <w:rFonts w:eastAsiaTheme="minorEastAsia"/>
                <w:sz w:val="24"/>
              </w:rPr>
              <w:t>月</w:t>
            </w:r>
            <w:r w:rsidRPr="00F167D5">
              <w:rPr>
                <w:rFonts w:eastAsiaTheme="minorEastAsia"/>
                <w:sz w:val="24"/>
              </w:rPr>
              <w:t>9</w:t>
            </w:r>
            <w:r w:rsidRPr="00F167D5">
              <w:rPr>
                <w:rFonts w:eastAsiaTheme="minorEastAsia"/>
                <w:sz w:val="24"/>
              </w:rPr>
              <w:t>日过得了验收批复（</w:t>
            </w:r>
            <w:r w:rsidRPr="00F167D5">
              <w:rPr>
                <w:rFonts w:eastAsiaTheme="minorEastAsia"/>
                <w:sz w:val="24"/>
                <w:szCs w:val="24"/>
              </w:rPr>
              <w:t>辽东湾环发【</w:t>
            </w:r>
            <w:r w:rsidRPr="00F167D5">
              <w:rPr>
                <w:rFonts w:eastAsiaTheme="minorEastAsia"/>
                <w:sz w:val="24"/>
                <w:szCs w:val="24"/>
              </w:rPr>
              <w:t>2017</w:t>
            </w:r>
            <w:r w:rsidRPr="00F167D5">
              <w:rPr>
                <w:rFonts w:eastAsiaTheme="minorEastAsia"/>
                <w:sz w:val="24"/>
                <w:szCs w:val="24"/>
              </w:rPr>
              <w:t>】</w:t>
            </w:r>
            <w:r w:rsidRPr="00F167D5">
              <w:rPr>
                <w:rFonts w:eastAsiaTheme="minorEastAsia"/>
                <w:sz w:val="24"/>
                <w:szCs w:val="24"/>
              </w:rPr>
              <w:t>53</w:t>
            </w:r>
            <w:r w:rsidRPr="00F167D5">
              <w:rPr>
                <w:rFonts w:eastAsiaTheme="minorEastAsia"/>
                <w:sz w:val="24"/>
                <w:szCs w:val="24"/>
              </w:rPr>
              <w:t>号）</w:t>
            </w:r>
            <w:r w:rsidRPr="00F167D5">
              <w:rPr>
                <w:rFonts w:eastAsiaTheme="minorEastAsia"/>
                <w:sz w:val="24"/>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72"/>
            </w:tblGrid>
            <w:tr w:rsidR="00F167D5" w:rsidRPr="00F167D5">
              <w:tc>
                <w:tcPr>
                  <w:tcW w:w="4972" w:type="dxa"/>
                </w:tcPr>
                <w:p w:rsidR="00264A6E" w:rsidRPr="00F167D5" w:rsidRDefault="0026359F">
                  <w:pPr>
                    <w:spacing w:line="360" w:lineRule="auto"/>
                    <w:jc w:val="right"/>
                    <w:rPr>
                      <w:rFonts w:eastAsiaTheme="minorEastAsia"/>
                      <w:sz w:val="24"/>
                    </w:rPr>
                  </w:pPr>
                  <w:r w:rsidRPr="00F167D5">
                    <w:rPr>
                      <w:rFonts w:eastAsiaTheme="minorEastAsia"/>
                      <w:noProof/>
                      <w:sz w:val="24"/>
                    </w:rPr>
                    <w:drawing>
                      <wp:inline distT="0" distB="0" distL="0" distR="0" wp14:anchorId="5D85D28A" wp14:editId="71EADF62">
                        <wp:extent cx="2159635" cy="2879725"/>
                        <wp:effectExtent l="19050" t="19050" r="12065" b="15875"/>
                        <wp:docPr id="465" name="图片 465" descr="E:\4进行中的项目\盘锦北燃\盘锦北方沥青燃料有限公司增设车用乙醇汽油配送中心项目-可研20190426\环评\现场照片\IMG_20191122_13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E:\4进行中的项目\盘锦北燃\盘锦北方沥青燃料有限公司增设车用乙醇汽油配送中心项目-可研20190426\环评\现场照片\IMG_20191122_1315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60000" cy="2880000"/>
                                </a:xfrm>
                                <a:prstGeom prst="rect">
                                  <a:avLst/>
                                </a:prstGeom>
                                <a:noFill/>
                                <a:ln>
                                  <a:solidFill>
                                    <a:schemeClr val="tx1"/>
                                  </a:solidFill>
                                </a:ln>
                              </pic:spPr>
                            </pic:pic>
                          </a:graphicData>
                        </a:graphic>
                      </wp:inline>
                    </w:drawing>
                  </w:r>
                </w:p>
              </w:tc>
              <w:tc>
                <w:tcPr>
                  <w:tcW w:w="4972" w:type="dxa"/>
                </w:tcPr>
                <w:p w:rsidR="00264A6E" w:rsidRPr="00F167D5" w:rsidRDefault="0026359F">
                  <w:pPr>
                    <w:spacing w:line="360" w:lineRule="auto"/>
                    <w:jc w:val="left"/>
                    <w:rPr>
                      <w:rFonts w:eastAsiaTheme="minorEastAsia"/>
                      <w:sz w:val="24"/>
                    </w:rPr>
                  </w:pPr>
                  <w:r w:rsidRPr="00F167D5">
                    <w:rPr>
                      <w:rFonts w:eastAsiaTheme="minorEastAsia"/>
                      <w:noProof/>
                      <w:sz w:val="24"/>
                    </w:rPr>
                    <w:drawing>
                      <wp:inline distT="0" distB="0" distL="0" distR="0" wp14:anchorId="5A8897FA" wp14:editId="453B48E2">
                        <wp:extent cx="2159635" cy="2879725"/>
                        <wp:effectExtent l="19050" t="19050" r="12065" b="15875"/>
                        <wp:docPr id="466" name="图片 466" descr="E:\4进行中的项目\盘锦北燃\盘锦北方沥青燃料有限公司增设车用乙醇汽油配送中心项目-可研20190426\环评\现场照片\IMG_20191122_13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E:\4进行中的项目\盘锦北燃\盘锦北方沥青燃料有限公司增设车用乙醇汽油配送中心项目-可研20190426\环评\现场照片\IMG_20191122_1316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60000" cy="2880000"/>
                                </a:xfrm>
                                <a:prstGeom prst="rect">
                                  <a:avLst/>
                                </a:prstGeom>
                                <a:noFill/>
                                <a:ln>
                                  <a:solidFill>
                                    <a:schemeClr val="tx1"/>
                                  </a:solidFill>
                                </a:ln>
                              </pic:spPr>
                            </pic:pic>
                          </a:graphicData>
                        </a:graphic>
                      </wp:inline>
                    </w:drawing>
                  </w:r>
                </w:p>
              </w:tc>
            </w:tr>
            <w:tr w:rsidR="00F167D5" w:rsidRPr="00F167D5">
              <w:tc>
                <w:tcPr>
                  <w:tcW w:w="9944" w:type="dxa"/>
                  <w:gridSpan w:val="2"/>
                </w:tcPr>
                <w:p w:rsidR="00264A6E" w:rsidRPr="00F167D5" w:rsidRDefault="0026359F">
                  <w:pPr>
                    <w:spacing w:line="360" w:lineRule="auto"/>
                    <w:jc w:val="center"/>
                    <w:rPr>
                      <w:rFonts w:eastAsiaTheme="minorEastAsia"/>
                      <w:b/>
                      <w:sz w:val="24"/>
                    </w:rPr>
                  </w:pPr>
                  <w:r w:rsidRPr="00F167D5">
                    <w:rPr>
                      <w:rFonts w:eastAsiaTheme="minorEastAsia"/>
                      <w:b/>
                    </w:rPr>
                    <w:t>图</w:t>
                  </w:r>
                  <w:r w:rsidRPr="00F167D5">
                    <w:rPr>
                      <w:rFonts w:eastAsiaTheme="minorEastAsia"/>
                      <w:b/>
                    </w:rPr>
                    <w:t xml:space="preserve">1-5    </w:t>
                  </w:r>
                  <w:r w:rsidRPr="00F167D5">
                    <w:rPr>
                      <w:rFonts w:eastAsiaTheme="minorEastAsia"/>
                      <w:b/>
                    </w:rPr>
                    <w:t>现有油气回收装置现场照片</w:t>
                  </w:r>
                </w:p>
              </w:tc>
            </w:tr>
            <w:tr w:rsidR="00F167D5" w:rsidRPr="00F167D5">
              <w:tc>
                <w:tcPr>
                  <w:tcW w:w="9944" w:type="dxa"/>
                  <w:gridSpan w:val="2"/>
                </w:tcPr>
                <w:p w:rsidR="00264A6E" w:rsidRPr="00F167D5" w:rsidRDefault="0026359F">
                  <w:pPr>
                    <w:spacing w:line="360" w:lineRule="auto"/>
                    <w:jc w:val="center"/>
                    <w:rPr>
                      <w:rFonts w:eastAsiaTheme="minorEastAsia"/>
                      <w:b/>
                    </w:rPr>
                  </w:pPr>
                  <w:r w:rsidRPr="00F167D5">
                    <w:rPr>
                      <w:rFonts w:eastAsiaTheme="minorEastAsia"/>
                      <w:b/>
                      <w:noProof/>
                    </w:rPr>
                    <w:drawing>
                      <wp:inline distT="0" distB="0" distL="0" distR="0" wp14:anchorId="0E67D1A2" wp14:editId="3FE1EAED">
                        <wp:extent cx="5518150" cy="2096135"/>
                        <wp:effectExtent l="19050" t="19050" r="25400" b="18415"/>
                        <wp:docPr id="467" name="图片 467" descr="E:\4进行中的项目\盘锦北燃\盘锦北方沥青燃料有限公司增设车用乙醇汽油配送中心项目-可研20190426\环评\现场照片\IMG_20191122_13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E:\4进行中的项目\盘锦北燃\盘锦北方沥青燃料有限公司增设车用乙醇汽油配送中心项目-可研20190426\环评\现场照片\IMG_20191122_1324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08294" cy="2130317"/>
                                </a:xfrm>
                                <a:prstGeom prst="rect">
                                  <a:avLst/>
                                </a:prstGeom>
                                <a:noFill/>
                                <a:ln>
                                  <a:solidFill>
                                    <a:schemeClr val="tx1"/>
                                  </a:solidFill>
                                </a:ln>
                              </pic:spPr>
                            </pic:pic>
                          </a:graphicData>
                        </a:graphic>
                      </wp:inline>
                    </w:drawing>
                  </w:r>
                </w:p>
              </w:tc>
            </w:tr>
            <w:tr w:rsidR="00F167D5" w:rsidRPr="00F167D5">
              <w:tc>
                <w:tcPr>
                  <w:tcW w:w="9944" w:type="dxa"/>
                  <w:gridSpan w:val="2"/>
                </w:tcPr>
                <w:p w:rsidR="00264A6E" w:rsidRPr="00F167D5" w:rsidRDefault="0026359F">
                  <w:pPr>
                    <w:spacing w:line="360" w:lineRule="auto"/>
                    <w:jc w:val="center"/>
                    <w:rPr>
                      <w:rFonts w:eastAsiaTheme="minorEastAsia"/>
                      <w:b/>
                    </w:rPr>
                  </w:pPr>
                  <w:r w:rsidRPr="00F167D5">
                    <w:rPr>
                      <w:rFonts w:eastAsiaTheme="minorEastAsia"/>
                      <w:b/>
                    </w:rPr>
                    <w:t>图</w:t>
                  </w:r>
                  <w:r w:rsidRPr="00F167D5">
                    <w:rPr>
                      <w:rFonts w:eastAsiaTheme="minorEastAsia"/>
                      <w:b/>
                    </w:rPr>
                    <w:t>1-6    SH318</w:t>
                  </w:r>
                  <w:r w:rsidRPr="00F167D5">
                    <w:rPr>
                      <w:rFonts w:eastAsiaTheme="minorEastAsia"/>
                      <w:b/>
                    </w:rPr>
                    <w:t>罐区现场照片</w:t>
                  </w:r>
                </w:p>
              </w:tc>
            </w:tr>
          </w:tbl>
          <w:p w:rsidR="00264A6E" w:rsidRPr="00F167D5" w:rsidRDefault="0079745D">
            <w:pPr>
              <w:spacing w:line="360" w:lineRule="auto"/>
              <w:ind w:firstLineChars="189" w:firstLine="454"/>
              <w:rPr>
                <w:rFonts w:eastAsiaTheme="minorEastAsia"/>
                <w:sz w:val="24"/>
              </w:rPr>
            </w:pPr>
            <w:r>
              <w:rPr>
                <w:rFonts w:eastAsiaTheme="minorEastAsia" w:hint="eastAsia"/>
                <w:sz w:val="24"/>
              </w:rPr>
              <w:t>（</w:t>
            </w:r>
            <w:r>
              <w:rPr>
                <w:rFonts w:eastAsiaTheme="minorEastAsia" w:hint="eastAsia"/>
                <w:sz w:val="24"/>
              </w:rPr>
              <w:t>2</w:t>
            </w:r>
            <w:r>
              <w:rPr>
                <w:rFonts w:eastAsiaTheme="minorEastAsia" w:hint="eastAsia"/>
                <w:sz w:val="24"/>
              </w:rPr>
              <w:t>）</w:t>
            </w:r>
            <w:r w:rsidR="0026359F" w:rsidRPr="00F167D5">
              <w:rPr>
                <w:rFonts w:eastAsiaTheme="minorEastAsia"/>
                <w:sz w:val="24"/>
              </w:rPr>
              <w:t>废水</w:t>
            </w:r>
          </w:p>
          <w:p w:rsidR="00264A6E" w:rsidRPr="00F167D5" w:rsidRDefault="0026359F">
            <w:pPr>
              <w:spacing w:line="360" w:lineRule="auto"/>
              <w:ind w:firstLineChars="189" w:firstLine="454"/>
              <w:rPr>
                <w:rFonts w:eastAsiaTheme="minorEastAsia"/>
                <w:sz w:val="24"/>
              </w:rPr>
            </w:pPr>
            <w:r w:rsidRPr="00F167D5">
              <w:rPr>
                <w:rFonts w:eastAsiaTheme="minorEastAsia"/>
                <w:sz w:val="24"/>
              </w:rPr>
              <w:t>盘锦北方沥青燃料有限公司现有厂区废水采用的环保措施有清污分流、污水预处理（包括含硫污水汽提、含油污水预处理、生活污水预处理）、污水集中深度处理回用等。</w:t>
            </w:r>
          </w:p>
          <w:p w:rsidR="00264A6E" w:rsidRPr="00F167D5" w:rsidRDefault="0026359F">
            <w:pPr>
              <w:spacing w:line="360" w:lineRule="auto"/>
              <w:ind w:firstLineChars="189" w:firstLine="454"/>
              <w:rPr>
                <w:rFonts w:eastAsiaTheme="minorEastAsia"/>
                <w:sz w:val="24"/>
              </w:rPr>
            </w:pPr>
            <w:r w:rsidRPr="00F167D5">
              <w:rPr>
                <w:rFonts w:eastAsiaTheme="minorEastAsia"/>
                <w:sz w:val="24"/>
              </w:rPr>
              <w:t>（</w:t>
            </w:r>
            <w:r w:rsidRPr="00F167D5">
              <w:rPr>
                <w:rFonts w:eastAsiaTheme="minorEastAsia"/>
                <w:sz w:val="24"/>
              </w:rPr>
              <w:t>1</w:t>
            </w:r>
            <w:r w:rsidRPr="00F167D5">
              <w:rPr>
                <w:rFonts w:eastAsiaTheme="minorEastAsia"/>
                <w:sz w:val="24"/>
              </w:rPr>
              <w:t>）清污分流</w:t>
            </w:r>
          </w:p>
          <w:p w:rsidR="00264A6E" w:rsidRPr="00F167D5" w:rsidRDefault="0026359F">
            <w:pPr>
              <w:spacing w:line="360" w:lineRule="auto"/>
              <w:ind w:firstLineChars="189" w:firstLine="454"/>
              <w:rPr>
                <w:rFonts w:eastAsiaTheme="minorEastAsia"/>
                <w:sz w:val="24"/>
              </w:rPr>
            </w:pPr>
            <w:r w:rsidRPr="00F167D5">
              <w:rPr>
                <w:rFonts w:eastAsiaTheme="minorEastAsia"/>
                <w:sz w:val="24"/>
              </w:rPr>
              <w:t>盘锦北方沥青燃料有限公司现有厂区按</w:t>
            </w:r>
            <w:r w:rsidRPr="00F167D5">
              <w:rPr>
                <w:rFonts w:eastAsiaTheme="minorEastAsia"/>
                <w:sz w:val="24"/>
              </w:rPr>
              <w:t>“</w:t>
            </w:r>
            <w:r w:rsidRPr="00F167D5">
              <w:rPr>
                <w:rFonts w:eastAsiaTheme="minorEastAsia"/>
                <w:sz w:val="24"/>
              </w:rPr>
              <w:t>雨污分流、污污分治</w:t>
            </w:r>
            <w:r w:rsidRPr="00F167D5">
              <w:rPr>
                <w:rFonts w:eastAsiaTheme="minorEastAsia"/>
                <w:sz w:val="24"/>
              </w:rPr>
              <w:t>”</w:t>
            </w:r>
            <w:r w:rsidRPr="00F167D5">
              <w:rPr>
                <w:rFonts w:eastAsiaTheme="minorEastAsia"/>
                <w:sz w:val="24"/>
              </w:rPr>
              <w:t>的原则，排水系统划分为生产废水系统、生活废水系统和雨水排水系统，其中生产废水系统包括含油污水系统、含硫污水系统、含盐废水系统。</w:t>
            </w:r>
          </w:p>
          <w:p w:rsidR="00264A6E" w:rsidRPr="00F167D5" w:rsidRDefault="0026359F">
            <w:pPr>
              <w:spacing w:line="360" w:lineRule="auto"/>
              <w:ind w:firstLineChars="189" w:firstLine="454"/>
              <w:rPr>
                <w:rFonts w:eastAsiaTheme="minorEastAsia"/>
                <w:sz w:val="24"/>
              </w:rPr>
            </w:pPr>
            <w:r w:rsidRPr="00F167D5">
              <w:rPr>
                <w:rFonts w:eastAsiaTheme="minorEastAsia"/>
                <w:sz w:val="24"/>
              </w:rPr>
              <w:t>各装置产生的含油废水、含硫污水、生活污水经预处理后同循环水场产生的含油废水及余热锅炉排放的含盐废水排入厂内污水处理厂处理，部分经深度处理设施处理后回用至循环水场作为补水，剩余部分同循环水场和脱盐水站排放的含盐废水进入园区工业污水处理厂处理。</w:t>
            </w:r>
          </w:p>
          <w:p w:rsidR="00264A6E" w:rsidRPr="00F167D5" w:rsidRDefault="0026359F">
            <w:pPr>
              <w:spacing w:line="360" w:lineRule="auto"/>
              <w:ind w:firstLineChars="189" w:firstLine="454"/>
              <w:rPr>
                <w:rFonts w:eastAsiaTheme="minorEastAsia"/>
                <w:sz w:val="24"/>
              </w:rPr>
            </w:pPr>
            <w:r w:rsidRPr="00F167D5">
              <w:rPr>
                <w:rFonts w:eastAsiaTheme="minorEastAsia"/>
                <w:sz w:val="24"/>
              </w:rPr>
              <w:t>（</w:t>
            </w:r>
            <w:r w:rsidRPr="00F167D5">
              <w:rPr>
                <w:rFonts w:eastAsiaTheme="minorEastAsia"/>
                <w:sz w:val="24"/>
              </w:rPr>
              <w:t>2</w:t>
            </w:r>
            <w:r w:rsidRPr="00F167D5">
              <w:rPr>
                <w:rFonts w:eastAsiaTheme="minorEastAsia"/>
                <w:sz w:val="24"/>
              </w:rPr>
              <w:t>）污水预处理</w:t>
            </w:r>
          </w:p>
          <w:p w:rsidR="00264A6E" w:rsidRPr="00F167D5" w:rsidRDefault="0026359F">
            <w:pPr>
              <w:spacing w:line="360" w:lineRule="auto"/>
              <w:ind w:firstLineChars="189" w:firstLine="454"/>
              <w:rPr>
                <w:rFonts w:eastAsiaTheme="minorEastAsia"/>
                <w:sz w:val="24"/>
              </w:rPr>
            </w:pPr>
            <w:r w:rsidRPr="00F167D5">
              <w:rPr>
                <w:rFonts w:ascii="宋体" w:hAnsi="宋体" w:cs="宋体" w:hint="eastAsia"/>
                <w:sz w:val="24"/>
              </w:rPr>
              <w:t>①</w:t>
            </w:r>
            <w:r w:rsidRPr="00F167D5">
              <w:rPr>
                <w:rFonts w:eastAsiaTheme="minorEastAsia"/>
                <w:sz w:val="24"/>
              </w:rPr>
              <w:t>含油污水</w:t>
            </w:r>
          </w:p>
          <w:p w:rsidR="00264A6E" w:rsidRPr="00F167D5" w:rsidRDefault="0026359F">
            <w:pPr>
              <w:spacing w:line="360" w:lineRule="auto"/>
              <w:ind w:firstLineChars="189" w:firstLine="454"/>
              <w:rPr>
                <w:rFonts w:eastAsiaTheme="minorEastAsia"/>
                <w:sz w:val="24"/>
              </w:rPr>
            </w:pPr>
            <w:r w:rsidRPr="00F167D5">
              <w:rPr>
                <w:rFonts w:eastAsiaTheme="minorEastAsia"/>
                <w:sz w:val="24"/>
              </w:rPr>
              <w:t>各生产装置产生的含油污水（包括初期雨水）经隔油处理后进入厂内污水处理厂处理。</w:t>
            </w:r>
          </w:p>
          <w:p w:rsidR="00264A6E" w:rsidRPr="00F167D5" w:rsidRDefault="0026359F">
            <w:pPr>
              <w:spacing w:line="360" w:lineRule="auto"/>
              <w:ind w:firstLineChars="189" w:firstLine="454"/>
              <w:rPr>
                <w:rFonts w:eastAsiaTheme="minorEastAsia"/>
                <w:sz w:val="24"/>
              </w:rPr>
            </w:pPr>
            <w:r w:rsidRPr="00F167D5">
              <w:rPr>
                <w:rFonts w:ascii="宋体" w:hAnsi="宋体" w:cs="宋体" w:hint="eastAsia"/>
                <w:sz w:val="24"/>
              </w:rPr>
              <w:t>②</w:t>
            </w:r>
            <w:r w:rsidRPr="00F167D5">
              <w:rPr>
                <w:rFonts w:eastAsiaTheme="minorEastAsia"/>
                <w:sz w:val="24"/>
              </w:rPr>
              <w:t>含硫污水</w:t>
            </w:r>
          </w:p>
          <w:p w:rsidR="00264A6E" w:rsidRPr="00F167D5" w:rsidRDefault="0026359F">
            <w:pPr>
              <w:spacing w:line="360" w:lineRule="auto"/>
              <w:ind w:firstLineChars="189" w:firstLine="454"/>
              <w:rPr>
                <w:rFonts w:eastAsiaTheme="minorEastAsia"/>
                <w:sz w:val="24"/>
              </w:rPr>
            </w:pPr>
            <w:r w:rsidRPr="00F167D5">
              <w:rPr>
                <w:rFonts w:eastAsiaTheme="minorEastAsia"/>
                <w:sz w:val="24"/>
              </w:rPr>
              <w:t>各装置产生的含硫污水经酸性水汽提装置预处理后排入厂内污水处理厂处理。</w:t>
            </w:r>
          </w:p>
          <w:p w:rsidR="00264A6E" w:rsidRPr="00F167D5" w:rsidRDefault="0026359F">
            <w:pPr>
              <w:spacing w:line="360" w:lineRule="auto"/>
              <w:ind w:firstLineChars="189" w:firstLine="454"/>
              <w:rPr>
                <w:rFonts w:eastAsiaTheme="minorEastAsia"/>
                <w:sz w:val="24"/>
              </w:rPr>
            </w:pPr>
            <w:r w:rsidRPr="00F167D5">
              <w:rPr>
                <w:rFonts w:ascii="宋体" w:hAnsi="宋体" w:cs="宋体" w:hint="eastAsia"/>
                <w:sz w:val="24"/>
              </w:rPr>
              <w:t>③</w:t>
            </w:r>
            <w:r w:rsidRPr="00F167D5">
              <w:rPr>
                <w:rFonts w:eastAsiaTheme="minorEastAsia"/>
                <w:sz w:val="24"/>
              </w:rPr>
              <w:t>生活污水</w:t>
            </w:r>
          </w:p>
          <w:p w:rsidR="00264A6E" w:rsidRPr="00F167D5" w:rsidRDefault="0026359F">
            <w:pPr>
              <w:spacing w:line="360" w:lineRule="auto"/>
              <w:ind w:firstLineChars="189" w:firstLine="454"/>
              <w:rPr>
                <w:rFonts w:eastAsiaTheme="minorEastAsia"/>
                <w:sz w:val="24"/>
              </w:rPr>
            </w:pPr>
            <w:r w:rsidRPr="00F167D5">
              <w:rPr>
                <w:rFonts w:eastAsiaTheme="minorEastAsia"/>
                <w:sz w:val="24"/>
              </w:rPr>
              <w:t>装置区、办公区产生的生活废水经化粪池预处理后，排入厂内污水处理厂处理。</w:t>
            </w:r>
          </w:p>
          <w:p w:rsidR="00264A6E" w:rsidRDefault="0026359F">
            <w:pPr>
              <w:spacing w:line="360" w:lineRule="auto"/>
              <w:ind w:firstLineChars="189" w:firstLine="454"/>
              <w:rPr>
                <w:rFonts w:eastAsiaTheme="minorEastAsia"/>
                <w:sz w:val="24"/>
              </w:rPr>
            </w:pPr>
            <w:r w:rsidRPr="00F167D5">
              <w:rPr>
                <w:rFonts w:eastAsiaTheme="minorEastAsia"/>
                <w:sz w:val="24"/>
              </w:rPr>
              <w:t>（</w:t>
            </w:r>
            <w:r w:rsidRPr="00F167D5">
              <w:rPr>
                <w:rFonts w:eastAsiaTheme="minorEastAsia"/>
                <w:sz w:val="24"/>
              </w:rPr>
              <w:t>3</w:t>
            </w:r>
            <w:r w:rsidRPr="00F167D5">
              <w:rPr>
                <w:rFonts w:eastAsiaTheme="minorEastAsia"/>
                <w:sz w:val="24"/>
              </w:rPr>
              <w:t>）污水集中处理</w:t>
            </w:r>
          </w:p>
          <w:p w:rsidR="0079745D" w:rsidRPr="00F167D5" w:rsidRDefault="0079745D">
            <w:pPr>
              <w:spacing w:line="360" w:lineRule="auto"/>
              <w:ind w:firstLineChars="189" w:firstLine="454"/>
              <w:rPr>
                <w:rFonts w:eastAsiaTheme="minorEastAsia"/>
                <w:sz w:val="24"/>
              </w:rPr>
            </w:pPr>
            <w:r>
              <w:rPr>
                <w:rFonts w:eastAsiaTheme="minorEastAsia" w:hint="eastAsia"/>
                <w:sz w:val="24"/>
              </w:rPr>
              <w:t>北燃公司</w:t>
            </w:r>
            <w:r>
              <w:rPr>
                <w:rFonts w:eastAsiaTheme="minorEastAsia"/>
                <w:sz w:val="24"/>
              </w:rPr>
              <w:t>现有</w:t>
            </w:r>
            <w:r w:rsidRPr="00F167D5">
              <w:rPr>
                <w:rFonts w:eastAsiaTheme="minorEastAsia"/>
                <w:sz w:val="24"/>
              </w:rPr>
              <w:t>350m</w:t>
            </w:r>
            <w:r w:rsidRPr="00F167D5">
              <w:rPr>
                <w:rFonts w:eastAsiaTheme="minorEastAsia"/>
                <w:sz w:val="24"/>
                <w:vertAlign w:val="superscript"/>
              </w:rPr>
              <w:t>3</w:t>
            </w:r>
            <w:r w:rsidRPr="00F167D5">
              <w:rPr>
                <w:rFonts w:eastAsiaTheme="minorEastAsia"/>
                <w:sz w:val="24"/>
              </w:rPr>
              <w:t>/h</w:t>
            </w:r>
            <w:r>
              <w:rPr>
                <w:rFonts w:eastAsiaTheme="minorEastAsia" w:hint="eastAsia"/>
                <w:sz w:val="24"/>
              </w:rPr>
              <w:t>污水处理设施</w:t>
            </w:r>
            <w:r>
              <w:rPr>
                <w:rFonts w:eastAsiaTheme="minorEastAsia"/>
                <w:sz w:val="24"/>
              </w:rPr>
              <w:t>一座，</w:t>
            </w:r>
            <w:r w:rsidRPr="00F167D5">
              <w:rPr>
                <w:rFonts w:eastAsiaTheme="minorEastAsia"/>
                <w:sz w:val="24"/>
              </w:rPr>
              <w:t>3</w:t>
            </w:r>
            <w:r>
              <w:rPr>
                <w:rFonts w:eastAsiaTheme="minorEastAsia"/>
                <w:sz w:val="24"/>
              </w:rPr>
              <w:t>0</w:t>
            </w:r>
            <w:r w:rsidRPr="00F167D5">
              <w:rPr>
                <w:rFonts w:eastAsiaTheme="minorEastAsia"/>
                <w:sz w:val="24"/>
              </w:rPr>
              <w:t>0m</w:t>
            </w:r>
            <w:r w:rsidRPr="00F167D5">
              <w:rPr>
                <w:rFonts w:eastAsiaTheme="minorEastAsia"/>
                <w:sz w:val="24"/>
                <w:vertAlign w:val="superscript"/>
              </w:rPr>
              <w:t>3</w:t>
            </w:r>
            <w:r w:rsidRPr="00F167D5">
              <w:rPr>
                <w:rFonts w:eastAsiaTheme="minorEastAsia"/>
                <w:sz w:val="24"/>
              </w:rPr>
              <w:t>/h</w:t>
            </w:r>
            <w:r>
              <w:rPr>
                <w:rFonts w:eastAsiaTheme="minorEastAsia" w:hint="eastAsia"/>
                <w:sz w:val="24"/>
              </w:rPr>
              <w:t>污水处理设施</w:t>
            </w:r>
            <w:r>
              <w:rPr>
                <w:rFonts w:eastAsiaTheme="minorEastAsia"/>
                <w:sz w:val="24"/>
              </w:rPr>
              <w:t>一座</w:t>
            </w:r>
            <w:r>
              <w:rPr>
                <w:rFonts w:eastAsiaTheme="minorEastAsia" w:hint="eastAsia"/>
                <w:sz w:val="24"/>
              </w:rPr>
              <w:t>。</w:t>
            </w:r>
            <w:r>
              <w:rPr>
                <w:rFonts w:eastAsiaTheme="minorEastAsia"/>
                <w:sz w:val="24"/>
              </w:rPr>
              <w:t>其中</w:t>
            </w:r>
            <w:r w:rsidRPr="00F167D5">
              <w:rPr>
                <w:rFonts w:eastAsiaTheme="minorEastAsia"/>
                <w:sz w:val="24"/>
              </w:rPr>
              <w:t>350m</w:t>
            </w:r>
            <w:r w:rsidRPr="00F167D5">
              <w:rPr>
                <w:rFonts w:eastAsiaTheme="minorEastAsia"/>
                <w:sz w:val="24"/>
                <w:vertAlign w:val="superscript"/>
              </w:rPr>
              <w:t>3</w:t>
            </w:r>
            <w:r w:rsidRPr="00F167D5">
              <w:rPr>
                <w:rFonts w:eastAsiaTheme="minorEastAsia"/>
                <w:sz w:val="24"/>
              </w:rPr>
              <w:t>/h</w:t>
            </w:r>
            <w:r>
              <w:rPr>
                <w:rFonts w:eastAsiaTheme="minorEastAsia" w:hint="eastAsia"/>
                <w:sz w:val="24"/>
              </w:rPr>
              <w:t>污水处理设施已</w:t>
            </w:r>
            <w:r>
              <w:rPr>
                <w:rFonts w:eastAsiaTheme="minorEastAsia"/>
                <w:sz w:val="24"/>
              </w:rPr>
              <w:t>满负荷运行，本项目依托</w:t>
            </w:r>
            <w:r w:rsidRPr="00F167D5">
              <w:rPr>
                <w:rFonts w:eastAsiaTheme="minorEastAsia"/>
                <w:sz w:val="24"/>
              </w:rPr>
              <w:t>3</w:t>
            </w:r>
            <w:r>
              <w:rPr>
                <w:rFonts w:eastAsiaTheme="minorEastAsia"/>
                <w:sz w:val="24"/>
              </w:rPr>
              <w:t>0</w:t>
            </w:r>
            <w:r w:rsidRPr="00F167D5">
              <w:rPr>
                <w:rFonts w:eastAsiaTheme="minorEastAsia"/>
                <w:sz w:val="24"/>
              </w:rPr>
              <w:t>0m</w:t>
            </w:r>
            <w:r w:rsidRPr="00F167D5">
              <w:rPr>
                <w:rFonts w:eastAsiaTheme="minorEastAsia"/>
                <w:sz w:val="24"/>
                <w:vertAlign w:val="superscript"/>
              </w:rPr>
              <w:t>3</w:t>
            </w:r>
            <w:r w:rsidRPr="00F167D5">
              <w:rPr>
                <w:rFonts w:eastAsiaTheme="minorEastAsia"/>
                <w:sz w:val="24"/>
              </w:rPr>
              <w:t>/h</w:t>
            </w:r>
            <w:r>
              <w:rPr>
                <w:rFonts w:eastAsiaTheme="minorEastAsia" w:hint="eastAsia"/>
                <w:sz w:val="24"/>
              </w:rPr>
              <w:t>污水处理设施。</w:t>
            </w:r>
          </w:p>
          <w:p w:rsidR="00264A6E" w:rsidRPr="00F167D5" w:rsidRDefault="0079745D">
            <w:pPr>
              <w:spacing w:line="360" w:lineRule="auto"/>
              <w:ind w:firstLineChars="200" w:firstLine="480"/>
              <w:rPr>
                <w:rFonts w:eastAsiaTheme="minorEastAsia"/>
                <w:spacing w:val="6"/>
                <w:sz w:val="24"/>
                <w:szCs w:val="24"/>
              </w:rPr>
            </w:pPr>
            <w:r w:rsidRPr="00F167D5">
              <w:rPr>
                <w:rFonts w:eastAsiaTheme="minorEastAsia"/>
                <w:sz w:val="24"/>
              </w:rPr>
              <w:t>3</w:t>
            </w:r>
            <w:r>
              <w:rPr>
                <w:rFonts w:eastAsiaTheme="minorEastAsia"/>
                <w:sz w:val="24"/>
              </w:rPr>
              <w:t>0</w:t>
            </w:r>
            <w:r w:rsidRPr="00F167D5">
              <w:rPr>
                <w:rFonts w:eastAsiaTheme="minorEastAsia"/>
                <w:sz w:val="24"/>
              </w:rPr>
              <w:t>0m</w:t>
            </w:r>
            <w:r w:rsidRPr="00F167D5">
              <w:rPr>
                <w:rFonts w:eastAsiaTheme="minorEastAsia"/>
                <w:sz w:val="24"/>
                <w:vertAlign w:val="superscript"/>
              </w:rPr>
              <w:t>3</w:t>
            </w:r>
            <w:r w:rsidRPr="00F167D5">
              <w:rPr>
                <w:rFonts w:eastAsiaTheme="minorEastAsia"/>
                <w:sz w:val="24"/>
              </w:rPr>
              <w:t>/h</w:t>
            </w:r>
            <w:r>
              <w:rPr>
                <w:rFonts w:eastAsiaTheme="minorEastAsia" w:hint="eastAsia"/>
                <w:sz w:val="24"/>
              </w:rPr>
              <w:t>污水处理设施</w:t>
            </w:r>
            <w:r w:rsidR="0026359F" w:rsidRPr="00F167D5">
              <w:rPr>
                <w:rFonts w:eastAsiaTheme="minorEastAsia"/>
                <w:kern w:val="0"/>
                <w:sz w:val="24"/>
                <w:szCs w:val="24"/>
              </w:rPr>
              <w:t>于</w:t>
            </w:r>
            <w:r w:rsidR="0026359F" w:rsidRPr="00F167D5">
              <w:rPr>
                <w:rFonts w:eastAsiaTheme="minorEastAsia"/>
                <w:kern w:val="0"/>
                <w:sz w:val="24"/>
                <w:szCs w:val="24"/>
              </w:rPr>
              <w:t>2018</w:t>
            </w:r>
            <w:r w:rsidR="0026359F" w:rsidRPr="00F167D5">
              <w:rPr>
                <w:rFonts w:eastAsiaTheme="minorEastAsia"/>
                <w:kern w:val="0"/>
                <w:sz w:val="24"/>
                <w:szCs w:val="24"/>
              </w:rPr>
              <w:t>年</w:t>
            </w:r>
            <w:r w:rsidR="0026359F" w:rsidRPr="00F167D5">
              <w:rPr>
                <w:rFonts w:eastAsiaTheme="minorEastAsia"/>
                <w:kern w:val="0"/>
                <w:sz w:val="24"/>
                <w:szCs w:val="24"/>
              </w:rPr>
              <w:t>8</w:t>
            </w:r>
            <w:r w:rsidR="0026359F" w:rsidRPr="00F167D5">
              <w:rPr>
                <w:rFonts w:eastAsiaTheme="minorEastAsia"/>
                <w:kern w:val="0"/>
                <w:sz w:val="24"/>
                <w:szCs w:val="24"/>
              </w:rPr>
              <w:t>月进行了环保验收，目前已正式运行。新增</w:t>
            </w:r>
            <w:r w:rsidR="0026359F" w:rsidRPr="00F167D5">
              <w:rPr>
                <w:rFonts w:eastAsiaTheme="minorEastAsia"/>
                <w:kern w:val="0"/>
                <w:sz w:val="24"/>
                <w:szCs w:val="24"/>
              </w:rPr>
              <w:t>300m</w:t>
            </w:r>
            <w:r w:rsidR="0026359F" w:rsidRPr="00F167D5">
              <w:rPr>
                <w:rFonts w:eastAsiaTheme="minorEastAsia"/>
                <w:kern w:val="0"/>
                <w:sz w:val="24"/>
                <w:szCs w:val="24"/>
                <w:vertAlign w:val="superscript"/>
              </w:rPr>
              <w:t>3</w:t>
            </w:r>
            <w:r w:rsidR="0026359F" w:rsidRPr="00F167D5">
              <w:rPr>
                <w:rFonts w:eastAsiaTheme="minorEastAsia"/>
                <w:kern w:val="0"/>
                <w:sz w:val="24"/>
                <w:szCs w:val="24"/>
              </w:rPr>
              <w:t>/h</w:t>
            </w:r>
            <w:r w:rsidR="0026359F" w:rsidRPr="00F167D5">
              <w:rPr>
                <w:rFonts w:eastAsiaTheme="minorEastAsia"/>
                <w:kern w:val="0"/>
                <w:sz w:val="24"/>
                <w:szCs w:val="24"/>
              </w:rPr>
              <w:t>部分污水处理工艺路线为</w:t>
            </w:r>
            <w:r w:rsidR="0026359F" w:rsidRPr="00F167D5">
              <w:rPr>
                <w:rFonts w:eastAsiaTheme="minorEastAsia"/>
                <w:spacing w:val="6"/>
                <w:sz w:val="24"/>
                <w:szCs w:val="24"/>
              </w:rPr>
              <w:t>：生产废水收集输送</w:t>
            </w:r>
            <w:r w:rsidR="0026359F" w:rsidRPr="00F167D5">
              <w:rPr>
                <w:rFonts w:eastAsiaTheme="minorEastAsia"/>
                <w:spacing w:val="6"/>
                <w:sz w:val="24"/>
                <w:szCs w:val="24"/>
              </w:rPr>
              <w:t>——</w:t>
            </w:r>
            <w:r w:rsidR="0026359F" w:rsidRPr="00F167D5">
              <w:rPr>
                <w:rFonts w:eastAsiaTheme="minorEastAsia"/>
                <w:spacing w:val="6"/>
                <w:sz w:val="24"/>
                <w:szCs w:val="24"/>
              </w:rPr>
              <w:t>预处理（新建除油罐</w:t>
            </w:r>
            <w:r w:rsidR="0026359F" w:rsidRPr="00F167D5">
              <w:rPr>
                <w:rFonts w:eastAsiaTheme="minorEastAsia"/>
                <w:spacing w:val="6"/>
                <w:sz w:val="24"/>
                <w:szCs w:val="24"/>
              </w:rPr>
              <w:t>+</w:t>
            </w:r>
            <w:r w:rsidR="0026359F" w:rsidRPr="00F167D5">
              <w:rPr>
                <w:rFonts w:eastAsiaTheme="minorEastAsia"/>
                <w:spacing w:val="6"/>
                <w:sz w:val="24"/>
                <w:szCs w:val="24"/>
              </w:rPr>
              <w:t>新建气浮机）</w:t>
            </w:r>
            <w:r w:rsidR="0026359F" w:rsidRPr="00F167D5">
              <w:rPr>
                <w:rFonts w:eastAsiaTheme="minorEastAsia"/>
                <w:spacing w:val="6"/>
                <w:sz w:val="24"/>
                <w:szCs w:val="24"/>
              </w:rPr>
              <w:t>——</w:t>
            </w:r>
            <w:r w:rsidR="0026359F" w:rsidRPr="00F167D5">
              <w:rPr>
                <w:rFonts w:eastAsiaTheme="minorEastAsia"/>
                <w:spacing w:val="6"/>
                <w:sz w:val="24"/>
                <w:szCs w:val="24"/>
              </w:rPr>
              <w:t>二级及三级生化处理（改良</w:t>
            </w:r>
            <w:r w:rsidR="0026359F" w:rsidRPr="00F167D5">
              <w:rPr>
                <w:rFonts w:eastAsiaTheme="minorEastAsia"/>
                <w:spacing w:val="6"/>
                <w:sz w:val="24"/>
                <w:szCs w:val="24"/>
              </w:rPr>
              <w:t>AO</w:t>
            </w:r>
            <w:r w:rsidR="0026359F" w:rsidRPr="00F167D5">
              <w:rPr>
                <w:rFonts w:eastAsiaTheme="minorEastAsia"/>
                <w:spacing w:val="6"/>
                <w:sz w:val="24"/>
                <w:szCs w:val="24"/>
              </w:rPr>
              <w:t>（</w:t>
            </w:r>
            <w:r w:rsidR="0026359F" w:rsidRPr="00F167D5">
              <w:rPr>
                <w:rFonts w:eastAsiaTheme="minorEastAsia"/>
                <w:spacing w:val="6"/>
                <w:sz w:val="24"/>
                <w:szCs w:val="24"/>
              </w:rPr>
              <w:t>EBIS</w:t>
            </w:r>
            <w:r w:rsidR="0026359F" w:rsidRPr="00F167D5">
              <w:rPr>
                <w:rFonts w:eastAsiaTheme="minorEastAsia"/>
                <w:spacing w:val="6"/>
                <w:sz w:val="24"/>
                <w:szCs w:val="24"/>
              </w:rPr>
              <w:t>）高效兼氧反应器</w:t>
            </w:r>
            <w:r w:rsidR="0026359F" w:rsidRPr="00F167D5">
              <w:rPr>
                <w:rFonts w:eastAsiaTheme="minorEastAsia"/>
                <w:spacing w:val="6"/>
                <w:sz w:val="24"/>
                <w:szCs w:val="24"/>
              </w:rPr>
              <w:t>+</w:t>
            </w:r>
            <w:r w:rsidR="0026359F" w:rsidRPr="00F167D5">
              <w:rPr>
                <w:rFonts w:eastAsiaTheme="minorEastAsia"/>
                <w:spacing w:val="6"/>
                <w:sz w:val="24"/>
                <w:szCs w:val="24"/>
              </w:rPr>
              <w:t>辐流二沉池</w:t>
            </w:r>
            <w:r w:rsidR="0026359F" w:rsidRPr="00F167D5">
              <w:rPr>
                <w:rFonts w:eastAsiaTheme="minorEastAsia"/>
                <w:spacing w:val="6"/>
                <w:sz w:val="24"/>
                <w:szCs w:val="24"/>
              </w:rPr>
              <w:t>+</w:t>
            </w:r>
            <w:r w:rsidR="0026359F" w:rsidRPr="00F167D5">
              <w:rPr>
                <w:rFonts w:eastAsiaTheme="minorEastAsia"/>
                <w:spacing w:val="6"/>
                <w:sz w:val="24"/>
                <w:szCs w:val="24"/>
              </w:rPr>
              <w:t>多介质过滤</w:t>
            </w:r>
            <w:r w:rsidR="0026359F" w:rsidRPr="00F167D5">
              <w:rPr>
                <w:rFonts w:eastAsiaTheme="minorEastAsia"/>
                <w:spacing w:val="6"/>
                <w:sz w:val="24"/>
                <w:szCs w:val="24"/>
              </w:rPr>
              <w:t>+</w:t>
            </w:r>
            <w:r w:rsidR="0026359F" w:rsidRPr="00F167D5">
              <w:rPr>
                <w:rFonts w:eastAsiaTheme="minorEastAsia"/>
                <w:spacing w:val="6"/>
                <w:sz w:val="24"/>
                <w:szCs w:val="24"/>
              </w:rPr>
              <w:t>臭氧催化氧化</w:t>
            </w:r>
            <w:r w:rsidR="0026359F" w:rsidRPr="00F167D5">
              <w:rPr>
                <w:rFonts w:eastAsiaTheme="minorEastAsia"/>
                <w:spacing w:val="6"/>
                <w:sz w:val="24"/>
                <w:szCs w:val="24"/>
              </w:rPr>
              <w:t>+BAF</w:t>
            </w:r>
            <w:r w:rsidR="0026359F" w:rsidRPr="00F167D5">
              <w:rPr>
                <w:rFonts w:eastAsiaTheme="minorEastAsia"/>
                <w:spacing w:val="6"/>
                <w:sz w:val="24"/>
                <w:szCs w:val="24"/>
              </w:rPr>
              <w:t>曝气生物滤池）</w:t>
            </w:r>
            <w:r w:rsidR="0026359F" w:rsidRPr="00F167D5">
              <w:rPr>
                <w:rFonts w:eastAsiaTheme="minorEastAsia"/>
                <w:spacing w:val="6"/>
                <w:sz w:val="24"/>
                <w:szCs w:val="24"/>
              </w:rPr>
              <w:t>——</w:t>
            </w:r>
            <w:r w:rsidR="0026359F" w:rsidRPr="00F167D5">
              <w:rPr>
                <w:rFonts w:eastAsiaTheme="minorEastAsia"/>
                <w:spacing w:val="6"/>
                <w:sz w:val="24"/>
                <w:szCs w:val="24"/>
              </w:rPr>
              <w:t>清水池</w:t>
            </w:r>
            <w:r w:rsidR="0026359F" w:rsidRPr="00F167D5">
              <w:rPr>
                <w:rFonts w:eastAsiaTheme="minorEastAsia"/>
                <w:spacing w:val="6"/>
                <w:sz w:val="24"/>
                <w:szCs w:val="24"/>
              </w:rPr>
              <w:t>——</w:t>
            </w:r>
            <w:r w:rsidR="0026359F" w:rsidRPr="00F167D5">
              <w:rPr>
                <w:rFonts w:eastAsiaTheme="minorEastAsia"/>
                <w:spacing w:val="6"/>
                <w:sz w:val="24"/>
                <w:szCs w:val="24"/>
              </w:rPr>
              <w:t>出水。具体处理工艺流程见图</w:t>
            </w:r>
            <w:r w:rsidR="0026359F" w:rsidRPr="00F167D5">
              <w:rPr>
                <w:rFonts w:eastAsiaTheme="minorEastAsia"/>
                <w:spacing w:val="6"/>
                <w:sz w:val="24"/>
                <w:szCs w:val="24"/>
              </w:rPr>
              <w:t>1-</w:t>
            </w:r>
            <w:r>
              <w:rPr>
                <w:rFonts w:eastAsiaTheme="minorEastAsia"/>
                <w:spacing w:val="6"/>
                <w:sz w:val="24"/>
                <w:szCs w:val="24"/>
              </w:rPr>
              <w:t>7</w:t>
            </w:r>
            <w:r w:rsidR="0026359F" w:rsidRPr="00F167D5">
              <w:rPr>
                <w:rFonts w:eastAsiaTheme="minorEastAsia"/>
                <w:spacing w:val="6"/>
                <w:sz w:val="24"/>
                <w:szCs w:val="24"/>
              </w:rPr>
              <w:t>。</w:t>
            </w:r>
          </w:p>
          <w:p w:rsidR="00264A6E" w:rsidRDefault="0026359F">
            <w:pPr>
              <w:spacing w:beforeLines="50" w:before="156" w:line="360" w:lineRule="auto"/>
              <w:ind w:firstLineChars="200" w:firstLine="480"/>
              <w:rPr>
                <w:rFonts w:eastAsiaTheme="minorEastAsia"/>
                <w:sz w:val="24"/>
                <w:szCs w:val="24"/>
              </w:rPr>
            </w:pPr>
            <w:r w:rsidRPr="00F167D5">
              <w:rPr>
                <w:rFonts w:eastAsiaTheme="minorEastAsia"/>
                <w:sz w:val="24"/>
                <w:szCs w:val="24"/>
              </w:rPr>
              <w:t>污水处理能力</w:t>
            </w:r>
            <w:r w:rsidRPr="00F167D5">
              <w:rPr>
                <w:rFonts w:eastAsiaTheme="minorEastAsia"/>
                <w:kern w:val="0"/>
                <w:sz w:val="24"/>
                <w:szCs w:val="24"/>
              </w:rPr>
              <w:t>300m</w:t>
            </w:r>
            <w:r w:rsidRPr="00F167D5">
              <w:rPr>
                <w:rFonts w:eastAsiaTheme="minorEastAsia"/>
                <w:kern w:val="0"/>
                <w:sz w:val="24"/>
                <w:szCs w:val="24"/>
                <w:vertAlign w:val="superscript"/>
              </w:rPr>
              <w:t>3</w:t>
            </w:r>
            <w:r w:rsidRPr="00F167D5">
              <w:rPr>
                <w:rFonts w:eastAsiaTheme="minorEastAsia"/>
                <w:kern w:val="0"/>
                <w:sz w:val="24"/>
                <w:szCs w:val="24"/>
              </w:rPr>
              <w:t>/h</w:t>
            </w:r>
            <w:r w:rsidRPr="00F167D5">
              <w:rPr>
                <w:rFonts w:eastAsiaTheme="minorEastAsia"/>
                <w:kern w:val="0"/>
                <w:sz w:val="24"/>
                <w:szCs w:val="24"/>
              </w:rPr>
              <w:t>，其中</w:t>
            </w:r>
            <w:r w:rsidRPr="00F167D5">
              <w:rPr>
                <w:rFonts w:eastAsiaTheme="minorEastAsia"/>
                <w:sz w:val="24"/>
                <w:szCs w:val="24"/>
              </w:rPr>
              <w:t>污水处理厂回用量为</w:t>
            </w:r>
            <w:r w:rsidRPr="00F167D5">
              <w:rPr>
                <w:rFonts w:eastAsiaTheme="minorEastAsia"/>
                <w:kern w:val="0"/>
                <w:sz w:val="24"/>
                <w:szCs w:val="24"/>
              </w:rPr>
              <w:t>100m</w:t>
            </w:r>
            <w:r w:rsidRPr="00F167D5">
              <w:rPr>
                <w:rFonts w:eastAsiaTheme="minorEastAsia"/>
                <w:kern w:val="0"/>
                <w:sz w:val="24"/>
                <w:szCs w:val="24"/>
                <w:vertAlign w:val="superscript"/>
              </w:rPr>
              <w:t>3</w:t>
            </w:r>
            <w:r w:rsidRPr="00F167D5">
              <w:rPr>
                <w:rFonts w:eastAsiaTheme="minorEastAsia"/>
                <w:kern w:val="0"/>
                <w:sz w:val="24"/>
                <w:szCs w:val="24"/>
              </w:rPr>
              <w:t>/h</w:t>
            </w:r>
            <w:r w:rsidRPr="00F167D5">
              <w:rPr>
                <w:rFonts w:eastAsiaTheme="minorEastAsia"/>
                <w:sz w:val="24"/>
                <w:szCs w:val="24"/>
              </w:rPr>
              <w:t>外排量为</w:t>
            </w:r>
            <w:r w:rsidRPr="00F167D5">
              <w:rPr>
                <w:rFonts w:eastAsiaTheme="minorEastAsia"/>
                <w:kern w:val="0"/>
                <w:sz w:val="24"/>
                <w:szCs w:val="24"/>
              </w:rPr>
              <w:t>200m</w:t>
            </w:r>
            <w:r w:rsidRPr="00F167D5">
              <w:rPr>
                <w:rFonts w:eastAsiaTheme="minorEastAsia"/>
                <w:kern w:val="0"/>
                <w:sz w:val="24"/>
                <w:szCs w:val="24"/>
                <w:vertAlign w:val="superscript"/>
              </w:rPr>
              <w:t>3</w:t>
            </w:r>
            <w:r w:rsidRPr="00F167D5">
              <w:rPr>
                <w:rFonts w:eastAsiaTheme="minorEastAsia"/>
                <w:kern w:val="0"/>
                <w:sz w:val="24"/>
                <w:szCs w:val="24"/>
              </w:rPr>
              <w:t>/h</w:t>
            </w:r>
            <w:r w:rsidRPr="00F167D5">
              <w:rPr>
                <w:rFonts w:eastAsiaTheme="minorEastAsia"/>
                <w:kern w:val="0"/>
                <w:sz w:val="24"/>
                <w:szCs w:val="24"/>
              </w:rPr>
              <w:t>，</w:t>
            </w:r>
            <w:r w:rsidRPr="00F167D5">
              <w:rPr>
                <w:rFonts w:eastAsiaTheme="minorEastAsia"/>
                <w:sz w:val="24"/>
                <w:szCs w:val="24"/>
              </w:rPr>
              <w:t>回用水水质仍执行《城市污水再生利用</w:t>
            </w:r>
            <w:r w:rsidRPr="00F167D5">
              <w:rPr>
                <w:rFonts w:eastAsiaTheme="minorEastAsia"/>
                <w:sz w:val="24"/>
                <w:szCs w:val="24"/>
              </w:rPr>
              <w:t xml:space="preserve"> </w:t>
            </w:r>
            <w:r w:rsidRPr="00F167D5">
              <w:rPr>
                <w:rFonts w:eastAsiaTheme="minorEastAsia"/>
                <w:sz w:val="24"/>
                <w:szCs w:val="24"/>
              </w:rPr>
              <w:t>工业用水水质》（</w:t>
            </w:r>
            <w:hyperlink r:id="rId20" w:tgtFrame="_blank" w:history="1">
              <w:r w:rsidRPr="00F167D5">
                <w:rPr>
                  <w:rFonts w:eastAsiaTheme="minorEastAsia"/>
                  <w:sz w:val="24"/>
                  <w:szCs w:val="24"/>
                </w:rPr>
                <w:t>GB/T19923-2005</w:t>
              </w:r>
            </w:hyperlink>
            <w:r w:rsidRPr="00F167D5">
              <w:rPr>
                <w:rFonts w:eastAsiaTheme="minorEastAsia"/>
                <w:sz w:val="24"/>
                <w:szCs w:val="24"/>
              </w:rPr>
              <w:t>）中用于敞开式循环冷却水系统补充水相关标准。</w:t>
            </w:r>
          </w:p>
          <w:p w:rsidR="0079745D" w:rsidRDefault="0079745D">
            <w:pPr>
              <w:spacing w:beforeLines="50" w:before="156" w:line="360" w:lineRule="auto"/>
              <w:ind w:firstLineChars="200" w:firstLine="480"/>
              <w:rPr>
                <w:rFonts w:eastAsiaTheme="minorEastAsia"/>
                <w:sz w:val="24"/>
                <w:szCs w:val="24"/>
              </w:rPr>
            </w:pPr>
          </w:p>
          <w:p w:rsidR="0079745D" w:rsidRPr="00F167D5" w:rsidRDefault="0079745D">
            <w:pPr>
              <w:spacing w:beforeLines="50" w:before="156" w:line="360" w:lineRule="auto"/>
              <w:ind w:firstLineChars="200" w:firstLine="480"/>
              <w:rPr>
                <w:rFonts w:eastAsiaTheme="minorEastAsia"/>
                <w:sz w:val="24"/>
                <w:szCs w:val="24"/>
              </w:rPr>
            </w:pPr>
          </w:p>
          <w:p w:rsidR="00264A6E" w:rsidRPr="00F167D5" w:rsidRDefault="00264A6E">
            <w:pPr>
              <w:spacing w:beforeLines="50" w:before="156" w:line="360" w:lineRule="auto"/>
              <w:ind w:firstLineChars="200" w:firstLine="480"/>
              <w:rPr>
                <w:rFonts w:eastAsiaTheme="minorEastAsia"/>
                <w:sz w:val="24"/>
                <w:szCs w:val="24"/>
              </w:rPr>
            </w:pPr>
          </w:p>
          <w:p w:rsidR="00264A6E" w:rsidRPr="00F167D5" w:rsidRDefault="0026359F">
            <w:pPr>
              <w:spacing w:beforeLines="50" w:before="156" w:line="360" w:lineRule="auto"/>
              <w:rPr>
                <w:rFonts w:eastAsiaTheme="minorEastAsia"/>
                <w:b/>
                <w:sz w:val="24"/>
                <w:szCs w:val="24"/>
              </w:rPr>
            </w:pPr>
            <w:r w:rsidRPr="00F167D5">
              <w:rPr>
                <w:rFonts w:eastAsiaTheme="minorEastAsia"/>
                <w:b/>
                <w:noProof/>
                <w:sz w:val="24"/>
                <w:szCs w:val="24"/>
              </w:rPr>
              <mc:AlternateContent>
                <mc:Choice Requires="wpg">
                  <w:drawing>
                    <wp:anchor distT="0" distB="0" distL="114300" distR="114300" simplePos="0" relativeHeight="251751424" behindDoc="0" locked="0" layoutInCell="1" allowOverlap="1" wp14:anchorId="4ADB69F9" wp14:editId="5E7D57FC">
                      <wp:simplePos x="0" y="0"/>
                      <wp:positionH relativeFrom="column">
                        <wp:posOffset>186690</wp:posOffset>
                      </wp:positionH>
                      <wp:positionV relativeFrom="paragraph">
                        <wp:posOffset>248920</wp:posOffset>
                      </wp:positionV>
                      <wp:extent cx="6067425" cy="6381750"/>
                      <wp:effectExtent l="0" t="0" r="28575" b="0"/>
                      <wp:wrapNone/>
                      <wp:docPr id="464" name="组合 464"/>
                      <wp:cNvGraphicFramePr/>
                      <a:graphic xmlns:a="http://schemas.openxmlformats.org/drawingml/2006/main">
                        <a:graphicData uri="http://schemas.microsoft.com/office/word/2010/wordprocessingGroup">
                          <wpg:wgp>
                            <wpg:cNvGrpSpPr/>
                            <wpg:grpSpPr>
                              <a:xfrm>
                                <a:off x="0" y="0"/>
                                <a:ext cx="6067425" cy="6381750"/>
                                <a:chOff x="0" y="0"/>
                                <a:chExt cx="6067425" cy="6381750"/>
                              </a:xfrm>
                            </wpg:grpSpPr>
                            <wps:wsp>
                              <wps:cNvPr id="513" name="直接箭头连接符 513"/>
                              <wps:cNvCnPr>
                                <a:cxnSpLocks noChangeShapeType="1"/>
                              </wps:cNvCnPr>
                              <wps:spPr bwMode="auto">
                                <a:xfrm>
                                  <a:off x="1409700" y="5715000"/>
                                  <a:ext cx="0" cy="322580"/>
                                </a:xfrm>
                                <a:prstGeom prst="straightConnector1">
                                  <a:avLst/>
                                </a:prstGeom>
                                <a:noFill/>
                                <a:ln w="9525">
                                  <a:solidFill>
                                    <a:srgbClr val="000000"/>
                                  </a:solidFill>
                                  <a:round/>
                                  <a:tailEnd type="triangle" w="med" len="med"/>
                                </a:ln>
                              </wps:spPr>
                              <wps:bodyPr/>
                            </wps:wsp>
                            <wps:wsp>
                              <wps:cNvPr id="514" name="直接箭头连接符 514"/>
                              <wps:cNvCnPr>
                                <a:cxnSpLocks noChangeShapeType="1"/>
                              </wps:cNvCnPr>
                              <wps:spPr bwMode="auto">
                                <a:xfrm>
                                  <a:off x="1800225" y="5676900"/>
                                  <a:ext cx="676275" cy="0"/>
                                </a:xfrm>
                                <a:prstGeom prst="straightConnector1">
                                  <a:avLst/>
                                </a:prstGeom>
                                <a:noFill/>
                                <a:ln w="9525">
                                  <a:solidFill>
                                    <a:srgbClr val="000000"/>
                                  </a:solidFill>
                                  <a:round/>
                                  <a:tailEnd type="triangle" w="med" len="med"/>
                                </a:ln>
                              </wps:spPr>
                              <wps:bodyPr/>
                            </wps:wsp>
                            <wps:wsp>
                              <wps:cNvPr id="516" name="直接箭头连接符 516"/>
                              <wps:cNvCnPr>
                                <a:cxnSpLocks noChangeShapeType="1"/>
                              </wps:cNvCnPr>
                              <wps:spPr bwMode="auto">
                                <a:xfrm>
                                  <a:off x="1952625" y="5048250"/>
                                  <a:ext cx="942975" cy="0"/>
                                </a:xfrm>
                                <a:prstGeom prst="straightConnector1">
                                  <a:avLst/>
                                </a:prstGeom>
                                <a:noFill/>
                                <a:ln w="9525">
                                  <a:solidFill>
                                    <a:srgbClr val="000000"/>
                                  </a:solidFill>
                                  <a:round/>
                                  <a:headEnd type="triangle" w="med" len="med"/>
                                </a:ln>
                              </wps:spPr>
                              <wps:bodyPr/>
                            </wps:wsp>
                            <wps:wsp>
                              <wps:cNvPr id="517" name="直接箭头连接符 517"/>
                              <wps:cNvCnPr>
                                <a:cxnSpLocks noChangeShapeType="1"/>
                              </wps:cNvCnPr>
                              <wps:spPr bwMode="auto">
                                <a:xfrm>
                                  <a:off x="1952625" y="4429125"/>
                                  <a:ext cx="942975" cy="0"/>
                                </a:xfrm>
                                <a:prstGeom prst="straightConnector1">
                                  <a:avLst/>
                                </a:prstGeom>
                                <a:noFill/>
                                <a:ln w="9525">
                                  <a:solidFill>
                                    <a:srgbClr val="000000"/>
                                  </a:solidFill>
                                  <a:round/>
                                  <a:headEnd type="triangle" w="med" len="med"/>
                                </a:ln>
                              </wps:spPr>
                              <wps:bodyPr/>
                            </wps:wsp>
                            <wps:wsp>
                              <wps:cNvPr id="492" name="直接箭头连接符 492"/>
                              <wps:cNvCnPr>
                                <a:cxnSpLocks noChangeShapeType="1"/>
                              </wps:cNvCnPr>
                              <wps:spPr bwMode="auto">
                                <a:xfrm>
                                  <a:off x="4993640" y="3848100"/>
                                  <a:ext cx="616585" cy="19050"/>
                                </a:xfrm>
                                <a:prstGeom prst="straightConnector1">
                                  <a:avLst/>
                                </a:prstGeom>
                                <a:noFill/>
                                <a:ln w="9525">
                                  <a:solidFill>
                                    <a:srgbClr val="000000"/>
                                  </a:solidFill>
                                  <a:prstDash val="lgDashDot"/>
                                  <a:round/>
                                </a:ln>
                              </wps:spPr>
                              <wps:bodyPr/>
                            </wps:wsp>
                            <wps:wsp>
                              <wps:cNvPr id="502" name="直接箭头连接符 502"/>
                              <wps:cNvCnPr>
                                <a:cxnSpLocks noChangeShapeType="1"/>
                                <a:stCxn id="42" idx="2"/>
                              </wps:cNvCnPr>
                              <wps:spPr bwMode="auto">
                                <a:xfrm>
                                  <a:off x="5581650" y="2981325"/>
                                  <a:ext cx="19050" cy="885825"/>
                                </a:xfrm>
                                <a:prstGeom prst="straightConnector1">
                                  <a:avLst/>
                                </a:prstGeom>
                                <a:noFill/>
                                <a:ln w="9525">
                                  <a:solidFill>
                                    <a:srgbClr val="000000"/>
                                  </a:solidFill>
                                  <a:prstDash val="lgDashDot"/>
                                  <a:round/>
                                  <a:headEnd type="triangle" w="med" len="med"/>
                                </a:ln>
                              </wps:spPr>
                              <wps:bodyPr/>
                            </wps:wsp>
                            <wps:wsp>
                              <wps:cNvPr id="544" name="直接箭头连接符 544"/>
                              <wps:cNvCnPr>
                                <a:cxnSpLocks noChangeShapeType="1"/>
                              </wps:cNvCnPr>
                              <wps:spPr bwMode="auto">
                                <a:xfrm>
                                  <a:off x="4895850" y="1724025"/>
                                  <a:ext cx="0" cy="1121410"/>
                                </a:xfrm>
                                <a:prstGeom prst="straightConnector1">
                                  <a:avLst/>
                                </a:prstGeom>
                                <a:noFill/>
                                <a:ln w="9525">
                                  <a:solidFill>
                                    <a:srgbClr val="000000"/>
                                  </a:solidFill>
                                  <a:prstDash val="lgDashDot"/>
                                  <a:round/>
                                  <a:tailEnd type="triangle" w="med" len="med"/>
                                </a:ln>
                              </wps:spPr>
                              <wps:bodyPr/>
                            </wps:wsp>
                            <wps:wsp>
                              <wps:cNvPr id="4" name="文本框 4"/>
                              <wps:cNvSpPr txBox="1">
                                <a:spLocks noChangeArrowheads="1"/>
                              </wps:cNvSpPr>
                              <wps:spPr bwMode="auto">
                                <a:xfrm>
                                  <a:off x="1666875" y="1362075"/>
                                  <a:ext cx="561975" cy="285750"/>
                                </a:xfrm>
                                <a:prstGeom prst="rect">
                                  <a:avLst/>
                                </a:prstGeom>
                                <a:solidFill>
                                  <a:srgbClr val="FFFFFF"/>
                                </a:solidFill>
                                <a:ln>
                                  <a:noFill/>
                                </a:ln>
                              </wps:spPr>
                              <wps:txbx>
                                <w:txbxContent>
                                  <w:p w:rsidR="00DE2312" w:rsidRDefault="00DE2312">
                                    <w:pPr>
                                      <w:rPr>
                                        <w:szCs w:val="21"/>
                                      </w:rPr>
                                    </w:pPr>
                                  </w:p>
                                </w:txbxContent>
                              </wps:txbx>
                              <wps:bodyPr rot="0" vert="horz" wrap="square" lIns="91440" tIns="45720" rIns="91440" bIns="45720" anchor="t" anchorCtr="0" upright="1">
                                <a:noAutofit/>
                              </wps:bodyPr>
                            </wps:wsp>
                            <wps:wsp>
                              <wps:cNvPr id="5" name="文本框 5"/>
                              <wps:cNvSpPr txBox="1">
                                <a:spLocks noChangeArrowheads="1"/>
                              </wps:cNvSpPr>
                              <wps:spPr bwMode="auto">
                                <a:xfrm>
                                  <a:off x="885825" y="0"/>
                                  <a:ext cx="1152525" cy="285750"/>
                                </a:xfrm>
                                <a:prstGeom prst="rect">
                                  <a:avLst/>
                                </a:prstGeom>
                                <a:solidFill>
                                  <a:srgbClr val="FFFFFF"/>
                                </a:solidFill>
                                <a:ln>
                                  <a:noFill/>
                                </a:ln>
                              </wps:spPr>
                              <wps:txbx>
                                <w:txbxContent>
                                  <w:p w:rsidR="00DE2312" w:rsidRDefault="00DE2312">
                                    <w:pPr>
                                      <w:rPr>
                                        <w:szCs w:val="21"/>
                                      </w:rPr>
                                    </w:pPr>
                                    <w:r>
                                      <w:rPr>
                                        <w:rFonts w:hint="eastAsia"/>
                                        <w:szCs w:val="21"/>
                                      </w:rPr>
                                      <w:t>新增</w:t>
                                    </w:r>
                                    <w:r>
                                      <w:rPr>
                                        <w:rFonts w:hint="eastAsia"/>
                                        <w:szCs w:val="21"/>
                                      </w:rPr>
                                      <w:t>300t/h</w:t>
                                    </w:r>
                                    <w:r>
                                      <w:rPr>
                                        <w:rFonts w:hint="eastAsia"/>
                                        <w:szCs w:val="21"/>
                                      </w:rPr>
                                      <w:t>污水</w:t>
                                    </w:r>
                                  </w:p>
                                </w:txbxContent>
                              </wps:txbx>
                              <wps:bodyPr rot="0" vert="horz" wrap="square" lIns="91440" tIns="45720" rIns="91440" bIns="45720" anchor="t" anchorCtr="0" upright="1">
                                <a:noAutofit/>
                              </wps:bodyPr>
                            </wps:wsp>
                            <wps:wsp>
                              <wps:cNvPr id="6" name="文本框 6"/>
                              <wps:cNvSpPr txBox="1">
                                <a:spLocks noChangeArrowheads="1"/>
                              </wps:cNvSpPr>
                              <wps:spPr bwMode="auto">
                                <a:xfrm>
                                  <a:off x="2400300" y="447675"/>
                                  <a:ext cx="666750" cy="285750"/>
                                </a:xfrm>
                                <a:prstGeom prst="rect">
                                  <a:avLst/>
                                </a:prstGeom>
                                <a:solidFill>
                                  <a:srgbClr val="FFFFFF"/>
                                </a:solidFill>
                                <a:ln w="9525">
                                  <a:solidFill>
                                    <a:srgbClr val="000000"/>
                                  </a:solidFill>
                                  <a:miter lim="800000"/>
                                </a:ln>
                              </wps:spPr>
                              <wps:txbx>
                                <w:txbxContent>
                                  <w:p w:rsidR="00DE2312" w:rsidRDefault="00DE2312">
                                    <w:pPr>
                                      <w:rPr>
                                        <w:szCs w:val="21"/>
                                      </w:rPr>
                                    </w:pPr>
                                    <w:r>
                                      <w:rPr>
                                        <w:rFonts w:hint="eastAsia"/>
                                        <w:szCs w:val="21"/>
                                      </w:rPr>
                                      <w:t>污油池</w:t>
                                    </w:r>
                                  </w:p>
                                </w:txbxContent>
                              </wps:txbx>
                              <wps:bodyPr rot="0" vert="horz" wrap="square" lIns="91440" tIns="45720" rIns="91440" bIns="45720" anchor="t" anchorCtr="0" upright="1">
                                <a:noAutofit/>
                              </wps:bodyPr>
                            </wps:wsp>
                            <wps:wsp>
                              <wps:cNvPr id="13" name="文本框 13"/>
                              <wps:cNvSpPr txBox="1">
                                <a:spLocks noChangeArrowheads="1"/>
                              </wps:cNvSpPr>
                              <wps:spPr bwMode="auto">
                                <a:xfrm>
                                  <a:off x="3762375" y="1847850"/>
                                  <a:ext cx="561975" cy="285750"/>
                                </a:xfrm>
                                <a:prstGeom prst="rect">
                                  <a:avLst/>
                                </a:prstGeom>
                                <a:solidFill>
                                  <a:srgbClr val="FFFFFF"/>
                                </a:solidFill>
                                <a:ln>
                                  <a:noFill/>
                                </a:ln>
                              </wps:spPr>
                              <wps:txbx>
                                <w:txbxContent>
                                  <w:p w:rsidR="00DE2312" w:rsidRDefault="00DE2312">
                                    <w:pPr>
                                      <w:rPr>
                                        <w:szCs w:val="21"/>
                                      </w:rPr>
                                    </w:pPr>
                                    <w:r>
                                      <w:rPr>
                                        <w:rFonts w:hint="eastAsia"/>
                                        <w:szCs w:val="21"/>
                                      </w:rPr>
                                      <w:t>废气</w:t>
                                    </w:r>
                                  </w:p>
                                </w:txbxContent>
                              </wps:txbx>
                              <wps:bodyPr rot="0" vert="horz" wrap="square" lIns="91440" tIns="45720" rIns="91440" bIns="45720" anchor="t" anchorCtr="0" upright="1">
                                <a:noAutofit/>
                              </wps:bodyPr>
                            </wps:wsp>
                            <wps:wsp>
                              <wps:cNvPr id="14" name="直接箭头连接符 14"/>
                              <wps:cNvCnPr>
                                <a:cxnSpLocks noChangeShapeType="1"/>
                              </wps:cNvCnPr>
                              <wps:spPr bwMode="auto">
                                <a:xfrm>
                                  <a:off x="1714500" y="2266950"/>
                                  <a:ext cx="457200" cy="635"/>
                                </a:xfrm>
                                <a:prstGeom prst="straightConnector1">
                                  <a:avLst/>
                                </a:prstGeom>
                                <a:noFill/>
                                <a:ln w="9525">
                                  <a:solidFill>
                                    <a:srgbClr val="000000"/>
                                  </a:solidFill>
                                  <a:prstDash val="dash"/>
                                  <a:round/>
                                </a:ln>
                              </wps:spPr>
                              <wps:bodyPr/>
                            </wps:wsp>
                            <wps:wsp>
                              <wps:cNvPr id="17" name="直接箭头连接符 17"/>
                              <wps:cNvCnPr>
                                <a:cxnSpLocks noChangeShapeType="1"/>
                              </wps:cNvCnPr>
                              <wps:spPr bwMode="auto">
                                <a:xfrm>
                                  <a:off x="3448050" y="2476500"/>
                                  <a:ext cx="218440" cy="635"/>
                                </a:xfrm>
                                <a:prstGeom prst="straightConnector1">
                                  <a:avLst/>
                                </a:prstGeom>
                                <a:noFill/>
                                <a:ln w="9525">
                                  <a:solidFill>
                                    <a:srgbClr val="000000"/>
                                  </a:solidFill>
                                  <a:prstDash val="lgDashDot"/>
                                  <a:round/>
                                  <a:tailEnd type="triangle" w="med" len="med"/>
                                </a:ln>
                              </wps:spPr>
                              <wps:bodyPr/>
                            </wps:wsp>
                            <wps:wsp>
                              <wps:cNvPr id="27" name="文本框 27"/>
                              <wps:cNvSpPr txBox="1">
                                <a:spLocks noChangeArrowheads="1"/>
                              </wps:cNvSpPr>
                              <wps:spPr bwMode="auto">
                                <a:xfrm>
                                  <a:off x="1752600" y="352425"/>
                                  <a:ext cx="561975" cy="285750"/>
                                </a:xfrm>
                                <a:prstGeom prst="rect">
                                  <a:avLst/>
                                </a:prstGeom>
                                <a:solidFill>
                                  <a:srgbClr val="FFFFFF"/>
                                </a:solidFill>
                                <a:ln>
                                  <a:noFill/>
                                </a:ln>
                              </wps:spPr>
                              <wps:txbx>
                                <w:txbxContent>
                                  <w:p w:rsidR="00DE2312" w:rsidRDefault="00DE2312">
                                    <w:pPr>
                                      <w:rPr>
                                        <w:szCs w:val="21"/>
                                      </w:rPr>
                                    </w:pPr>
                                    <w:r>
                                      <w:rPr>
                                        <w:rFonts w:hint="eastAsia"/>
                                        <w:szCs w:val="21"/>
                                      </w:rPr>
                                      <w:t>废油</w:t>
                                    </w:r>
                                  </w:p>
                                </w:txbxContent>
                              </wps:txbx>
                              <wps:bodyPr rot="0" vert="horz" wrap="square" lIns="91440" tIns="45720" rIns="91440" bIns="45720" anchor="t" anchorCtr="0" upright="1">
                                <a:noAutofit/>
                              </wps:bodyPr>
                            </wps:wsp>
                            <wps:wsp>
                              <wps:cNvPr id="28" name="文本框 28"/>
                              <wps:cNvSpPr txBox="1">
                                <a:spLocks noChangeArrowheads="1"/>
                              </wps:cNvSpPr>
                              <wps:spPr bwMode="auto">
                                <a:xfrm>
                                  <a:off x="2705100" y="1009650"/>
                                  <a:ext cx="876300" cy="285750"/>
                                </a:xfrm>
                                <a:prstGeom prst="rect">
                                  <a:avLst/>
                                </a:prstGeom>
                                <a:solidFill>
                                  <a:srgbClr val="FFFFFF"/>
                                </a:solidFill>
                                <a:ln>
                                  <a:noFill/>
                                </a:ln>
                              </wps:spPr>
                              <wps:txbx>
                                <w:txbxContent>
                                  <w:p w:rsidR="00DE2312" w:rsidRDefault="00DE2312">
                                    <w:pPr>
                                      <w:rPr>
                                        <w:szCs w:val="21"/>
                                      </w:rPr>
                                    </w:pPr>
                                    <w:r>
                                      <w:rPr>
                                        <w:rFonts w:hint="eastAsia"/>
                                        <w:szCs w:val="21"/>
                                      </w:rPr>
                                      <w:t>浮渣油渣</w:t>
                                    </w:r>
                                  </w:p>
                                </w:txbxContent>
                              </wps:txbx>
                              <wps:bodyPr rot="0" vert="horz" wrap="square" lIns="91440" tIns="45720" rIns="91440" bIns="45720" anchor="t" anchorCtr="0" upright="1">
                                <a:noAutofit/>
                              </wps:bodyPr>
                            </wps:wsp>
                            <wps:wsp>
                              <wps:cNvPr id="29" name="文本框 29"/>
                              <wps:cNvSpPr txBox="1">
                                <a:spLocks noChangeArrowheads="1"/>
                              </wps:cNvSpPr>
                              <wps:spPr bwMode="auto">
                                <a:xfrm>
                                  <a:off x="3362325" y="457200"/>
                                  <a:ext cx="771525" cy="285750"/>
                                </a:xfrm>
                                <a:prstGeom prst="rect">
                                  <a:avLst/>
                                </a:prstGeom>
                                <a:solidFill>
                                  <a:srgbClr val="FFFFFF"/>
                                </a:solidFill>
                                <a:ln>
                                  <a:noFill/>
                                </a:ln>
                              </wps:spPr>
                              <wps:txbx>
                                <w:txbxContent>
                                  <w:p w:rsidR="00DE2312" w:rsidRDefault="00DE2312">
                                    <w:pPr>
                                      <w:rPr>
                                        <w:szCs w:val="21"/>
                                      </w:rPr>
                                    </w:pPr>
                                    <w:r>
                                      <w:rPr>
                                        <w:rFonts w:hint="eastAsia"/>
                                        <w:szCs w:val="21"/>
                                      </w:rPr>
                                      <w:t>油品车间</w:t>
                                    </w:r>
                                  </w:p>
                                </w:txbxContent>
                              </wps:txbx>
                              <wps:bodyPr rot="0" vert="horz" wrap="square" lIns="91440" tIns="45720" rIns="91440" bIns="45720" anchor="t" anchorCtr="0" upright="1">
                                <a:noAutofit/>
                              </wps:bodyPr>
                            </wps:wsp>
                            <wps:wsp>
                              <wps:cNvPr id="30" name="文本框 30"/>
                              <wps:cNvSpPr txBox="1">
                                <a:spLocks noChangeArrowheads="1"/>
                              </wps:cNvSpPr>
                              <wps:spPr bwMode="auto">
                                <a:xfrm>
                                  <a:off x="3724275" y="1047750"/>
                                  <a:ext cx="652780" cy="285750"/>
                                </a:xfrm>
                                <a:prstGeom prst="rect">
                                  <a:avLst/>
                                </a:prstGeom>
                                <a:solidFill>
                                  <a:srgbClr val="FFFFFF"/>
                                </a:solidFill>
                                <a:ln w="9525">
                                  <a:solidFill>
                                    <a:srgbClr val="000000"/>
                                  </a:solidFill>
                                  <a:miter lim="800000"/>
                                </a:ln>
                              </wps:spPr>
                              <wps:txbx>
                                <w:txbxContent>
                                  <w:p w:rsidR="00DE2312" w:rsidRDefault="00DE2312">
                                    <w:pPr>
                                      <w:rPr>
                                        <w:szCs w:val="21"/>
                                      </w:rPr>
                                    </w:pPr>
                                    <w:r>
                                      <w:rPr>
                                        <w:rFonts w:hint="eastAsia"/>
                                        <w:szCs w:val="21"/>
                                      </w:rPr>
                                      <w:t>浮渣池</w:t>
                                    </w:r>
                                  </w:p>
                                </w:txbxContent>
                              </wps:txbx>
                              <wps:bodyPr rot="0" vert="horz" wrap="square" lIns="91440" tIns="45720" rIns="91440" bIns="45720" anchor="t" anchorCtr="0" upright="1">
                                <a:noAutofit/>
                              </wps:bodyPr>
                            </wps:wsp>
                            <wps:wsp>
                              <wps:cNvPr id="31" name="直接箭头连接符 31"/>
                              <wps:cNvCnPr>
                                <a:cxnSpLocks noChangeShapeType="1"/>
                              </wps:cNvCnPr>
                              <wps:spPr bwMode="auto">
                                <a:xfrm>
                                  <a:off x="4076700" y="742950"/>
                                  <a:ext cx="635" cy="409575"/>
                                </a:xfrm>
                                <a:prstGeom prst="straightConnector1">
                                  <a:avLst/>
                                </a:prstGeom>
                                <a:noFill/>
                                <a:ln w="9525">
                                  <a:solidFill>
                                    <a:srgbClr val="000000"/>
                                  </a:solidFill>
                                  <a:prstDash val="lgDashDot"/>
                                  <a:round/>
                                  <a:tailEnd type="triangle" w="med" len="med"/>
                                </a:ln>
                              </wps:spPr>
                              <wps:bodyPr/>
                            </wps:wsp>
                            <wps:wsp>
                              <wps:cNvPr id="32" name="文本框 32"/>
                              <wps:cNvSpPr txBox="1">
                                <a:spLocks noChangeArrowheads="1"/>
                              </wps:cNvSpPr>
                              <wps:spPr bwMode="auto">
                                <a:xfrm>
                                  <a:off x="57150" y="1085850"/>
                                  <a:ext cx="809625" cy="285750"/>
                                </a:xfrm>
                                <a:prstGeom prst="rect">
                                  <a:avLst/>
                                </a:prstGeom>
                                <a:solidFill>
                                  <a:srgbClr val="FFFFFF"/>
                                </a:solidFill>
                                <a:ln>
                                  <a:noFill/>
                                </a:ln>
                              </wps:spPr>
                              <wps:txbx>
                                <w:txbxContent>
                                  <w:p w:rsidR="00DE2312" w:rsidRDefault="00DE2312">
                                    <w:pPr>
                                      <w:rPr>
                                        <w:szCs w:val="21"/>
                                      </w:rPr>
                                    </w:pPr>
                                    <w:r>
                                      <w:rPr>
                                        <w:rFonts w:hint="eastAsia"/>
                                        <w:szCs w:val="21"/>
                                      </w:rPr>
                                      <w:t>PAC/PAM</w:t>
                                    </w:r>
                                  </w:p>
                                </w:txbxContent>
                              </wps:txbx>
                              <wps:bodyPr rot="0" vert="horz" wrap="square" lIns="91440" tIns="45720" rIns="91440" bIns="45720" anchor="t" anchorCtr="0" upright="1">
                                <a:noAutofit/>
                              </wps:bodyPr>
                            </wps:wsp>
                            <wps:wsp>
                              <wps:cNvPr id="33" name="文本框 33"/>
                              <wps:cNvSpPr txBox="1">
                                <a:spLocks noChangeArrowheads="1"/>
                              </wps:cNvSpPr>
                              <wps:spPr bwMode="auto">
                                <a:xfrm>
                                  <a:off x="66675" y="1628775"/>
                                  <a:ext cx="809625" cy="285750"/>
                                </a:xfrm>
                                <a:prstGeom prst="rect">
                                  <a:avLst/>
                                </a:prstGeom>
                                <a:solidFill>
                                  <a:srgbClr val="FFFFFF"/>
                                </a:solidFill>
                                <a:ln>
                                  <a:noFill/>
                                </a:ln>
                              </wps:spPr>
                              <wps:txbx>
                                <w:txbxContent>
                                  <w:p w:rsidR="00DE2312" w:rsidRDefault="00DE2312">
                                    <w:pPr>
                                      <w:ind w:firstLineChars="250" w:firstLine="525"/>
                                      <w:rPr>
                                        <w:szCs w:val="21"/>
                                      </w:rPr>
                                    </w:pPr>
                                    <w:r>
                                      <w:rPr>
                                        <w:rFonts w:hint="eastAsia"/>
                                        <w:szCs w:val="21"/>
                                      </w:rPr>
                                      <w:t>风机</w:t>
                                    </w:r>
                                  </w:p>
                                </w:txbxContent>
                              </wps:txbx>
                              <wps:bodyPr rot="0" vert="horz" wrap="square" lIns="91440" tIns="45720" rIns="91440" bIns="45720" anchor="t" anchorCtr="0" upright="1">
                                <a:noAutofit/>
                              </wps:bodyPr>
                            </wps:wsp>
                            <wps:wsp>
                              <wps:cNvPr id="34" name="直接箭头连接符 34"/>
                              <wps:cNvCnPr>
                                <a:cxnSpLocks noChangeShapeType="1"/>
                              </wps:cNvCnPr>
                              <wps:spPr bwMode="auto">
                                <a:xfrm>
                                  <a:off x="876300" y="1924050"/>
                                  <a:ext cx="190500" cy="635"/>
                                </a:xfrm>
                                <a:prstGeom prst="straightConnector1">
                                  <a:avLst/>
                                </a:prstGeom>
                                <a:noFill/>
                                <a:ln w="9525">
                                  <a:solidFill>
                                    <a:srgbClr val="000000"/>
                                  </a:solidFill>
                                  <a:round/>
                                  <a:tailEnd type="triangle" w="med" len="med"/>
                                </a:ln>
                              </wps:spPr>
                              <wps:bodyPr/>
                            </wps:wsp>
                            <wps:wsp>
                              <wps:cNvPr id="35" name="文本框 35"/>
                              <wps:cNvSpPr txBox="1">
                                <a:spLocks noChangeArrowheads="1"/>
                              </wps:cNvSpPr>
                              <wps:spPr bwMode="auto">
                                <a:xfrm>
                                  <a:off x="1847850" y="1800225"/>
                                  <a:ext cx="723900" cy="266700"/>
                                </a:xfrm>
                                <a:prstGeom prst="rect">
                                  <a:avLst/>
                                </a:prstGeom>
                                <a:solidFill>
                                  <a:srgbClr val="FFFFFF"/>
                                </a:solidFill>
                                <a:ln>
                                  <a:noFill/>
                                </a:ln>
                              </wps:spPr>
                              <wps:txbx>
                                <w:txbxContent>
                                  <w:p w:rsidR="00DE2312" w:rsidRDefault="00DE2312">
                                    <w:pPr>
                                      <w:rPr>
                                        <w:szCs w:val="21"/>
                                      </w:rPr>
                                    </w:pPr>
                                    <w:r>
                                      <w:rPr>
                                        <w:rFonts w:hint="eastAsia"/>
                                        <w:szCs w:val="21"/>
                                      </w:rPr>
                                      <w:t>污泥回流</w:t>
                                    </w:r>
                                  </w:p>
                                </w:txbxContent>
                              </wps:txbx>
                              <wps:bodyPr rot="0" vert="horz" wrap="square" lIns="91440" tIns="45720" rIns="91440" bIns="45720" anchor="t" anchorCtr="0" upright="1">
                                <a:noAutofit/>
                              </wps:bodyPr>
                            </wps:wsp>
                            <wps:wsp>
                              <wps:cNvPr id="36" name="直接箭头连接符 36"/>
                              <wps:cNvCnPr>
                                <a:cxnSpLocks noChangeShapeType="1"/>
                              </wps:cNvCnPr>
                              <wps:spPr bwMode="auto">
                                <a:xfrm>
                                  <a:off x="1847850" y="752475"/>
                                  <a:ext cx="542925" cy="635"/>
                                </a:xfrm>
                                <a:prstGeom prst="straightConnector1">
                                  <a:avLst/>
                                </a:prstGeom>
                                <a:noFill/>
                                <a:ln w="9525">
                                  <a:solidFill>
                                    <a:srgbClr val="000000"/>
                                  </a:solidFill>
                                  <a:prstDash val="lgDashDot"/>
                                  <a:round/>
                                  <a:tailEnd type="triangle" w="med" len="med"/>
                                </a:ln>
                              </wps:spPr>
                              <wps:bodyPr/>
                            </wps:wsp>
                            <wps:wsp>
                              <wps:cNvPr id="37" name="文本框 37"/>
                              <wps:cNvSpPr txBox="1">
                                <a:spLocks noChangeArrowheads="1"/>
                              </wps:cNvSpPr>
                              <wps:spPr bwMode="auto">
                                <a:xfrm>
                                  <a:off x="3362325" y="742950"/>
                                  <a:ext cx="561975" cy="285750"/>
                                </a:xfrm>
                                <a:prstGeom prst="rect">
                                  <a:avLst/>
                                </a:prstGeom>
                                <a:solidFill>
                                  <a:srgbClr val="FFFFFF"/>
                                </a:solidFill>
                                <a:ln>
                                  <a:noFill/>
                                </a:ln>
                              </wps:spPr>
                              <wps:txbx>
                                <w:txbxContent>
                                  <w:p w:rsidR="00DE2312" w:rsidRDefault="00DE2312">
                                    <w:pPr>
                                      <w:rPr>
                                        <w:szCs w:val="21"/>
                                      </w:rPr>
                                    </w:pPr>
                                    <w:r>
                                      <w:rPr>
                                        <w:rFonts w:hint="eastAsia"/>
                                        <w:szCs w:val="21"/>
                                      </w:rPr>
                                      <w:t>油泥</w:t>
                                    </w:r>
                                  </w:p>
                                </w:txbxContent>
                              </wps:txbx>
                              <wps:bodyPr rot="0" vert="horz" wrap="square" lIns="91440" tIns="45720" rIns="91440" bIns="45720" anchor="t" anchorCtr="0" upright="1">
                                <a:noAutofit/>
                              </wps:bodyPr>
                            </wps:wsp>
                            <wps:wsp>
                              <wps:cNvPr id="38" name="直接箭头连接符 38"/>
                              <wps:cNvCnPr>
                                <a:cxnSpLocks noChangeShapeType="1"/>
                              </wps:cNvCnPr>
                              <wps:spPr bwMode="auto">
                                <a:xfrm>
                                  <a:off x="1847850" y="742950"/>
                                  <a:ext cx="2230755" cy="635"/>
                                </a:xfrm>
                                <a:prstGeom prst="straightConnector1">
                                  <a:avLst/>
                                </a:prstGeom>
                                <a:noFill/>
                                <a:ln w="9525">
                                  <a:solidFill>
                                    <a:srgbClr val="000000"/>
                                  </a:solidFill>
                                  <a:prstDash val="lgDashDot"/>
                                  <a:round/>
                                </a:ln>
                              </wps:spPr>
                              <wps:bodyPr/>
                            </wps:wsp>
                            <wps:wsp>
                              <wps:cNvPr id="39" name="直接箭头连接符 39"/>
                              <wps:cNvCnPr>
                                <a:cxnSpLocks noChangeShapeType="1"/>
                              </wps:cNvCnPr>
                              <wps:spPr bwMode="auto">
                                <a:xfrm>
                                  <a:off x="2495550" y="1371600"/>
                                  <a:ext cx="1223645" cy="635"/>
                                </a:xfrm>
                                <a:prstGeom prst="straightConnector1">
                                  <a:avLst/>
                                </a:prstGeom>
                                <a:noFill/>
                                <a:ln w="9525">
                                  <a:solidFill>
                                    <a:srgbClr val="000000"/>
                                  </a:solidFill>
                                  <a:prstDash val="lgDashDot"/>
                                  <a:round/>
                                  <a:tailEnd type="triangle" w="med" len="med"/>
                                </a:ln>
                              </wps:spPr>
                              <wps:bodyPr/>
                            </wps:wsp>
                            <wps:wsp>
                              <wps:cNvPr id="40" name="文本框 40"/>
                              <wps:cNvSpPr txBox="1">
                                <a:spLocks noChangeArrowheads="1"/>
                              </wps:cNvSpPr>
                              <wps:spPr bwMode="auto">
                                <a:xfrm>
                                  <a:off x="2371725" y="2171700"/>
                                  <a:ext cx="1038225" cy="285750"/>
                                </a:xfrm>
                                <a:prstGeom prst="rect">
                                  <a:avLst/>
                                </a:prstGeom>
                                <a:solidFill>
                                  <a:srgbClr val="FFFFFF"/>
                                </a:solidFill>
                                <a:ln w="9525">
                                  <a:solidFill>
                                    <a:srgbClr val="000000"/>
                                  </a:solidFill>
                                  <a:miter lim="800000"/>
                                </a:ln>
                              </wps:spPr>
                              <wps:txbx>
                                <w:txbxContent>
                                  <w:p w:rsidR="00DE2312" w:rsidRDefault="00DE2312">
                                    <w:pPr>
                                      <w:ind w:firstLineChars="100" w:firstLine="210"/>
                                      <w:rPr>
                                        <w:szCs w:val="21"/>
                                      </w:rPr>
                                    </w:pPr>
                                    <w:r>
                                      <w:rPr>
                                        <w:rFonts w:hint="eastAsia"/>
                                        <w:szCs w:val="21"/>
                                      </w:rPr>
                                      <w:t>污泥贮池</w:t>
                                    </w:r>
                                  </w:p>
                                </w:txbxContent>
                              </wps:txbx>
                              <wps:bodyPr rot="0" vert="horz" wrap="square" lIns="91440" tIns="45720" rIns="91440" bIns="45720" anchor="t" anchorCtr="0" upright="1">
                                <a:noAutofit/>
                              </wps:bodyPr>
                            </wps:wsp>
                            <wps:wsp>
                              <wps:cNvPr id="41" name="直接箭头连接符 41"/>
                              <wps:cNvCnPr>
                                <a:cxnSpLocks noChangeShapeType="1"/>
                              </wps:cNvCnPr>
                              <wps:spPr bwMode="auto">
                                <a:xfrm>
                                  <a:off x="1409700" y="2419350"/>
                                  <a:ext cx="635" cy="457200"/>
                                </a:xfrm>
                                <a:prstGeom prst="straightConnector1">
                                  <a:avLst/>
                                </a:prstGeom>
                                <a:noFill/>
                                <a:ln w="9525">
                                  <a:solidFill>
                                    <a:srgbClr val="000000"/>
                                  </a:solidFill>
                                  <a:round/>
                                  <a:tailEnd type="triangle" w="med" len="med"/>
                                </a:ln>
                              </wps:spPr>
                              <wps:bodyPr/>
                            </wps:wsp>
                            <wps:wsp>
                              <wps:cNvPr id="42" name="文本框 42"/>
                              <wps:cNvSpPr txBox="1">
                                <a:spLocks noChangeArrowheads="1"/>
                              </wps:cNvSpPr>
                              <wps:spPr bwMode="auto">
                                <a:xfrm>
                                  <a:off x="5095875" y="2695575"/>
                                  <a:ext cx="971550" cy="285750"/>
                                </a:xfrm>
                                <a:prstGeom prst="rect">
                                  <a:avLst/>
                                </a:prstGeom>
                                <a:solidFill>
                                  <a:srgbClr val="FFFFFF"/>
                                </a:solidFill>
                                <a:ln w="9525">
                                  <a:solidFill>
                                    <a:srgbClr val="000000"/>
                                  </a:solidFill>
                                  <a:prstDash val="dashDot"/>
                                  <a:miter lim="800000"/>
                                </a:ln>
                              </wps:spPr>
                              <wps:txbx>
                                <w:txbxContent>
                                  <w:p w:rsidR="00DE2312" w:rsidRDefault="00DE2312">
                                    <w:pPr>
                                      <w:rPr>
                                        <w:szCs w:val="21"/>
                                      </w:rPr>
                                    </w:pPr>
                                    <w:r>
                                      <w:rPr>
                                        <w:rFonts w:hint="eastAsia"/>
                                        <w:szCs w:val="21"/>
                                      </w:rPr>
                                      <w:t>一期废水池</w:t>
                                    </w:r>
                                  </w:p>
                                </w:txbxContent>
                              </wps:txbx>
                              <wps:bodyPr rot="0" vert="horz" wrap="square" lIns="91440" tIns="45720" rIns="91440" bIns="45720" anchor="t" anchorCtr="0" upright="1">
                                <a:noAutofit/>
                              </wps:bodyPr>
                            </wps:wsp>
                            <wps:wsp>
                              <wps:cNvPr id="43" name="文本框 43"/>
                              <wps:cNvSpPr txBox="1">
                                <a:spLocks noChangeArrowheads="1"/>
                              </wps:cNvSpPr>
                              <wps:spPr bwMode="auto">
                                <a:xfrm>
                                  <a:off x="4895850" y="3276600"/>
                                  <a:ext cx="561975" cy="285750"/>
                                </a:xfrm>
                                <a:prstGeom prst="rect">
                                  <a:avLst/>
                                </a:prstGeom>
                                <a:solidFill>
                                  <a:srgbClr val="FFFFFF"/>
                                </a:solidFill>
                                <a:ln>
                                  <a:noFill/>
                                </a:ln>
                              </wps:spPr>
                              <wps:txbx>
                                <w:txbxContent>
                                  <w:p w:rsidR="00DE2312" w:rsidRDefault="00DE2312">
                                    <w:pPr>
                                      <w:ind w:firstLineChars="50" w:firstLine="105"/>
                                      <w:rPr>
                                        <w:szCs w:val="21"/>
                                      </w:rPr>
                                    </w:pPr>
                                    <w:r>
                                      <w:rPr>
                                        <w:rFonts w:hint="eastAsia"/>
                                        <w:szCs w:val="21"/>
                                      </w:rPr>
                                      <w:t>滤液</w:t>
                                    </w:r>
                                  </w:p>
                                </w:txbxContent>
                              </wps:txbx>
                              <wps:bodyPr rot="0" vert="horz" wrap="square" lIns="91440" tIns="45720" rIns="91440" bIns="45720" anchor="t" anchorCtr="0" upright="1">
                                <a:noAutofit/>
                              </wps:bodyPr>
                            </wps:wsp>
                            <wps:wsp>
                              <wps:cNvPr id="44" name="直接箭头连接符 44"/>
                              <wps:cNvCnPr>
                                <a:cxnSpLocks noChangeShapeType="1"/>
                              </wps:cNvCnPr>
                              <wps:spPr bwMode="auto">
                                <a:xfrm>
                                  <a:off x="1400175" y="3105150"/>
                                  <a:ext cx="10160" cy="408305"/>
                                </a:xfrm>
                                <a:prstGeom prst="straightConnector1">
                                  <a:avLst/>
                                </a:prstGeom>
                                <a:noFill/>
                                <a:ln w="9525">
                                  <a:solidFill>
                                    <a:srgbClr val="000000"/>
                                  </a:solidFill>
                                  <a:round/>
                                  <a:tailEnd type="triangle" w="med" len="med"/>
                                </a:ln>
                              </wps:spPr>
                              <wps:bodyPr/>
                            </wps:wsp>
                            <wps:wsp>
                              <wps:cNvPr id="45" name="文本框 45"/>
                              <wps:cNvSpPr txBox="1">
                                <a:spLocks noChangeArrowheads="1"/>
                              </wps:cNvSpPr>
                              <wps:spPr bwMode="auto">
                                <a:xfrm>
                                  <a:off x="2057400" y="1400175"/>
                                  <a:ext cx="590550" cy="285750"/>
                                </a:xfrm>
                                <a:prstGeom prst="rect">
                                  <a:avLst/>
                                </a:prstGeom>
                                <a:solidFill>
                                  <a:srgbClr val="FFFFFF"/>
                                </a:solidFill>
                                <a:ln>
                                  <a:noFill/>
                                </a:ln>
                              </wps:spPr>
                              <wps:txbx>
                                <w:txbxContent>
                                  <w:p w:rsidR="00DE2312" w:rsidRDefault="00DE2312">
                                    <w:pPr>
                                      <w:rPr>
                                        <w:szCs w:val="21"/>
                                      </w:rPr>
                                    </w:pPr>
                                    <w:r>
                                      <w:rPr>
                                        <w:rFonts w:hint="eastAsia"/>
                                        <w:szCs w:val="21"/>
                                      </w:rPr>
                                      <w:t>废气</w:t>
                                    </w:r>
                                  </w:p>
                                </w:txbxContent>
                              </wps:txbx>
                              <wps:bodyPr rot="0" vert="horz" wrap="square" lIns="91440" tIns="45720" rIns="91440" bIns="45720" anchor="t" anchorCtr="0" upright="1">
                                <a:noAutofit/>
                              </wps:bodyPr>
                            </wps:wsp>
                            <wps:wsp>
                              <wps:cNvPr id="46" name="文本框 46"/>
                              <wps:cNvSpPr txBox="1">
                                <a:spLocks noChangeArrowheads="1"/>
                              </wps:cNvSpPr>
                              <wps:spPr bwMode="auto">
                                <a:xfrm>
                                  <a:off x="1047750" y="1628775"/>
                                  <a:ext cx="800100" cy="285750"/>
                                </a:xfrm>
                                <a:prstGeom prst="rect">
                                  <a:avLst/>
                                </a:prstGeom>
                                <a:solidFill>
                                  <a:srgbClr val="FFFFFF"/>
                                </a:solidFill>
                                <a:ln w="9525">
                                  <a:solidFill>
                                    <a:srgbClr val="C00000"/>
                                  </a:solidFill>
                                  <a:miter lim="800000"/>
                                </a:ln>
                              </wps:spPr>
                              <wps:txbx>
                                <w:txbxContent>
                                  <w:p w:rsidR="00DE2312" w:rsidRDefault="00DE2312">
                                    <w:pPr>
                                      <w:rPr>
                                        <w:szCs w:val="21"/>
                                      </w:rPr>
                                    </w:pPr>
                                    <w:r>
                                      <w:rPr>
                                        <w:rFonts w:hint="eastAsia"/>
                                        <w:szCs w:val="21"/>
                                      </w:rPr>
                                      <w:t>EBIS</w:t>
                                    </w:r>
                                    <w:r>
                                      <w:rPr>
                                        <w:rFonts w:hint="eastAsia"/>
                                        <w:szCs w:val="21"/>
                                      </w:rPr>
                                      <w:t>生化</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1047750" y="2238375"/>
                                  <a:ext cx="666750" cy="285750"/>
                                </a:xfrm>
                                <a:prstGeom prst="rect">
                                  <a:avLst/>
                                </a:prstGeom>
                                <a:solidFill>
                                  <a:srgbClr val="FFFFFF"/>
                                </a:solidFill>
                                <a:ln w="9525">
                                  <a:solidFill>
                                    <a:srgbClr val="C00000"/>
                                  </a:solidFill>
                                  <a:miter lim="800000"/>
                                </a:ln>
                              </wps:spPr>
                              <wps:txbx>
                                <w:txbxContent>
                                  <w:p w:rsidR="00DE2312" w:rsidRDefault="00DE2312">
                                    <w:pPr>
                                      <w:rPr>
                                        <w:szCs w:val="21"/>
                                      </w:rPr>
                                    </w:pPr>
                                    <w:r>
                                      <w:rPr>
                                        <w:rFonts w:hint="eastAsia"/>
                                        <w:szCs w:val="21"/>
                                      </w:rPr>
                                      <w:t>二沉池</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3724275" y="2171700"/>
                                  <a:ext cx="914400" cy="285750"/>
                                </a:xfrm>
                                <a:prstGeom prst="rect">
                                  <a:avLst/>
                                </a:prstGeom>
                                <a:solidFill>
                                  <a:srgbClr val="FFFFFF"/>
                                </a:solidFill>
                                <a:ln w="9525">
                                  <a:solidFill>
                                    <a:srgbClr val="1F497D"/>
                                  </a:solidFill>
                                  <a:miter lim="800000"/>
                                </a:ln>
                              </wps:spPr>
                              <wps:txbx>
                                <w:txbxContent>
                                  <w:p w:rsidR="00DE2312" w:rsidRDefault="00DE2312">
                                    <w:pPr>
                                      <w:rPr>
                                        <w:szCs w:val="21"/>
                                      </w:rPr>
                                    </w:pPr>
                                    <w:r>
                                      <w:rPr>
                                        <w:rFonts w:hint="eastAsia"/>
                                        <w:szCs w:val="21"/>
                                      </w:rPr>
                                      <w:t>污泥浓缩罐池</w:t>
                                    </w:r>
                                  </w:p>
                                </w:txbxContent>
                              </wps:txbx>
                              <wps:bodyPr rot="0" vert="horz" wrap="square" lIns="91440" tIns="45720" rIns="91440" bIns="45720" anchor="t" anchorCtr="0" upright="1">
                                <a:noAutofit/>
                              </wps:bodyPr>
                            </wps:wsp>
                            <wps:wsp>
                              <wps:cNvPr id="49" name="文本框 49"/>
                              <wps:cNvSpPr txBox="1">
                                <a:spLocks noChangeArrowheads="1"/>
                              </wps:cNvSpPr>
                              <wps:spPr bwMode="auto">
                                <a:xfrm>
                                  <a:off x="866775" y="2847975"/>
                                  <a:ext cx="1209675" cy="285750"/>
                                </a:xfrm>
                                <a:prstGeom prst="rect">
                                  <a:avLst/>
                                </a:prstGeom>
                                <a:solidFill>
                                  <a:srgbClr val="FFFFFF"/>
                                </a:solidFill>
                                <a:ln w="9525">
                                  <a:solidFill>
                                    <a:srgbClr val="C00000"/>
                                  </a:solidFill>
                                  <a:miter lim="800000"/>
                                </a:ln>
                              </wps:spPr>
                              <wps:txbx>
                                <w:txbxContent>
                                  <w:p w:rsidR="00DE2312" w:rsidRDefault="00DE2312">
                                    <w:pPr>
                                      <w:ind w:firstLineChars="150" w:firstLine="315"/>
                                      <w:rPr>
                                        <w:szCs w:val="21"/>
                                      </w:rPr>
                                    </w:pPr>
                                    <w:r>
                                      <w:rPr>
                                        <w:rFonts w:hint="eastAsia"/>
                                        <w:szCs w:val="21"/>
                                      </w:rPr>
                                      <w:t>二次提升池</w:t>
                                    </w:r>
                                  </w:p>
                                </w:txbxContent>
                              </wps:txbx>
                              <wps:bodyPr rot="0" vert="horz" wrap="square" lIns="91440" tIns="45720" rIns="91440" bIns="45720" anchor="t" anchorCtr="0" upright="1">
                                <a:noAutofit/>
                              </wps:bodyPr>
                            </wps:wsp>
                            <wps:wsp>
                              <wps:cNvPr id="50" name="文本框 50"/>
                              <wps:cNvSpPr txBox="1">
                                <a:spLocks noChangeArrowheads="1"/>
                              </wps:cNvSpPr>
                              <wps:spPr bwMode="auto">
                                <a:xfrm>
                                  <a:off x="3581400" y="3228975"/>
                                  <a:ext cx="809625" cy="285750"/>
                                </a:xfrm>
                                <a:prstGeom prst="rect">
                                  <a:avLst/>
                                </a:prstGeom>
                                <a:solidFill>
                                  <a:srgbClr val="FFFFFF"/>
                                </a:solidFill>
                                <a:ln>
                                  <a:noFill/>
                                </a:ln>
                              </wps:spPr>
                              <wps:txbx>
                                <w:txbxContent>
                                  <w:p w:rsidR="00DE2312" w:rsidRDefault="00DE2312">
                                    <w:pPr>
                                      <w:ind w:firstLineChars="250" w:firstLine="525"/>
                                      <w:rPr>
                                        <w:szCs w:val="21"/>
                                      </w:rPr>
                                    </w:pPr>
                                    <w:r>
                                      <w:rPr>
                                        <w:rFonts w:hint="eastAsia"/>
                                        <w:szCs w:val="21"/>
                                      </w:rPr>
                                      <w:t>PAM</w:t>
                                    </w:r>
                                  </w:p>
                                </w:txbxContent>
                              </wps:txbx>
                              <wps:bodyPr rot="0" vert="horz" wrap="square" lIns="91440" tIns="45720" rIns="91440" bIns="45720" anchor="t" anchorCtr="0" upright="1">
                                <a:noAutofit/>
                              </wps:bodyPr>
                            </wps:wsp>
                            <wps:wsp>
                              <wps:cNvPr id="51" name="直接箭头连接符 51"/>
                              <wps:cNvCnPr>
                                <a:cxnSpLocks noChangeShapeType="1"/>
                              </wps:cNvCnPr>
                              <wps:spPr bwMode="auto">
                                <a:xfrm>
                                  <a:off x="600075" y="1952625"/>
                                  <a:ext cx="466725" cy="635"/>
                                </a:xfrm>
                                <a:prstGeom prst="straightConnector1">
                                  <a:avLst/>
                                </a:prstGeom>
                                <a:noFill/>
                                <a:ln w="9525">
                                  <a:solidFill>
                                    <a:srgbClr val="000000"/>
                                  </a:solidFill>
                                  <a:prstDash val="lgDash"/>
                                  <a:round/>
                                  <a:tailEnd type="triangle" w="med" len="med"/>
                                </a:ln>
                              </wps:spPr>
                              <wps:bodyPr/>
                            </wps:wsp>
                            <wps:wsp>
                              <wps:cNvPr id="52" name="文本框 52"/>
                              <wps:cNvSpPr txBox="1">
                                <a:spLocks noChangeArrowheads="1"/>
                              </wps:cNvSpPr>
                              <wps:spPr bwMode="auto">
                                <a:xfrm>
                                  <a:off x="1809750" y="800100"/>
                                  <a:ext cx="466090" cy="285750"/>
                                </a:xfrm>
                                <a:prstGeom prst="rect">
                                  <a:avLst/>
                                </a:prstGeom>
                                <a:solidFill>
                                  <a:srgbClr val="FFFFFF"/>
                                </a:solidFill>
                                <a:ln>
                                  <a:noFill/>
                                </a:ln>
                              </wps:spPr>
                              <wps:txbx>
                                <w:txbxContent>
                                  <w:p w:rsidR="00DE2312" w:rsidRDefault="00DE2312">
                                    <w:pPr>
                                      <w:rPr>
                                        <w:szCs w:val="21"/>
                                      </w:rPr>
                                    </w:pPr>
                                    <w:r>
                                      <w:rPr>
                                        <w:rFonts w:hint="eastAsia"/>
                                        <w:szCs w:val="21"/>
                                      </w:rPr>
                                      <w:t>废气</w:t>
                                    </w:r>
                                  </w:p>
                                </w:txbxContent>
                              </wps:txbx>
                              <wps:bodyPr rot="0" vert="horz" wrap="square" lIns="91440" tIns="45720" rIns="91440" bIns="45720" anchor="t" anchorCtr="0" upright="1">
                                <a:noAutofit/>
                              </wps:bodyPr>
                            </wps:wsp>
                            <wps:wsp>
                              <wps:cNvPr id="53" name="文本框 53"/>
                              <wps:cNvSpPr txBox="1">
                                <a:spLocks noChangeArrowheads="1"/>
                              </wps:cNvSpPr>
                              <wps:spPr bwMode="auto">
                                <a:xfrm>
                                  <a:off x="1238250" y="542925"/>
                                  <a:ext cx="609600" cy="285750"/>
                                </a:xfrm>
                                <a:prstGeom prst="rect">
                                  <a:avLst/>
                                </a:prstGeom>
                                <a:solidFill>
                                  <a:srgbClr val="FFFFFF"/>
                                </a:solidFill>
                                <a:ln w="9525">
                                  <a:solidFill>
                                    <a:srgbClr val="000000"/>
                                  </a:solidFill>
                                  <a:miter lim="800000"/>
                                </a:ln>
                              </wps:spPr>
                              <wps:txbx>
                                <w:txbxContent>
                                  <w:p w:rsidR="00DE2312" w:rsidRDefault="00DE2312">
                                    <w:pPr>
                                      <w:rPr>
                                        <w:szCs w:val="21"/>
                                      </w:rPr>
                                    </w:pPr>
                                    <w:r>
                                      <w:rPr>
                                        <w:rFonts w:hint="eastAsia"/>
                                        <w:szCs w:val="21"/>
                                      </w:rPr>
                                      <w:t>除油罐</w:t>
                                    </w:r>
                                  </w:p>
                                </w:txbxContent>
                              </wps:txbx>
                              <wps:bodyPr rot="0" vert="horz" wrap="square" lIns="91440" tIns="45720" rIns="91440" bIns="45720" anchor="t" anchorCtr="0" upright="1">
                                <a:noAutofit/>
                              </wps:bodyPr>
                            </wps:wsp>
                            <wps:wsp>
                              <wps:cNvPr id="54" name="文本框 54"/>
                              <wps:cNvSpPr txBox="1">
                                <a:spLocks noChangeArrowheads="1"/>
                              </wps:cNvSpPr>
                              <wps:spPr bwMode="auto">
                                <a:xfrm>
                                  <a:off x="1152525" y="1085850"/>
                                  <a:ext cx="1323975" cy="285750"/>
                                </a:xfrm>
                                <a:prstGeom prst="rect">
                                  <a:avLst/>
                                </a:prstGeom>
                                <a:solidFill>
                                  <a:srgbClr val="FFFFFF"/>
                                </a:solidFill>
                                <a:ln w="9525">
                                  <a:solidFill>
                                    <a:srgbClr val="000000"/>
                                  </a:solidFill>
                                  <a:miter lim="800000"/>
                                </a:ln>
                              </wps:spPr>
                              <wps:txbx>
                                <w:txbxContent>
                                  <w:p w:rsidR="00DE2312" w:rsidRDefault="00DE2312">
                                    <w:pPr>
                                      <w:rPr>
                                        <w:szCs w:val="21"/>
                                      </w:rPr>
                                    </w:pPr>
                                    <w:r>
                                      <w:rPr>
                                        <w:rFonts w:hint="eastAsia"/>
                                        <w:szCs w:val="21"/>
                                      </w:rPr>
                                      <w:t>多相流组合气浮池</w:t>
                                    </w:r>
                                  </w:p>
                                </w:txbxContent>
                              </wps:txbx>
                              <wps:bodyPr rot="0" vert="horz" wrap="square" lIns="91440" tIns="45720" rIns="91440" bIns="45720" anchor="t" anchorCtr="0" upright="1">
                                <a:noAutofit/>
                              </wps:bodyPr>
                            </wps:wsp>
                            <wps:wsp>
                              <wps:cNvPr id="55" name="文本框 55"/>
                              <wps:cNvSpPr txBox="1">
                                <a:spLocks noChangeArrowheads="1"/>
                              </wps:cNvSpPr>
                              <wps:spPr bwMode="auto">
                                <a:xfrm>
                                  <a:off x="3667125" y="1552575"/>
                                  <a:ext cx="914400" cy="285750"/>
                                </a:xfrm>
                                <a:prstGeom prst="rect">
                                  <a:avLst/>
                                </a:prstGeom>
                                <a:solidFill>
                                  <a:srgbClr val="FFFFFF"/>
                                </a:solidFill>
                                <a:ln w="9525">
                                  <a:solidFill>
                                    <a:srgbClr val="4F81BD"/>
                                  </a:solidFill>
                                  <a:miter lim="800000"/>
                                </a:ln>
                              </wps:spPr>
                              <wps:txbx>
                                <w:txbxContent>
                                  <w:p w:rsidR="00DE2312" w:rsidRDefault="00DE2312">
                                    <w:pPr>
                                      <w:rPr>
                                        <w:szCs w:val="21"/>
                                      </w:rPr>
                                    </w:pPr>
                                    <w:r>
                                      <w:rPr>
                                        <w:rFonts w:hint="eastAsia"/>
                                        <w:szCs w:val="21"/>
                                      </w:rPr>
                                      <w:t>浮渣浓缩罐池</w:t>
                                    </w:r>
                                  </w:p>
                                </w:txbxContent>
                              </wps:txbx>
                              <wps:bodyPr rot="0" vert="horz" wrap="square" lIns="91440" tIns="45720" rIns="91440" bIns="45720" anchor="t" anchorCtr="0" upright="1">
                                <a:noAutofit/>
                              </wps:bodyPr>
                            </wps:wsp>
                            <wps:wsp>
                              <wps:cNvPr id="56" name="直接箭头连接符 56"/>
                              <wps:cNvCnPr>
                                <a:cxnSpLocks noChangeShapeType="1"/>
                              </wps:cNvCnPr>
                              <wps:spPr bwMode="auto">
                                <a:xfrm>
                                  <a:off x="590550" y="1800225"/>
                                  <a:ext cx="635" cy="3169920"/>
                                </a:xfrm>
                                <a:prstGeom prst="straightConnector1">
                                  <a:avLst/>
                                </a:prstGeom>
                                <a:noFill/>
                                <a:ln w="9525">
                                  <a:solidFill>
                                    <a:srgbClr val="000000"/>
                                  </a:solidFill>
                                  <a:prstDash val="lgDash"/>
                                  <a:round/>
                                </a:ln>
                              </wps:spPr>
                              <wps:bodyPr/>
                            </wps:wsp>
                            <wps:wsp>
                              <wps:cNvPr id="57" name="直接箭头连接符 57"/>
                              <wps:cNvCnPr>
                                <a:cxnSpLocks noChangeShapeType="1"/>
                              </wps:cNvCnPr>
                              <wps:spPr bwMode="auto">
                                <a:xfrm>
                                  <a:off x="1724025" y="1009650"/>
                                  <a:ext cx="978535" cy="635"/>
                                </a:xfrm>
                                <a:prstGeom prst="straightConnector1">
                                  <a:avLst/>
                                </a:prstGeom>
                                <a:noFill/>
                                <a:ln w="9525">
                                  <a:solidFill>
                                    <a:srgbClr val="000000"/>
                                  </a:solidFill>
                                  <a:prstDash val="sysDot"/>
                                  <a:round/>
                                </a:ln>
                              </wps:spPr>
                              <wps:bodyPr/>
                            </wps:wsp>
                            <wps:wsp>
                              <wps:cNvPr id="58" name="文本框 58"/>
                              <wps:cNvSpPr txBox="1">
                                <a:spLocks noChangeArrowheads="1"/>
                              </wps:cNvSpPr>
                              <wps:spPr bwMode="auto">
                                <a:xfrm>
                                  <a:off x="2533650" y="1771650"/>
                                  <a:ext cx="1019175" cy="285750"/>
                                </a:xfrm>
                                <a:prstGeom prst="rect">
                                  <a:avLst/>
                                </a:prstGeom>
                                <a:solidFill>
                                  <a:srgbClr val="FFFFFF"/>
                                </a:solidFill>
                                <a:ln w="9525">
                                  <a:solidFill>
                                    <a:srgbClr val="000000"/>
                                  </a:solidFill>
                                  <a:miter lim="800000"/>
                                </a:ln>
                              </wps:spPr>
                              <wps:txbx>
                                <w:txbxContent>
                                  <w:p w:rsidR="00DE2312" w:rsidRDefault="00DE2312">
                                    <w:pPr>
                                      <w:rPr>
                                        <w:szCs w:val="21"/>
                                      </w:rPr>
                                    </w:pPr>
                                    <w:r>
                                      <w:rPr>
                                        <w:rFonts w:hint="eastAsia"/>
                                        <w:szCs w:val="21"/>
                                      </w:rPr>
                                      <w:t>废气处理系统</w:t>
                                    </w:r>
                                  </w:p>
                                </w:txbxContent>
                              </wps:txbx>
                              <wps:bodyPr rot="0" vert="horz" wrap="square" lIns="91440" tIns="45720" rIns="91440" bIns="45720" anchor="t" anchorCtr="0" upright="1">
                                <a:noAutofit/>
                              </wps:bodyPr>
                            </wps:wsp>
                            <wps:wsp>
                              <wps:cNvPr id="60" name="文本框 60"/>
                              <wps:cNvSpPr txBox="1">
                                <a:spLocks noChangeArrowheads="1"/>
                              </wps:cNvSpPr>
                              <wps:spPr bwMode="auto">
                                <a:xfrm>
                                  <a:off x="2476500" y="5410200"/>
                                  <a:ext cx="1019175" cy="285750"/>
                                </a:xfrm>
                                <a:prstGeom prst="rect">
                                  <a:avLst/>
                                </a:prstGeom>
                                <a:solidFill>
                                  <a:srgbClr val="FFFFFF"/>
                                </a:solidFill>
                                <a:ln w="9525">
                                  <a:solidFill>
                                    <a:srgbClr val="000000"/>
                                  </a:solidFill>
                                  <a:miter lim="800000"/>
                                </a:ln>
                              </wps:spPr>
                              <wps:txbx>
                                <w:txbxContent>
                                  <w:p w:rsidR="00DE2312" w:rsidRDefault="00DE2312">
                                    <w:pPr>
                                      <w:rPr>
                                        <w:szCs w:val="21"/>
                                      </w:rPr>
                                    </w:pPr>
                                    <w:r>
                                      <w:rPr>
                                        <w:rFonts w:hint="eastAsia"/>
                                        <w:szCs w:val="21"/>
                                      </w:rPr>
                                      <w:t>反冲洗系统</w:t>
                                    </w:r>
                                  </w:p>
                                </w:txbxContent>
                              </wps:txbx>
                              <wps:bodyPr rot="0" vert="horz" wrap="square" lIns="91440" tIns="45720" rIns="91440" bIns="45720" anchor="t" anchorCtr="0" upright="1">
                                <a:noAutofit/>
                              </wps:bodyPr>
                            </wps:wsp>
                            <wps:wsp>
                              <wps:cNvPr id="61" name="直接箭头连接符 61"/>
                              <wps:cNvCnPr>
                                <a:cxnSpLocks noChangeShapeType="1"/>
                              </wps:cNvCnPr>
                              <wps:spPr bwMode="auto">
                                <a:xfrm>
                                  <a:off x="2895600" y="3667125"/>
                                  <a:ext cx="635" cy="1694180"/>
                                </a:xfrm>
                                <a:prstGeom prst="straightConnector1">
                                  <a:avLst/>
                                </a:prstGeom>
                                <a:noFill/>
                                <a:ln w="9525">
                                  <a:solidFill>
                                    <a:srgbClr val="000000"/>
                                  </a:solidFill>
                                  <a:round/>
                                </a:ln>
                              </wps:spPr>
                              <wps:bodyPr/>
                            </wps:wsp>
                            <wps:wsp>
                              <wps:cNvPr id="62" name="文本框 62"/>
                              <wps:cNvSpPr txBox="1">
                                <a:spLocks noChangeArrowheads="1"/>
                              </wps:cNvSpPr>
                              <wps:spPr bwMode="auto">
                                <a:xfrm>
                                  <a:off x="3981450" y="3790950"/>
                                  <a:ext cx="1019175" cy="285750"/>
                                </a:xfrm>
                                <a:prstGeom prst="rect">
                                  <a:avLst/>
                                </a:prstGeom>
                                <a:solidFill>
                                  <a:srgbClr val="FFFFFF"/>
                                </a:solidFill>
                                <a:ln w="9525">
                                  <a:solidFill>
                                    <a:srgbClr val="1F497D"/>
                                  </a:solidFill>
                                  <a:miter lim="800000"/>
                                </a:ln>
                              </wps:spPr>
                              <wps:txbx>
                                <w:txbxContent>
                                  <w:p w:rsidR="00DE2312" w:rsidRDefault="00DE2312">
                                    <w:pPr>
                                      <w:ind w:firstLineChars="50" w:firstLine="105"/>
                                      <w:rPr>
                                        <w:szCs w:val="21"/>
                                      </w:rPr>
                                    </w:pPr>
                                    <w:r>
                                      <w:rPr>
                                        <w:rFonts w:hint="eastAsia"/>
                                        <w:szCs w:val="21"/>
                                      </w:rPr>
                                      <w:t>叠螺脱水机</w:t>
                                    </w:r>
                                  </w:p>
                                </w:txbxContent>
                              </wps:txbx>
                              <wps:bodyPr rot="0" vert="horz" wrap="square" lIns="91440" tIns="45720" rIns="91440" bIns="45720" anchor="t" anchorCtr="0" upright="1">
                                <a:noAutofit/>
                              </wps:bodyPr>
                            </wps:wsp>
                            <wps:wsp>
                              <wps:cNvPr id="63" name="文本框 63"/>
                              <wps:cNvSpPr txBox="1">
                                <a:spLocks noChangeArrowheads="1"/>
                              </wps:cNvSpPr>
                              <wps:spPr bwMode="auto">
                                <a:xfrm>
                                  <a:off x="4267200" y="4381500"/>
                                  <a:ext cx="627380" cy="285750"/>
                                </a:xfrm>
                                <a:prstGeom prst="rect">
                                  <a:avLst/>
                                </a:prstGeom>
                                <a:solidFill>
                                  <a:srgbClr val="FFFFFF"/>
                                </a:solidFill>
                                <a:ln>
                                  <a:noFill/>
                                </a:ln>
                              </wps:spPr>
                              <wps:txbx>
                                <w:txbxContent>
                                  <w:p w:rsidR="00DE2312" w:rsidRDefault="00DE2312">
                                    <w:pPr>
                                      <w:ind w:firstLineChars="50" w:firstLine="105"/>
                                      <w:rPr>
                                        <w:szCs w:val="21"/>
                                      </w:rPr>
                                    </w:pPr>
                                    <w:r>
                                      <w:rPr>
                                        <w:rFonts w:hint="eastAsia"/>
                                        <w:szCs w:val="21"/>
                                      </w:rPr>
                                      <w:t>泥饼</w:t>
                                    </w:r>
                                  </w:p>
                                </w:txbxContent>
                              </wps:txbx>
                              <wps:bodyPr rot="0" vert="horz" wrap="square" lIns="91440" tIns="45720" rIns="91440" bIns="45720" anchor="t" anchorCtr="0" upright="1">
                                <a:noAutofit/>
                              </wps:bodyPr>
                            </wps:wsp>
                            <wps:wsp>
                              <wps:cNvPr id="448" name="文本框 448"/>
                              <wps:cNvSpPr txBox="1">
                                <a:spLocks noChangeArrowheads="1"/>
                              </wps:cNvSpPr>
                              <wps:spPr bwMode="auto">
                                <a:xfrm>
                                  <a:off x="1085850" y="5410200"/>
                                  <a:ext cx="666750" cy="285750"/>
                                </a:xfrm>
                                <a:prstGeom prst="rect">
                                  <a:avLst/>
                                </a:prstGeom>
                                <a:solidFill>
                                  <a:srgbClr val="FFFFFF"/>
                                </a:solidFill>
                                <a:ln w="9525">
                                  <a:solidFill>
                                    <a:srgbClr val="000000"/>
                                  </a:solidFill>
                                  <a:miter lim="800000"/>
                                </a:ln>
                              </wps:spPr>
                              <wps:txbx>
                                <w:txbxContent>
                                  <w:p w:rsidR="00DE2312" w:rsidRDefault="00DE2312">
                                    <w:pPr>
                                      <w:ind w:firstLineChars="50" w:firstLine="105"/>
                                      <w:rPr>
                                        <w:szCs w:val="21"/>
                                      </w:rPr>
                                    </w:pPr>
                                    <w:r>
                                      <w:rPr>
                                        <w:rFonts w:hint="eastAsia"/>
                                        <w:szCs w:val="21"/>
                                      </w:rPr>
                                      <w:t>清水池</w:t>
                                    </w:r>
                                  </w:p>
                                </w:txbxContent>
                              </wps:txbx>
                              <wps:bodyPr rot="0" vert="horz" wrap="square" lIns="91440" tIns="45720" rIns="91440" bIns="45720" anchor="t" anchorCtr="0" upright="1">
                                <a:noAutofit/>
                              </wps:bodyPr>
                            </wps:wsp>
                            <wps:wsp>
                              <wps:cNvPr id="449" name="文本框 449"/>
                              <wps:cNvSpPr txBox="1">
                                <a:spLocks noChangeArrowheads="1"/>
                              </wps:cNvSpPr>
                              <wps:spPr bwMode="auto">
                                <a:xfrm>
                                  <a:off x="876300" y="4800600"/>
                                  <a:ext cx="1019175" cy="285750"/>
                                </a:xfrm>
                                <a:prstGeom prst="rect">
                                  <a:avLst/>
                                </a:prstGeom>
                                <a:solidFill>
                                  <a:srgbClr val="FFFFFF"/>
                                </a:solidFill>
                                <a:ln w="9525">
                                  <a:solidFill>
                                    <a:srgbClr val="000000"/>
                                  </a:solidFill>
                                  <a:miter lim="800000"/>
                                </a:ln>
                              </wps:spPr>
                              <wps:txbx>
                                <w:txbxContent>
                                  <w:p w:rsidR="00DE2312" w:rsidRDefault="00DE2312">
                                    <w:pPr>
                                      <w:ind w:firstLineChars="150" w:firstLine="315"/>
                                      <w:rPr>
                                        <w:szCs w:val="21"/>
                                      </w:rPr>
                                    </w:pPr>
                                    <w:r>
                                      <w:rPr>
                                        <w:rFonts w:hint="eastAsia"/>
                                        <w:szCs w:val="21"/>
                                      </w:rPr>
                                      <w:t>BAF</w:t>
                                    </w:r>
                                    <w:r>
                                      <w:rPr>
                                        <w:rFonts w:hint="eastAsia"/>
                                        <w:szCs w:val="21"/>
                                      </w:rPr>
                                      <w:t>池</w:t>
                                    </w:r>
                                  </w:p>
                                </w:txbxContent>
                              </wps:txbx>
                              <wps:bodyPr rot="0" vert="horz" wrap="square" lIns="91440" tIns="45720" rIns="91440" bIns="45720" anchor="t" anchorCtr="0" upright="1">
                                <a:noAutofit/>
                              </wps:bodyPr>
                            </wps:wsp>
                            <wps:wsp>
                              <wps:cNvPr id="450" name="文本框 450"/>
                              <wps:cNvSpPr txBox="1">
                                <a:spLocks noChangeArrowheads="1"/>
                              </wps:cNvSpPr>
                              <wps:spPr bwMode="auto">
                                <a:xfrm>
                                  <a:off x="866775" y="4171950"/>
                                  <a:ext cx="1019175" cy="285750"/>
                                </a:xfrm>
                                <a:prstGeom prst="rect">
                                  <a:avLst/>
                                </a:prstGeom>
                                <a:solidFill>
                                  <a:srgbClr val="FFFFFF"/>
                                </a:solidFill>
                                <a:ln w="9525">
                                  <a:solidFill>
                                    <a:srgbClr val="000000"/>
                                  </a:solidFill>
                                  <a:miter lim="800000"/>
                                </a:ln>
                              </wps:spPr>
                              <wps:txbx>
                                <w:txbxContent>
                                  <w:p w:rsidR="00DE2312" w:rsidRDefault="00DE2312">
                                    <w:pPr>
                                      <w:rPr>
                                        <w:szCs w:val="21"/>
                                      </w:rPr>
                                    </w:pPr>
                                    <w:r>
                                      <w:rPr>
                                        <w:rFonts w:hint="eastAsia"/>
                                        <w:szCs w:val="21"/>
                                      </w:rPr>
                                      <w:t>臭氧催化氧化</w:t>
                                    </w:r>
                                  </w:p>
                                </w:txbxContent>
                              </wps:txbx>
                              <wps:bodyPr rot="0" vert="horz" wrap="square" lIns="91440" tIns="45720" rIns="91440" bIns="45720" anchor="t" anchorCtr="0" upright="1">
                                <a:noAutofit/>
                              </wps:bodyPr>
                            </wps:wsp>
                            <wps:wsp>
                              <wps:cNvPr id="451" name="文本框 451"/>
                              <wps:cNvSpPr txBox="1">
                                <a:spLocks noChangeArrowheads="1"/>
                              </wps:cNvSpPr>
                              <wps:spPr bwMode="auto">
                                <a:xfrm>
                                  <a:off x="876300" y="3438525"/>
                                  <a:ext cx="1162050" cy="285750"/>
                                </a:xfrm>
                                <a:prstGeom prst="rect">
                                  <a:avLst/>
                                </a:prstGeom>
                                <a:solidFill>
                                  <a:srgbClr val="FFFFFF"/>
                                </a:solidFill>
                                <a:ln w="9525">
                                  <a:solidFill>
                                    <a:srgbClr val="000000"/>
                                  </a:solidFill>
                                  <a:miter lim="800000"/>
                                </a:ln>
                              </wps:spPr>
                              <wps:txbx>
                                <w:txbxContent>
                                  <w:p w:rsidR="00DE2312" w:rsidRDefault="00DE2312">
                                    <w:pPr>
                                      <w:ind w:firstLineChars="50" w:firstLine="105"/>
                                      <w:rPr>
                                        <w:szCs w:val="21"/>
                                      </w:rPr>
                                    </w:pPr>
                                    <w:r>
                                      <w:rPr>
                                        <w:rFonts w:hint="eastAsia"/>
                                        <w:szCs w:val="21"/>
                                      </w:rPr>
                                      <w:t>多介质过滤罐</w:t>
                                    </w:r>
                                  </w:p>
                                </w:txbxContent>
                              </wps:txbx>
                              <wps:bodyPr rot="0" vert="horz" wrap="square" lIns="91440" tIns="45720" rIns="91440" bIns="45720" anchor="t" anchorCtr="0" upright="1">
                                <a:noAutofit/>
                              </wps:bodyPr>
                            </wps:wsp>
                            <wps:wsp>
                              <wps:cNvPr id="452" name="直接箭头连接符 452"/>
                              <wps:cNvCnPr>
                                <a:cxnSpLocks noChangeShapeType="1"/>
                              </wps:cNvCnPr>
                              <wps:spPr bwMode="auto">
                                <a:xfrm>
                                  <a:off x="581025" y="4314825"/>
                                  <a:ext cx="285750" cy="635"/>
                                </a:xfrm>
                                <a:prstGeom prst="straightConnector1">
                                  <a:avLst/>
                                </a:prstGeom>
                                <a:noFill/>
                                <a:ln w="9525">
                                  <a:solidFill>
                                    <a:srgbClr val="000000"/>
                                  </a:solidFill>
                                  <a:prstDash val="lgDash"/>
                                  <a:round/>
                                </a:ln>
                              </wps:spPr>
                              <wps:bodyPr/>
                            </wps:wsp>
                            <wps:wsp>
                              <wps:cNvPr id="453" name="直接箭头连接符 453"/>
                              <wps:cNvCnPr>
                                <a:cxnSpLocks noChangeShapeType="1"/>
                              </wps:cNvCnPr>
                              <wps:spPr bwMode="auto">
                                <a:xfrm>
                                  <a:off x="581025" y="4972050"/>
                                  <a:ext cx="285750" cy="635"/>
                                </a:xfrm>
                                <a:prstGeom prst="straightConnector1">
                                  <a:avLst/>
                                </a:prstGeom>
                                <a:noFill/>
                                <a:ln w="9525">
                                  <a:solidFill>
                                    <a:srgbClr val="000000"/>
                                  </a:solidFill>
                                  <a:prstDash val="lgDash"/>
                                  <a:round/>
                                </a:ln>
                              </wps:spPr>
                              <wps:bodyPr/>
                            </wps:wsp>
                            <wps:wsp>
                              <wps:cNvPr id="454" name="文本框 454"/>
                              <wps:cNvSpPr txBox="1">
                                <a:spLocks noChangeArrowheads="1"/>
                              </wps:cNvSpPr>
                              <wps:spPr bwMode="auto">
                                <a:xfrm>
                                  <a:off x="0" y="2324100"/>
                                  <a:ext cx="589915" cy="1277620"/>
                                </a:xfrm>
                                <a:prstGeom prst="rect">
                                  <a:avLst/>
                                </a:prstGeom>
                                <a:solidFill>
                                  <a:srgbClr val="FFFFFF"/>
                                </a:solidFill>
                                <a:ln>
                                  <a:noFill/>
                                </a:ln>
                              </wps:spPr>
                              <wps:txbx>
                                <w:txbxContent>
                                  <w:p w:rsidR="00DE2312" w:rsidRDefault="00DE2312">
                                    <w:pPr>
                                      <w:ind w:firstLine="480"/>
                                    </w:pPr>
                                    <w:r>
                                      <w:rPr>
                                        <w:rFonts w:hint="eastAsia"/>
                                      </w:rPr>
                                      <w:t>反冲洗排水</w:t>
                                    </w:r>
                                  </w:p>
                                </w:txbxContent>
                              </wps:txbx>
                              <wps:bodyPr rot="0" vert="eaVert" wrap="square" lIns="91440" tIns="45720" rIns="91440" bIns="45720" anchor="t" anchorCtr="0" upright="1">
                                <a:noAutofit/>
                              </wps:bodyPr>
                            </wps:wsp>
                            <wps:wsp>
                              <wps:cNvPr id="455" name="直接箭头连接符 455"/>
                              <wps:cNvCnPr>
                                <a:cxnSpLocks noChangeShapeType="1"/>
                              </wps:cNvCnPr>
                              <wps:spPr bwMode="auto">
                                <a:xfrm>
                                  <a:off x="600075" y="3590925"/>
                                  <a:ext cx="285750" cy="635"/>
                                </a:xfrm>
                                <a:prstGeom prst="straightConnector1">
                                  <a:avLst/>
                                </a:prstGeom>
                                <a:noFill/>
                                <a:ln w="9525">
                                  <a:solidFill>
                                    <a:srgbClr val="000000"/>
                                  </a:solidFill>
                                  <a:prstDash val="lgDash"/>
                                  <a:round/>
                                </a:ln>
                              </wps:spPr>
                              <wps:bodyPr/>
                            </wps:wsp>
                            <wps:wsp>
                              <wps:cNvPr id="456" name="直接箭头连接符 456"/>
                              <wps:cNvCnPr>
                                <a:cxnSpLocks noChangeShapeType="1"/>
                              </wps:cNvCnPr>
                              <wps:spPr bwMode="auto">
                                <a:xfrm>
                                  <a:off x="4076700" y="1905000"/>
                                  <a:ext cx="635" cy="294005"/>
                                </a:xfrm>
                                <a:prstGeom prst="straightConnector1">
                                  <a:avLst/>
                                </a:prstGeom>
                                <a:noFill/>
                                <a:ln w="9525">
                                  <a:solidFill>
                                    <a:srgbClr val="000000"/>
                                  </a:solidFill>
                                  <a:prstDash val="sysDot"/>
                                  <a:round/>
                                </a:ln>
                              </wps:spPr>
                              <wps:bodyPr/>
                            </wps:wsp>
                            <wps:wsp>
                              <wps:cNvPr id="457" name="文本框 457"/>
                              <wps:cNvSpPr txBox="1">
                                <a:spLocks noChangeArrowheads="1"/>
                              </wps:cNvSpPr>
                              <wps:spPr bwMode="auto">
                                <a:xfrm>
                                  <a:off x="4076700" y="2695575"/>
                                  <a:ext cx="916940" cy="285750"/>
                                </a:xfrm>
                                <a:prstGeom prst="rect">
                                  <a:avLst/>
                                </a:prstGeom>
                                <a:solidFill>
                                  <a:srgbClr val="FFFFFF"/>
                                </a:solidFill>
                                <a:ln w="9525">
                                  <a:solidFill>
                                    <a:srgbClr val="1F497D"/>
                                  </a:solidFill>
                                  <a:miter lim="800000"/>
                                </a:ln>
                              </wps:spPr>
                              <wps:txbx>
                                <w:txbxContent>
                                  <w:p w:rsidR="00DE2312" w:rsidRDefault="00DE2312">
                                    <w:pPr>
                                      <w:ind w:firstLineChars="100" w:firstLine="210"/>
                                      <w:rPr>
                                        <w:szCs w:val="21"/>
                                      </w:rPr>
                                    </w:pPr>
                                    <w:r>
                                      <w:rPr>
                                        <w:rFonts w:hint="eastAsia"/>
                                        <w:szCs w:val="21"/>
                                      </w:rPr>
                                      <w:t>均质池</w:t>
                                    </w:r>
                                  </w:p>
                                </w:txbxContent>
                              </wps:txbx>
                              <wps:bodyPr rot="0" vert="horz" wrap="square" lIns="91440" tIns="45720" rIns="91440" bIns="45720" anchor="t" anchorCtr="0" upright="1">
                                <a:noAutofit/>
                              </wps:bodyPr>
                            </wps:wsp>
                            <wps:wsp>
                              <wps:cNvPr id="458" name="直接箭头连接符 458"/>
                              <wps:cNvCnPr>
                                <a:cxnSpLocks noChangeShapeType="1"/>
                              </wps:cNvCnPr>
                              <wps:spPr bwMode="auto">
                                <a:xfrm>
                                  <a:off x="3552825" y="2057400"/>
                                  <a:ext cx="528320" cy="635"/>
                                </a:xfrm>
                                <a:prstGeom prst="straightConnector1">
                                  <a:avLst/>
                                </a:prstGeom>
                                <a:noFill/>
                                <a:ln w="9525">
                                  <a:solidFill>
                                    <a:srgbClr val="000000"/>
                                  </a:solidFill>
                                  <a:prstDash val="sysDot"/>
                                  <a:round/>
                                  <a:headEnd type="triangle" w="med" len="med"/>
                                </a:ln>
                              </wps:spPr>
                              <wps:bodyPr/>
                            </wps:wsp>
                            <wps:wsp>
                              <wps:cNvPr id="459" name="直接箭头连接符 459"/>
                              <wps:cNvCnPr>
                                <a:cxnSpLocks noChangeShapeType="1"/>
                              </wps:cNvCnPr>
                              <wps:spPr bwMode="auto">
                                <a:xfrm>
                                  <a:off x="2066925" y="3743325"/>
                                  <a:ext cx="826135" cy="635"/>
                                </a:xfrm>
                                <a:prstGeom prst="straightConnector1">
                                  <a:avLst/>
                                </a:prstGeom>
                                <a:noFill/>
                                <a:ln w="9525">
                                  <a:solidFill>
                                    <a:srgbClr val="000000"/>
                                  </a:solidFill>
                                  <a:round/>
                                  <a:headEnd type="triangle" w="med" len="med"/>
                                </a:ln>
                              </wps:spPr>
                              <wps:bodyPr/>
                            </wps:wsp>
                            <wps:wsp>
                              <wps:cNvPr id="460" name="文本框 460"/>
                              <wps:cNvSpPr txBox="1">
                                <a:spLocks noChangeArrowheads="1"/>
                              </wps:cNvSpPr>
                              <wps:spPr bwMode="auto">
                                <a:xfrm>
                                  <a:off x="466725" y="6096000"/>
                                  <a:ext cx="2026920" cy="285750"/>
                                </a:xfrm>
                                <a:prstGeom prst="rect">
                                  <a:avLst/>
                                </a:prstGeom>
                                <a:solidFill>
                                  <a:srgbClr val="FFFFFF"/>
                                </a:solidFill>
                                <a:ln>
                                  <a:noFill/>
                                </a:ln>
                              </wps:spPr>
                              <wps:txbx>
                                <w:txbxContent>
                                  <w:p w:rsidR="00DE2312" w:rsidRDefault="00DE2312">
                                    <w:pPr>
                                      <w:ind w:firstLineChars="150" w:firstLine="315"/>
                                      <w:rPr>
                                        <w:szCs w:val="21"/>
                                      </w:rPr>
                                    </w:pPr>
                                    <w:r>
                                      <w:rPr>
                                        <w:rFonts w:hint="eastAsia"/>
                                        <w:szCs w:val="21"/>
                                      </w:rPr>
                                      <w:t>外排</w:t>
                                    </w:r>
                                    <w:r>
                                      <w:rPr>
                                        <w:rFonts w:hint="eastAsia"/>
                                        <w:szCs w:val="21"/>
                                      </w:rPr>
                                      <w:t>/</w:t>
                                    </w:r>
                                    <w:r>
                                      <w:rPr>
                                        <w:rFonts w:hint="eastAsia"/>
                                        <w:szCs w:val="21"/>
                                      </w:rPr>
                                      <w:t>经双膜处理后回用</w:t>
                                    </w:r>
                                  </w:p>
                                </w:txbxContent>
                              </wps:txbx>
                              <wps:bodyPr rot="0" vert="horz" wrap="square" lIns="91440" tIns="45720" rIns="91440" bIns="45720" anchor="t" anchorCtr="0" upright="1">
                                <a:noAutofit/>
                              </wps:bodyPr>
                            </wps:wsp>
                            <wps:wsp>
                              <wps:cNvPr id="461" name="直接箭头连接符 461"/>
                              <wps:cNvCnPr>
                                <a:cxnSpLocks noChangeShapeType="1"/>
                              </wps:cNvCnPr>
                              <wps:spPr bwMode="auto">
                                <a:xfrm>
                                  <a:off x="4591050" y="1743075"/>
                                  <a:ext cx="314325" cy="635"/>
                                </a:xfrm>
                                <a:prstGeom prst="straightConnector1">
                                  <a:avLst/>
                                </a:prstGeom>
                                <a:noFill/>
                                <a:ln w="9525">
                                  <a:solidFill>
                                    <a:srgbClr val="000000"/>
                                  </a:solidFill>
                                  <a:prstDash val="lgDashDot"/>
                                  <a:round/>
                                  <a:tailEnd type="triangle" w="med" len="med"/>
                                </a:ln>
                              </wps:spPr>
                              <wps:bodyPr/>
                            </wps:wsp>
                            <wps:wsp>
                              <wps:cNvPr id="507" name="直接箭头连接符 507"/>
                              <wps:cNvCnPr>
                                <a:cxnSpLocks noChangeShapeType="1"/>
                              </wps:cNvCnPr>
                              <wps:spPr bwMode="auto">
                                <a:xfrm>
                                  <a:off x="1428750" y="3800475"/>
                                  <a:ext cx="0" cy="322580"/>
                                </a:xfrm>
                                <a:prstGeom prst="straightConnector1">
                                  <a:avLst/>
                                </a:prstGeom>
                                <a:noFill/>
                                <a:ln w="9525">
                                  <a:solidFill>
                                    <a:srgbClr val="000000"/>
                                  </a:solidFill>
                                  <a:round/>
                                  <a:tailEnd type="triangle" w="med" len="med"/>
                                </a:ln>
                              </wps:spPr>
                              <wps:bodyPr/>
                            </wps:wsp>
                            <wps:wsp>
                              <wps:cNvPr id="462" name="直接箭头连接符 462"/>
                              <wps:cNvCnPr>
                                <a:cxnSpLocks noChangeShapeType="1"/>
                              </wps:cNvCnPr>
                              <wps:spPr bwMode="auto">
                                <a:xfrm>
                                  <a:off x="1409700" y="4467225"/>
                                  <a:ext cx="0" cy="322580"/>
                                </a:xfrm>
                                <a:prstGeom prst="straightConnector1">
                                  <a:avLst/>
                                </a:prstGeom>
                                <a:noFill/>
                                <a:ln w="9525">
                                  <a:solidFill>
                                    <a:srgbClr val="000000"/>
                                  </a:solidFill>
                                  <a:round/>
                                  <a:tailEnd type="triangle" w="med" len="med"/>
                                </a:ln>
                              </wps:spPr>
                              <wps:bodyPr/>
                            </wps:wsp>
                            <wps:wsp>
                              <wps:cNvPr id="463" name="直接箭头连接符 463"/>
                              <wps:cNvCnPr>
                                <a:cxnSpLocks noChangeShapeType="1"/>
                              </wps:cNvCnPr>
                              <wps:spPr bwMode="auto">
                                <a:xfrm>
                                  <a:off x="1419225" y="5095875"/>
                                  <a:ext cx="0" cy="322580"/>
                                </a:xfrm>
                                <a:prstGeom prst="straightConnector1">
                                  <a:avLst/>
                                </a:prstGeom>
                                <a:noFill/>
                                <a:ln w="9525">
                                  <a:solidFill>
                                    <a:srgbClr val="000000"/>
                                  </a:solidFill>
                                  <a:round/>
                                  <a:tailEnd type="triangle" w="med" len="med"/>
                                </a:ln>
                              </wps:spPr>
                              <wps:bodyPr/>
                            </wps:wsp>
                          </wpg:wgp>
                        </a:graphicData>
                      </a:graphic>
                    </wp:anchor>
                  </w:drawing>
                </mc:Choice>
                <mc:Fallback>
                  <w:pict>
                    <v:group w14:anchorId="4ADB69F9" id="组合 464" o:spid="_x0000_s1026" style="position:absolute;left:0;text-align:left;margin-left:14.7pt;margin-top:19.6pt;width:477.75pt;height:502.5pt;z-index:251751424" coordsize="60674,6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">
                      <v:shapetype id="_x0000_t32" coordsize="21600,21600" o:spt="32" o:oned="t" path="m,l21600,21600e" filled="f">
                        <v:path arrowok="t" fillok="f" o:connecttype="none"/>
                        <o:lock v:ext="edit" shapetype="t"/>
                      </v:shapetype>
                      <v:shape id="直接箭头连接符 513" o:spid="_x0000_s1027" type="#_x0000_t32" style="position:absolute;left:14097;top:57150;width:0;height:3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shape id="直接箭头连接符 514" o:spid="_x0000_s1028" type="#_x0000_t32" style="position:absolute;left:18002;top:56769;width:6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SU8YAAADcAAAADwAAAGRycy9kb3ducmV2LnhtbESPT2vCQBTE7wW/w/KE3uomx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ElPGAAAA3AAAAA8AAAAAAAAA&#10;AAAAAAAAoQIAAGRycy9kb3ducmV2LnhtbFBLBQYAAAAABAAEAPkAAACUAwAAAAA=&#10;">
                        <v:stroke endarrow="block"/>
                      </v:shape>
                      <v:shape id="直接箭头连接符 516" o:spid="_x0000_s1029" type="#_x0000_t32" style="position:absolute;left:19526;top:50482;width:9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oQsQAAADcAAAADwAAAGRycy9kb3ducmV2LnhtbESPzWqDQBSF94W+w3AL2YRmTKBWTEYp&#10;wUAWXbSmiy4vzo1KnTvijMa8fUcodHk4Px/nkM+mExMNrrWsYLuJQBBXVrdcK/i6nJ4TEM4ja+ws&#10;k4I7Ocizx4cDptre+JOm0tcijLBLUUHjfZ9K6aqGDLqN7YmDd7WDQR/kUEs94C2Mm07uoiiWBlsO&#10;hAZ7OjZU/ZSjWbjrkfR38bEu/Om8G4/V63uRKLV6mt/2IDzN/j/81z5rBS/bGJY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qhCxAAAANwAAAAPAAAAAAAAAAAA&#10;AAAAAKECAABkcnMvZG93bnJldi54bWxQSwUGAAAAAAQABAD5AAAAkgMAAAAA&#10;">
                        <v:stroke startarrow="block"/>
                      </v:shape>
                      <v:shape id="直接箭头连接符 517" o:spid="_x0000_s1030" type="#_x0000_t32" style="position:absolute;left:19526;top:44291;width:9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N2cQAAADcAAAADwAAAGRycy9kb3ducmV2LnhtbESPS4vCMBSF98L8h3AHZiNjquCDTlMZ&#10;pIILF1pduLw0d9oyzU1pUq3/3giCy8N5fJxkPZhGXKlztWUF00kEgriwuuZSwfm0/V6BcB5ZY2OZ&#10;FNzJwTr9GCUYa3vjI11zX4owwi5GBZX3bSylKyoy6Ca2JQ7en+0M+iC7UuoOb2HcNHIWRQtpsOZA&#10;qLClTUXFf96bJ3fck75kh3Hmt7tZvymW+2yl1Nfn8PsDwtPg3+FXe6cVzKdLeJ4JR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g3ZxAAAANwAAAAPAAAAAAAAAAAA&#10;AAAAAKECAABkcnMvZG93bnJldi54bWxQSwUGAAAAAAQABAD5AAAAkgMAAAAA&#10;">
                        <v:stroke startarrow="block"/>
                      </v:shape>
                      <v:shape id="直接箭头连接符 492" o:spid="_x0000_s1031" type="#_x0000_t32" style="position:absolute;left:49936;top:38481;width:6166;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PXsUAAADcAAAADwAAAGRycy9kb3ducmV2LnhtbESPQWsCMRSE74X+h/AK3mpWkbZujSJq&#10;RbE9dPXS22Pz3CxuXpYk1e2/N4LQ4zAz3zCTWWcbcSYfascKBv0MBHHpdM2VgsP+4/kNRIjIGhvH&#10;pOCPAsymjw8TzLW78Dedi1iJBOGQowITY5tLGUpDFkPftcTJOzpvMSbpK6k9XhLcNnKYZS/SYs1p&#10;wWBLC0Plqfi1Cvyn2W2/lsW6Gq/Z4M/qdYcLr1TvqZu/g4jUxf/wvb3RCkbjIdzOp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FPXsUAAADcAAAADwAAAAAAAAAA&#10;AAAAAAChAgAAZHJzL2Rvd25yZXYueG1sUEsFBgAAAAAEAAQA+QAAAJMDAAAAAA==&#10;">
                        <v:stroke dashstyle="longDashDot"/>
                      </v:shape>
                      <v:shape id="直接箭头连接符 502" o:spid="_x0000_s1032" type="#_x0000_t32" style="position:absolute;left:55816;top:29813;width:191;height:8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1KsUAAADcAAAADwAAAGRycy9kb3ducmV2LnhtbESPQWsCMRSE7wX/Q3hCbzXraousRilC&#10;wSItdvXi7bF5bhY3L3ETdfvvm0Khx2FmvmEWq9624kZdaBwrGI8yEMSV0w3XCg77t6cZiBCRNbaO&#10;ScE3BVgtBw8LLLS78xfdyliLBOFQoAIToy+kDJUhi2HkPHHyTq6zGJPsaqk7vCe4bWWeZS/SYsNp&#10;waCntaHqXF6tAu93k49Lue1N+3m51kfj8vf1VKnHYf86BxGpj//hv/ZGK3jOcv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1KsUAAADcAAAADwAAAAAAAAAA&#10;AAAAAAChAgAAZHJzL2Rvd25yZXYueG1sUEsFBgAAAAAEAAQA+QAAAJMDAAAAAA==&#10;">
                        <v:stroke dashstyle="longDashDot" startarrow="block"/>
                      </v:shape>
                      <v:shape id="直接箭头连接符 544" o:spid="_x0000_s1033" type="#_x0000_t32" style="position:absolute;left:48958;top:17240;width:0;height:11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dS8UAAADcAAAADwAAAGRycy9kb3ducmV2LnhtbESPT2vCQBTE7wW/w/IEb3VjSYtEVzFC&#10;wUsPWgW9PbMvfzT7NmTXJP323ULB4zAzv2GW68HUoqPWVZYVzKYRCOLM6ooLBcfvz9c5COeRNdaW&#10;ScEPOVivRi9LTLTteU/dwRciQNglqKD0vkmkdFlJBt3UNsTBy21r0AfZFlK32Ae4qeVbFH1IgxWH&#10;hRIb2paU3Q8Po+Ar9Zd8F6e3Y9q5+HQ99/vcbZSajIfNAoSnwT/D/+2dVvAex/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vdS8UAAADcAAAADwAAAAAAAAAA&#10;AAAAAAChAgAAZHJzL2Rvd25yZXYueG1sUEsFBgAAAAAEAAQA+QAAAJMDAAAAAA==&#10;">
                        <v:stroke dashstyle="longDashDot" endarrow="block"/>
                      </v:shape>
                      <v:shapetype id="_x0000_t202" coordsize="21600,21600" o:spt="202" path="m,l,21600r21600,l21600,xe">
                        <v:stroke joinstyle="miter"/>
                        <v:path gradientshapeok="t" o:connecttype="rect"/>
                      </v:shapetype>
                      <v:shape id="文本框 4" o:spid="_x0000_s1034" type="#_x0000_t202" style="position:absolute;left:16668;top:13620;width:56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DE2312" w:rsidRDefault="00DE2312">
                              <w:pPr>
                                <w:rPr>
                                  <w:szCs w:val="21"/>
                                </w:rPr>
                              </w:pPr>
                            </w:p>
                          </w:txbxContent>
                        </v:textbox>
                      </v:shape>
                      <v:shape id="文本框 5" o:spid="_x0000_s1035" type="#_x0000_t202" style="position:absolute;left:8858;width:1152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E2312" w:rsidRDefault="00DE2312">
                              <w:pPr>
                                <w:rPr>
                                  <w:szCs w:val="21"/>
                                </w:rPr>
                              </w:pPr>
                              <w:r>
                                <w:rPr>
                                  <w:rFonts w:hint="eastAsia"/>
                                  <w:szCs w:val="21"/>
                                </w:rPr>
                                <w:t>新增</w:t>
                              </w:r>
                              <w:r>
                                <w:rPr>
                                  <w:rFonts w:hint="eastAsia"/>
                                  <w:szCs w:val="21"/>
                                </w:rPr>
                                <w:t>300t/h</w:t>
                              </w:r>
                              <w:r>
                                <w:rPr>
                                  <w:rFonts w:hint="eastAsia"/>
                                  <w:szCs w:val="21"/>
                                </w:rPr>
                                <w:t>污水</w:t>
                              </w:r>
                            </w:p>
                          </w:txbxContent>
                        </v:textbox>
                      </v:shape>
                      <v:shape id="文本框 6" o:spid="_x0000_s1036" type="#_x0000_t202" style="position:absolute;left:24003;top:4476;width:66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DE2312" w:rsidRDefault="00DE2312">
                              <w:pPr>
                                <w:rPr>
                                  <w:szCs w:val="21"/>
                                </w:rPr>
                              </w:pPr>
                              <w:r>
                                <w:rPr>
                                  <w:rFonts w:hint="eastAsia"/>
                                  <w:szCs w:val="21"/>
                                </w:rPr>
                                <w:t>污油池</w:t>
                              </w:r>
                            </w:p>
                          </w:txbxContent>
                        </v:textbox>
                      </v:shape>
                      <v:shape id="文本框 13" o:spid="_x0000_s1037" type="#_x0000_t202" style="position:absolute;left:37623;top:18478;width:56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DE2312" w:rsidRDefault="00DE2312">
                              <w:pPr>
                                <w:rPr>
                                  <w:szCs w:val="21"/>
                                </w:rPr>
                              </w:pPr>
                              <w:r>
                                <w:rPr>
                                  <w:rFonts w:hint="eastAsia"/>
                                  <w:szCs w:val="21"/>
                                </w:rPr>
                                <w:t>废气</w:t>
                              </w:r>
                            </w:p>
                          </w:txbxContent>
                        </v:textbox>
                      </v:shape>
                      <v:shape id="直接箭头连接符 14" o:spid="_x0000_s1038" type="#_x0000_t32" style="position:absolute;left:17145;top:22669;width:45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shape id="直接箭头连接符 17" o:spid="_x0000_s1039" type="#_x0000_t32" style="position:absolute;left:34480;top:24765;width:218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N7cIAAADbAAAADwAAAGRycy9kb3ducmV2LnhtbERPS2vCQBC+C/0PyxS8mU1F2hJdxRQE&#10;Lx60FtrbmJ08NDsbsmsS/31XELzNx/ecxWowteiodZVlBW9RDII4s7riQsHxezP5BOE8ssbaMim4&#10;kYPV8mW0wETbnvfUHXwhQgi7BBWU3jeJlC4ryaCLbEMcuNy2Bn2AbSF1i30IN7WcxvG7NFhxaCix&#10;oa+SssvhahTsUv+Xb2fp+Zh2bvZz+u33uVsrNX4d1nMQngb/FD/cWx3mf8D9l3C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xN7cIAAADbAAAADwAAAAAAAAAAAAAA&#10;AAChAgAAZHJzL2Rvd25yZXYueG1sUEsFBgAAAAAEAAQA+QAAAJADAAAAAA==&#10;">
                        <v:stroke dashstyle="longDashDot" endarrow="block"/>
                      </v:shape>
                      <v:shape id="文本框 27" o:spid="_x0000_s1040" type="#_x0000_t202" style="position:absolute;left:17526;top:3524;width:561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DE2312" w:rsidRDefault="00DE2312">
                              <w:pPr>
                                <w:rPr>
                                  <w:szCs w:val="21"/>
                                </w:rPr>
                              </w:pPr>
                              <w:r>
                                <w:rPr>
                                  <w:rFonts w:hint="eastAsia"/>
                                  <w:szCs w:val="21"/>
                                </w:rPr>
                                <w:t>废油</w:t>
                              </w:r>
                            </w:p>
                          </w:txbxContent>
                        </v:textbox>
                      </v:shape>
                      <v:shape id="文本框 28" o:spid="_x0000_s1041" type="#_x0000_t202" style="position:absolute;left:27051;top:10096;width:87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DE2312" w:rsidRDefault="00DE2312">
                              <w:pPr>
                                <w:rPr>
                                  <w:szCs w:val="21"/>
                                </w:rPr>
                              </w:pPr>
                              <w:r>
                                <w:rPr>
                                  <w:rFonts w:hint="eastAsia"/>
                                  <w:szCs w:val="21"/>
                                </w:rPr>
                                <w:t>浮渣油渣</w:t>
                              </w:r>
                            </w:p>
                          </w:txbxContent>
                        </v:textbox>
                      </v:shape>
                      <v:shape id="文本框 29" o:spid="_x0000_s1042" type="#_x0000_t202" style="position:absolute;left:33623;top:4572;width:7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DE2312" w:rsidRDefault="00DE2312">
                              <w:pPr>
                                <w:rPr>
                                  <w:szCs w:val="21"/>
                                </w:rPr>
                              </w:pPr>
                              <w:r>
                                <w:rPr>
                                  <w:rFonts w:hint="eastAsia"/>
                                  <w:szCs w:val="21"/>
                                </w:rPr>
                                <w:t>油品车间</w:t>
                              </w:r>
                            </w:p>
                          </w:txbxContent>
                        </v:textbox>
                      </v:shape>
                      <v:shape id="文本框 30" o:spid="_x0000_s1043" type="#_x0000_t202" style="position:absolute;left:37242;top:10477;width:652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E2312" w:rsidRDefault="00DE2312">
                              <w:pPr>
                                <w:rPr>
                                  <w:szCs w:val="21"/>
                                </w:rPr>
                              </w:pPr>
                              <w:r>
                                <w:rPr>
                                  <w:rFonts w:hint="eastAsia"/>
                                  <w:szCs w:val="21"/>
                                </w:rPr>
                                <w:t>浮渣池</w:t>
                              </w:r>
                            </w:p>
                          </w:txbxContent>
                        </v:textbox>
                      </v:shape>
                      <v:shape id="直接箭头连接符 31" o:spid="_x0000_s1044" type="#_x0000_t32" style="position:absolute;left:40767;top:7429;width:6;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sYsUAAADbAAAADwAAAGRycy9kb3ducmV2LnhtbESPzWvCQBTE70L/h+UVvJmNVqREVzEF&#10;wYsHv6DentmXD5t9G7LbJP3vu4WCx2FmfsOsNoOpRUetqywrmEYxCOLM6ooLBZfzbvIOwnlkjbVl&#10;UvBDDjbrl9EKE217PlJ38oUIEHYJKii9bxIpXVaSQRfZhjh4uW0N+iDbQuoW+wA3tZzF8UIarDgs&#10;lNjQR0nZ1+nbKDik/pbv5+njknZufr1/9sfcbZUavw7bJQhPg3+G/9t7reBtCn9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wsYsUAAADbAAAADwAAAAAAAAAA&#10;AAAAAAChAgAAZHJzL2Rvd25yZXYueG1sUEsFBgAAAAAEAAQA+QAAAJMDAAAAAA==&#10;">
                        <v:stroke dashstyle="longDashDot" endarrow="block"/>
                      </v:shape>
                      <v:shape id="文本框 32" o:spid="_x0000_s1045" type="#_x0000_t202" style="position:absolute;left:571;top:10858;width:809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DE2312" w:rsidRDefault="00DE2312">
                              <w:pPr>
                                <w:rPr>
                                  <w:szCs w:val="21"/>
                                </w:rPr>
                              </w:pPr>
                              <w:r>
                                <w:rPr>
                                  <w:rFonts w:hint="eastAsia"/>
                                  <w:szCs w:val="21"/>
                                </w:rPr>
                                <w:t>PAC/PAM</w:t>
                              </w:r>
                            </w:p>
                          </w:txbxContent>
                        </v:textbox>
                      </v:shape>
                      <v:shape id="文本框 33" o:spid="_x0000_s1046" type="#_x0000_t202" style="position:absolute;left:666;top:16287;width:809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DE2312" w:rsidRDefault="00DE2312">
                              <w:pPr>
                                <w:ind w:firstLineChars="250" w:firstLine="525"/>
                                <w:rPr>
                                  <w:szCs w:val="21"/>
                                </w:rPr>
                              </w:pPr>
                              <w:r>
                                <w:rPr>
                                  <w:rFonts w:hint="eastAsia"/>
                                  <w:szCs w:val="21"/>
                                </w:rPr>
                                <w:t>风机</w:t>
                              </w:r>
                            </w:p>
                          </w:txbxContent>
                        </v:textbox>
                      </v:shape>
                      <v:shape id="直接箭头连接符 34" o:spid="_x0000_s1047" type="#_x0000_t32" style="position:absolute;left:8763;top:19240;width:190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文本框 35" o:spid="_x0000_s1048" type="#_x0000_t202" style="position:absolute;left:18478;top:18002;width:72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DE2312" w:rsidRDefault="00DE2312">
                              <w:pPr>
                                <w:rPr>
                                  <w:szCs w:val="21"/>
                                </w:rPr>
                              </w:pPr>
                              <w:r>
                                <w:rPr>
                                  <w:rFonts w:hint="eastAsia"/>
                                  <w:szCs w:val="21"/>
                                </w:rPr>
                                <w:t>污泥回流</w:t>
                              </w:r>
                            </w:p>
                          </w:txbxContent>
                        </v:textbox>
                      </v:shape>
                      <v:shape id="直接箭头连接符 36" o:spid="_x0000_s1049" type="#_x0000_t32" style="position:absolute;left:18478;top:7524;width:54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W0FsUAAADbAAAADwAAAGRycy9kb3ducmV2LnhtbESPT2vCQBTE74V+h+UVvDWbVpESXUNS&#10;KHjxoFWot2f25Y/Nvg3ZbRK/fbdQ8DjMzG+YdTqZVgzUu8aygpcoBkFcWN1wpeD4+fH8BsJ5ZI2t&#10;ZVJwIwfp5vFhjYm2I+9pOPhKBAi7BBXU3neJlK6oyaCLbEccvNL2Bn2QfSV1j2OAm1a+xvFSGmw4&#10;LNTY0XtNxffhxyjY5f5cbhf59ZgPbnG6fI370mVKzZ6mbAXC0+Tv4f/2ViuYL+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W0FsUAAADbAAAADwAAAAAAAAAA&#10;AAAAAAChAgAAZHJzL2Rvd25yZXYueG1sUEsFBgAAAAAEAAQA+QAAAJMDAAAAAA==&#10;">
                        <v:stroke dashstyle="longDashDot" endarrow="block"/>
                      </v:shape>
                      <v:shape id="文本框 37" o:spid="_x0000_s1050" type="#_x0000_t202" style="position:absolute;left:33623;top:7429;width:56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DE2312" w:rsidRDefault="00DE2312">
                              <w:pPr>
                                <w:rPr>
                                  <w:szCs w:val="21"/>
                                </w:rPr>
                              </w:pPr>
                              <w:r>
                                <w:rPr>
                                  <w:rFonts w:hint="eastAsia"/>
                                  <w:szCs w:val="21"/>
                                </w:rPr>
                                <w:t>油泥</w:t>
                              </w:r>
                            </w:p>
                          </w:txbxContent>
                        </v:textbox>
                      </v:shape>
                      <v:shape id="直接箭头连接符 38" o:spid="_x0000_s1051" type="#_x0000_t32" style="position:absolute;left:18478;top:7429;width:2230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OHMEAAADbAAAADwAAAGRycy9kb3ducmV2LnhtbERPTWsCMRC9F/ofwhR6q9kq1LoapagV&#10;RXtw9eJt2Ew3SzeTJUl1/ffmIHh8vO/JrLONOJMPtWMF770MBHHpdM2VguPh++0TRIjIGhvHpOBK&#10;AWbT56cJ5tpdeE/nIlYihXDIUYGJsc2lDKUhi6HnWuLE/TpvMSboK6k9XlK4bWQ/yz6kxZpTg8GW&#10;5obKv+LfKvA7s938LIpVNVqxwdNyuMW5V+r1pfsag4jUxYf47l5rBYM0Nn1JP0BO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0w4cwQAAANsAAAAPAAAAAAAAAAAAAAAA&#10;AKECAABkcnMvZG93bnJldi54bWxQSwUGAAAAAAQABAD5AAAAjwMAAAAA&#10;">
                        <v:stroke dashstyle="longDashDot"/>
                      </v:shape>
                      <v:shape id="直接箭头连接符 39" o:spid="_x0000_s1052" type="#_x0000_t32" style="position:absolute;left:24955;top:13716;width:122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gZMUAAADbAAAADwAAAGRycy9kb3ducmV2LnhtbESPzWvCQBTE70L/h+UVetNNWxEbXcUI&#10;ghcPfhTa2zP78tFm34bsmsT/3hUEj8PM/IaZL3tTiZYaV1pW8D6KQBCnVpecKzgdN8MpCOeRNVaW&#10;ScGVHCwXL4M5xtp2vKf24HMRIOxiVFB4X8dSurQgg25ka+LgZbYx6INscqkb7ALcVPIjiibSYMlh&#10;ocCa1gWl/4eLUbBL/G+2HSd/p6R14+/zT7fP3Eqpt9d+NQPhqffP8KO91Qo+v+D+Jfw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ogZMUAAADbAAAADwAAAAAAAAAA&#10;AAAAAAChAgAAZHJzL2Rvd25yZXYueG1sUEsFBgAAAAAEAAQA+QAAAJMDAAAAAA==&#10;">
                        <v:stroke dashstyle="longDashDot" endarrow="block"/>
                      </v:shape>
                      <v:shape id="文本框 40" o:spid="_x0000_s1053" type="#_x0000_t202" style="position:absolute;left:23717;top:21717;width:1038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DE2312" w:rsidRDefault="00DE2312">
                              <w:pPr>
                                <w:ind w:firstLineChars="100" w:firstLine="210"/>
                                <w:rPr>
                                  <w:szCs w:val="21"/>
                                </w:rPr>
                              </w:pPr>
                              <w:r>
                                <w:rPr>
                                  <w:rFonts w:hint="eastAsia"/>
                                  <w:szCs w:val="21"/>
                                </w:rPr>
                                <w:t>污泥贮池</w:t>
                              </w:r>
                            </w:p>
                          </w:txbxContent>
                        </v:textbox>
                      </v:shape>
                      <v:shape id="直接箭头连接符 41" o:spid="_x0000_s1054" type="#_x0000_t32" style="position:absolute;left:14097;top:2419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文本框 42" o:spid="_x0000_s1055" type="#_x0000_t202" style="position:absolute;left:50958;top:26955;width:971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bycMA&#10;AADbAAAADwAAAGRycy9kb3ducmV2LnhtbESPQWvCQBSE7wX/w/KE3urGIFJTNyKCIOKlVii9PbKv&#10;2WD2bdzdmPTfd4VCj8PMfMOsN6NtxZ18aBwrmM8yEMSV0w3XCi4f+5dXECEia2wdk4IfCrApJ09r&#10;LLQb+J3u51iLBOFQoAITY1dIGSpDFsPMdcTJ+3beYkzS11J7HBLctjLPsqW02HBaMNjRzlB1PfdW&#10;waeJX8f5aVwdV7b3dFu405A7pZ6n4/YNRKQx/of/2getYJHD40v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qbycMAAADbAAAADwAAAAAAAAAAAAAAAACYAgAAZHJzL2Rv&#10;d25yZXYueG1sUEsFBgAAAAAEAAQA9QAAAIgDAAAAAA==&#10;">
                        <v:stroke dashstyle="dashDot"/>
                        <v:textbox>
                          <w:txbxContent>
                            <w:p w:rsidR="00DE2312" w:rsidRDefault="00DE2312">
                              <w:pPr>
                                <w:rPr>
                                  <w:szCs w:val="21"/>
                                </w:rPr>
                              </w:pPr>
                              <w:r>
                                <w:rPr>
                                  <w:rFonts w:hint="eastAsia"/>
                                  <w:szCs w:val="21"/>
                                </w:rPr>
                                <w:t>一期废水池</w:t>
                              </w:r>
                            </w:p>
                          </w:txbxContent>
                        </v:textbox>
                      </v:shape>
                      <v:shape id="文本框 43" o:spid="_x0000_s1056" type="#_x0000_t202" style="position:absolute;left:48958;top:32766;width:562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DE2312" w:rsidRDefault="00DE2312">
                              <w:pPr>
                                <w:ind w:firstLineChars="50" w:firstLine="105"/>
                                <w:rPr>
                                  <w:szCs w:val="21"/>
                                </w:rPr>
                              </w:pPr>
                              <w:r>
                                <w:rPr>
                                  <w:rFonts w:hint="eastAsia"/>
                                  <w:szCs w:val="21"/>
                                </w:rPr>
                                <w:t>滤液</w:t>
                              </w:r>
                            </w:p>
                          </w:txbxContent>
                        </v:textbox>
                      </v:shape>
                      <v:shape id="直接箭头连接符 44" o:spid="_x0000_s1057" type="#_x0000_t32" style="position:absolute;left:14001;top:31051;width:102;height:4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文本框 45" o:spid="_x0000_s1058" type="#_x0000_t202" style="position:absolute;left:20574;top:14001;width:590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DE2312" w:rsidRDefault="00DE2312">
                              <w:pPr>
                                <w:rPr>
                                  <w:szCs w:val="21"/>
                                </w:rPr>
                              </w:pPr>
                              <w:r>
                                <w:rPr>
                                  <w:rFonts w:hint="eastAsia"/>
                                  <w:szCs w:val="21"/>
                                </w:rPr>
                                <w:t>废气</w:t>
                              </w:r>
                            </w:p>
                          </w:txbxContent>
                        </v:textbox>
                      </v:shape>
                      <v:shape id="文本框 46" o:spid="_x0000_s1059" type="#_x0000_t202" style="position:absolute;left:10477;top:16287;width:800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UEcQA&#10;AADbAAAADwAAAGRycy9kb3ducmV2LnhtbESP0WrCQBRE34X+w3ILfRHdKEVsdJWiiKIEbPQDLtnb&#10;JG32bshudfv3riD4OMzMGWa+DKYRF+pcbVnBaJiAIC6srrlUcD5tBlMQziNrbCyTgn9ysFy89OaY&#10;anvlL7rkvhQRwi5FBZX3bSqlKyoy6Ia2JY7et+0M+ii7UuoOrxFuGjlOkok0WHNcqLClVUXFb/5n&#10;FBw2H5nb/4zrfrZe74/nbThhFpR6ew2fMxCegn+GH+2dVvA+g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9lBHEAAAA2wAAAA8AAAAAAAAAAAAAAAAAmAIAAGRycy9k&#10;b3ducmV2LnhtbFBLBQYAAAAABAAEAPUAAACJAwAAAAA=&#10;" strokecolor="#c00000">
                        <v:textbox>
                          <w:txbxContent>
                            <w:p w:rsidR="00DE2312" w:rsidRDefault="00DE2312">
                              <w:pPr>
                                <w:rPr>
                                  <w:szCs w:val="21"/>
                                </w:rPr>
                              </w:pPr>
                              <w:r>
                                <w:rPr>
                                  <w:rFonts w:hint="eastAsia"/>
                                  <w:szCs w:val="21"/>
                                </w:rPr>
                                <w:t>EBIS</w:t>
                              </w:r>
                              <w:r>
                                <w:rPr>
                                  <w:rFonts w:hint="eastAsia"/>
                                  <w:szCs w:val="21"/>
                                </w:rPr>
                                <w:t>生化</w:t>
                              </w:r>
                            </w:p>
                          </w:txbxContent>
                        </v:textbox>
                      </v:shape>
                      <v:shape id="文本框 47" o:spid="_x0000_s1060" type="#_x0000_t202" style="position:absolute;left:10477;top:22383;width:6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xisUA&#10;AADbAAAADwAAAGRycy9kb3ducmV2LnhtbESP0WrCQBRE3wX/YbmCL9JslGLb1FWKIhUl0Go+4JK9&#10;TdJm74bsquvfdwtCH4eZOcMsVsG04kK9aywrmCYpCOLS6oYrBcVp+/AMwnlkja1lUnAjB6vlcLDA&#10;TNsrf9Ll6CsRIewyVFB732VSurImgy6xHXH0vmxv0EfZV1L3eI1w08pZms6lwYbjQo0drWsqf45n&#10;o+Cwfcnd/nvWTPLNZv9RvIcT5kGp8Si8vYLwFPx/+N7eaQWPT/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TGKxQAAANsAAAAPAAAAAAAAAAAAAAAAAJgCAABkcnMv&#10;ZG93bnJldi54bWxQSwUGAAAAAAQABAD1AAAAigMAAAAA&#10;" strokecolor="#c00000">
                        <v:textbox>
                          <w:txbxContent>
                            <w:p w:rsidR="00DE2312" w:rsidRDefault="00DE2312">
                              <w:pPr>
                                <w:rPr>
                                  <w:szCs w:val="21"/>
                                </w:rPr>
                              </w:pPr>
                              <w:r>
                                <w:rPr>
                                  <w:rFonts w:hint="eastAsia"/>
                                  <w:szCs w:val="21"/>
                                </w:rPr>
                                <w:t>二沉池</w:t>
                              </w:r>
                            </w:p>
                          </w:txbxContent>
                        </v:textbox>
                      </v:shape>
                      <v:shape id="文本框 48" o:spid="_x0000_s1061" type="#_x0000_t202" style="position:absolute;left:37242;top:21717;width:9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7cMAA&#10;AADbAAAADwAAAGRycy9kb3ducmV2LnhtbERPy4rCMBTdD/gP4QruxtQHQ6lGUUFwoQs7ZXB5aa5t&#10;tbkpTbT1781CmOXhvJfr3tTiSa2rLCuYjCMQxLnVFRcKst/9dwzCeWSNtWVS8CIH69Xga4mJth2f&#10;6Zn6QoQQdgkqKL1vEildXpJBN7YNceCutjXoA2wLqVvsQrip5TSKfqTBikNDiQ3tSsrv6cMomLnT&#10;7djFxSWT6fYvc301iXGn1GjYbxYgPPX+X/xxH7SCeRgb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i7cMAAAADbAAAADwAAAAAAAAAAAAAAAACYAgAAZHJzL2Rvd25y&#10;ZXYueG1sUEsFBgAAAAAEAAQA9QAAAIUDAAAAAA==&#10;" strokecolor="#1f497d">
                        <v:textbox>
                          <w:txbxContent>
                            <w:p w:rsidR="00DE2312" w:rsidRDefault="00DE2312">
                              <w:pPr>
                                <w:rPr>
                                  <w:szCs w:val="21"/>
                                </w:rPr>
                              </w:pPr>
                              <w:r>
                                <w:rPr>
                                  <w:rFonts w:hint="eastAsia"/>
                                  <w:szCs w:val="21"/>
                                </w:rPr>
                                <w:t>污泥浓缩罐池</w:t>
                              </w:r>
                            </w:p>
                          </w:txbxContent>
                        </v:textbox>
                      </v:shape>
                      <v:shape id="文本框 49" o:spid="_x0000_s1062" type="#_x0000_t202" style="position:absolute;left:8667;top:28479;width:1209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AY8QA&#10;AADbAAAADwAAAGRycy9kb3ducmV2LnhtbESP0WrCQBRE34X+w3ILvkjdKCJN6iqlIooSaNUPuGRv&#10;k7TZuyG76vr3riD4OMzMGWa2CKYRZ+pcbVnBaJiAIC6srrlUcDys3t5BOI+ssbFMCq7kYDF/6c0w&#10;0/bCP3Te+1JECLsMFVTet5mUrqjIoBvaljh6v7Yz6KPsSqk7vES4aeQ4SabSYM1xocKWvioq/vcn&#10;o2C3SnO3/RvXg3y53H4f1+GAeVCq/xo+P0B4Cv4ZfrQ3WsEkh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AGPEAAAA2wAAAA8AAAAAAAAAAAAAAAAAmAIAAGRycy9k&#10;b3ducmV2LnhtbFBLBQYAAAAABAAEAPUAAACJAwAAAAA=&#10;" strokecolor="#c00000">
                        <v:textbox>
                          <w:txbxContent>
                            <w:p w:rsidR="00DE2312" w:rsidRDefault="00DE2312">
                              <w:pPr>
                                <w:ind w:firstLineChars="150" w:firstLine="315"/>
                                <w:rPr>
                                  <w:szCs w:val="21"/>
                                </w:rPr>
                              </w:pPr>
                              <w:r>
                                <w:rPr>
                                  <w:rFonts w:hint="eastAsia"/>
                                  <w:szCs w:val="21"/>
                                </w:rPr>
                                <w:t>二次提升池</w:t>
                              </w:r>
                            </w:p>
                          </w:txbxContent>
                        </v:textbox>
                      </v:shape>
                      <v:shape id="文本框 50" o:spid="_x0000_s1063" type="#_x0000_t202" style="position:absolute;left:35814;top:32289;width:809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DE2312" w:rsidRDefault="00DE2312">
                              <w:pPr>
                                <w:ind w:firstLineChars="250" w:firstLine="525"/>
                                <w:rPr>
                                  <w:szCs w:val="21"/>
                                </w:rPr>
                              </w:pPr>
                              <w:r>
                                <w:rPr>
                                  <w:rFonts w:hint="eastAsia"/>
                                  <w:szCs w:val="21"/>
                                </w:rPr>
                                <w:t>PAM</w:t>
                              </w:r>
                            </w:p>
                          </w:txbxContent>
                        </v:textbox>
                      </v:shape>
                      <v:shape id="直接箭头连接符 51" o:spid="_x0000_s1064" type="#_x0000_t32" style="position:absolute;left:6000;top:19526;width:46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bRsAAAADbAAAADwAAAGRycy9kb3ducmV2LnhtbESPT4vCMBTE7wt+h/AEb2vayopUo/gH&#10;wauueH40z7aavJQm1vrtjbCwx2FmfsMsVr01oqPW144VpOMEBHHhdM2lgvPv/nsGwgdkjcYxKXiR&#10;h9Vy8LXAXLsnH6k7hVJECPscFVQhNLmUvqjIoh+7hjh6V9daDFG2pdQtPiPcGpklyVRarDkuVNjQ&#10;tqLifnpYBfduupnIXXc71sZdzSO7pAYzpUbDfj0HEagP/+G/9kEr+Enh8yX+AL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sG0bAAAAA2wAAAA8AAAAAAAAAAAAAAAAA&#10;oQIAAGRycy9kb3ducmV2LnhtbFBLBQYAAAAABAAEAPkAAACOAwAAAAA=&#10;">
                        <v:stroke dashstyle="longDash" endarrow="block"/>
                      </v:shape>
                      <v:shape id="文本框 52" o:spid="_x0000_s1065" type="#_x0000_t202" style="position:absolute;left:18097;top:8001;width:466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DE2312" w:rsidRDefault="00DE2312">
                              <w:pPr>
                                <w:rPr>
                                  <w:szCs w:val="21"/>
                                </w:rPr>
                              </w:pPr>
                              <w:r>
                                <w:rPr>
                                  <w:rFonts w:hint="eastAsia"/>
                                  <w:szCs w:val="21"/>
                                </w:rPr>
                                <w:t>废气</w:t>
                              </w:r>
                            </w:p>
                          </w:txbxContent>
                        </v:textbox>
                      </v:shape>
                      <v:shape id="文本框 53" o:spid="_x0000_s1066" type="#_x0000_t202" style="position:absolute;left:12382;top:5429;width:6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DE2312" w:rsidRDefault="00DE2312">
                              <w:pPr>
                                <w:rPr>
                                  <w:szCs w:val="21"/>
                                </w:rPr>
                              </w:pPr>
                              <w:r>
                                <w:rPr>
                                  <w:rFonts w:hint="eastAsia"/>
                                  <w:szCs w:val="21"/>
                                </w:rPr>
                                <w:t>除油罐</w:t>
                              </w:r>
                            </w:p>
                          </w:txbxContent>
                        </v:textbox>
                      </v:shape>
                      <v:shape id="文本框 54" o:spid="_x0000_s1067" type="#_x0000_t202" style="position:absolute;left:11525;top:10858;width:1324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DE2312" w:rsidRDefault="00DE2312">
                              <w:pPr>
                                <w:rPr>
                                  <w:szCs w:val="21"/>
                                </w:rPr>
                              </w:pPr>
                              <w:r>
                                <w:rPr>
                                  <w:rFonts w:hint="eastAsia"/>
                                  <w:szCs w:val="21"/>
                                </w:rPr>
                                <w:t>多相流组合气浮池</w:t>
                              </w:r>
                            </w:p>
                          </w:txbxContent>
                        </v:textbox>
                      </v:shape>
                      <v:shape id="文本框 55" o:spid="_x0000_s1068" type="#_x0000_t202" style="position:absolute;left:36671;top:15525;width:91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gxsMA&#10;AADbAAAADwAAAGRycy9kb3ducmV2LnhtbESPQWvCQBSE7wX/w/IEb3VjIa1EVwlCMZ7aqgePj+wz&#10;CWbfxt3VpP++WxA8DjPzDbNcD6YVd3K+saxgNk1AEJdWN1wpOB4+X+cgfEDW2FomBb/kYb0avSwx&#10;07bnH7rvQyUihH2GCuoQukxKX9Zk0E9tRxy9s3UGQ5SuktphH+GmlW9J8i4NNhwXauxoU1N52d+M&#10;AtN/bw+7IqT5x9ctd8fieuq2qNRkPOQLEIGG8Aw/2oVWkKb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gxsMAAADbAAAADwAAAAAAAAAAAAAAAACYAgAAZHJzL2Rv&#10;d25yZXYueG1sUEsFBgAAAAAEAAQA9QAAAIgDAAAAAA==&#10;" strokecolor="#4f81bd">
                        <v:textbox>
                          <w:txbxContent>
                            <w:p w:rsidR="00DE2312" w:rsidRDefault="00DE2312">
                              <w:pPr>
                                <w:rPr>
                                  <w:szCs w:val="21"/>
                                </w:rPr>
                              </w:pPr>
                              <w:r>
                                <w:rPr>
                                  <w:rFonts w:hint="eastAsia"/>
                                  <w:szCs w:val="21"/>
                                </w:rPr>
                                <w:t>浮渣浓缩罐池</w:t>
                              </w:r>
                            </w:p>
                          </w:txbxContent>
                        </v:textbox>
                      </v:shape>
                      <v:shape id="直接箭头连接符 56" o:spid="_x0000_s1069" type="#_x0000_t32" style="position:absolute;left:5905;top:18002;width:6;height:31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5GRsEAAADbAAAADwAAAGRycy9kb3ducmV2LnhtbESPQWsCMRSE70L/Q3hCb5q1tCKrUaRQ&#10;2qtWe35N3m5WNy9LEnX33zeC0OMwM98wq03vWnGlEBvPCmbTAgSx9qbhWsHh+2OyABETssHWMykY&#10;KMJm/TRaYWn8jXd03adaZAjHEhXYlLpSyqgtOYxT3xFnr/LBYcoy1NIEvGW4a+VLUcylw4bzgsWO&#10;3i3p8/7iFHQLU52Or8XvYD/NJQw/+lDttFLP4367BJGoT//hR/vLKHibw/1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HkZGwQAAANsAAAAPAAAAAAAAAAAAAAAA&#10;AKECAABkcnMvZG93bnJldi54bWxQSwUGAAAAAAQABAD5AAAAjwMAAAAA&#10;">
                        <v:stroke dashstyle="longDash"/>
                      </v:shape>
                      <v:shape id="直接箭头连接符 57" o:spid="_x0000_s1070" type="#_x0000_t32" style="position:absolute;left:17240;top:10096;width:978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fecQAAADbAAAADwAAAGRycy9kb3ducmV2LnhtbESPT2vCQBTE7wW/w/KE3upGwVSimyBK&#10;aaCXVnvo8ZF9JtHs25Dd5s+37xYEj8PM/IbZZaNpRE+dqy0rWC4iEMSF1TWXCr7Pby8bEM4ja2ws&#10;k4KJHGTp7GmHibYDf1F/8qUIEHYJKqi8bxMpXVGRQbewLXHwLrYz6IPsSqk7HALcNHIVRbE0WHNY&#10;qLClQ0XF7fRrFMRNNOXnj/eBV5sf+3k9+rUxWqnn+bjfgvA0+kf43s61gvUr/H8JP0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t95xAAAANsAAAAPAAAAAAAAAAAA&#10;AAAAAKECAABkcnMvZG93bnJldi54bWxQSwUGAAAAAAQABAD5AAAAkgMAAAAA&#10;">
                        <v:stroke dashstyle="1 1"/>
                      </v:shape>
                      <v:shape id="文本框 58" o:spid="_x0000_s1071" type="#_x0000_t202" style="position:absolute;left:25336;top:17716;width:10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DE2312" w:rsidRDefault="00DE2312">
                              <w:pPr>
                                <w:rPr>
                                  <w:szCs w:val="21"/>
                                </w:rPr>
                              </w:pPr>
                              <w:r>
                                <w:rPr>
                                  <w:rFonts w:hint="eastAsia"/>
                                  <w:szCs w:val="21"/>
                                </w:rPr>
                                <w:t>废气处理系统</w:t>
                              </w:r>
                            </w:p>
                          </w:txbxContent>
                        </v:textbox>
                      </v:shape>
                      <v:shape id="文本框 60" o:spid="_x0000_s1072" type="#_x0000_t202" style="position:absolute;left:24765;top:54102;width:1019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DE2312" w:rsidRDefault="00DE2312">
                              <w:pPr>
                                <w:rPr>
                                  <w:szCs w:val="21"/>
                                </w:rPr>
                              </w:pPr>
                              <w:r>
                                <w:rPr>
                                  <w:rFonts w:hint="eastAsia"/>
                                  <w:szCs w:val="21"/>
                                </w:rPr>
                                <w:t>反冲洗系统</w:t>
                              </w:r>
                            </w:p>
                          </w:txbxContent>
                        </v:textbox>
                      </v:shape>
                      <v:shape id="直接箭头连接符 61" o:spid="_x0000_s1073" type="#_x0000_t32" style="position:absolute;left:28956;top:36671;width:6;height:169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文本框 62" o:spid="_x0000_s1074" type="#_x0000_t202" style="position:absolute;left:39814;top:37909;width:10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Q+sQA&#10;AADbAAAADwAAAGRycy9kb3ducmV2LnhtbESPQWuDQBSE74H8h+UFeotrUhCxrqENBHpoDzFSeny4&#10;r2rrvhV3o/bfZwuFHIeZ+YbJD4vpxUSj6ywr2EUxCOLa6o4bBdXltE1BOI+ssbdMCn7JwaFYr3LM&#10;tJ35TFPpGxEg7DJU0Ho/ZFK6uiWDLrIDcfC+7GjQBzk2Uo84B7jp5T6OE2mw47DQ4kDHluqf8moU&#10;PLr377c5bT4rWb58VG7pdikelXrYLM9PIDwt/h7+b79qBcke/r6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F0PrEAAAA2wAAAA8AAAAAAAAAAAAAAAAAmAIAAGRycy9k&#10;b3ducmV2LnhtbFBLBQYAAAAABAAEAPUAAACJAwAAAAA=&#10;" strokecolor="#1f497d">
                        <v:textbox>
                          <w:txbxContent>
                            <w:p w:rsidR="00DE2312" w:rsidRDefault="00DE2312">
                              <w:pPr>
                                <w:ind w:firstLineChars="50" w:firstLine="105"/>
                                <w:rPr>
                                  <w:szCs w:val="21"/>
                                </w:rPr>
                              </w:pPr>
                              <w:r>
                                <w:rPr>
                                  <w:rFonts w:hint="eastAsia"/>
                                  <w:szCs w:val="21"/>
                                </w:rPr>
                                <w:t>叠螺脱水机</w:t>
                              </w:r>
                            </w:p>
                          </w:txbxContent>
                        </v:textbox>
                      </v:shape>
                      <v:shape id="文本框 63" o:spid="_x0000_s1075" type="#_x0000_t202" style="position:absolute;left:42672;top:43815;width:627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DE2312" w:rsidRDefault="00DE2312">
                              <w:pPr>
                                <w:ind w:firstLineChars="50" w:firstLine="105"/>
                                <w:rPr>
                                  <w:szCs w:val="21"/>
                                </w:rPr>
                              </w:pPr>
                              <w:r>
                                <w:rPr>
                                  <w:rFonts w:hint="eastAsia"/>
                                  <w:szCs w:val="21"/>
                                </w:rPr>
                                <w:t>泥饼</w:t>
                              </w:r>
                            </w:p>
                          </w:txbxContent>
                        </v:textbox>
                      </v:shape>
                      <v:shape id="文本框 448" o:spid="_x0000_s1076" type="#_x0000_t202" style="position:absolute;left:10858;top:54102;width:666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rsidR="00DE2312" w:rsidRDefault="00DE2312">
                              <w:pPr>
                                <w:ind w:firstLineChars="50" w:firstLine="105"/>
                                <w:rPr>
                                  <w:szCs w:val="21"/>
                                </w:rPr>
                              </w:pPr>
                              <w:r>
                                <w:rPr>
                                  <w:rFonts w:hint="eastAsia"/>
                                  <w:szCs w:val="21"/>
                                </w:rPr>
                                <w:t>清水池</w:t>
                              </w:r>
                            </w:p>
                          </w:txbxContent>
                        </v:textbox>
                      </v:shape>
                      <v:shape id="文本框 449" o:spid="_x0000_s1077" type="#_x0000_t202" style="position:absolute;left:8763;top:48006;width:1019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rsidR="00DE2312" w:rsidRDefault="00DE2312">
                              <w:pPr>
                                <w:ind w:firstLineChars="150" w:firstLine="315"/>
                                <w:rPr>
                                  <w:szCs w:val="21"/>
                                </w:rPr>
                              </w:pPr>
                              <w:r>
                                <w:rPr>
                                  <w:rFonts w:hint="eastAsia"/>
                                  <w:szCs w:val="21"/>
                                </w:rPr>
                                <w:t>BAF</w:t>
                              </w:r>
                              <w:r>
                                <w:rPr>
                                  <w:rFonts w:hint="eastAsia"/>
                                  <w:szCs w:val="21"/>
                                </w:rPr>
                                <w:t>池</w:t>
                              </w:r>
                            </w:p>
                          </w:txbxContent>
                        </v:textbox>
                      </v:shape>
                      <v:shape id="文本框 450" o:spid="_x0000_s1078" type="#_x0000_t202" style="position:absolute;left:8667;top:41719;width:10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wv8MA&#10;AADcAAAADwAAAGRycy9kb3ducmV2LnhtbERPy2oCMRTdF/yHcAU3pWZaH9XRKEVQdGdV6vYyuc4M&#10;Tm6mSRzHvzeLQpeH854vW1OJhpwvLSt47ycgiDOrS84VnI7rtwkIH5A1VpZJwYM8LBedlzmm2t75&#10;m5pDyEUMYZ+igiKEOpXSZwUZ9H1bE0fuYp3BEKHLpXZ4j+Gmkh9JMpYGS44NBda0Kii7Hm5GwWS4&#10;bc5+N9j/ZONLNQ2vn83m1ynV67ZfMxCB2vAv/nNvtYLhK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wv8MAAADcAAAADwAAAAAAAAAAAAAAAACYAgAAZHJzL2Rv&#10;d25yZXYueG1sUEsFBgAAAAAEAAQA9QAAAIgDAAAAAA==&#10;">
                        <v:textbox>
                          <w:txbxContent>
                            <w:p w:rsidR="00DE2312" w:rsidRDefault="00DE2312">
                              <w:pPr>
                                <w:rPr>
                                  <w:szCs w:val="21"/>
                                </w:rPr>
                              </w:pPr>
                              <w:r>
                                <w:rPr>
                                  <w:rFonts w:hint="eastAsia"/>
                                  <w:szCs w:val="21"/>
                                </w:rPr>
                                <w:t>臭氧催化氧化</w:t>
                              </w:r>
                            </w:p>
                          </w:txbxContent>
                        </v:textbox>
                      </v:shape>
                      <v:shape id="文本框 451" o:spid="_x0000_s1079" type="#_x0000_t202" style="position:absolute;left:8763;top:34385;width:1162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w:txbxContent>
                            <w:p w:rsidR="00DE2312" w:rsidRDefault="00DE2312">
                              <w:pPr>
                                <w:ind w:firstLineChars="50" w:firstLine="105"/>
                                <w:rPr>
                                  <w:szCs w:val="21"/>
                                </w:rPr>
                              </w:pPr>
                              <w:r>
                                <w:rPr>
                                  <w:rFonts w:hint="eastAsia"/>
                                  <w:szCs w:val="21"/>
                                </w:rPr>
                                <w:t>多介质过滤罐</w:t>
                              </w:r>
                            </w:p>
                          </w:txbxContent>
                        </v:textbox>
                      </v:shape>
                      <v:shape id="直接箭头连接符 452" o:spid="_x0000_s1080" type="#_x0000_t32" style="position:absolute;left:5810;top:43148;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oL8MAAADcAAAADwAAAGRycy9kb3ducmV2LnhtbESPT2sCMRTE74V+h/AK3mq2okVWo5RC&#10;aa/+ac/P5O1mdfOyJFF3v70RhB6HmfkNs1z3rhUXCrHxrOBtXIAg1t40XCvY775e5yBiQjbYeiYF&#10;A0VYr56fllgaf+UNXbapFhnCsUQFNqWulDJqSw7j2HfE2at8cJiyDLU0Aa8Z7lo5KYp36bDhvGCx&#10;o09L+rQ9OwXd3FTH32lxGOy3OYfhT++rjVZq9NJ/LEAk6tN/+NH+MQqmswncz+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y6C/DAAAA3AAAAA8AAAAAAAAAAAAA&#10;AAAAoQIAAGRycy9kb3ducmV2LnhtbFBLBQYAAAAABAAEAPkAAACRAwAAAAA=&#10;">
                        <v:stroke dashstyle="longDash"/>
                      </v:shape>
                      <v:shape id="直接箭头连接符 453" o:spid="_x0000_s1081" type="#_x0000_t32" style="position:absolute;left:5810;top:49720;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NtMMAAADcAAAADwAAAGRycy9kb3ducmV2LnhtbESPQWsCMRSE7wX/Q3iCt5pttUVWo5RC&#10;0avW9vyavN2s3bwsSdTdf98UBI/DzHzDrDa9a8WFQmw8K3iaFiCItTcN1wqOnx+PCxAxIRtsPZOC&#10;gSJs1qOHFZbGX3lPl0OqRYZwLFGBTakrpYzaksM49R1x9iofHKYsQy1NwGuGu1Y+F8WrdNhwXrDY&#10;0bsl/Xs4OwXdwlSnr3nxM9itOYfhWx+rvVZqMu7fliAS9ekevrV3RsH8ZQb/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TbTDAAAA3AAAAA8AAAAAAAAAAAAA&#10;AAAAoQIAAGRycy9kb3ducmV2LnhtbFBLBQYAAAAABAAEAPkAAACRAwAAAAA=&#10;">
                        <v:stroke dashstyle="longDash"/>
                      </v:shape>
                      <v:shape id="文本框 454" o:spid="_x0000_s1082" type="#_x0000_t202" style="position:absolute;top:23241;width:5899;height:1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9LcYA&#10;AADcAAAADwAAAGRycy9kb3ducmV2LnhtbESPQWvCQBSE7wX/w/KEXkQ3NqlKdBUJLbSEImp7f2Sf&#10;STD7NmS3Jv333YLQ4zAz3zCb3WAacaPO1ZYVzGcRCOLC6ppLBZ/n1+kKhPPIGhvLpOCHHOy2o4cN&#10;ptr2fKTbyZciQNilqKDyvk2ldEVFBt3MtsTBu9jOoA+yK6XusA9w08inKFpIgzWHhQpbyioqrqdv&#10;o2AS524/Xw7Lr/gjO7znL5Ojz0mpx/GwX4PwNPj/8L39phUkzw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T9LcYAAADcAAAADwAAAAAAAAAAAAAAAACYAgAAZHJz&#10;L2Rvd25yZXYueG1sUEsFBgAAAAAEAAQA9QAAAIsDAAAAAA==&#10;" stroked="f">
                        <v:textbox style="layout-flow:vertical-ideographic">
                          <w:txbxContent>
                            <w:p w:rsidR="00DE2312" w:rsidRDefault="00DE2312">
                              <w:pPr>
                                <w:ind w:firstLine="480"/>
                              </w:pPr>
                              <w:r>
                                <w:rPr>
                                  <w:rFonts w:hint="eastAsia"/>
                                </w:rPr>
                                <w:t>反冲洗排水</w:t>
                              </w:r>
                            </w:p>
                          </w:txbxContent>
                        </v:textbox>
                      </v:shape>
                      <v:shape id="直接箭头连接符 455" o:spid="_x0000_s1083" type="#_x0000_t32" style="position:absolute;left:6000;top:35909;width:28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wW8IAAADcAAAADwAAAGRycy9kb3ducmV2LnhtbESPQWsCMRSE74X+h/AK3mq2okVWo5RC&#10;0atWPT+Tt5vVzcuSRN39902h0OMwM98wy3XvWnGnEBvPCt7GBQhi7U3DtYLD99frHERMyAZbz6Rg&#10;oAjr1fPTEkvjH7yj+z7VIkM4lqjAptSVUkZtyWEc+444e5UPDlOWoZYm4CPDXSsnRfEuHTacFyx2&#10;9GlJX/c3p6Cbm+pynBbnwW7MLQwnfah2WqnRS/+xAJGoT//hv/bWKJjOZvB7Jh8B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twW8IAAADcAAAADwAAAAAAAAAAAAAA&#10;AAChAgAAZHJzL2Rvd25yZXYueG1sUEsFBgAAAAAEAAQA+QAAAJADAAAAAA==&#10;">
                        <v:stroke dashstyle="longDash"/>
                      </v:shape>
                      <v:shape id="直接箭头连接符 456" o:spid="_x0000_s1084" type="#_x0000_t32" style="position:absolute;left:40767;top:19050;width:6;height:2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IC8MAAADcAAAADwAAAGRycy9kb3ducmV2LnhtbESPQYvCMBSE74L/ITzBm6YWLVKNRZRF&#10;YS+r7mGPj+bZVpuX0mRt/fdmYcHjMDPfMOusN7V4UOsqywpm0wgEcW51xYWC78vHZAnCeWSNtWVS&#10;8CQH2WY4WGOqbccnepx9IQKEXYoKSu+bVEqXl2TQTW1DHLyrbQ36INtC6ha7ADe1jKMokQYrDgsl&#10;NrQrKb+ff42CpI6ex8vnoeN4+WO/bnu/MEYrNR712xUIT71/h//bR61gvkjg70w4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0SAvDAAAA3AAAAA8AAAAAAAAAAAAA&#10;AAAAoQIAAGRycy9kb3ducmV2LnhtbFBLBQYAAAAABAAEAPkAAACRAwAAAAA=&#10;">
                        <v:stroke dashstyle="1 1"/>
                      </v:shape>
                      <v:shape id="文本框 457" o:spid="_x0000_s1085" type="#_x0000_t202" style="position:absolute;left:40767;top:26955;width:916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i3MUA&#10;AADcAAAADwAAAGRycy9kb3ducmV2LnhtbESPQWvCQBSE74L/YXlCb7rRtjZEV1Gh0IM9GEPx+Mi+&#10;JqnZtyG7NfHfu4LgcZiZb5jluje1uFDrKssKppMIBHFudcWFguz4OY5BOI+ssbZMCq7kYL0aDpaY&#10;aNvxgS6pL0SAsEtQQel9k0jp8pIMuoltiIP3a1uDPsi2kLrFLsBNLWdRNJcGKw4LJTa0Kyk/p/9G&#10;wav7/tt3cXHKZLr9yVxfTWPcKfUy6jcLEJ56/ww/2l9awdv7B9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iLcxQAAANwAAAAPAAAAAAAAAAAAAAAAAJgCAABkcnMv&#10;ZG93bnJldi54bWxQSwUGAAAAAAQABAD1AAAAigMAAAAA&#10;" strokecolor="#1f497d">
                        <v:textbox>
                          <w:txbxContent>
                            <w:p w:rsidR="00DE2312" w:rsidRDefault="00DE2312">
                              <w:pPr>
                                <w:ind w:firstLineChars="100" w:firstLine="210"/>
                                <w:rPr>
                                  <w:szCs w:val="21"/>
                                </w:rPr>
                              </w:pPr>
                              <w:r>
                                <w:rPr>
                                  <w:rFonts w:hint="eastAsia"/>
                                  <w:szCs w:val="21"/>
                                </w:rPr>
                                <w:t>均质池</w:t>
                              </w:r>
                            </w:p>
                          </w:txbxContent>
                        </v:textbox>
                      </v:shape>
                      <v:shape id="直接箭头连接符 458" o:spid="_x0000_s1086" type="#_x0000_t32" style="position:absolute;left:35528;top:20574;width:52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7CcIAAADcAAAADwAAAGRycy9kb3ducmV2LnhtbERP3WrCMBS+H/gO4Qi7m+m2VrQzihts&#10;9EIEdQ9waM6aYnNSm0zj25sLwcuP73+xirYTZxp861jB6yQDQVw73XKj4Pfw/TID4QOyxs4xKbiS&#10;h9Vy9LTAUrsL7+i8D41IIexLVGBC6EspfW3Iop+4njhxf26wGBIcGqkHvKRw28m3LJtKiy2nBoM9&#10;fRmqj/t/q2D6ftrUsdh+/lznRSQzr6pjniv1PI7rDxCBYniI7+5KK8iLtDadSUd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L7CcIAAADcAAAADwAAAAAAAAAAAAAA&#10;AAChAgAAZHJzL2Rvd25yZXYueG1sUEsFBgAAAAAEAAQA+QAAAJADAAAAAA==&#10;">
                        <v:stroke dashstyle="1 1" startarrow="block"/>
                      </v:shape>
                      <v:shape id="直接箭头连接符 459" o:spid="_x0000_s1087" type="#_x0000_t32" style="position:absolute;left:20669;top:37433;width:826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KbcMAAADcAAAADwAAAGRycy9kb3ducmV2LnhtbESPS4vCMBSF98L8h3AFN6LpiM+OUUQq&#10;uHDha+Hy0txpi81NaVKt/34iDLg8nMfHWa5bU4oH1a6wrOB7GIEgTq0uOFNwvewGcxDOI2ssLZOC&#10;FzlYr746S4y1ffKJHmefiTDCLkYFufdVLKVLczLohrYiDt6vrQ36IOtM6hqfYdyUchRFU2mw4EDI&#10;saJtTun93Jg3t9+QviXHfuJ3+1GzTWeHZK5Ur9tufkB4av0n/N/eawXjyQLeZ8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Kim3DAAAA3AAAAA8AAAAAAAAAAAAA&#10;AAAAoQIAAGRycy9kb3ducmV2LnhtbFBLBQYAAAAABAAEAPkAAACRAwAAAAA=&#10;">
                        <v:stroke startarrow="block"/>
                      </v:shape>
                      <v:shape id="文本框 460" o:spid="_x0000_s1088" type="#_x0000_t202" style="position:absolute;left:4667;top:60960;width:2026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stroked="f">
                        <v:textbox>
                          <w:txbxContent>
                            <w:p w:rsidR="00DE2312" w:rsidRDefault="00DE2312">
                              <w:pPr>
                                <w:ind w:firstLineChars="150" w:firstLine="315"/>
                                <w:rPr>
                                  <w:szCs w:val="21"/>
                                </w:rPr>
                              </w:pPr>
                              <w:r>
                                <w:rPr>
                                  <w:rFonts w:hint="eastAsia"/>
                                  <w:szCs w:val="21"/>
                                </w:rPr>
                                <w:t>外排</w:t>
                              </w:r>
                              <w:r>
                                <w:rPr>
                                  <w:rFonts w:hint="eastAsia"/>
                                  <w:szCs w:val="21"/>
                                </w:rPr>
                                <w:t>/</w:t>
                              </w:r>
                              <w:r>
                                <w:rPr>
                                  <w:rFonts w:hint="eastAsia"/>
                                  <w:szCs w:val="21"/>
                                </w:rPr>
                                <w:t>经双膜处理后回用</w:t>
                              </w:r>
                            </w:p>
                          </w:txbxContent>
                        </v:textbox>
                      </v:shape>
                      <v:shape id="直接箭头连接符 461" o:spid="_x0000_s1089" type="#_x0000_t32" style="position:absolute;left:45910;top:17430;width:314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tLsUAAADcAAAADwAAAGRycy9kb3ducmV2LnhtbESPzWvCQBTE7wX/h+UJvdWNJUiJrmKE&#10;gpce/AK9PbMvH5p9G7LbJP3vXUHocZiZ3zCL1WBq0VHrKssKppMIBHFmdcWFguPh++MLhPPIGmvL&#10;pOCPHKyWo7cFJtr2vKNu7wsRIOwSVFB63yRSuqwkg25iG+Lg5bY16INsC6lb7APc1PIzimbSYMVh&#10;ocSGNiVl9/2vUfCT+ku+jdPbMe1cfLqe+13u1kq9j4f1HISnwf+HX+2tVhDPpvA8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tLsUAAADcAAAADwAAAAAAAAAA&#10;AAAAAAChAgAAZHJzL2Rvd25yZXYueG1sUEsFBgAAAAAEAAQA+QAAAJMDAAAAAA==&#10;">
                        <v:stroke dashstyle="longDashDot" endarrow="block"/>
                      </v:shape>
                      <v:shape id="直接箭头连接符 507" o:spid="_x0000_s1090" type="#_x0000_t32" style="position:absolute;left:14287;top:38004;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a+ccAAADcAAAADwAAAGRycy9kb3ducmV2LnhtbESPT2vCQBTE7wW/w/KE3urGQlu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2Rr5xwAAANwAAAAPAAAAAAAA&#10;AAAAAAAAAKECAABkcnMvZG93bnJldi54bWxQSwUGAAAAAAQABAD5AAAAlQMAAAAA&#10;">
                        <v:stroke endarrow="block"/>
                      </v:shape>
                      <v:shape id="直接箭头连接符 462" o:spid="_x0000_s1091" type="#_x0000_t32" style="position:absolute;left:14097;top:44672;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BTXMUAAADcAAAADwAAAGRycy9kb3ducmV2LnhtbESPQWsCMRSE70L/Q3gFb5pVRH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BTXMUAAADcAAAADwAAAAAAAAAA&#10;AAAAAAChAgAAZHJzL2Rvd25yZXYueG1sUEsFBgAAAAAEAAQA+QAAAJMDAAAAAA==&#10;">
                        <v:stroke endarrow="block"/>
                      </v:shape>
                      <v:shape id="直接箭头连接符 463" o:spid="_x0000_s1092" type="#_x0000_t32" style="position:absolute;left:14192;top:50958;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group>
                  </w:pict>
                </mc:Fallback>
              </mc:AlternateContent>
            </w: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359F">
            <w:pPr>
              <w:spacing w:beforeLines="50" w:before="156" w:line="360" w:lineRule="auto"/>
              <w:jc w:val="center"/>
              <w:rPr>
                <w:rFonts w:eastAsiaTheme="minorEastAsia"/>
                <w:b/>
              </w:rPr>
            </w:pPr>
            <w:r w:rsidRPr="00F167D5">
              <w:rPr>
                <w:rFonts w:eastAsiaTheme="minorEastAsia"/>
                <w:b/>
              </w:rPr>
              <w:t xml:space="preserve">                                       </w:t>
            </w:r>
          </w:p>
          <w:p w:rsidR="00264A6E" w:rsidRPr="00F167D5" w:rsidRDefault="0026359F">
            <w:pPr>
              <w:jc w:val="center"/>
              <w:rPr>
                <w:rFonts w:eastAsiaTheme="minorEastAsia"/>
                <w:b/>
                <w:sz w:val="24"/>
                <w:szCs w:val="24"/>
              </w:rPr>
            </w:pPr>
            <w:r w:rsidRPr="00F167D5">
              <w:rPr>
                <w:rFonts w:eastAsiaTheme="minorEastAsia"/>
                <w:b/>
              </w:rPr>
              <w:t>图</w:t>
            </w:r>
            <w:r w:rsidRPr="00F167D5">
              <w:rPr>
                <w:rFonts w:eastAsiaTheme="minorEastAsia"/>
                <w:b/>
              </w:rPr>
              <w:t>1-</w:t>
            </w:r>
            <w:r w:rsidR="0079745D">
              <w:rPr>
                <w:rFonts w:eastAsiaTheme="minorEastAsia"/>
                <w:b/>
              </w:rPr>
              <w:t>7</w:t>
            </w:r>
            <w:r w:rsidRPr="00F167D5">
              <w:rPr>
                <w:rFonts w:eastAsiaTheme="minorEastAsia"/>
                <w:b/>
                <w:sz w:val="24"/>
              </w:rPr>
              <w:t xml:space="preserve">        </w:t>
            </w:r>
            <w:r w:rsidRPr="00F167D5">
              <w:rPr>
                <w:rFonts w:eastAsiaTheme="minorEastAsia"/>
                <w:b/>
                <w:kern w:val="0"/>
                <w:szCs w:val="30"/>
              </w:rPr>
              <w:t>300m</w:t>
            </w:r>
            <w:r w:rsidRPr="00F167D5">
              <w:rPr>
                <w:rFonts w:eastAsiaTheme="minorEastAsia"/>
                <w:b/>
                <w:kern w:val="0"/>
                <w:szCs w:val="30"/>
                <w:vertAlign w:val="superscript"/>
              </w:rPr>
              <w:t>3</w:t>
            </w:r>
            <w:r w:rsidRPr="00F167D5">
              <w:rPr>
                <w:rFonts w:eastAsiaTheme="minorEastAsia"/>
                <w:b/>
                <w:kern w:val="0"/>
                <w:szCs w:val="30"/>
              </w:rPr>
              <w:t>/h</w:t>
            </w:r>
            <w:r w:rsidRPr="00F167D5">
              <w:rPr>
                <w:rFonts w:eastAsiaTheme="minorEastAsia"/>
                <w:b/>
                <w:kern w:val="0"/>
                <w:szCs w:val="30"/>
              </w:rPr>
              <w:t>厂内污水处理场工艺流程图</w:t>
            </w:r>
          </w:p>
          <w:p w:rsidR="00264A6E" w:rsidRPr="00F167D5" w:rsidRDefault="0026359F">
            <w:pPr>
              <w:adjustRightInd w:val="0"/>
              <w:snapToGrid w:val="0"/>
              <w:spacing w:beforeLines="50" w:before="156" w:line="300" w:lineRule="auto"/>
              <w:ind w:leftChars="100" w:left="210" w:firstLine="482"/>
              <w:rPr>
                <w:rFonts w:eastAsiaTheme="minorEastAsia"/>
                <w:kern w:val="0"/>
                <w:sz w:val="24"/>
                <w:szCs w:val="24"/>
              </w:rPr>
            </w:pPr>
            <w:r w:rsidRPr="00F167D5">
              <w:rPr>
                <w:rFonts w:eastAsiaTheme="minorEastAsia"/>
                <w:kern w:val="0"/>
                <w:sz w:val="24"/>
                <w:szCs w:val="24"/>
              </w:rPr>
              <w:t>北燃公司厂内污水处理厂进出水指标见表</w:t>
            </w:r>
            <w:r w:rsidRPr="00F167D5">
              <w:rPr>
                <w:rFonts w:eastAsiaTheme="minorEastAsia"/>
                <w:kern w:val="0"/>
                <w:sz w:val="24"/>
                <w:szCs w:val="24"/>
              </w:rPr>
              <w:t>1-</w:t>
            </w:r>
            <w:r w:rsidR="0079745D">
              <w:rPr>
                <w:rFonts w:eastAsiaTheme="minorEastAsia"/>
                <w:kern w:val="0"/>
                <w:sz w:val="24"/>
                <w:szCs w:val="24"/>
              </w:rPr>
              <w:t>10</w:t>
            </w:r>
            <w:r w:rsidRPr="00F167D5">
              <w:rPr>
                <w:rFonts w:eastAsiaTheme="minorEastAsia"/>
                <w:kern w:val="0"/>
                <w:sz w:val="24"/>
                <w:szCs w:val="24"/>
              </w:rPr>
              <w:t>。</w:t>
            </w:r>
          </w:p>
          <w:p w:rsidR="00264A6E" w:rsidRPr="00F167D5" w:rsidRDefault="0026359F">
            <w:pPr>
              <w:spacing w:beforeLines="50" w:before="156"/>
              <w:jc w:val="center"/>
              <w:rPr>
                <w:rFonts w:eastAsiaTheme="minorEastAsia"/>
                <w:b/>
                <w:szCs w:val="24"/>
              </w:rPr>
            </w:pPr>
            <w:r w:rsidRPr="00F167D5">
              <w:rPr>
                <w:rFonts w:eastAsiaTheme="minorEastAsia"/>
                <w:b/>
                <w:szCs w:val="24"/>
              </w:rPr>
              <w:t>表</w:t>
            </w:r>
            <w:r w:rsidRPr="00F167D5">
              <w:rPr>
                <w:rFonts w:eastAsiaTheme="minorEastAsia"/>
                <w:b/>
                <w:szCs w:val="24"/>
              </w:rPr>
              <w:t>1-</w:t>
            </w:r>
            <w:r w:rsidR="0079745D">
              <w:rPr>
                <w:rFonts w:eastAsiaTheme="minorEastAsia"/>
                <w:b/>
                <w:szCs w:val="24"/>
              </w:rPr>
              <w:t>10</w:t>
            </w:r>
            <w:r w:rsidRPr="00F167D5">
              <w:rPr>
                <w:rFonts w:eastAsiaTheme="minorEastAsia"/>
                <w:b/>
                <w:szCs w:val="24"/>
              </w:rPr>
              <w:t xml:space="preserve">          </w:t>
            </w:r>
            <w:r w:rsidRPr="00F167D5">
              <w:rPr>
                <w:rFonts w:eastAsiaTheme="minorEastAsia"/>
                <w:b/>
                <w:szCs w:val="24"/>
              </w:rPr>
              <w:t>污水处理厂进出水设计去除率指标表</w:t>
            </w:r>
            <w:r w:rsidRPr="00F167D5">
              <w:rPr>
                <w:rFonts w:eastAsiaTheme="minorEastAsia"/>
                <w:b/>
                <w:szCs w:val="24"/>
              </w:rPr>
              <w:t xml:space="preserve">       </w:t>
            </w:r>
            <w:r w:rsidRPr="00F167D5">
              <w:rPr>
                <w:rFonts w:eastAsiaTheme="minorEastAsia"/>
                <w:b/>
                <w:szCs w:val="24"/>
              </w:rPr>
              <w:t>单位：</w:t>
            </w:r>
            <w:r w:rsidRPr="00F167D5">
              <w:rPr>
                <w:rFonts w:eastAsiaTheme="minorEastAsia"/>
                <w:b/>
                <w:bCs/>
                <w:szCs w:val="21"/>
              </w:rPr>
              <w:t>mg/L</w:t>
            </w:r>
          </w:p>
          <w:tbl>
            <w:tblPr>
              <w:tblW w:w="936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51"/>
              <w:gridCol w:w="955"/>
              <w:gridCol w:w="1115"/>
              <w:gridCol w:w="1115"/>
              <w:gridCol w:w="811"/>
              <w:gridCol w:w="1171"/>
              <w:gridCol w:w="876"/>
              <w:gridCol w:w="1022"/>
              <w:gridCol w:w="1049"/>
            </w:tblGrid>
            <w:tr w:rsidR="00F167D5" w:rsidRPr="00F167D5">
              <w:trPr>
                <w:trHeight w:val="251"/>
                <w:jc w:val="center"/>
              </w:trPr>
              <w:tc>
                <w:tcPr>
                  <w:tcW w:w="1251" w:type="dxa"/>
                  <w:vAlign w:val="center"/>
                </w:tcPr>
                <w:p w:rsidR="00264A6E" w:rsidRPr="00F167D5" w:rsidRDefault="0026359F">
                  <w:pPr>
                    <w:jc w:val="center"/>
                    <w:rPr>
                      <w:rFonts w:eastAsiaTheme="minorEastAsia"/>
                      <w:bCs/>
                      <w:szCs w:val="21"/>
                    </w:rPr>
                  </w:pPr>
                  <w:r w:rsidRPr="00F167D5">
                    <w:rPr>
                      <w:rFonts w:eastAsiaTheme="minorEastAsia"/>
                      <w:bCs/>
                      <w:szCs w:val="21"/>
                    </w:rPr>
                    <w:t>名称</w:t>
                  </w:r>
                </w:p>
              </w:tc>
              <w:tc>
                <w:tcPr>
                  <w:tcW w:w="955" w:type="dxa"/>
                  <w:vAlign w:val="center"/>
                </w:tcPr>
                <w:p w:rsidR="00264A6E" w:rsidRPr="00F167D5" w:rsidRDefault="0026359F">
                  <w:pPr>
                    <w:jc w:val="center"/>
                    <w:rPr>
                      <w:rFonts w:eastAsiaTheme="minorEastAsia"/>
                      <w:bCs/>
                      <w:szCs w:val="21"/>
                    </w:rPr>
                  </w:pPr>
                  <w:r w:rsidRPr="00F167D5">
                    <w:rPr>
                      <w:rFonts w:eastAsiaTheme="minorEastAsia"/>
                      <w:bCs/>
                      <w:szCs w:val="21"/>
                    </w:rPr>
                    <w:t>COD</w:t>
                  </w:r>
                  <w:r w:rsidRPr="00F167D5">
                    <w:rPr>
                      <w:rFonts w:eastAsiaTheme="minorEastAsia"/>
                      <w:bCs/>
                      <w:szCs w:val="21"/>
                      <w:vertAlign w:val="subscript"/>
                    </w:rPr>
                    <w:t>Cr</w:t>
                  </w:r>
                </w:p>
              </w:tc>
              <w:tc>
                <w:tcPr>
                  <w:tcW w:w="1115" w:type="dxa"/>
                  <w:vAlign w:val="center"/>
                </w:tcPr>
                <w:p w:rsidR="00264A6E" w:rsidRPr="00F167D5" w:rsidRDefault="0026359F">
                  <w:pPr>
                    <w:jc w:val="center"/>
                    <w:rPr>
                      <w:rFonts w:eastAsiaTheme="minorEastAsia"/>
                      <w:bCs/>
                      <w:szCs w:val="21"/>
                    </w:rPr>
                  </w:pPr>
                  <w:r w:rsidRPr="00F167D5">
                    <w:rPr>
                      <w:rFonts w:eastAsiaTheme="minorEastAsia"/>
                      <w:bCs/>
                      <w:szCs w:val="21"/>
                    </w:rPr>
                    <w:t>石油类</w:t>
                  </w:r>
                </w:p>
              </w:tc>
              <w:tc>
                <w:tcPr>
                  <w:tcW w:w="1115" w:type="dxa"/>
                  <w:vAlign w:val="center"/>
                </w:tcPr>
                <w:p w:rsidR="00264A6E" w:rsidRPr="00F167D5" w:rsidRDefault="0026359F">
                  <w:pPr>
                    <w:jc w:val="center"/>
                    <w:rPr>
                      <w:rFonts w:eastAsiaTheme="minorEastAsia"/>
                      <w:bCs/>
                      <w:szCs w:val="21"/>
                    </w:rPr>
                  </w:pPr>
                  <w:r w:rsidRPr="00F167D5">
                    <w:rPr>
                      <w:rFonts w:eastAsiaTheme="minorEastAsia"/>
                      <w:bCs/>
                      <w:szCs w:val="21"/>
                    </w:rPr>
                    <w:t>NH</w:t>
                  </w:r>
                  <w:r w:rsidRPr="00F167D5">
                    <w:rPr>
                      <w:rFonts w:eastAsiaTheme="minorEastAsia"/>
                      <w:bCs/>
                      <w:szCs w:val="21"/>
                      <w:vertAlign w:val="subscript"/>
                    </w:rPr>
                    <w:t>3</w:t>
                  </w:r>
                  <w:r w:rsidRPr="00F167D5">
                    <w:rPr>
                      <w:rFonts w:eastAsiaTheme="minorEastAsia"/>
                      <w:bCs/>
                      <w:szCs w:val="21"/>
                    </w:rPr>
                    <w:t>-N</w:t>
                  </w:r>
                </w:p>
              </w:tc>
              <w:tc>
                <w:tcPr>
                  <w:tcW w:w="811" w:type="dxa"/>
                  <w:vAlign w:val="center"/>
                </w:tcPr>
                <w:p w:rsidR="00264A6E" w:rsidRPr="00F167D5" w:rsidRDefault="0026359F">
                  <w:pPr>
                    <w:jc w:val="center"/>
                    <w:rPr>
                      <w:rFonts w:eastAsiaTheme="minorEastAsia"/>
                      <w:bCs/>
                      <w:szCs w:val="21"/>
                    </w:rPr>
                  </w:pPr>
                  <w:r w:rsidRPr="00F167D5">
                    <w:rPr>
                      <w:rFonts w:eastAsiaTheme="minorEastAsia"/>
                      <w:bCs/>
                      <w:szCs w:val="21"/>
                    </w:rPr>
                    <w:t>总氮</w:t>
                  </w:r>
                </w:p>
              </w:tc>
              <w:tc>
                <w:tcPr>
                  <w:tcW w:w="1171" w:type="dxa"/>
                  <w:vAlign w:val="center"/>
                </w:tcPr>
                <w:p w:rsidR="00264A6E" w:rsidRPr="00F167D5" w:rsidRDefault="0026359F">
                  <w:pPr>
                    <w:jc w:val="center"/>
                    <w:rPr>
                      <w:rFonts w:eastAsiaTheme="minorEastAsia"/>
                      <w:bCs/>
                      <w:szCs w:val="21"/>
                    </w:rPr>
                  </w:pPr>
                  <w:r w:rsidRPr="00F167D5">
                    <w:rPr>
                      <w:rFonts w:eastAsiaTheme="minorEastAsia"/>
                      <w:bCs/>
                      <w:szCs w:val="21"/>
                    </w:rPr>
                    <w:t>悬浮物</w:t>
                  </w:r>
                </w:p>
              </w:tc>
              <w:tc>
                <w:tcPr>
                  <w:tcW w:w="876" w:type="dxa"/>
                  <w:vAlign w:val="center"/>
                </w:tcPr>
                <w:p w:rsidR="00264A6E" w:rsidRPr="00F167D5" w:rsidRDefault="0026359F">
                  <w:pPr>
                    <w:jc w:val="center"/>
                    <w:rPr>
                      <w:rFonts w:eastAsiaTheme="minorEastAsia"/>
                      <w:bCs/>
                      <w:szCs w:val="21"/>
                    </w:rPr>
                  </w:pPr>
                  <w:r w:rsidRPr="00F167D5">
                    <w:rPr>
                      <w:rFonts w:eastAsiaTheme="minorEastAsia"/>
                      <w:bCs/>
                      <w:szCs w:val="21"/>
                    </w:rPr>
                    <w:t>挥发酚</w:t>
                  </w:r>
                </w:p>
              </w:tc>
              <w:tc>
                <w:tcPr>
                  <w:tcW w:w="1022" w:type="dxa"/>
                  <w:vAlign w:val="center"/>
                </w:tcPr>
                <w:p w:rsidR="00264A6E" w:rsidRPr="00F167D5" w:rsidRDefault="0026359F">
                  <w:pPr>
                    <w:jc w:val="center"/>
                    <w:rPr>
                      <w:rFonts w:eastAsiaTheme="minorEastAsia"/>
                      <w:bCs/>
                      <w:szCs w:val="21"/>
                    </w:rPr>
                  </w:pPr>
                  <w:r w:rsidRPr="00F167D5">
                    <w:rPr>
                      <w:rFonts w:eastAsiaTheme="minorEastAsia"/>
                      <w:bCs/>
                      <w:szCs w:val="21"/>
                    </w:rPr>
                    <w:t>硫化物</w:t>
                  </w:r>
                </w:p>
              </w:tc>
              <w:tc>
                <w:tcPr>
                  <w:tcW w:w="1049" w:type="dxa"/>
                  <w:vAlign w:val="center"/>
                </w:tcPr>
                <w:p w:rsidR="00264A6E" w:rsidRPr="00F167D5" w:rsidRDefault="0026359F">
                  <w:pPr>
                    <w:jc w:val="center"/>
                    <w:rPr>
                      <w:rFonts w:eastAsiaTheme="minorEastAsia"/>
                      <w:bCs/>
                      <w:szCs w:val="21"/>
                    </w:rPr>
                  </w:pPr>
                  <w:r w:rsidRPr="00F167D5">
                    <w:rPr>
                      <w:rFonts w:eastAsiaTheme="minorEastAsia"/>
                      <w:bCs/>
                      <w:szCs w:val="21"/>
                    </w:rPr>
                    <w:t>PH</w:t>
                  </w:r>
                </w:p>
              </w:tc>
            </w:tr>
            <w:tr w:rsidR="00F167D5" w:rsidRPr="00F167D5">
              <w:trPr>
                <w:trHeight w:val="251"/>
                <w:jc w:val="center"/>
              </w:trPr>
              <w:tc>
                <w:tcPr>
                  <w:tcW w:w="1251" w:type="dxa"/>
                  <w:vAlign w:val="center"/>
                </w:tcPr>
                <w:p w:rsidR="00264A6E" w:rsidRPr="00F167D5" w:rsidRDefault="0026359F">
                  <w:pPr>
                    <w:jc w:val="center"/>
                    <w:rPr>
                      <w:rFonts w:eastAsiaTheme="minorEastAsia"/>
                      <w:bCs/>
                      <w:szCs w:val="21"/>
                    </w:rPr>
                  </w:pPr>
                  <w:r w:rsidRPr="00F167D5">
                    <w:rPr>
                      <w:rFonts w:eastAsiaTheme="minorEastAsia"/>
                      <w:bCs/>
                      <w:szCs w:val="21"/>
                    </w:rPr>
                    <w:t>原水指标</w:t>
                  </w:r>
                </w:p>
              </w:tc>
              <w:tc>
                <w:tcPr>
                  <w:tcW w:w="955" w:type="dxa"/>
                  <w:vAlign w:val="center"/>
                </w:tcPr>
                <w:p w:rsidR="00264A6E" w:rsidRPr="00F167D5" w:rsidRDefault="0026359F">
                  <w:pPr>
                    <w:jc w:val="center"/>
                    <w:rPr>
                      <w:rFonts w:eastAsiaTheme="minorEastAsia"/>
                      <w:szCs w:val="21"/>
                    </w:rPr>
                  </w:pPr>
                  <w:r w:rsidRPr="00F167D5">
                    <w:rPr>
                      <w:rFonts w:eastAsiaTheme="minorEastAsia"/>
                      <w:szCs w:val="21"/>
                    </w:rPr>
                    <w:t>1500</w:t>
                  </w:r>
                </w:p>
              </w:tc>
              <w:tc>
                <w:tcPr>
                  <w:tcW w:w="1115" w:type="dxa"/>
                  <w:vAlign w:val="center"/>
                </w:tcPr>
                <w:p w:rsidR="00264A6E" w:rsidRPr="00F167D5" w:rsidRDefault="0026359F">
                  <w:pPr>
                    <w:jc w:val="center"/>
                    <w:rPr>
                      <w:rFonts w:eastAsiaTheme="minorEastAsia"/>
                      <w:szCs w:val="21"/>
                    </w:rPr>
                  </w:pPr>
                  <w:r w:rsidRPr="00F167D5">
                    <w:rPr>
                      <w:rFonts w:eastAsiaTheme="minorEastAsia"/>
                      <w:szCs w:val="21"/>
                    </w:rPr>
                    <w:t>500</w:t>
                  </w:r>
                </w:p>
              </w:tc>
              <w:tc>
                <w:tcPr>
                  <w:tcW w:w="1115"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80</w:t>
                  </w:r>
                </w:p>
              </w:tc>
              <w:tc>
                <w:tcPr>
                  <w:tcW w:w="811"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110</w:t>
                  </w:r>
                </w:p>
              </w:tc>
              <w:tc>
                <w:tcPr>
                  <w:tcW w:w="1171"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100</w:t>
                  </w:r>
                </w:p>
              </w:tc>
              <w:tc>
                <w:tcPr>
                  <w:tcW w:w="876"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130</w:t>
                  </w:r>
                </w:p>
              </w:tc>
              <w:tc>
                <w:tcPr>
                  <w:tcW w:w="1022"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50</w:t>
                  </w:r>
                </w:p>
              </w:tc>
              <w:tc>
                <w:tcPr>
                  <w:tcW w:w="1049"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6-9</w:t>
                  </w:r>
                </w:p>
              </w:tc>
            </w:tr>
            <w:tr w:rsidR="00F167D5" w:rsidRPr="00F167D5">
              <w:trPr>
                <w:trHeight w:val="251"/>
                <w:jc w:val="center"/>
              </w:trPr>
              <w:tc>
                <w:tcPr>
                  <w:tcW w:w="1251" w:type="dxa"/>
                  <w:vAlign w:val="center"/>
                </w:tcPr>
                <w:p w:rsidR="00264A6E" w:rsidRPr="00F167D5" w:rsidRDefault="0026359F">
                  <w:pPr>
                    <w:jc w:val="center"/>
                    <w:rPr>
                      <w:rFonts w:eastAsiaTheme="minorEastAsia"/>
                      <w:bCs/>
                      <w:szCs w:val="21"/>
                    </w:rPr>
                  </w:pPr>
                  <w:r w:rsidRPr="00F167D5">
                    <w:rPr>
                      <w:rFonts w:eastAsiaTheme="minorEastAsia"/>
                      <w:bCs/>
                      <w:szCs w:val="21"/>
                    </w:rPr>
                    <w:t>出水指标</w:t>
                  </w:r>
                </w:p>
              </w:tc>
              <w:tc>
                <w:tcPr>
                  <w:tcW w:w="955" w:type="dxa"/>
                  <w:vAlign w:val="center"/>
                </w:tcPr>
                <w:p w:rsidR="00264A6E" w:rsidRPr="00F167D5" w:rsidRDefault="0026359F">
                  <w:pPr>
                    <w:jc w:val="center"/>
                    <w:rPr>
                      <w:rFonts w:eastAsiaTheme="minorEastAsia"/>
                      <w:szCs w:val="21"/>
                    </w:rPr>
                  </w:pPr>
                  <w:r w:rsidRPr="00F167D5">
                    <w:rPr>
                      <w:rFonts w:eastAsiaTheme="minorEastAsia"/>
                      <w:szCs w:val="21"/>
                    </w:rPr>
                    <w:t>300</w:t>
                  </w:r>
                </w:p>
              </w:tc>
              <w:tc>
                <w:tcPr>
                  <w:tcW w:w="1115" w:type="dxa"/>
                  <w:vAlign w:val="center"/>
                </w:tcPr>
                <w:p w:rsidR="00264A6E" w:rsidRPr="00F167D5" w:rsidRDefault="0026359F">
                  <w:pPr>
                    <w:jc w:val="center"/>
                    <w:rPr>
                      <w:rFonts w:eastAsiaTheme="minorEastAsia"/>
                      <w:szCs w:val="21"/>
                    </w:rPr>
                  </w:pPr>
                  <w:r w:rsidRPr="00F167D5">
                    <w:rPr>
                      <w:rFonts w:eastAsiaTheme="minorEastAsia"/>
                      <w:szCs w:val="21"/>
                    </w:rPr>
                    <w:t>20</w:t>
                  </w:r>
                </w:p>
              </w:tc>
              <w:tc>
                <w:tcPr>
                  <w:tcW w:w="1115"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30</w:t>
                  </w:r>
                </w:p>
              </w:tc>
              <w:tc>
                <w:tcPr>
                  <w:tcW w:w="811"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50</w:t>
                  </w:r>
                </w:p>
              </w:tc>
              <w:tc>
                <w:tcPr>
                  <w:tcW w:w="1171"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20</w:t>
                  </w:r>
                </w:p>
              </w:tc>
              <w:tc>
                <w:tcPr>
                  <w:tcW w:w="876"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0.5</w:t>
                  </w:r>
                </w:p>
              </w:tc>
              <w:tc>
                <w:tcPr>
                  <w:tcW w:w="1022"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1.0</w:t>
                  </w:r>
                </w:p>
              </w:tc>
              <w:tc>
                <w:tcPr>
                  <w:tcW w:w="1049"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6-9</w:t>
                  </w:r>
                </w:p>
              </w:tc>
            </w:tr>
            <w:tr w:rsidR="00F167D5" w:rsidRPr="00F167D5">
              <w:trPr>
                <w:trHeight w:val="251"/>
                <w:jc w:val="center"/>
              </w:trPr>
              <w:tc>
                <w:tcPr>
                  <w:tcW w:w="1251" w:type="dxa"/>
                  <w:vAlign w:val="center"/>
                </w:tcPr>
                <w:p w:rsidR="00264A6E" w:rsidRPr="00F167D5" w:rsidRDefault="0026359F">
                  <w:pPr>
                    <w:jc w:val="center"/>
                    <w:rPr>
                      <w:rFonts w:eastAsiaTheme="minorEastAsia"/>
                      <w:bCs/>
                      <w:szCs w:val="21"/>
                    </w:rPr>
                  </w:pPr>
                  <w:r w:rsidRPr="00F167D5">
                    <w:rPr>
                      <w:rFonts w:eastAsiaTheme="minorEastAsia"/>
                      <w:bCs/>
                      <w:szCs w:val="21"/>
                    </w:rPr>
                    <w:t>去除率</w:t>
                  </w:r>
                  <w:r w:rsidRPr="00F167D5">
                    <w:rPr>
                      <w:rFonts w:eastAsiaTheme="minorEastAsia"/>
                      <w:bCs/>
                      <w:szCs w:val="21"/>
                    </w:rPr>
                    <w:t>%</w:t>
                  </w:r>
                </w:p>
              </w:tc>
              <w:tc>
                <w:tcPr>
                  <w:tcW w:w="955" w:type="dxa"/>
                  <w:vAlign w:val="center"/>
                </w:tcPr>
                <w:p w:rsidR="00264A6E" w:rsidRPr="00F167D5" w:rsidRDefault="0026359F">
                  <w:pPr>
                    <w:jc w:val="center"/>
                    <w:rPr>
                      <w:rFonts w:eastAsiaTheme="minorEastAsia"/>
                      <w:szCs w:val="21"/>
                    </w:rPr>
                  </w:pPr>
                  <w:r w:rsidRPr="00F167D5">
                    <w:rPr>
                      <w:rFonts w:eastAsiaTheme="minorEastAsia"/>
                      <w:szCs w:val="21"/>
                    </w:rPr>
                    <w:t>80</w:t>
                  </w:r>
                </w:p>
              </w:tc>
              <w:tc>
                <w:tcPr>
                  <w:tcW w:w="1115" w:type="dxa"/>
                  <w:vAlign w:val="center"/>
                </w:tcPr>
                <w:p w:rsidR="00264A6E" w:rsidRPr="00F167D5" w:rsidRDefault="0026359F">
                  <w:pPr>
                    <w:jc w:val="center"/>
                    <w:rPr>
                      <w:rFonts w:eastAsiaTheme="minorEastAsia"/>
                      <w:szCs w:val="21"/>
                    </w:rPr>
                  </w:pPr>
                  <w:r w:rsidRPr="00F167D5">
                    <w:rPr>
                      <w:rFonts w:eastAsiaTheme="minorEastAsia"/>
                      <w:szCs w:val="21"/>
                    </w:rPr>
                    <w:t>96</w:t>
                  </w:r>
                </w:p>
              </w:tc>
              <w:tc>
                <w:tcPr>
                  <w:tcW w:w="1115"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62.5</w:t>
                  </w:r>
                </w:p>
              </w:tc>
              <w:tc>
                <w:tcPr>
                  <w:tcW w:w="811"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54.5</w:t>
                  </w:r>
                </w:p>
              </w:tc>
              <w:tc>
                <w:tcPr>
                  <w:tcW w:w="1171"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80</w:t>
                  </w:r>
                </w:p>
              </w:tc>
              <w:tc>
                <w:tcPr>
                  <w:tcW w:w="876"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99.6</w:t>
                  </w:r>
                </w:p>
              </w:tc>
              <w:tc>
                <w:tcPr>
                  <w:tcW w:w="1022"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98</w:t>
                  </w:r>
                </w:p>
              </w:tc>
              <w:tc>
                <w:tcPr>
                  <w:tcW w:w="1049" w:type="dxa"/>
                  <w:vAlign w:val="center"/>
                </w:tcPr>
                <w:p w:rsidR="00264A6E" w:rsidRPr="00F167D5" w:rsidRDefault="0026359F">
                  <w:pPr>
                    <w:autoSpaceDE w:val="0"/>
                    <w:autoSpaceDN w:val="0"/>
                    <w:adjustRightInd w:val="0"/>
                    <w:jc w:val="center"/>
                    <w:rPr>
                      <w:rFonts w:eastAsiaTheme="minorEastAsia"/>
                      <w:szCs w:val="21"/>
                    </w:rPr>
                  </w:pPr>
                  <w:r w:rsidRPr="00F167D5">
                    <w:rPr>
                      <w:rFonts w:eastAsiaTheme="minorEastAsia"/>
                      <w:szCs w:val="21"/>
                    </w:rPr>
                    <w:t>-</w:t>
                  </w:r>
                </w:p>
              </w:tc>
            </w:tr>
          </w:tbl>
          <w:p w:rsidR="00264A6E" w:rsidRPr="00F167D5" w:rsidRDefault="0079745D">
            <w:pPr>
              <w:widowControl/>
              <w:spacing w:beforeLines="50" w:before="156" w:line="300" w:lineRule="auto"/>
              <w:ind w:leftChars="100" w:left="210"/>
              <w:jc w:val="left"/>
              <w:rPr>
                <w:rFonts w:eastAsiaTheme="minorEastAsia"/>
                <w:kern w:val="0"/>
                <w:sz w:val="24"/>
                <w:szCs w:val="24"/>
              </w:rPr>
            </w:pPr>
            <w:r>
              <w:rPr>
                <w:rFonts w:eastAsiaTheme="minorEastAsia" w:hint="eastAsia"/>
                <w:kern w:val="0"/>
                <w:sz w:val="24"/>
                <w:szCs w:val="24"/>
              </w:rPr>
              <w:t>（</w:t>
            </w:r>
            <w:r>
              <w:rPr>
                <w:rFonts w:eastAsiaTheme="minorEastAsia" w:hint="eastAsia"/>
                <w:kern w:val="0"/>
                <w:sz w:val="24"/>
                <w:szCs w:val="24"/>
              </w:rPr>
              <w:t>3</w:t>
            </w:r>
            <w:r>
              <w:rPr>
                <w:rFonts w:eastAsiaTheme="minorEastAsia" w:hint="eastAsia"/>
                <w:kern w:val="0"/>
                <w:sz w:val="24"/>
                <w:szCs w:val="24"/>
              </w:rPr>
              <w:t>）</w:t>
            </w:r>
            <w:r w:rsidR="0026359F" w:rsidRPr="00F167D5">
              <w:rPr>
                <w:rFonts w:eastAsiaTheme="minorEastAsia"/>
                <w:kern w:val="0"/>
                <w:sz w:val="24"/>
                <w:szCs w:val="24"/>
              </w:rPr>
              <w:t>固体废物</w:t>
            </w:r>
          </w:p>
          <w:p w:rsidR="00264A6E" w:rsidRPr="00F167D5" w:rsidRDefault="00BB7319">
            <w:pPr>
              <w:widowControl/>
              <w:spacing w:beforeLines="50" w:before="156" w:line="360" w:lineRule="auto"/>
              <w:ind w:leftChars="100" w:left="210" w:firstLineChars="200" w:firstLine="480"/>
              <w:jc w:val="left"/>
              <w:rPr>
                <w:rFonts w:eastAsiaTheme="minorEastAsia"/>
                <w:snapToGrid w:val="0"/>
                <w:kern w:val="0"/>
                <w:sz w:val="24"/>
                <w:szCs w:val="24"/>
                <w:shd w:val="clear" w:color="auto" w:fill="FFFFFF"/>
              </w:rPr>
            </w:pPr>
            <w:r>
              <w:rPr>
                <w:rFonts w:eastAsiaTheme="minorEastAsia"/>
                <w:kern w:val="0"/>
                <w:sz w:val="24"/>
                <w:szCs w:val="24"/>
              </w:rPr>
              <w:t>各装置拟产生的固体废物均送至有资质的单位处理；</w:t>
            </w:r>
            <w:r w:rsidR="0026359F" w:rsidRPr="00F167D5">
              <w:rPr>
                <w:rFonts w:eastAsiaTheme="minorEastAsia"/>
                <w:kern w:val="0"/>
                <w:sz w:val="24"/>
                <w:szCs w:val="24"/>
              </w:rPr>
              <w:t>厂区</w:t>
            </w:r>
            <w:r>
              <w:rPr>
                <w:rFonts w:eastAsiaTheme="minorEastAsia" w:hint="eastAsia"/>
                <w:kern w:val="0"/>
                <w:sz w:val="24"/>
                <w:szCs w:val="24"/>
              </w:rPr>
              <w:t>现有</w:t>
            </w:r>
            <w:r w:rsidR="0026359F" w:rsidRPr="00F167D5">
              <w:rPr>
                <w:rFonts w:eastAsiaTheme="minorEastAsia"/>
                <w:kern w:val="0"/>
                <w:sz w:val="24"/>
                <w:szCs w:val="24"/>
              </w:rPr>
              <w:t>一座</w:t>
            </w:r>
            <w:r w:rsidR="0026359F" w:rsidRPr="00F167D5">
              <w:rPr>
                <w:rFonts w:eastAsiaTheme="minorEastAsia"/>
                <w:kern w:val="0"/>
                <w:sz w:val="24"/>
                <w:szCs w:val="24"/>
              </w:rPr>
              <w:t>510m</w:t>
            </w:r>
            <w:r w:rsidR="0026359F" w:rsidRPr="00F167D5">
              <w:rPr>
                <w:rFonts w:eastAsiaTheme="minorEastAsia"/>
                <w:kern w:val="0"/>
                <w:sz w:val="24"/>
                <w:szCs w:val="24"/>
                <w:vertAlign w:val="superscript"/>
              </w:rPr>
              <w:t>2</w:t>
            </w:r>
            <w:r w:rsidR="0026359F" w:rsidRPr="00F167D5">
              <w:rPr>
                <w:rFonts w:eastAsiaTheme="minorEastAsia"/>
                <w:kern w:val="0"/>
                <w:sz w:val="24"/>
                <w:szCs w:val="24"/>
              </w:rPr>
              <w:t>危险废物临时存放场，</w:t>
            </w:r>
            <w:r w:rsidR="0026359F" w:rsidRPr="00F167D5">
              <w:rPr>
                <w:rFonts w:eastAsiaTheme="minorEastAsia"/>
                <w:kern w:val="0"/>
                <w:sz w:val="24"/>
                <w:szCs w:val="24"/>
              </w:rPr>
              <w:t>882m</w:t>
            </w:r>
            <w:r w:rsidR="0026359F" w:rsidRPr="00F167D5">
              <w:rPr>
                <w:rFonts w:eastAsiaTheme="minorEastAsia"/>
                <w:kern w:val="0"/>
                <w:sz w:val="24"/>
                <w:szCs w:val="24"/>
                <w:vertAlign w:val="superscript"/>
              </w:rPr>
              <w:t>2</w:t>
            </w:r>
            <w:r w:rsidR="0026359F" w:rsidRPr="00F167D5">
              <w:rPr>
                <w:rFonts w:eastAsiaTheme="minorEastAsia"/>
                <w:kern w:val="0"/>
                <w:sz w:val="24"/>
                <w:szCs w:val="24"/>
              </w:rPr>
              <w:t>固废场地，用于临时存放生产装置产生的工业固体废物，固体废物临时存放场按照《危险废物贮存污染物控制标准》要求进行设计建设，并分类存储。</w:t>
            </w:r>
          </w:p>
          <w:p w:rsidR="00264A6E" w:rsidRPr="00F167D5" w:rsidRDefault="0026359F">
            <w:pPr>
              <w:keepNext/>
              <w:keepLines/>
              <w:widowControl/>
              <w:adjustRightInd w:val="0"/>
              <w:snapToGrid w:val="0"/>
              <w:spacing w:beforeLines="50" w:before="156" w:line="360" w:lineRule="auto"/>
              <w:ind w:leftChars="100" w:left="210"/>
              <w:jc w:val="left"/>
              <w:outlineLvl w:val="2"/>
              <w:rPr>
                <w:rFonts w:eastAsiaTheme="minorEastAsia"/>
                <w:bCs/>
                <w:snapToGrid w:val="0"/>
                <w:kern w:val="0"/>
                <w:sz w:val="24"/>
              </w:rPr>
            </w:pPr>
            <w:bookmarkStart w:id="2" w:name="_Toc498603949"/>
            <w:bookmarkStart w:id="3" w:name="_Toc461958334"/>
            <w:bookmarkStart w:id="4" w:name="_Toc448316289"/>
            <w:r w:rsidRPr="00F167D5">
              <w:rPr>
                <w:rFonts w:eastAsiaTheme="minorEastAsia"/>
                <w:bCs/>
                <w:snapToGrid w:val="0"/>
                <w:kern w:val="0"/>
                <w:sz w:val="24"/>
              </w:rPr>
              <w:t>1.4</w:t>
            </w:r>
            <w:r w:rsidRPr="00F167D5">
              <w:rPr>
                <w:rFonts w:eastAsiaTheme="minorEastAsia"/>
                <w:bCs/>
                <w:snapToGrid w:val="0"/>
                <w:kern w:val="0"/>
                <w:sz w:val="24"/>
              </w:rPr>
              <w:t>北燃新厂区污染物排放情况</w:t>
            </w:r>
            <w:bookmarkEnd w:id="2"/>
            <w:bookmarkEnd w:id="3"/>
            <w:bookmarkEnd w:id="4"/>
          </w:p>
          <w:p w:rsidR="00264A6E" w:rsidRPr="00F167D5" w:rsidRDefault="0026359F">
            <w:pPr>
              <w:widowControl/>
              <w:spacing w:beforeLines="50" w:before="156" w:line="300" w:lineRule="auto"/>
              <w:ind w:firstLineChars="189" w:firstLine="454"/>
              <w:jc w:val="left"/>
              <w:rPr>
                <w:rFonts w:eastAsiaTheme="minorEastAsia"/>
                <w:snapToGrid w:val="0"/>
                <w:kern w:val="0"/>
                <w:sz w:val="24"/>
                <w:szCs w:val="24"/>
              </w:rPr>
            </w:pPr>
            <w:r w:rsidRPr="00F167D5">
              <w:rPr>
                <w:rFonts w:eastAsiaTheme="minorEastAsia"/>
                <w:snapToGrid w:val="0"/>
                <w:kern w:val="0"/>
                <w:sz w:val="24"/>
                <w:szCs w:val="24"/>
              </w:rPr>
              <w:t>（</w:t>
            </w:r>
            <w:r w:rsidRPr="00F167D5">
              <w:rPr>
                <w:rFonts w:eastAsiaTheme="minorEastAsia"/>
                <w:snapToGrid w:val="0"/>
                <w:kern w:val="0"/>
                <w:sz w:val="24"/>
                <w:szCs w:val="24"/>
              </w:rPr>
              <w:t>1</w:t>
            </w:r>
            <w:r w:rsidRPr="00F167D5">
              <w:rPr>
                <w:rFonts w:eastAsiaTheme="minorEastAsia"/>
                <w:snapToGrid w:val="0"/>
                <w:kern w:val="0"/>
                <w:sz w:val="24"/>
                <w:szCs w:val="24"/>
              </w:rPr>
              <w:t>）废气</w:t>
            </w:r>
          </w:p>
          <w:p w:rsidR="00264A6E" w:rsidRPr="00F167D5" w:rsidRDefault="0026359F">
            <w:pPr>
              <w:widowControl/>
              <w:spacing w:beforeLines="50" w:before="156" w:line="360" w:lineRule="auto"/>
              <w:ind w:firstLineChars="189" w:firstLine="454"/>
              <w:rPr>
                <w:rFonts w:eastAsiaTheme="minorEastAsia"/>
                <w:kern w:val="0"/>
                <w:sz w:val="24"/>
                <w:szCs w:val="24"/>
              </w:rPr>
            </w:pPr>
            <w:r w:rsidRPr="00F167D5">
              <w:rPr>
                <w:rFonts w:eastAsiaTheme="minorEastAsia"/>
                <w:kern w:val="0"/>
                <w:sz w:val="24"/>
                <w:szCs w:val="24"/>
              </w:rPr>
              <w:fldChar w:fldCharType="begin"/>
            </w:r>
            <w:r w:rsidRPr="00F167D5">
              <w:rPr>
                <w:rFonts w:eastAsiaTheme="minorEastAsia"/>
                <w:kern w:val="0"/>
                <w:sz w:val="24"/>
                <w:szCs w:val="24"/>
              </w:rPr>
              <w:instrText xml:space="preserve"> = 1 \* GB3 </w:instrText>
            </w:r>
            <w:r w:rsidRPr="00F167D5">
              <w:rPr>
                <w:rFonts w:eastAsiaTheme="minorEastAsia"/>
                <w:kern w:val="0"/>
                <w:sz w:val="24"/>
                <w:szCs w:val="24"/>
              </w:rPr>
              <w:fldChar w:fldCharType="separate"/>
            </w:r>
            <w:r w:rsidRPr="00F167D5">
              <w:rPr>
                <w:rFonts w:ascii="宋体" w:hAnsi="宋体" w:cs="宋体" w:hint="eastAsia"/>
                <w:kern w:val="0"/>
                <w:sz w:val="24"/>
                <w:szCs w:val="24"/>
              </w:rPr>
              <w:t>①</w:t>
            </w:r>
            <w:r w:rsidRPr="00F167D5">
              <w:rPr>
                <w:rFonts w:eastAsiaTheme="minorEastAsia"/>
                <w:kern w:val="0"/>
                <w:sz w:val="24"/>
                <w:szCs w:val="24"/>
              </w:rPr>
              <w:fldChar w:fldCharType="end"/>
            </w:r>
            <w:r w:rsidRPr="00F167D5">
              <w:rPr>
                <w:rFonts w:eastAsiaTheme="minorEastAsia"/>
                <w:kern w:val="0"/>
                <w:sz w:val="24"/>
                <w:szCs w:val="24"/>
              </w:rPr>
              <w:t>有组织废气排放汇总</w:t>
            </w:r>
          </w:p>
          <w:p w:rsidR="00264A6E" w:rsidRPr="00F167D5" w:rsidRDefault="0026359F">
            <w:pPr>
              <w:widowControl/>
              <w:spacing w:beforeLines="50" w:before="156" w:line="360" w:lineRule="auto"/>
              <w:ind w:firstLineChars="189" w:firstLine="454"/>
              <w:rPr>
                <w:rFonts w:eastAsiaTheme="minorEastAsia"/>
                <w:kern w:val="0"/>
                <w:sz w:val="24"/>
                <w:szCs w:val="21"/>
              </w:rPr>
            </w:pPr>
            <w:r w:rsidRPr="00F167D5">
              <w:rPr>
                <w:rFonts w:eastAsiaTheme="minorEastAsia"/>
                <w:kern w:val="0"/>
                <w:sz w:val="24"/>
                <w:szCs w:val="24"/>
              </w:rPr>
              <w:t>北燃公司厂区有组织废气排放量约</w:t>
            </w:r>
            <w:r w:rsidRPr="00F167D5">
              <w:rPr>
                <w:rFonts w:eastAsiaTheme="minorEastAsia"/>
                <w:bCs/>
                <w:kern w:val="0"/>
                <w:sz w:val="24"/>
                <w:szCs w:val="24"/>
              </w:rPr>
              <w:t>为</w:t>
            </w:r>
            <w:r w:rsidRPr="00F167D5">
              <w:rPr>
                <w:rFonts w:eastAsiaTheme="minorEastAsia"/>
                <w:kern w:val="0"/>
                <w:sz w:val="24"/>
                <w:szCs w:val="24"/>
              </w:rPr>
              <w:t>1876230.6</w:t>
            </w:r>
            <w:r w:rsidRPr="00F167D5">
              <w:rPr>
                <w:rFonts w:eastAsiaTheme="minorEastAsia"/>
                <w:kern w:val="0"/>
                <w:sz w:val="24"/>
                <w:szCs w:val="24"/>
              </w:rPr>
              <w:t>万</w:t>
            </w:r>
            <w:r w:rsidRPr="00F167D5">
              <w:rPr>
                <w:rFonts w:eastAsiaTheme="minorEastAsia"/>
                <w:kern w:val="0"/>
                <w:sz w:val="24"/>
                <w:szCs w:val="24"/>
              </w:rPr>
              <w:t>m</w:t>
            </w:r>
            <w:r w:rsidRPr="00F167D5">
              <w:rPr>
                <w:rFonts w:eastAsiaTheme="minorEastAsia"/>
                <w:kern w:val="0"/>
                <w:sz w:val="24"/>
                <w:szCs w:val="24"/>
                <w:vertAlign w:val="superscript"/>
              </w:rPr>
              <w:t>3</w:t>
            </w:r>
            <w:r w:rsidRPr="00F167D5">
              <w:rPr>
                <w:rFonts w:eastAsiaTheme="minorEastAsia"/>
                <w:kern w:val="0"/>
                <w:sz w:val="24"/>
                <w:szCs w:val="24"/>
              </w:rPr>
              <w:t>/a</w:t>
            </w:r>
            <w:r w:rsidRPr="00F167D5">
              <w:rPr>
                <w:rFonts w:eastAsiaTheme="minorEastAsia"/>
                <w:kern w:val="0"/>
                <w:sz w:val="24"/>
                <w:szCs w:val="24"/>
              </w:rPr>
              <w:t>，</w:t>
            </w:r>
            <w:r w:rsidRPr="00F167D5">
              <w:rPr>
                <w:rFonts w:eastAsiaTheme="minorEastAsia"/>
                <w:kern w:val="0"/>
                <w:sz w:val="24"/>
                <w:szCs w:val="24"/>
              </w:rPr>
              <w:t>SO</w:t>
            </w:r>
            <w:r w:rsidRPr="00F167D5">
              <w:rPr>
                <w:rFonts w:eastAsiaTheme="minorEastAsia"/>
                <w:kern w:val="0"/>
                <w:sz w:val="24"/>
                <w:szCs w:val="24"/>
                <w:vertAlign w:val="subscript"/>
              </w:rPr>
              <w:t>2</w:t>
            </w:r>
            <w:r w:rsidRPr="00F167D5">
              <w:rPr>
                <w:rFonts w:eastAsiaTheme="minorEastAsia"/>
                <w:kern w:val="0"/>
                <w:sz w:val="24"/>
                <w:szCs w:val="24"/>
              </w:rPr>
              <w:t>：</w:t>
            </w:r>
            <w:r w:rsidRPr="00F167D5">
              <w:rPr>
                <w:rFonts w:eastAsiaTheme="minorEastAsia"/>
                <w:kern w:val="0"/>
                <w:sz w:val="24"/>
                <w:szCs w:val="24"/>
              </w:rPr>
              <w:t>841.69t/a</w:t>
            </w:r>
            <w:r w:rsidRPr="00F167D5">
              <w:rPr>
                <w:rFonts w:eastAsiaTheme="minorEastAsia"/>
                <w:kern w:val="0"/>
                <w:sz w:val="24"/>
                <w:szCs w:val="24"/>
              </w:rPr>
              <w:t>，</w:t>
            </w:r>
            <w:r w:rsidRPr="00F167D5">
              <w:rPr>
                <w:rFonts w:eastAsiaTheme="minorEastAsia"/>
                <w:kern w:val="0"/>
                <w:sz w:val="24"/>
                <w:szCs w:val="24"/>
              </w:rPr>
              <w:t>NOx</w:t>
            </w:r>
            <w:r w:rsidRPr="00F167D5">
              <w:rPr>
                <w:rFonts w:eastAsiaTheme="minorEastAsia"/>
                <w:kern w:val="0"/>
                <w:sz w:val="24"/>
                <w:szCs w:val="24"/>
              </w:rPr>
              <w:t>：</w:t>
            </w:r>
            <w:r w:rsidRPr="00F167D5">
              <w:rPr>
                <w:rFonts w:eastAsiaTheme="minorEastAsia"/>
                <w:kern w:val="0"/>
                <w:sz w:val="24"/>
                <w:szCs w:val="24"/>
              </w:rPr>
              <w:t>2327.83t/a</w:t>
            </w:r>
            <w:r w:rsidRPr="00F167D5">
              <w:rPr>
                <w:rFonts w:eastAsiaTheme="minorEastAsia"/>
                <w:kern w:val="0"/>
                <w:sz w:val="24"/>
                <w:szCs w:val="24"/>
              </w:rPr>
              <w:t>，烟粉尘：</w:t>
            </w:r>
            <w:r w:rsidRPr="00F167D5">
              <w:rPr>
                <w:rFonts w:eastAsiaTheme="minorEastAsia"/>
                <w:kern w:val="0"/>
                <w:sz w:val="24"/>
                <w:szCs w:val="24"/>
              </w:rPr>
              <w:t>360.07t/a</w:t>
            </w:r>
            <w:r w:rsidRPr="00F167D5">
              <w:rPr>
                <w:rFonts w:eastAsiaTheme="minorEastAsia"/>
                <w:kern w:val="0"/>
                <w:sz w:val="24"/>
                <w:szCs w:val="24"/>
              </w:rPr>
              <w:t>，硫酸雾：</w:t>
            </w:r>
            <w:r w:rsidRPr="00F167D5">
              <w:rPr>
                <w:rFonts w:eastAsiaTheme="minorEastAsia"/>
                <w:kern w:val="0"/>
                <w:sz w:val="24"/>
                <w:szCs w:val="24"/>
              </w:rPr>
              <w:t>13.96t/a</w:t>
            </w:r>
            <w:r w:rsidRPr="00F167D5">
              <w:rPr>
                <w:rFonts w:eastAsiaTheme="minorEastAsia"/>
                <w:kern w:val="0"/>
                <w:sz w:val="24"/>
                <w:szCs w:val="21"/>
              </w:rPr>
              <w:t>。全厂现状各有组织废气污染源排放的污染物均符合《石油炼制业污染物排放标准》（</w:t>
            </w:r>
            <w:r w:rsidRPr="00F167D5">
              <w:rPr>
                <w:rFonts w:eastAsiaTheme="minorEastAsia"/>
                <w:kern w:val="0"/>
                <w:sz w:val="24"/>
                <w:szCs w:val="21"/>
              </w:rPr>
              <w:t>GB31570-2015</w:t>
            </w:r>
            <w:r w:rsidRPr="00F167D5">
              <w:rPr>
                <w:rFonts w:eastAsiaTheme="minorEastAsia"/>
                <w:kern w:val="0"/>
                <w:sz w:val="24"/>
                <w:szCs w:val="21"/>
              </w:rPr>
              <w:t>）等相关标准限值要求。</w:t>
            </w:r>
          </w:p>
          <w:p w:rsidR="00264A6E" w:rsidRPr="00F167D5" w:rsidRDefault="0026359F">
            <w:pPr>
              <w:widowControl/>
              <w:spacing w:beforeLines="50" w:before="156" w:line="360" w:lineRule="auto"/>
              <w:ind w:firstLineChars="189" w:firstLine="454"/>
              <w:rPr>
                <w:rFonts w:eastAsiaTheme="minorEastAsia"/>
                <w:kern w:val="0"/>
                <w:sz w:val="24"/>
                <w:szCs w:val="24"/>
              </w:rPr>
            </w:pPr>
            <w:r w:rsidRPr="00F167D5">
              <w:rPr>
                <w:rFonts w:eastAsiaTheme="minorEastAsia"/>
                <w:kern w:val="0"/>
                <w:sz w:val="24"/>
                <w:szCs w:val="24"/>
              </w:rPr>
              <w:fldChar w:fldCharType="begin"/>
            </w:r>
            <w:r w:rsidRPr="00F167D5">
              <w:rPr>
                <w:rFonts w:eastAsiaTheme="minorEastAsia"/>
                <w:kern w:val="0"/>
                <w:sz w:val="24"/>
                <w:szCs w:val="24"/>
              </w:rPr>
              <w:instrText xml:space="preserve"> = 2 \* GB3 </w:instrText>
            </w:r>
            <w:r w:rsidRPr="00F167D5">
              <w:rPr>
                <w:rFonts w:eastAsiaTheme="minorEastAsia"/>
                <w:kern w:val="0"/>
                <w:sz w:val="24"/>
                <w:szCs w:val="24"/>
              </w:rPr>
              <w:fldChar w:fldCharType="separate"/>
            </w:r>
            <w:r w:rsidRPr="00F167D5">
              <w:rPr>
                <w:rFonts w:ascii="宋体" w:hAnsi="宋体" w:cs="宋体" w:hint="eastAsia"/>
                <w:kern w:val="0"/>
                <w:sz w:val="24"/>
                <w:szCs w:val="24"/>
              </w:rPr>
              <w:t>②</w:t>
            </w:r>
            <w:r w:rsidRPr="00F167D5">
              <w:rPr>
                <w:rFonts w:eastAsiaTheme="minorEastAsia"/>
                <w:kern w:val="0"/>
                <w:sz w:val="24"/>
                <w:szCs w:val="24"/>
              </w:rPr>
              <w:fldChar w:fldCharType="end"/>
            </w:r>
            <w:r w:rsidRPr="00F167D5">
              <w:rPr>
                <w:rFonts w:eastAsiaTheme="minorEastAsia"/>
                <w:kern w:val="0"/>
                <w:sz w:val="24"/>
                <w:szCs w:val="24"/>
              </w:rPr>
              <w:t>无组织废气排放汇总</w:t>
            </w:r>
          </w:p>
          <w:p w:rsidR="00264A6E" w:rsidRPr="00F167D5" w:rsidRDefault="0026359F">
            <w:pPr>
              <w:widowControl/>
              <w:spacing w:beforeLines="50" w:before="156" w:line="360" w:lineRule="auto"/>
              <w:ind w:firstLineChars="189" w:firstLine="454"/>
              <w:rPr>
                <w:rFonts w:eastAsiaTheme="minorEastAsia"/>
                <w:kern w:val="0"/>
                <w:sz w:val="24"/>
                <w:szCs w:val="21"/>
              </w:rPr>
            </w:pPr>
            <w:r w:rsidRPr="00F167D5">
              <w:rPr>
                <w:rFonts w:eastAsiaTheme="minorEastAsia"/>
                <w:kern w:val="0"/>
                <w:sz w:val="24"/>
                <w:szCs w:val="24"/>
              </w:rPr>
              <w:t>北燃公司全厂预计无组织排放</w:t>
            </w:r>
            <w:r w:rsidRPr="00F167D5">
              <w:rPr>
                <w:rFonts w:eastAsiaTheme="minorEastAsia"/>
                <w:kern w:val="0"/>
                <w:sz w:val="24"/>
                <w:szCs w:val="24"/>
              </w:rPr>
              <w:t>NMHC 2816.71t/a</w:t>
            </w:r>
            <w:r w:rsidRPr="00F167D5">
              <w:rPr>
                <w:rFonts w:eastAsiaTheme="minorEastAsia"/>
                <w:kern w:val="0"/>
                <w:sz w:val="24"/>
                <w:szCs w:val="24"/>
              </w:rPr>
              <w:t>、</w:t>
            </w:r>
            <w:r w:rsidRPr="00F167D5">
              <w:rPr>
                <w:rFonts w:eastAsiaTheme="minorEastAsia"/>
                <w:kern w:val="0"/>
                <w:sz w:val="24"/>
                <w:szCs w:val="24"/>
              </w:rPr>
              <w:t>H</w:t>
            </w:r>
            <w:r w:rsidRPr="00F167D5">
              <w:rPr>
                <w:rFonts w:eastAsiaTheme="minorEastAsia"/>
                <w:kern w:val="0"/>
                <w:sz w:val="24"/>
                <w:szCs w:val="24"/>
                <w:vertAlign w:val="subscript"/>
              </w:rPr>
              <w:t>2</w:t>
            </w:r>
            <w:r w:rsidRPr="00F167D5">
              <w:rPr>
                <w:rFonts w:eastAsiaTheme="minorEastAsia"/>
                <w:kern w:val="0"/>
                <w:sz w:val="24"/>
                <w:szCs w:val="24"/>
              </w:rPr>
              <w:t>S 5.802t/a</w:t>
            </w:r>
            <w:r w:rsidRPr="00F167D5">
              <w:rPr>
                <w:rFonts w:eastAsiaTheme="minorEastAsia"/>
                <w:kern w:val="0"/>
                <w:sz w:val="24"/>
                <w:szCs w:val="24"/>
              </w:rPr>
              <w:t>、</w:t>
            </w:r>
            <w:r w:rsidRPr="00F167D5">
              <w:rPr>
                <w:rFonts w:eastAsiaTheme="minorEastAsia"/>
                <w:kern w:val="0"/>
                <w:sz w:val="24"/>
                <w:szCs w:val="24"/>
              </w:rPr>
              <w:t>NH</w:t>
            </w:r>
            <w:r w:rsidRPr="00F167D5">
              <w:rPr>
                <w:rFonts w:eastAsiaTheme="minorEastAsia"/>
                <w:kern w:val="0"/>
                <w:sz w:val="24"/>
                <w:szCs w:val="24"/>
                <w:vertAlign w:val="subscript"/>
              </w:rPr>
              <w:t xml:space="preserve">3 </w:t>
            </w:r>
            <w:r w:rsidRPr="00F167D5">
              <w:rPr>
                <w:rFonts w:eastAsiaTheme="minorEastAsia"/>
                <w:kern w:val="0"/>
                <w:sz w:val="24"/>
                <w:szCs w:val="24"/>
              </w:rPr>
              <w:t>7.988t/a</w:t>
            </w:r>
            <w:r w:rsidRPr="00F167D5">
              <w:rPr>
                <w:rFonts w:eastAsiaTheme="minorEastAsia"/>
                <w:kern w:val="0"/>
                <w:sz w:val="24"/>
                <w:szCs w:val="24"/>
              </w:rPr>
              <w:t>，苯</w:t>
            </w:r>
            <w:r w:rsidRPr="00F167D5">
              <w:rPr>
                <w:rFonts w:eastAsiaTheme="minorEastAsia"/>
                <w:kern w:val="0"/>
                <w:sz w:val="24"/>
                <w:szCs w:val="24"/>
              </w:rPr>
              <w:t>117.6t/a</w:t>
            </w:r>
            <w:r w:rsidRPr="00F167D5">
              <w:rPr>
                <w:rFonts w:eastAsiaTheme="minorEastAsia"/>
                <w:kern w:val="0"/>
                <w:sz w:val="24"/>
                <w:szCs w:val="24"/>
              </w:rPr>
              <w:t>，甲苯</w:t>
            </w:r>
            <w:r w:rsidRPr="00F167D5">
              <w:rPr>
                <w:rFonts w:eastAsiaTheme="minorEastAsia"/>
                <w:kern w:val="0"/>
                <w:sz w:val="24"/>
                <w:szCs w:val="24"/>
              </w:rPr>
              <w:t>87.31t/a</w:t>
            </w:r>
            <w:r w:rsidRPr="00F167D5">
              <w:rPr>
                <w:rFonts w:eastAsiaTheme="minorEastAsia"/>
                <w:kern w:val="0"/>
                <w:sz w:val="24"/>
                <w:szCs w:val="24"/>
              </w:rPr>
              <w:t>，二甲苯</w:t>
            </w:r>
            <w:r w:rsidRPr="00F167D5">
              <w:rPr>
                <w:rFonts w:eastAsiaTheme="minorEastAsia"/>
                <w:kern w:val="0"/>
                <w:sz w:val="24"/>
                <w:szCs w:val="24"/>
              </w:rPr>
              <w:t>0.22t/a</w:t>
            </w:r>
            <w:r w:rsidRPr="00F167D5">
              <w:rPr>
                <w:rFonts w:eastAsiaTheme="minorEastAsia"/>
                <w:kern w:val="0"/>
                <w:sz w:val="24"/>
                <w:szCs w:val="24"/>
              </w:rPr>
              <w:t>。</w:t>
            </w:r>
            <w:r w:rsidRPr="00F167D5">
              <w:rPr>
                <w:rFonts w:eastAsiaTheme="minorEastAsia"/>
                <w:kern w:val="0"/>
                <w:sz w:val="24"/>
                <w:szCs w:val="21"/>
              </w:rPr>
              <w:t>全厂现状各无组织废气污染源排放的污染物均符合《石油炼制业污染物排放标准》（</w:t>
            </w:r>
            <w:r w:rsidRPr="00F167D5">
              <w:rPr>
                <w:rFonts w:eastAsiaTheme="minorEastAsia"/>
                <w:kern w:val="0"/>
                <w:sz w:val="24"/>
                <w:szCs w:val="21"/>
              </w:rPr>
              <w:t>GB31570-2015</w:t>
            </w:r>
            <w:r w:rsidRPr="00F167D5">
              <w:rPr>
                <w:rFonts w:eastAsiaTheme="minorEastAsia"/>
                <w:kern w:val="0"/>
                <w:sz w:val="24"/>
                <w:szCs w:val="21"/>
              </w:rPr>
              <w:t>）以及其他相关标准限值要求。</w:t>
            </w:r>
          </w:p>
          <w:p w:rsidR="00264A6E" w:rsidRPr="00F167D5" w:rsidRDefault="0026359F">
            <w:pPr>
              <w:widowControl/>
              <w:spacing w:beforeLines="50" w:before="156" w:line="360" w:lineRule="auto"/>
              <w:ind w:firstLineChars="189" w:firstLine="454"/>
              <w:jc w:val="left"/>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2</w:t>
            </w:r>
            <w:r w:rsidRPr="00F167D5">
              <w:rPr>
                <w:rFonts w:eastAsiaTheme="minorEastAsia"/>
                <w:kern w:val="0"/>
                <w:sz w:val="24"/>
                <w:szCs w:val="24"/>
              </w:rPr>
              <w:t>）废水</w:t>
            </w:r>
          </w:p>
          <w:p w:rsidR="00264A6E" w:rsidRPr="00F167D5" w:rsidRDefault="0026359F">
            <w:pPr>
              <w:widowControl/>
              <w:spacing w:beforeLines="50" w:before="156" w:line="360" w:lineRule="auto"/>
              <w:ind w:firstLineChars="189" w:firstLine="454"/>
              <w:rPr>
                <w:rFonts w:eastAsiaTheme="minorEastAsia"/>
                <w:kern w:val="0"/>
                <w:sz w:val="24"/>
                <w:szCs w:val="21"/>
              </w:rPr>
            </w:pPr>
            <w:r w:rsidRPr="00F167D5">
              <w:rPr>
                <w:rFonts w:eastAsiaTheme="minorEastAsia"/>
                <w:kern w:val="0"/>
                <w:sz w:val="24"/>
                <w:szCs w:val="24"/>
              </w:rPr>
              <w:t>北燃公司全厂废水现状总产生量为</w:t>
            </w:r>
            <w:r w:rsidRPr="00F167D5">
              <w:rPr>
                <w:rFonts w:eastAsiaTheme="minorEastAsia"/>
                <w:kern w:val="0"/>
                <w:sz w:val="24"/>
                <w:szCs w:val="24"/>
              </w:rPr>
              <w:t>488.882</w:t>
            </w:r>
            <w:r w:rsidRPr="00F167D5">
              <w:rPr>
                <w:rFonts w:eastAsiaTheme="minorEastAsia"/>
                <w:kern w:val="0"/>
                <w:sz w:val="24"/>
                <w:szCs w:val="24"/>
              </w:rPr>
              <w:t>万</w:t>
            </w:r>
            <w:r w:rsidRPr="00F167D5">
              <w:rPr>
                <w:rFonts w:eastAsiaTheme="minorEastAsia"/>
                <w:kern w:val="0"/>
                <w:sz w:val="24"/>
                <w:szCs w:val="24"/>
              </w:rPr>
              <w:t>t/a</w:t>
            </w:r>
            <w:r w:rsidRPr="00F167D5">
              <w:rPr>
                <w:rFonts w:eastAsiaTheme="minorEastAsia"/>
                <w:kern w:val="0"/>
                <w:sz w:val="24"/>
                <w:szCs w:val="24"/>
              </w:rPr>
              <w:t>，其中</w:t>
            </w:r>
            <w:r w:rsidRPr="00F167D5">
              <w:rPr>
                <w:rFonts w:eastAsiaTheme="minorEastAsia"/>
                <w:kern w:val="0"/>
                <w:sz w:val="24"/>
                <w:szCs w:val="24"/>
              </w:rPr>
              <w:t>COD</w:t>
            </w:r>
            <w:r w:rsidRPr="00F167D5">
              <w:rPr>
                <w:rFonts w:eastAsiaTheme="minorEastAsia"/>
                <w:kern w:val="0"/>
                <w:sz w:val="24"/>
                <w:szCs w:val="24"/>
              </w:rPr>
              <w:t>排放量为</w:t>
            </w:r>
            <w:r w:rsidRPr="00F167D5">
              <w:rPr>
                <w:rFonts w:eastAsiaTheme="minorEastAsia"/>
                <w:kern w:val="0"/>
                <w:sz w:val="24"/>
                <w:szCs w:val="24"/>
              </w:rPr>
              <w:t>1357.45t/a</w:t>
            </w:r>
            <w:r w:rsidRPr="00F167D5">
              <w:rPr>
                <w:rFonts w:eastAsiaTheme="minorEastAsia"/>
                <w:kern w:val="0"/>
                <w:sz w:val="24"/>
                <w:szCs w:val="24"/>
              </w:rPr>
              <w:t>，氨氮排放量为</w:t>
            </w:r>
            <w:r w:rsidRPr="00F167D5">
              <w:rPr>
                <w:rFonts w:eastAsiaTheme="minorEastAsia"/>
                <w:kern w:val="0"/>
                <w:sz w:val="24"/>
                <w:szCs w:val="24"/>
              </w:rPr>
              <w:t>123.11t/a</w:t>
            </w:r>
            <w:r w:rsidRPr="00F167D5">
              <w:rPr>
                <w:rFonts w:eastAsiaTheme="minorEastAsia"/>
                <w:kern w:val="0"/>
                <w:sz w:val="24"/>
                <w:szCs w:val="21"/>
              </w:rPr>
              <w:t>。全厂现状企业污水总排口排放的污染物均符合《石油炼制业污染物排放标准》（</w:t>
            </w:r>
            <w:r w:rsidRPr="00F167D5">
              <w:rPr>
                <w:rFonts w:eastAsiaTheme="minorEastAsia"/>
                <w:kern w:val="0"/>
                <w:sz w:val="24"/>
                <w:szCs w:val="21"/>
              </w:rPr>
              <w:t>GB31570-2015</w:t>
            </w:r>
            <w:r w:rsidRPr="00F167D5">
              <w:rPr>
                <w:rFonts w:eastAsiaTheme="minorEastAsia"/>
                <w:kern w:val="0"/>
                <w:sz w:val="24"/>
                <w:szCs w:val="21"/>
              </w:rPr>
              <w:t>）以及辽宁省污水综合排放标准（</w:t>
            </w:r>
            <w:r w:rsidRPr="00F167D5">
              <w:rPr>
                <w:rFonts w:eastAsiaTheme="minorEastAsia"/>
                <w:kern w:val="0"/>
                <w:sz w:val="24"/>
                <w:szCs w:val="21"/>
              </w:rPr>
              <w:t>DB21/1627-2008</w:t>
            </w:r>
            <w:r w:rsidRPr="00F167D5">
              <w:rPr>
                <w:rFonts w:eastAsiaTheme="minorEastAsia"/>
                <w:kern w:val="0"/>
                <w:sz w:val="24"/>
                <w:szCs w:val="21"/>
              </w:rPr>
              <w:t>）等标准限值要求。</w:t>
            </w:r>
          </w:p>
          <w:p w:rsidR="00264A6E" w:rsidRPr="00F167D5" w:rsidRDefault="0026359F">
            <w:pPr>
              <w:widowControl/>
              <w:spacing w:beforeLines="50" w:before="156" w:line="360" w:lineRule="auto"/>
              <w:ind w:firstLineChars="189" w:firstLine="454"/>
              <w:jc w:val="left"/>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3</w:t>
            </w:r>
            <w:r w:rsidRPr="00F167D5">
              <w:rPr>
                <w:rFonts w:eastAsiaTheme="minorEastAsia"/>
                <w:kern w:val="0"/>
                <w:sz w:val="24"/>
                <w:szCs w:val="24"/>
              </w:rPr>
              <w:t>）固废</w:t>
            </w:r>
          </w:p>
          <w:p w:rsidR="00264A6E" w:rsidRPr="00F167D5" w:rsidRDefault="0026359F">
            <w:pPr>
              <w:widowControl/>
              <w:spacing w:beforeLines="50" w:before="156" w:line="360" w:lineRule="auto"/>
              <w:ind w:firstLineChars="189" w:firstLine="454"/>
              <w:jc w:val="left"/>
              <w:rPr>
                <w:rFonts w:eastAsiaTheme="minorEastAsia"/>
                <w:kern w:val="0"/>
                <w:sz w:val="24"/>
                <w:szCs w:val="21"/>
              </w:rPr>
            </w:pPr>
            <w:r w:rsidRPr="00F167D5">
              <w:rPr>
                <w:rFonts w:eastAsiaTheme="minorEastAsia"/>
                <w:kern w:val="0"/>
                <w:sz w:val="24"/>
                <w:szCs w:val="24"/>
              </w:rPr>
              <w:t>厂区现有装置固体废物产生量为</w:t>
            </w:r>
            <w:r w:rsidRPr="00F167D5">
              <w:rPr>
                <w:rFonts w:eastAsiaTheme="minorEastAsia"/>
                <w:kern w:val="0"/>
                <w:sz w:val="24"/>
                <w:szCs w:val="24"/>
              </w:rPr>
              <w:t>15975.87t/a</w:t>
            </w:r>
            <w:r w:rsidRPr="00F167D5">
              <w:rPr>
                <w:rFonts w:eastAsiaTheme="minorEastAsia"/>
                <w:kern w:val="0"/>
                <w:sz w:val="24"/>
                <w:szCs w:val="24"/>
              </w:rPr>
              <w:t>，一般固废</w:t>
            </w:r>
            <w:r w:rsidRPr="00F167D5">
              <w:rPr>
                <w:rFonts w:eastAsiaTheme="minorEastAsia"/>
                <w:kern w:val="0"/>
                <w:sz w:val="24"/>
                <w:szCs w:val="24"/>
              </w:rPr>
              <w:t>463.01t/a</w:t>
            </w:r>
            <w:r w:rsidRPr="00F167D5">
              <w:rPr>
                <w:rFonts w:eastAsiaTheme="minorEastAsia"/>
                <w:kern w:val="0"/>
                <w:sz w:val="24"/>
                <w:szCs w:val="24"/>
              </w:rPr>
              <w:t>，危险废物</w:t>
            </w:r>
            <w:r w:rsidRPr="00F167D5">
              <w:rPr>
                <w:rFonts w:eastAsiaTheme="minorEastAsia"/>
                <w:kern w:val="0"/>
                <w:sz w:val="24"/>
                <w:szCs w:val="24"/>
              </w:rPr>
              <w:t>15512.86t/a</w:t>
            </w:r>
            <w:r w:rsidRPr="00F167D5">
              <w:rPr>
                <w:rFonts w:eastAsiaTheme="minorEastAsia"/>
                <w:kern w:val="0"/>
                <w:sz w:val="24"/>
                <w:szCs w:val="21"/>
              </w:rPr>
              <w:t>。全厂固废均得到有效处置。</w:t>
            </w:r>
          </w:p>
          <w:p w:rsidR="00264A6E" w:rsidRPr="00F167D5" w:rsidRDefault="0026359F">
            <w:pPr>
              <w:widowControl/>
              <w:spacing w:beforeLines="50" w:before="156" w:line="360" w:lineRule="auto"/>
              <w:ind w:firstLineChars="189" w:firstLine="454"/>
              <w:jc w:val="left"/>
              <w:rPr>
                <w:rFonts w:eastAsiaTheme="minorEastAsia"/>
                <w:snapToGrid w:val="0"/>
                <w:sz w:val="24"/>
              </w:rPr>
            </w:pPr>
            <w:r w:rsidRPr="00F167D5">
              <w:rPr>
                <w:rFonts w:eastAsiaTheme="minorEastAsia"/>
                <w:snapToGrid w:val="0"/>
                <w:sz w:val="24"/>
              </w:rPr>
              <w:t>厂区现有及在建项目</w:t>
            </w:r>
            <w:r w:rsidRPr="00F167D5">
              <w:rPr>
                <w:rFonts w:eastAsiaTheme="minorEastAsia"/>
                <w:snapToGrid w:val="0"/>
                <w:sz w:val="24"/>
              </w:rPr>
              <w:t>“</w:t>
            </w:r>
            <w:r w:rsidRPr="00F167D5">
              <w:rPr>
                <w:rFonts w:eastAsiaTheme="minorEastAsia"/>
                <w:snapToGrid w:val="0"/>
                <w:sz w:val="24"/>
              </w:rPr>
              <w:t>三废</w:t>
            </w:r>
            <w:r w:rsidRPr="00F167D5">
              <w:rPr>
                <w:rFonts w:eastAsiaTheme="minorEastAsia"/>
                <w:snapToGrid w:val="0"/>
                <w:sz w:val="24"/>
              </w:rPr>
              <w:t>”</w:t>
            </w:r>
            <w:r w:rsidRPr="00F167D5">
              <w:rPr>
                <w:rFonts w:eastAsiaTheme="minorEastAsia"/>
                <w:snapToGrid w:val="0"/>
                <w:sz w:val="24"/>
              </w:rPr>
              <w:t>污染物排放量汇总见表</w:t>
            </w:r>
            <w:r w:rsidRPr="00F167D5">
              <w:rPr>
                <w:rFonts w:eastAsiaTheme="minorEastAsia"/>
                <w:snapToGrid w:val="0"/>
                <w:sz w:val="24"/>
              </w:rPr>
              <w:t>1-1</w:t>
            </w:r>
            <w:r w:rsidR="0079745D">
              <w:rPr>
                <w:rFonts w:eastAsiaTheme="minorEastAsia"/>
                <w:snapToGrid w:val="0"/>
                <w:sz w:val="24"/>
              </w:rPr>
              <w:t>2</w:t>
            </w:r>
            <w:r w:rsidRPr="00F167D5">
              <w:rPr>
                <w:rFonts w:eastAsiaTheme="minorEastAsia"/>
                <w:snapToGrid w:val="0"/>
                <w:sz w:val="24"/>
              </w:rPr>
              <w:t>。</w:t>
            </w:r>
          </w:p>
          <w:p w:rsidR="00264A6E" w:rsidRPr="00F167D5" w:rsidRDefault="0026359F">
            <w:pPr>
              <w:widowControl/>
              <w:spacing w:beforeLines="50" w:before="156"/>
              <w:ind w:leftChars="100" w:left="210" w:firstLineChars="200" w:firstLine="422"/>
              <w:rPr>
                <w:rFonts w:eastAsiaTheme="minorEastAsia"/>
                <w:b/>
                <w:kern w:val="0"/>
                <w:szCs w:val="21"/>
              </w:rPr>
            </w:pPr>
            <w:r w:rsidRPr="00F167D5">
              <w:rPr>
                <w:rFonts w:eastAsiaTheme="minorEastAsia"/>
                <w:b/>
                <w:kern w:val="0"/>
                <w:szCs w:val="21"/>
              </w:rPr>
              <w:t>表</w:t>
            </w:r>
            <w:r w:rsidRPr="00F167D5">
              <w:rPr>
                <w:rFonts w:eastAsiaTheme="minorEastAsia"/>
                <w:b/>
                <w:kern w:val="0"/>
                <w:szCs w:val="21"/>
              </w:rPr>
              <w:t>1-1</w:t>
            </w:r>
            <w:r w:rsidR="0079745D">
              <w:rPr>
                <w:rFonts w:eastAsiaTheme="minorEastAsia"/>
                <w:b/>
                <w:kern w:val="0"/>
                <w:szCs w:val="21"/>
              </w:rPr>
              <w:t>2</w:t>
            </w:r>
            <w:r w:rsidRPr="00F167D5">
              <w:rPr>
                <w:rFonts w:eastAsiaTheme="minorEastAsia"/>
                <w:b/>
                <w:kern w:val="0"/>
                <w:szCs w:val="21"/>
              </w:rPr>
              <w:t xml:space="preserve">                        </w:t>
            </w:r>
            <w:r w:rsidRPr="00F167D5">
              <w:rPr>
                <w:rFonts w:eastAsiaTheme="minorEastAsia"/>
                <w:b/>
                <w:kern w:val="0"/>
                <w:szCs w:val="21"/>
              </w:rPr>
              <w:t>北燃公司厂区现有污染物排放汇总表</w:t>
            </w:r>
          </w:p>
          <w:tbl>
            <w:tblPr>
              <w:tblW w:w="9834"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8"/>
              <w:gridCol w:w="1746"/>
              <w:gridCol w:w="1746"/>
              <w:gridCol w:w="1401"/>
              <w:gridCol w:w="4063"/>
            </w:tblGrid>
            <w:tr w:rsidR="00F167D5" w:rsidRPr="00F167D5">
              <w:trPr>
                <w:trHeight w:val="259"/>
              </w:trPr>
              <w:tc>
                <w:tcPr>
                  <w:tcW w:w="0" w:type="auto"/>
                  <w:gridSpan w:val="3"/>
                  <w:shd w:val="clear" w:color="auto" w:fill="auto"/>
                  <w:vAlign w:val="center"/>
                </w:tcPr>
                <w:p w:rsidR="00264A6E" w:rsidRPr="00F167D5" w:rsidRDefault="0026359F">
                  <w:pPr>
                    <w:widowControl/>
                    <w:jc w:val="center"/>
                    <w:rPr>
                      <w:rFonts w:eastAsiaTheme="minorEastAsia"/>
                      <w:kern w:val="0"/>
                      <w:szCs w:val="21"/>
                    </w:rPr>
                  </w:pPr>
                  <w:bookmarkStart w:id="5" w:name="_Toc498603950"/>
                  <w:r w:rsidRPr="00F167D5">
                    <w:rPr>
                      <w:rFonts w:eastAsiaTheme="minorEastAsia"/>
                      <w:kern w:val="0"/>
                      <w:szCs w:val="21"/>
                    </w:rPr>
                    <w:t>项目</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单位</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现有及在建装置污染物排放量</w:t>
                  </w:r>
                </w:p>
              </w:tc>
            </w:tr>
            <w:tr w:rsidR="00F167D5" w:rsidRPr="00F167D5">
              <w:trPr>
                <w:trHeight w:val="259"/>
              </w:trPr>
              <w:tc>
                <w:tcPr>
                  <w:tcW w:w="0" w:type="auto"/>
                  <w:vMerge w:val="restart"/>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废气</w:t>
                  </w:r>
                </w:p>
              </w:tc>
              <w:tc>
                <w:tcPr>
                  <w:tcW w:w="0" w:type="auto"/>
                  <w:vMerge w:val="restart"/>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有组织排放</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废气排放量</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万</w:t>
                  </w:r>
                  <w:r w:rsidRPr="00F167D5">
                    <w:rPr>
                      <w:rFonts w:eastAsiaTheme="minorEastAsia"/>
                      <w:kern w:val="0"/>
                      <w:szCs w:val="21"/>
                    </w:rPr>
                    <w:t>Nm</w:t>
                  </w:r>
                  <w:r w:rsidRPr="00F167D5">
                    <w:rPr>
                      <w:rFonts w:eastAsiaTheme="minorEastAsia"/>
                      <w:kern w:val="0"/>
                      <w:szCs w:val="21"/>
                      <w:vertAlign w:val="superscript"/>
                    </w:rPr>
                    <w:t>3</w:t>
                  </w:r>
                  <w:r w:rsidRPr="00F167D5">
                    <w:rPr>
                      <w:rFonts w:eastAsiaTheme="minorEastAsia"/>
                      <w:kern w:val="0"/>
                      <w:szCs w:val="21"/>
                    </w:rPr>
                    <w: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t>1876231</w:t>
                  </w:r>
                </w:p>
              </w:tc>
            </w:tr>
            <w:tr w:rsidR="00F167D5" w:rsidRPr="00F167D5" w:rsidTr="00F9583E">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vMerge/>
                  <w:shd w:val="clear" w:color="auto" w:fill="auto"/>
                  <w:vAlign w:val="center"/>
                </w:tcPr>
                <w:p w:rsidR="003B4836" w:rsidRPr="00F167D5" w:rsidRDefault="003B4836" w:rsidP="003B4836">
                  <w:pPr>
                    <w:widowControl/>
                    <w:jc w:val="center"/>
                    <w:rPr>
                      <w:rFonts w:eastAsiaTheme="minorEastAsia"/>
                      <w:kern w:val="0"/>
                      <w:szCs w:val="21"/>
                    </w:rPr>
                  </w:pP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SO</w:t>
                  </w:r>
                  <w:r w:rsidRPr="00F167D5">
                    <w:rPr>
                      <w:rFonts w:eastAsiaTheme="minorEastAsia"/>
                      <w:kern w:val="0"/>
                      <w:szCs w:val="21"/>
                      <w:vertAlign w:val="subscript"/>
                    </w:rPr>
                    <w:t>2</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tcPr>
                <w:p w:rsidR="003B4836" w:rsidRPr="00F167D5" w:rsidRDefault="003B4836" w:rsidP="003B4836">
                  <w:pPr>
                    <w:widowControl/>
                    <w:jc w:val="center"/>
                    <w:rPr>
                      <w:rFonts w:eastAsiaTheme="minorEastAsia"/>
                      <w:kern w:val="0"/>
                      <w:szCs w:val="21"/>
                    </w:rPr>
                  </w:pPr>
                  <w:r w:rsidRPr="00F167D5">
                    <w:t>2176</w:t>
                  </w:r>
                </w:p>
              </w:tc>
            </w:tr>
            <w:tr w:rsidR="00F167D5" w:rsidRPr="00F167D5" w:rsidTr="00F9583E">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vMerge/>
                  <w:shd w:val="clear" w:color="auto" w:fill="auto"/>
                  <w:vAlign w:val="center"/>
                </w:tcPr>
                <w:p w:rsidR="003B4836" w:rsidRPr="00F167D5" w:rsidRDefault="003B4836" w:rsidP="003B4836">
                  <w:pPr>
                    <w:widowControl/>
                    <w:jc w:val="center"/>
                    <w:rPr>
                      <w:rFonts w:eastAsiaTheme="minorEastAsia"/>
                      <w:kern w:val="0"/>
                      <w:szCs w:val="21"/>
                    </w:rPr>
                  </w:pP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颗粒物</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tcPr>
                <w:p w:rsidR="003B4836" w:rsidRPr="00F167D5" w:rsidRDefault="003B4836" w:rsidP="003B4836">
                  <w:pPr>
                    <w:widowControl/>
                    <w:jc w:val="center"/>
                    <w:rPr>
                      <w:rFonts w:eastAsiaTheme="minorEastAsia"/>
                      <w:kern w:val="0"/>
                      <w:szCs w:val="21"/>
                    </w:rPr>
                  </w:pPr>
                  <w:r w:rsidRPr="00F167D5">
                    <w:t>463.9</w:t>
                  </w:r>
                </w:p>
              </w:tc>
            </w:tr>
            <w:tr w:rsidR="00F167D5" w:rsidRPr="00F167D5" w:rsidTr="00F9583E">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vMerge/>
                  <w:shd w:val="clear" w:color="auto" w:fill="auto"/>
                  <w:vAlign w:val="center"/>
                </w:tcPr>
                <w:p w:rsidR="003B4836" w:rsidRPr="00F167D5" w:rsidRDefault="003B4836" w:rsidP="003B4836">
                  <w:pPr>
                    <w:widowControl/>
                    <w:jc w:val="center"/>
                    <w:rPr>
                      <w:rFonts w:eastAsiaTheme="minorEastAsia"/>
                      <w:kern w:val="0"/>
                      <w:szCs w:val="21"/>
                    </w:rPr>
                  </w:pP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NOx</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tcPr>
                <w:p w:rsidR="003B4836" w:rsidRPr="00F167D5" w:rsidRDefault="003B4836" w:rsidP="003B4836">
                  <w:pPr>
                    <w:widowControl/>
                    <w:jc w:val="center"/>
                    <w:rPr>
                      <w:rFonts w:eastAsiaTheme="minorEastAsia"/>
                      <w:kern w:val="0"/>
                      <w:szCs w:val="21"/>
                    </w:rPr>
                  </w:pPr>
                  <w:r w:rsidRPr="00F167D5">
                    <w:t>3016.95</w:t>
                  </w:r>
                </w:p>
              </w:tc>
            </w:tr>
            <w:tr w:rsidR="00F167D5" w:rsidRPr="00F167D5">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vMerge/>
                  <w:shd w:val="clear" w:color="auto" w:fill="auto"/>
                  <w:vAlign w:val="center"/>
                </w:tcPr>
                <w:p w:rsidR="003B4836" w:rsidRPr="00F167D5" w:rsidRDefault="003B4836" w:rsidP="003B4836">
                  <w:pPr>
                    <w:widowControl/>
                    <w:jc w:val="center"/>
                    <w:rPr>
                      <w:rFonts w:eastAsiaTheme="minorEastAsia"/>
                      <w:kern w:val="0"/>
                      <w:szCs w:val="21"/>
                    </w:rPr>
                  </w:pP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szCs w:val="21"/>
                    </w:rPr>
                    <w:t>NMHC</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szCs w:val="21"/>
                    </w:rPr>
                    <w:t>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t>383.63</w:t>
                  </w:r>
                </w:p>
              </w:tc>
            </w:tr>
            <w:tr w:rsidR="00F167D5" w:rsidRPr="00F167D5">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无组织排放</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rPr>
                    <w:t>NMHC</w:t>
                  </w:r>
                </w:p>
              </w:tc>
              <w:tc>
                <w:tcPr>
                  <w:tcW w:w="0" w:type="auto"/>
                  <w:shd w:val="clear" w:color="auto" w:fill="auto"/>
                  <w:vAlign w:val="center"/>
                </w:tcPr>
                <w:p w:rsidR="003B4836" w:rsidRPr="00F167D5" w:rsidRDefault="003B4836" w:rsidP="003B4836">
                  <w:pPr>
                    <w:widowControl/>
                    <w:jc w:val="center"/>
                    <w:rPr>
                      <w:rFonts w:eastAsiaTheme="minorEastAsia"/>
                      <w:kern w:val="0"/>
                      <w:szCs w:val="21"/>
                      <w:highlight w:val="yellow"/>
                    </w:rPr>
                  </w:pPr>
                  <w:r w:rsidRPr="00F167D5">
                    <w:rPr>
                      <w:rFonts w:eastAsiaTheme="minorEastAsia"/>
                    </w:rPr>
                    <w:t>t/a</w:t>
                  </w:r>
                </w:p>
              </w:tc>
              <w:tc>
                <w:tcPr>
                  <w:tcW w:w="0" w:type="auto"/>
                  <w:shd w:val="clear" w:color="auto" w:fill="auto"/>
                </w:tcPr>
                <w:p w:rsidR="003B4836" w:rsidRPr="00F167D5" w:rsidRDefault="003B4836" w:rsidP="003B4836">
                  <w:pPr>
                    <w:widowControl/>
                    <w:jc w:val="center"/>
                    <w:rPr>
                      <w:rFonts w:eastAsiaTheme="minorEastAsia"/>
                      <w:kern w:val="0"/>
                      <w:szCs w:val="21"/>
                      <w:highlight w:val="yellow"/>
                    </w:rPr>
                  </w:pPr>
                  <w:r w:rsidRPr="00F167D5">
                    <w:t>2433.08</w:t>
                  </w:r>
                </w:p>
              </w:tc>
            </w:tr>
            <w:tr w:rsidR="00F167D5" w:rsidRPr="00F167D5">
              <w:trPr>
                <w:trHeight w:val="259"/>
              </w:trPr>
              <w:tc>
                <w:tcPr>
                  <w:tcW w:w="0" w:type="auto"/>
                  <w:vMerge w:val="restart"/>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废水</w:t>
                  </w:r>
                </w:p>
              </w:tc>
              <w:tc>
                <w:tcPr>
                  <w:tcW w:w="0" w:type="auto"/>
                  <w:gridSpan w:val="2"/>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废水量</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万</w:t>
                  </w:r>
                  <w:r w:rsidRPr="00F167D5">
                    <w:rPr>
                      <w:rFonts w:eastAsiaTheme="minorEastAsia"/>
                      <w:kern w:val="0"/>
                      <w:szCs w:val="21"/>
                    </w:rPr>
                    <w:t>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 w:val="22"/>
                    </w:rPr>
                    <w:t>489.995</w:t>
                  </w:r>
                </w:p>
              </w:tc>
            </w:tr>
            <w:tr w:rsidR="00F167D5" w:rsidRPr="00F167D5">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gridSpan w:val="2"/>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COD</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 w:val="22"/>
                    </w:rPr>
                    <w:t>1357.452</w:t>
                  </w:r>
                </w:p>
              </w:tc>
            </w:tr>
            <w:tr w:rsidR="00F167D5" w:rsidRPr="00F167D5">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gridSpan w:val="2"/>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氨氮</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 w:val="22"/>
                    </w:rPr>
                    <w:t>123.11</w:t>
                  </w:r>
                </w:p>
              </w:tc>
            </w:tr>
            <w:tr w:rsidR="00F167D5" w:rsidRPr="00F167D5">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gridSpan w:val="2"/>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石油类</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 w:val="22"/>
                    </w:rPr>
                    <w:t>8.722</w:t>
                  </w:r>
                </w:p>
              </w:tc>
            </w:tr>
            <w:tr w:rsidR="00F167D5" w:rsidRPr="00F167D5">
              <w:trPr>
                <w:trHeight w:val="259"/>
              </w:trPr>
              <w:tc>
                <w:tcPr>
                  <w:tcW w:w="0" w:type="auto"/>
                  <w:vMerge w:val="restart"/>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固废</w:t>
                  </w:r>
                </w:p>
              </w:tc>
              <w:tc>
                <w:tcPr>
                  <w:tcW w:w="0" w:type="auto"/>
                  <w:gridSpan w:val="2"/>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产生量</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rPr>
                    <w:t>15975.87</w:t>
                  </w:r>
                </w:p>
              </w:tc>
            </w:tr>
            <w:tr w:rsidR="00F167D5" w:rsidRPr="00F167D5">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gridSpan w:val="2"/>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危险废物</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rPr>
                    <w:t>15512.86</w:t>
                  </w:r>
                </w:p>
              </w:tc>
            </w:tr>
            <w:tr w:rsidR="00F167D5" w:rsidRPr="00F167D5">
              <w:trPr>
                <w:trHeight w:val="259"/>
              </w:trPr>
              <w:tc>
                <w:tcPr>
                  <w:tcW w:w="0" w:type="auto"/>
                  <w:vMerge/>
                  <w:vAlign w:val="center"/>
                </w:tcPr>
                <w:p w:rsidR="003B4836" w:rsidRPr="00F167D5" w:rsidRDefault="003B4836" w:rsidP="003B4836">
                  <w:pPr>
                    <w:widowControl/>
                    <w:jc w:val="center"/>
                    <w:rPr>
                      <w:rFonts w:eastAsiaTheme="minorEastAsia"/>
                      <w:kern w:val="0"/>
                      <w:szCs w:val="21"/>
                    </w:rPr>
                  </w:pPr>
                </w:p>
              </w:tc>
              <w:tc>
                <w:tcPr>
                  <w:tcW w:w="0" w:type="auto"/>
                  <w:gridSpan w:val="2"/>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一般固废</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3B4836" w:rsidRPr="00F167D5" w:rsidRDefault="003B4836" w:rsidP="003B4836">
                  <w:pPr>
                    <w:widowControl/>
                    <w:jc w:val="center"/>
                    <w:rPr>
                      <w:rFonts w:eastAsiaTheme="minorEastAsia"/>
                      <w:kern w:val="0"/>
                      <w:szCs w:val="21"/>
                    </w:rPr>
                  </w:pPr>
                  <w:r w:rsidRPr="00F167D5">
                    <w:rPr>
                      <w:rFonts w:eastAsiaTheme="minorEastAsia"/>
                    </w:rPr>
                    <w:t>463.01</w:t>
                  </w:r>
                </w:p>
              </w:tc>
            </w:tr>
          </w:tbl>
          <w:bookmarkEnd w:id="5"/>
          <w:p w:rsidR="00264A6E" w:rsidRPr="00F167D5" w:rsidRDefault="0026359F">
            <w:pPr>
              <w:spacing w:beforeLines="50" w:before="156" w:line="360" w:lineRule="auto"/>
              <w:ind w:firstLineChars="188" w:firstLine="451"/>
              <w:rPr>
                <w:rFonts w:eastAsiaTheme="minorEastAsia"/>
                <w:sz w:val="24"/>
                <w:szCs w:val="24"/>
              </w:rPr>
            </w:pPr>
            <w:r w:rsidRPr="00F167D5">
              <w:rPr>
                <w:rFonts w:eastAsiaTheme="minorEastAsia"/>
                <w:sz w:val="24"/>
                <w:szCs w:val="24"/>
              </w:rPr>
              <w:t>1.5</w:t>
            </w:r>
            <w:r w:rsidRPr="00F167D5">
              <w:rPr>
                <w:rFonts w:eastAsiaTheme="minorEastAsia"/>
                <w:sz w:val="24"/>
                <w:szCs w:val="24"/>
              </w:rPr>
              <w:t>现有环保问题</w:t>
            </w:r>
          </w:p>
          <w:p w:rsidR="00264A6E" w:rsidRPr="00F167D5" w:rsidRDefault="00964BD3">
            <w:pPr>
              <w:spacing w:beforeLines="50" w:before="156" w:line="360" w:lineRule="auto"/>
              <w:ind w:firstLineChars="188" w:firstLine="451"/>
              <w:rPr>
                <w:rFonts w:eastAsiaTheme="minorEastAsia"/>
                <w:sz w:val="24"/>
                <w:szCs w:val="24"/>
              </w:rPr>
            </w:pPr>
            <w:r>
              <w:rPr>
                <w:rFonts w:eastAsiaTheme="minorEastAsia"/>
                <w:sz w:val="24"/>
                <w:szCs w:val="24"/>
              </w:rPr>
              <w:t>根据《辽宁省打赢蓝天保卫战三年行动方案》要求，</w:t>
            </w:r>
            <w:r w:rsidR="0026359F" w:rsidRPr="00F167D5">
              <w:rPr>
                <w:rFonts w:eastAsiaTheme="minorEastAsia"/>
                <w:sz w:val="24"/>
                <w:szCs w:val="24"/>
              </w:rPr>
              <w:t>全厂废气污染物排放需满足</w:t>
            </w:r>
            <w:r w:rsidR="0026359F" w:rsidRPr="00F167D5">
              <w:rPr>
                <w:rFonts w:eastAsiaTheme="minorEastAsia"/>
                <w:sz w:val="24"/>
                <w:szCs w:val="24"/>
              </w:rPr>
              <w:t>GB31570-2015</w:t>
            </w:r>
            <w:r w:rsidR="0026359F" w:rsidRPr="00F167D5">
              <w:rPr>
                <w:rFonts w:eastAsiaTheme="minorEastAsia"/>
                <w:sz w:val="24"/>
                <w:szCs w:val="24"/>
              </w:rPr>
              <w:t>中污染物特别排放限值要求。同时需要对</w:t>
            </w:r>
            <w:r w:rsidR="00C9061C">
              <w:rPr>
                <w:rFonts w:eastAsiaTheme="minorEastAsia" w:hint="eastAsia"/>
                <w:sz w:val="24"/>
                <w:szCs w:val="24"/>
              </w:rPr>
              <w:t>全厂</w:t>
            </w:r>
            <w:r w:rsidR="00C9061C">
              <w:rPr>
                <w:rFonts w:eastAsiaTheme="minorEastAsia"/>
                <w:sz w:val="24"/>
                <w:szCs w:val="24"/>
              </w:rPr>
              <w:t>现有</w:t>
            </w:r>
            <w:r w:rsidR="0026359F" w:rsidRPr="00F167D5">
              <w:rPr>
                <w:rFonts w:eastAsiaTheme="minorEastAsia"/>
                <w:sz w:val="24"/>
                <w:szCs w:val="24"/>
              </w:rPr>
              <w:t>45m</w:t>
            </w:r>
            <w:r w:rsidR="0026359F" w:rsidRPr="00F167D5">
              <w:rPr>
                <w:rFonts w:eastAsiaTheme="minorEastAsia"/>
                <w:sz w:val="24"/>
                <w:szCs w:val="24"/>
              </w:rPr>
              <w:t>以上高架源增设在线监测设备。</w:t>
            </w:r>
          </w:p>
          <w:p w:rsidR="00264A6E" w:rsidRPr="00F167D5" w:rsidRDefault="0026359F">
            <w:pPr>
              <w:spacing w:beforeLines="50" w:before="156" w:line="360" w:lineRule="auto"/>
              <w:ind w:firstLineChars="188" w:firstLine="451"/>
              <w:rPr>
                <w:rFonts w:eastAsiaTheme="minorEastAsia"/>
                <w:sz w:val="24"/>
                <w:szCs w:val="24"/>
              </w:rPr>
            </w:pPr>
            <w:r w:rsidRPr="00F167D5">
              <w:rPr>
                <w:rFonts w:eastAsiaTheme="minorEastAsia"/>
                <w:sz w:val="24"/>
                <w:szCs w:val="24"/>
              </w:rPr>
              <w:t>1.6</w:t>
            </w:r>
            <w:r w:rsidRPr="00F167D5">
              <w:rPr>
                <w:rFonts w:eastAsiaTheme="minorEastAsia"/>
                <w:sz w:val="24"/>
                <w:szCs w:val="24"/>
              </w:rPr>
              <w:t>整改计划</w:t>
            </w:r>
          </w:p>
          <w:p w:rsidR="00264A6E" w:rsidRPr="00964BD3" w:rsidRDefault="00964BD3">
            <w:pPr>
              <w:spacing w:beforeLines="50" w:before="156" w:line="360" w:lineRule="auto"/>
              <w:ind w:firstLineChars="188" w:firstLine="451"/>
              <w:rPr>
                <w:rFonts w:eastAsiaTheme="minorEastAsia"/>
                <w:color w:val="FF0000"/>
                <w:sz w:val="24"/>
                <w:szCs w:val="24"/>
              </w:rPr>
            </w:pPr>
            <w:r w:rsidRPr="00964BD3">
              <w:rPr>
                <w:rFonts w:eastAsiaTheme="minorEastAsia" w:hint="eastAsia"/>
                <w:color w:val="FF0000"/>
                <w:sz w:val="24"/>
                <w:szCs w:val="24"/>
              </w:rPr>
              <w:t>企业</w:t>
            </w:r>
            <w:r w:rsidRPr="00964BD3">
              <w:rPr>
                <w:rFonts w:eastAsiaTheme="minorEastAsia"/>
                <w:color w:val="FF0000"/>
                <w:sz w:val="24"/>
                <w:szCs w:val="24"/>
              </w:rPr>
              <w:t>根据各生产装置</w:t>
            </w:r>
            <w:r w:rsidRPr="00964BD3">
              <w:rPr>
                <w:rFonts w:eastAsiaTheme="minorEastAsia" w:hint="eastAsia"/>
                <w:color w:val="FF0000"/>
                <w:sz w:val="24"/>
                <w:szCs w:val="24"/>
              </w:rPr>
              <w:t>实际</w:t>
            </w:r>
            <w:r w:rsidRPr="00964BD3">
              <w:rPr>
                <w:rFonts w:eastAsiaTheme="minorEastAsia"/>
                <w:color w:val="FF0000"/>
                <w:sz w:val="24"/>
                <w:szCs w:val="24"/>
              </w:rPr>
              <w:t>情况，另行立项，</w:t>
            </w:r>
            <w:r w:rsidRPr="00964BD3">
              <w:rPr>
                <w:rFonts w:eastAsiaTheme="minorEastAsia" w:hint="eastAsia"/>
                <w:color w:val="FF0000"/>
                <w:sz w:val="24"/>
                <w:szCs w:val="24"/>
              </w:rPr>
              <w:t>逐步</w:t>
            </w:r>
            <w:r w:rsidRPr="00964BD3">
              <w:rPr>
                <w:rFonts w:eastAsiaTheme="minorEastAsia"/>
                <w:color w:val="FF0000"/>
                <w:sz w:val="24"/>
                <w:szCs w:val="24"/>
              </w:rPr>
              <w:t>对全厂废气污染源进行提标改造，同时</w:t>
            </w:r>
            <w:r w:rsidR="0026359F" w:rsidRPr="00964BD3">
              <w:rPr>
                <w:rFonts w:eastAsiaTheme="minorEastAsia"/>
                <w:color w:val="FF0000"/>
                <w:sz w:val="24"/>
                <w:szCs w:val="24"/>
              </w:rPr>
              <w:t>增加</w:t>
            </w:r>
            <w:r w:rsidR="0026359F" w:rsidRPr="00964BD3">
              <w:rPr>
                <w:rFonts w:eastAsiaTheme="minorEastAsia"/>
                <w:color w:val="FF0000"/>
                <w:sz w:val="24"/>
                <w:szCs w:val="24"/>
              </w:rPr>
              <w:t>20</w:t>
            </w:r>
            <w:r w:rsidR="0026359F" w:rsidRPr="00964BD3">
              <w:rPr>
                <w:rFonts w:eastAsiaTheme="minorEastAsia"/>
                <w:color w:val="FF0000"/>
                <w:sz w:val="24"/>
                <w:szCs w:val="24"/>
              </w:rPr>
              <w:t>台烟气在线监测设备。</w:t>
            </w: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Pr="00F167D5" w:rsidRDefault="00264A6E">
            <w:pPr>
              <w:spacing w:beforeLines="50" w:before="156" w:line="360" w:lineRule="auto"/>
              <w:rPr>
                <w:rFonts w:eastAsiaTheme="minorEastAsia"/>
                <w:b/>
                <w:sz w:val="24"/>
                <w:szCs w:val="24"/>
              </w:rPr>
            </w:pPr>
          </w:p>
          <w:p w:rsidR="00264A6E" w:rsidRDefault="00264A6E">
            <w:pPr>
              <w:spacing w:beforeLines="50" w:before="156" w:line="360" w:lineRule="auto"/>
              <w:rPr>
                <w:rFonts w:eastAsiaTheme="minorEastAsia"/>
                <w:b/>
                <w:sz w:val="24"/>
                <w:szCs w:val="24"/>
              </w:rPr>
            </w:pPr>
          </w:p>
          <w:p w:rsidR="00A50E7E" w:rsidRDefault="00A50E7E">
            <w:pPr>
              <w:spacing w:beforeLines="50" w:before="156" w:line="360" w:lineRule="auto"/>
              <w:rPr>
                <w:rFonts w:eastAsiaTheme="minorEastAsia"/>
                <w:b/>
                <w:sz w:val="24"/>
                <w:szCs w:val="24"/>
              </w:rPr>
            </w:pPr>
          </w:p>
          <w:p w:rsidR="00A50E7E" w:rsidRDefault="00A50E7E">
            <w:pPr>
              <w:spacing w:beforeLines="50" w:before="156" w:line="360" w:lineRule="auto"/>
              <w:rPr>
                <w:rFonts w:eastAsiaTheme="minorEastAsia"/>
                <w:b/>
                <w:sz w:val="24"/>
                <w:szCs w:val="24"/>
              </w:rPr>
            </w:pPr>
          </w:p>
          <w:p w:rsidR="00A50E7E" w:rsidRPr="00F167D5" w:rsidRDefault="00A50E7E">
            <w:pPr>
              <w:spacing w:beforeLines="50" w:before="156" w:line="360" w:lineRule="auto"/>
              <w:rPr>
                <w:rFonts w:eastAsiaTheme="minorEastAsia"/>
                <w:b/>
                <w:sz w:val="24"/>
                <w:szCs w:val="24"/>
              </w:rPr>
            </w:pPr>
          </w:p>
        </w:tc>
      </w:tr>
    </w:tbl>
    <w:p w:rsidR="00264A6E" w:rsidRPr="00F167D5" w:rsidRDefault="00264A6E">
      <w:pPr>
        <w:spacing w:line="360" w:lineRule="auto"/>
        <w:rPr>
          <w:rFonts w:eastAsiaTheme="minorEastAsia"/>
          <w:b/>
          <w:sz w:val="30"/>
          <w:szCs w:val="30"/>
        </w:rPr>
        <w:sectPr w:rsidR="00264A6E" w:rsidRPr="00F167D5">
          <w:footerReference w:type="default" r:id="rId21"/>
          <w:pgSz w:w="11906" w:h="16838"/>
          <w:pgMar w:top="1134" w:right="1134" w:bottom="1134" w:left="1134" w:header="851" w:footer="992" w:gutter="0"/>
          <w:pgNumType w:start="1"/>
          <w:cols w:space="720"/>
          <w:docGrid w:type="lines" w:linePitch="312"/>
        </w:sectPr>
      </w:pPr>
    </w:p>
    <w:p w:rsidR="00264A6E" w:rsidRPr="00F167D5" w:rsidRDefault="0026359F">
      <w:pPr>
        <w:pStyle w:val="10"/>
        <w:jc w:val="both"/>
        <w:rPr>
          <w:rFonts w:eastAsiaTheme="minorEastAsia"/>
          <w:b/>
          <w:sz w:val="30"/>
          <w:szCs w:val="30"/>
        </w:rPr>
      </w:pPr>
      <w:r w:rsidRPr="00F167D5">
        <w:rPr>
          <w:rFonts w:eastAsiaTheme="minorEastAsia"/>
          <w:b/>
          <w:sz w:val="30"/>
          <w:szCs w:val="30"/>
        </w:rPr>
        <w:t>二、建设项目所在地自然环境社会环境简况</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67D5" w:rsidRPr="00F167D5">
        <w:trPr>
          <w:trHeight w:val="13740"/>
        </w:trPr>
        <w:tc>
          <w:tcPr>
            <w:tcW w:w="5000" w:type="pct"/>
            <w:vAlign w:val="center"/>
          </w:tcPr>
          <w:p w:rsidR="00264A6E" w:rsidRPr="00F167D5" w:rsidRDefault="0026359F">
            <w:pPr>
              <w:pStyle w:val="affb"/>
              <w:rPr>
                <w:rFonts w:ascii="Times New Roman" w:eastAsiaTheme="minorEastAsia" w:hAnsi="Times New Roman"/>
                <w:lang w:val="en-US"/>
              </w:rPr>
            </w:pPr>
            <w:r w:rsidRPr="00F167D5">
              <w:rPr>
                <w:rFonts w:ascii="Times New Roman" w:eastAsiaTheme="minorEastAsia" w:hAnsi="Times New Roman"/>
                <w:lang w:val="en-US"/>
              </w:rPr>
              <w:t>自然环境简况（地形、地貌、地质、气候、气象、水文、植被、生物多样性等）：</w:t>
            </w:r>
          </w:p>
          <w:p w:rsidR="00264A6E" w:rsidRPr="00F167D5" w:rsidRDefault="0026359F">
            <w:pPr>
              <w:pStyle w:val="aa"/>
              <w:spacing w:line="360" w:lineRule="auto"/>
              <w:ind w:left="425"/>
              <w:rPr>
                <w:rFonts w:eastAsiaTheme="minorEastAsia"/>
                <w:sz w:val="24"/>
              </w:rPr>
            </w:pPr>
            <w:r w:rsidRPr="00F167D5">
              <w:rPr>
                <w:rFonts w:eastAsiaTheme="minorEastAsia"/>
                <w:sz w:val="24"/>
              </w:rPr>
              <w:t>1</w:t>
            </w:r>
            <w:r w:rsidRPr="00F167D5">
              <w:rPr>
                <w:rFonts w:eastAsiaTheme="minorEastAsia"/>
                <w:sz w:val="24"/>
              </w:rPr>
              <w:t>、地理位置</w:t>
            </w:r>
          </w:p>
          <w:p w:rsidR="00264A6E" w:rsidRPr="00F167D5" w:rsidRDefault="0026359F">
            <w:pPr>
              <w:pStyle w:val="aff0"/>
              <w:snapToGrid w:val="0"/>
              <w:spacing w:line="360" w:lineRule="auto"/>
              <w:ind w:firstLineChars="200" w:firstLine="480"/>
              <w:rPr>
                <w:rFonts w:eastAsiaTheme="minorEastAsia"/>
                <w:szCs w:val="24"/>
              </w:rPr>
            </w:pPr>
            <w:r w:rsidRPr="00F167D5">
              <w:rPr>
                <w:rFonts w:eastAsiaTheme="minorEastAsia"/>
                <w:szCs w:val="24"/>
              </w:rPr>
              <w:t>盘锦市位于辽宁省西南部，辽河三角洲中心地带，频临渤海，海岸线</w:t>
            </w:r>
            <w:r w:rsidRPr="00F167D5">
              <w:rPr>
                <w:rFonts w:eastAsiaTheme="minorEastAsia"/>
                <w:szCs w:val="24"/>
              </w:rPr>
              <w:t>118km</w:t>
            </w:r>
            <w:r w:rsidRPr="00F167D5">
              <w:rPr>
                <w:rFonts w:eastAsiaTheme="minorEastAsia"/>
                <w:szCs w:val="24"/>
              </w:rPr>
              <w:t>。地处北纬</w:t>
            </w:r>
            <w:r w:rsidRPr="00F167D5">
              <w:rPr>
                <w:rFonts w:eastAsiaTheme="minorEastAsia"/>
                <w:szCs w:val="24"/>
              </w:rPr>
              <w:t>40°40′</w:t>
            </w:r>
            <w:r w:rsidRPr="00F167D5">
              <w:rPr>
                <w:rFonts w:eastAsiaTheme="minorEastAsia"/>
                <w:szCs w:val="24"/>
              </w:rPr>
              <w:t>～</w:t>
            </w:r>
            <w:r w:rsidRPr="00F167D5">
              <w:rPr>
                <w:rFonts w:eastAsiaTheme="minorEastAsia"/>
                <w:szCs w:val="24"/>
              </w:rPr>
              <w:t>41°27′</w:t>
            </w:r>
            <w:r w:rsidRPr="00F167D5">
              <w:rPr>
                <w:rFonts w:eastAsiaTheme="minorEastAsia"/>
                <w:szCs w:val="24"/>
              </w:rPr>
              <w:t>，东经</w:t>
            </w:r>
            <w:r w:rsidRPr="00F167D5">
              <w:rPr>
                <w:rFonts w:eastAsiaTheme="minorEastAsia"/>
                <w:szCs w:val="24"/>
              </w:rPr>
              <w:t>121°31′</w:t>
            </w:r>
            <w:r w:rsidRPr="00F167D5">
              <w:rPr>
                <w:rFonts w:eastAsiaTheme="minorEastAsia"/>
                <w:szCs w:val="24"/>
              </w:rPr>
              <w:t>～</w:t>
            </w:r>
            <w:r w:rsidRPr="00F167D5">
              <w:rPr>
                <w:rFonts w:eastAsiaTheme="minorEastAsia"/>
                <w:szCs w:val="24"/>
              </w:rPr>
              <w:t>122°28′</w:t>
            </w:r>
            <w:r w:rsidRPr="00F167D5">
              <w:rPr>
                <w:rFonts w:eastAsiaTheme="minorEastAsia"/>
                <w:szCs w:val="24"/>
              </w:rPr>
              <w:t>之间，东界辽河、大辽河，与大石桥市、海城市、台安县为邻；南距营口市</w:t>
            </w:r>
            <w:r w:rsidRPr="00F167D5">
              <w:rPr>
                <w:rFonts w:eastAsiaTheme="minorEastAsia"/>
                <w:szCs w:val="24"/>
              </w:rPr>
              <w:t>65km</w:t>
            </w:r>
            <w:r w:rsidRPr="00F167D5">
              <w:rPr>
                <w:rFonts w:eastAsiaTheme="minorEastAsia"/>
                <w:szCs w:val="24"/>
              </w:rPr>
              <w:t>，鲅鱼圈港</w:t>
            </w:r>
            <w:r w:rsidRPr="00F167D5">
              <w:rPr>
                <w:rFonts w:eastAsiaTheme="minorEastAsia"/>
                <w:szCs w:val="24"/>
              </w:rPr>
              <w:t>146km</w:t>
            </w:r>
            <w:r w:rsidRPr="00F167D5">
              <w:rPr>
                <w:rFonts w:eastAsiaTheme="minorEastAsia"/>
                <w:szCs w:val="24"/>
              </w:rPr>
              <w:t>，大连港</w:t>
            </w:r>
            <w:r w:rsidRPr="00F167D5">
              <w:rPr>
                <w:rFonts w:eastAsiaTheme="minorEastAsia"/>
                <w:szCs w:val="24"/>
              </w:rPr>
              <w:t>302km</w:t>
            </w:r>
            <w:r w:rsidRPr="00F167D5">
              <w:rPr>
                <w:rFonts w:eastAsiaTheme="minorEastAsia"/>
                <w:szCs w:val="24"/>
              </w:rPr>
              <w:t>；西距锦州市</w:t>
            </w:r>
            <w:r w:rsidRPr="00F167D5">
              <w:rPr>
                <w:rFonts w:eastAsiaTheme="minorEastAsia"/>
                <w:szCs w:val="24"/>
              </w:rPr>
              <w:t>102km</w:t>
            </w:r>
            <w:r w:rsidRPr="00F167D5">
              <w:rPr>
                <w:rFonts w:eastAsiaTheme="minorEastAsia"/>
                <w:szCs w:val="24"/>
              </w:rPr>
              <w:t>；北与台安县、北宁市接壤。总面积</w:t>
            </w:r>
            <w:r w:rsidRPr="00F167D5">
              <w:rPr>
                <w:rFonts w:eastAsiaTheme="minorEastAsia"/>
                <w:szCs w:val="24"/>
              </w:rPr>
              <w:t>4071km</w:t>
            </w:r>
            <w:r w:rsidRPr="00F167D5">
              <w:rPr>
                <w:rFonts w:eastAsiaTheme="minorEastAsia"/>
                <w:szCs w:val="24"/>
                <w:vertAlign w:val="superscript"/>
              </w:rPr>
              <w:t>2</w:t>
            </w:r>
            <w:r w:rsidRPr="00F167D5">
              <w:rPr>
                <w:rFonts w:eastAsiaTheme="minorEastAsia"/>
                <w:szCs w:val="24"/>
              </w:rPr>
              <w:t>，占辽宁总面积的</w:t>
            </w:r>
            <w:r w:rsidRPr="00F167D5">
              <w:rPr>
                <w:rFonts w:eastAsiaTheme="minorEastAsia"/>
                <w:szCs w:val="24"/>
              </w:rPr>
              <w:t>2.75%</w:t>
            </w:r>
            <w:r w:rsidRPr="00F167D5">
              <w:rPr>
                <w:rFonts w:eastAsiaTheme="minorEastAsia"/>
                <w:szCs w:val="24"/>
              </w:rPr>
              <w:t>。</w:t>
            </w:r>
          </w:p>
          <w:p w:rsidR="00264A6E" w:rsidRPr="00F167D5" w:rsidRDefault="0026359F">
            <w:pPr>
              <w:pStyle w:val="aff0"/>
              <w:snapToGrid w:val="0"/>
              <w:spacing w:line="360" w:lineRule="auto"/>
              <w:ind w:firstLineChars="200" w:firstLine="480"/>
              <w:rPr>
                <w:rFonts w:eastAsiaTheme="minorEastAsia"/>
                <w:szCs w:val="24"/>
              </w:rPr>
            </w:pPr>
            <w:r w:rsidRPr="00F167D5">
              <w:rPr>
                <w:rFonts w:eastAsiaTheme="minorEastAsia"/>
                <w:szCs w:val="24"/>
              </w:rPr>
              <w:t>本项目位于盘锦辽东湾新区起步区（重点建设区）内。盘锦辽东湾新区位于盘锦市最南端，辽东湾最北部，与东北第二大港口城市</w:t>
            </w:r>
            <w:r w:rsidRPr="00F167D5">
              <w:rPr>
                <w:rFonts w:eastAsiaTheme="minorEastAsia"/>
                <w:szCs w:val="24"/>
              </w:rPr>
              <w:t>——</w:t>
            </w:r>
            <w:r w:rsidRPr="00F167D5">
              <w:rPr>
                <w:rFonts w:eastAsiaTheme="minorEastAsia"/>
                <w:szCs w:val="24"/>
              </w:rPr>
              <w:t>营口市中心城区仅一水之隔，毗邻全国重要能源基地之一的辽河油田，是辽西经济区、辽南经济区和辽宁中部城市群三大经济板块的叠合点。盘锦辽东湾新区与大洼县城及盘锦市区分别相距约</w:t>
            </w:r>
            <w:r w:rsidRPr="00F167D5">
              <w:rPr>
                <w:rFonts w:eastAsiaTheme="minorEastAsia"/>
                <w:szCs w:val="24"/>
              </w:rPr>
              <w:t>30km</w:t>
            </w:r>
            <w:r w:rsidRPr="00F167D5">
              <w:rPr>
                <w:rFonts w:eastAsiaTheme="minorEastAsia"/>
                <w:szCs w:val="24"/>
              </w:rPr>
              <w:t>和</w:t>
            </w:r>
            <w:r w:rsidRPr="00F167D5">
              <w:rPr>
                <w:rFonts w:eastAsiaTheme="minorEastAsia"/>
                <w:szCs w:val="24"/>
              </w:rPr>
              <w:t>50km</w:t>
            </w:r>
            <w:r w:rsidRPr="00F167D5">
              <w:rPr>
                <w:rFonts w:eastAsiaTheme="minorEastAsia"/>
                <w:szCs w:val="24"/>
              </w:rPr>
              <w:t>，与沈阳市相距约</w:t>
            </w:r>
            <w:r w:rsidRPr="00F167D5">
              <w:rPr>
                <w:rFonts w:eastAsiaTheme="minorEastAsia"/>
                <w:szCs w:val="24"/>
              </w:rPr>
              <w:t>160km</w:t>
            </w:r>
            <w:r w:rsidRPr="00F167D5">
              <w:rPr>
                <w:rFonts w:eastAsiaTheme="minorEastAsia"/>
                <w:szCs w:val="24"/>
              </w:rPr>
              <w:t>，与大连市相距近</w:t>
            </w:r>
            <w:r w:rsidRPr="00F167D5">
              <w:rPr>
                <w:rFonts w:eastAsiaTheme="minorEastAsia"/>
                <w:szCs w:val="24"/>
              </w:rPr>
              <w:t>200km</w:t>
            </w:r>
            <w:r w:rsidRPr="00F167D5">
              <w:rPr>
                <w:rFonts w:eastAsiaTheme="minorEastAsia"/>
                <w:szCs w:val="24"/>
              </w:rPr>
              <w:t>。</w:t>
            </w:r>
          </w:p>
          <w:p w:rsidR="00264A6E" w:rsidRPr="00F167D5" w:rsidRDefault="0026359F">
            <w:pPr>
              <w:pStyle w:val="aff0"/>
              <w:snapToGrid w:val="0"/>
              <w:spacing w:line="360" w:lineRule="auto"/>
              <w:ind w:firstLineChars="200" w:firstLine="480"/>
              <w:rPr>
                <w:rFonts w:eastAsiaTheme="minorEastAsia"/>
                <w:szCs w:val="24"/>
              </w:rPr>
            </w:pPr>
            <w:r w:rsidRPr="00F167D5">
              <w:rPr>
                <w:rFonts w:eastAsiaTheme="minorEastAsia"/>
                <w:szCs w:val="24"/>
              </w:rPr>
              <w:t>北燃公司位于滨海大道（一号路）以南、海纬四路（原滨海大道）以北、海经二路（支一路）以东、海经三路（支二路）以西，厂区征地面积</w:t>
            </w:r>
            <w:r w:rsidRPr="00F167D5">
              <w:rPr>
                <w:rFonts w:eastAsiaTheme="minorEastAsia"/>
                <w:szCs w:val="24"/>
              </w:rPr>
              <w:t>284.9ha</w:t>
            </w:r>
            <w:r w:rsidRPr="00F167D5">
              <w:rPr>
                <w:rFonts w:eastAsiaTheme="minorEastAsia"/>
                <w:szCs w:val="24"/>
              </w:rPr>
              <w:t>，东侧为盘锦和运新材料有限公司、长春石化公司建设项目用地，南侧及北侧均为盘锦辽东湾新区石化规划用地。</w:t>
            </w:r>
          </w:p>
          <w:p w:rsidR="00264A6E" w:rsidRPr="00F167D5" w:rsidRDefault="0026359F">
            <w:pPr>
              <w:pStyle w:val="aff0"/>
              <w:spacing w:line="360" w:lineRule="auto"/>
              <w:rPr>
                <w:rFonts w:eastAsiaTheme="minorEastAsia"/>
                <w:szCs w:val="24"/>
              </w:rPr>
            </w:pPr>
            <w:r w:rsidRPr="00F167D5">
              <w:rPr>
                <w:rFonts w:eastAsiaTheme="minorEastAsia"/>
                <w:szCs w:val="24"/>
              </w:rPr>
              <w:t>2</w:t>
            </w:r>
            <w:r w:rsidRPr="00F167D5">
              <w:rPr>
                <w:rFonts w:eastAsiaTheme="minorEastAsia"/>
                <w:szCs w:val="24"/>
              </w:rPr>
              <w:t>、气候特征</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本项目所处的盘锦市盘锦辽东湾新区属海洋性气候，特点为四季分明，雨热同季，干冷同期，春季少雨多风，夏季炎热多雨，秋季天高气爽，冬季寒冷少雪。</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根据统计盘锦市多年气象资料可知：盘锦市年平均气温：</w:t>
            </w:r>
            <w:r w:rsidRPr="00F167D5">
              <w:rPr>
                <w:rFonts w:eastAsiaTheme="minorEastAsia"/>
                <w:sz w:val="24"/>
              </w:rPr>
              <w:t>8.9</w:t>
            </w:r>
            <w:r w:rsidRPr="00F167D5">
              <w:rPr>
                <w:rFonts w:ascii="宋体" w:hAnsi="宋体" w:cs="宋体" w:hint="eastAsia"/>
                <w:sz w:val="24"/>
              </w:rPr>
              <w:t>℃</w:t>
            </w:r>
            <w:r w:rsidRPr="00F167D5">
              <w:rPr>
                <w:rFonts w:eastAsiaTheme="minorEastAsia"/>
                <w:sz w:val="24"/>
              </w:rPr>
              <w:t>；极端最高气温：</w:t>
            </w:r>
            <w:r w:rsidRPr="00F167D5">
              <w:rPr>
                <w:rFonts w:eastAsiaTheme="minorEastAsia"/>
                <w:sz w:val="24"/>
              </w:rPr>
              <w:t>35.2</w:t>
            </w:r>
            <w:r w:rsidRPr="00F167D5">
              <w:rPr>
                <w:rFonts w:ascii="宋体" w:hAnsi="宋体" w:cs="宋体" w:hint="eastAsia"/>
                <w:sz w:val="24"/>
              </w:rPr>
              <w:t>℃</w:t>
            </w:r>
            <w:r w:rsidRPr="00F167D5">
              <w:rPr>
                <w:rFonts w:eastAsiaTheme="minorEastAsia"/>
                <w:sz w:val="24"/>
              </w:rPr>
              <w:t>；极端最低气温：</w:t>
            </w:r>
            <w:r w:rsidRPr="00F167D5">
              <w:rPr>
                <w:rFonts w:eastAsiaTheme="minorEastAsia"/>
                <w:sz w:val="24"/>
              </w:rPr>
              <w:t>-28.2</w:t>
            </w:r>
            <w:r w:rsidRPr="00F167D5">
              <w:rPr>
                <w:rFonts w:ascii="宋体" w:hAnsi="宋体" w:cs="宋体" w:hint="eastAsia"/>
                <w:sz w:val="24"/>
              </w:rPr>
              <w:t>℃</w:t>
            </w:r>
            <w:r w:rsidRPr="00F167D5">
              <w:rPr>
                <w:rFonts w:eastAsiaTheme="minorEastAsia"/>
                <w:sz w:val="24"/>
              </w:rPr>
              <w:t>；最热月平均气温：</w:t>
            </w:r>
            <w:r w:rsidRPr="00F167D5">
              <w:rPr>
                <w:rFonts w:eastAsiaTheme="minorEastAsia"/>
                <w:sz w:val="24"/>
              </w:rPr>
              <w:t>24.4</w:t>
            </w:r>
            <w:r w:rsidRPr="00F167D5">
              <w:rPr>
                <w:rFonts w:ascii="宋体" w:hAnsi="宋体" w:cs="宋体" w:hint="eastAsia"/>
                <w:sz w:val="24"/>
              </w:rPr>
              <w:t>℃</w:t>
            </w:r>
            <w:r w:rsidRPr="00F167D5">
              <w:rPr>
                <w:rFonts w:eastAsiaTheme="minorEastAsia"/>
                <w:sz w:val="24"/>
              </w:rPr>
              <w:t>；最冷月平均气温：</w:t>
            </w:r>
            <w:r w:rsidRPr="00F167D5">
              <w:rPr>
                <w:rFonts w:eastAsiaTheme="minorEastAsia"/>
                <w:sz w:val="24"/>
              </w:rPr>
              <w:t>-9.3</w:t>
            </w:r>
            <w:r w:rsidRPr="00F167D5">
              <w:rPr>
                <w:rFonts w:ascii="宋体" w:hAnsi="宋体" w:cs="宋体" w:hint="eastAsia"/>
                <w:sz w:val="24"/>
              </w:rPr>
              <w:t>℃</w:t>
            </w:r>
            <w:r w:rsidRPr="00F167D5">
              <w:rPr>
                <w:rFonts w:eastAsiaTheme="minorEastAsia"/>
                <w:sz w:val="24"/>
              </w:rPr>
              <w:t>；最热月平均最高气温：</w:t>
            </w:r>
            <w:r w:rsidRPr="00F167D5">
              <w:rPr>
                <w:rFonts w:eastAsiaTheme="minorEastAsia"/>
                <w:sz w:val="24"/>
              </w:rPr>
              <w:t>28.2</w:t>
            </w:r>
            <w:r w:rsidRPr="00F167D5">
              <w:rPr>
                <w:rFonts w:ascii="宋体" w:hAnsi="宋体" w:cs="宋体" w:hint="eastAsia"/>
                <w:sz w:val="24"/>
              </w:rPr>
              <w:t>℃</w:t>
            </w:r>
            <w:r w:rsidRPr="00F167D5">
              <w:rPr>
                <w:rFonts w:eastAsiaTheme="minorEastAsia"/>
                <w:sz w:val="24"/>
              </w:rPr>
              <w:t>；最冷月平均最低气温：</w:t>
            </w:r>
            <w:r w:rsidRPr="00F167D5">
              <w:rPr>
                <w:rFonts w:eastAsiaTheme="minorEastAsia"/>
                <w:sz w:val="24"/>
              </w:rPr>
              <w:t>-14.1</w:t>
            </w:r>
            <w:r w:rsidRPr="00F167D5">
              <w:rPr>
                <w:rFonts w:ascii="宋体" w:hAnsi="宋体" w:cs="宋体" w:hint="eastAsia"/>
                <w:sz w:val="24"/>
              </w:rPr>
              <w:t>℃</w:t>
            </w:r>
            <w:r w:rsidRPr="00F167D5">
              <w:rPr>
                <w:rFonts w:eastAsiaTheme="minorEastAsia"/>
                <w:sz w:val="24"/>
              </w:rPr>
              <w:t>。</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年平均降雨量：</w:t>
            </w:r>
            <w:r w:rsidRPr="00F167D5">
              <w:rPr>
                <w:rFonts w:eastAsiaTheme="minorEastAsia"/>
                <w:sz w:val="24"/>
              </w:rPr>
              <w:t>616.6mm</w:t>
            </w:r>
            <w:r w:rsidRPr="00F167D5">
              <w:rPr>
                <w:rFonts w:eastAsiaTheme="minorEastAsia"/>
                <w:sz w:val="24"/>
              </w:rPr>
              <w:t>；月最大降雨量：</w:t>
            </w:r>
            <w:r w:rsidRPr="00F167D5">
              <w:rPr>
                <w:rFonts w:eastAsiaTheme="minorEastAsia"/>
                <w:sz w:val="24"/>
              </w:rPr>
              <w:t>474mm</w:t>
            </w:r>
            <w:r w:rsidRPr="00F167D5">
              <w:rPr>
                <w:rFonts w:eastAsiaTheme="minorEastAsia"/>
                <w:sz w:val="24"/>
              </w:rPr>
              <w:t>；日最大降雨量：</w:t>
            </w:r>
            <w:r w:rsidRPr="00F167D5">
              <w:rPr>
                <w:rFonts w:eastAsiaTheme="minorEastAsia"/>
                <w:sz w:val="24"/>
              </w:rPr>
              <w:t>141.2mm</w:t>
            </w:r>
            <w:r w:rsidRPr="00F167D5">
              <w:rPr>
                <w:rFonts w:eastAsiaTheme="minorEastAsia"/>
                <w:sz w:val="24"/>
              </w:rPr>
              <w:t>；小时最大连续降雨量：</w:t>
            </w:r>
            <w:r w:rsidRPr="00F167D5">
              <w:rPr>
                <w:rFonts w:eastAsiaTheme="minorEastAsia"/>
                <w:sz w:val="24"/>
              </w:rPr>
              <w:t>47.8mm</w:t>
            </w:r>
            <w:r w:rsidRPr="00F167D5">
              <w:rPr>
                <w:rFonts w:eastAsiaTheme="minorEastAsia"/>
                <w:sz w:val="24"/>
              </w:rPr>
              <w:t>；十分钟最大连续降雨量：</w:t>
            </w:r>
            <w:r w:rsidRPr="00F167D5">
              <w:rPr>
                <w:rFonts w:eastAsiaTheme="minorEastAsia"/>
                <w:sz w:val="24"/>
              </w:rPr>
              <w:t>22.8mm</w:t>
            </w:r>
            <w:r w:rsidRPr="00F167D5">
              <w:rPr>
                <w:rFonts w:eastAsiaTheme="minorEastAsia"/>
                <w:sz w:val="24"/>
              </w:rPr>
              <w:t>；一次暴雨持续</w:t>
            </w:r>
            <w:r w:rsidRPr="00F167D5">
              <w:rPr>
                <w:rFonts w:eastAsiaTheme="minorEastAsia"/>
                <w:sz w:val="24"/>
              </w:rPr>
              <w:t>3d</w:t>
            </w:r>
            <w:r w:rsidRPr="00F167D5">
              <w:rPr>
                <w:rFonts w:eastAsiaTheme="minorEastAsia"/>
                <w:sz w:val="24"/>
              </w:rPr>
              <w:t>时间，降雨量：</w:t>
            </w:r>
            <w:r w:rsidRPr="00F167D5">
              <w:rPr>
                <w:rFonts w:eastAsiaTheme="minorEastAsia"/>
                <w:sz w:val="24"/>
              </w:rPr>
              <w:t>236.4mm</w:t>
            </w:r>
            <w:r w:rsidRPr="00F167D5">
              <w:rPr>
                <w:rFonts w:eastAsiaTheme="minorEastAsia"/>
                <w:sz w:val="24"/>
              </w:rPr>
              <w:t>；五分钟最大降雨量：</w:t>
            </w:r>
            <w:r w:rsidRPr="00F167D5">
              <w:rPr>
                <w:rFonts w:eastAsiaTheme="minorEastAsia"/>
                <w:sz w:val="24"/>
              </w:rPr>
              <w:t>18.0mm</w:t>
            </w:r>
            <w:r w:rsidRPr="00F167D5">
              <w:rPr>
                <w:rFonts w:eastAsiaTheme="minorEastAsia"/>
                <w:sz w:val="24"/>
              </w:rPr>
              <w:t>。年平均雷雨天数</w:t>
            </w:r>
            <w:r w:rsidRPr="00F167D5">
              <w:rPr>
                <w:rFonts w:eastAsiaTheme="minorEastAsia"/>
                <w:sz w:val="24"/>
              </w:rPr>
              <w:t>23.4</w:t>
            </w:r>
            <w:r w:rsidRPr="00F167D5">
              <w:rPr>
                <w:rFonts w:eastAsiaTheme="minorEastAsia"/>
                <w:sz w:val="24"/>
              </w:rPr>
              <w:t>天。</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年平均相对湿度：</w:t>
            </w:r>
            <w:r w:rsidRPr="00F167D5">
              <w:rPr>
                <w:rFonts w:eastAsiaTheme="minorEastAsia"/>
                <w:sz w:val="24"/>
              </w:rPr>
              <w:t>66%</w:t>
            </w:r>
            <w:r w:rsidRPr="00F167D5">
              <w:rPr>
                <w:rFonts w:eastAsiaTheme="minorEastAsia"/>
                <w:sz w:val="24"/>
              </w:rPr>
              <w:t>；最热月平均相对湿度：</w:t>
            </w:r>
            <w:r w:rsidRPr="00F167D5">
              <w:rPr>
                <w:rFonts w:eastAsiaTheme="minorEastAsia"/>
                <w:sz w:val="24"/>
              </w:rPr>
              <w:t>82%</w:t>
            </w:r>
            <w:r w:rsidRPr="00F167D5">
              <w:rPr>
                <w:rFonts w:eastAsiaTheme="minorEastAsia"/>
                <w:sz w:val="24"/>
              </w:rPr>
              <w:t>；最冷月平均相对湿度：</w:t>
            </w:r>
            <w:r w:rsidRPr="00F167D5">
              <w:rPr>
                <w:rFonts w:eastAsiaTheme="minorEastAsia"/>
                <w:sz w:val="24"/>
              </w:rPr>
              <w:t>59%</w:t>
            </w:r>
            <w:r w:rsidRPr="00F167D5">
              <w:rPr>
                <w:rFonts w:eastAsiaTheme="minorEastAsia"/>
                <w:sz w:val="24"/>
              </w:rPr>
              <w:t>；年平均最小相对湿度：</w:t>
            </w:r>
            <w:r w:rsidRPr="00F167D5">
              <w:rPr>
                <w:rFonts w:eastAsiaTheme="minorEastAsia"/>
                <w:sz w:val="24"/>
              </w:rPr>
              <w:t>0</w:t>
            </w:r>
            <w:r w:rsidRPr="00F167D5">
              <w:rPr>
                <w:rFonts w:eastAsiaTheme="minorEastAsia"/>
                <w:sz w:val="24"/>
              </w:rPr>
              <w:t>；日最大相对湿度：</w:t>
            </w:r>
            <w:r w:rsidRPr="00F167D5">
              <w:rPr>
                <w:rFonts w:eastAsiaTheme="minorEastAsia"/>
                <w:sz w:val="24"/>
              </w:rPr>
              <w:t>100%</w:t>
            </w:r>
            <w:r w:rsidRPr="00F167D5">
              <w:rPr>
                <w:rFonts w:eastAsiaTheme="minorEastAsia"/>
                <w:sz w:val="24"/>
              </w:rPr>
              <w:t>。年平均蒸发量：</w:t>
            </w:r>
            <w:r w:rsidRPr="00F167D5">
              <w:rPr>
                <w:rFonts w:eastAsiaTheme="minorEastAsia"/>
                <w:sz w:val="24"/>
              </w:rPr>
              <w:t>1653.1mm</w:t>
            </w:r>
            <w:r w:rsidRPr="00F167D5">
              <w:rPr>
                <w:rFonts w:eastAsiaTheme="minorEastAsia"/>
                <w:sz w:val="24"/>
              </w:rPr>
              <w:t>。</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最大冻土厚度：</w:t>
            </w:r>
            <w:r w:rsidRPr="00F167D5">
              <w:rPr>
                <w:rFonts w:eastAsiaTheme="minorEastAsia"/>
                <w:sz w:val="24"/>
              </w:rPr>
              <w:t>1170mm</w:t>
            </w:r>
            <w:r w:rsidRPr="00F167D5">
              <w:rPr>
                <w:rFonts w:eastAsiaTheme="minorEastAsia"/>
                <w:sz w:val="24"/>
              </w:rPr>
              <w:t>；冰冻期：</w:t>
            </w:r>
            <w:r w:rsidRPr="00F167D5">
              <w:rPr>
                <w:rFonts w:eastAsiaTheme="minorEastAsia"/>
                <w:sz w:val="24"/>
              </w:rPr>
              <w:t>11</w:t>
            </w:r>
            <w:r w:rsidRPr="00F167D5">
              <w:rPr>
                <w:rFonts w:eastAsiaTheme="minorEastAsia"/>
                <w:sz w:val="24"/>
              </w:rPr>
              <w:t>月</w:t>
            </w:r>
            <w:r w:rsidRPr="00F167D5">
              <w:rPr>
                <w:rFonts w:eastAsiaTheme="minorEastAsia"/>
                <w:sz w:val="24"/>
              </w:rPr>
              <w:t>4</w:t>
            </w:r>
            <w:r w:rsidRPr="00F167D5">
              <w:rPr>
                <w:rFonts w:eastAsiaTheme="minorEastAsia"/>
                <w:sz w:val="24"/>
              </w:rPr>
              <w:t>日</w:t>
            </w:r>
            <w:r w:rsidRPr="00F167D5">
              <w:rPr>
                <w:rFonts w:eastAsiaTheme="minorEastAsia"/>
                <w:sz w:val="24"/>
              </w:rPr>
              <w:t>~4</w:t>
            </w:r>
            <w:r w:rsidRPr="00F167D5">
              <w:rPr>
                <w:rFonts w:eastAsiaTheme="minorEastAsia"/>
                <w:sz w:val="24"/>
              </w:rPr>
              <w:t>月</w:t>
            </w:r>
            <w:r w:rsidRPr="00F167D5">
              <w:rPr>
                <w:rFonts w:eastAsiaTheme="minorEastAsia"/>
                <w:sz w:val="24"/>
              </w:rPr>
              <w:t>12</w:t>
            </w:r>
            <w:r w:rsidRPr="00F167D5">
              <w:rPr>
                <w:rFonts w:eastAsiaTheme="minorEastAsia"/>
                <w:sz w:val="24"/>
              </w:rPr>
              <w:t>日。</w:t>
            </w:r>
          </w:p>
          <w:p w:rsidR="00264A6E" w:rsidRPr="00F167D5" w:rsidRDefault="0026359F">
            <w:pPr>
              <w:spacing w:line="360" w:lineRule="auto"/>
              <w:ind w:firstLineChars="200" w:firstLine="480"/>
              <w:rPr>
                <w:rFonts w:eastAsiaTheme="minorEastAsia"/>
                <w:sz w:val="24"/>
              </w:rPr>
            </w:pPr>
            <w:r w:rsidRPr="00F167D5">
              <w:rPr>
                <w:rFonts w:eastAsiaTheme="minorEastAsia"/>
                <w:sz w:val="24"/>
              </w:rPr>
              <w:t>主导风向：常年主导风向</w:t>
            </w:r>
            <w:r w:rsidRPr="00F167D5">
              <w:rPr>
                <w:rFonts w:eastAsiaTheme="minorEastAsia"/>
                <w:sz w:val="24"/>
              </w:rPr>
              <w:t>SSW</w:t>
            </w:r>
            <w:r w:rsidRPr="00F167D5">
              <w:rPr>
                <w:rFonts w:eastAsiaTheme="minorEastAsia"/>
                <w:sz w:val="24"/>
              </w:rPr>
              <w:t>，冬季主导风向</w:t>
            </w:r>
            <w:r w:rsidRPr="00F167D5">
              <w:rPr>
                <w:rFonts w:eastAsiaTheme="minorEastAsia"/>
                <w:sz w:val="24"/>
              </w:rPr>
              <w:t>NNE</w:t>
            </w:r>
            <w:r w:rsidRPr="00F167D5">
              <w:rPr>
                <w:rFonts w:eastAsiaTheme="minorEastAsia"/>
                <w:sz w:val="24"/>
              </w:rPr>
              <w:t>，年平均风速</w:t>
            </w:r>
            <w:r w:rsidRPr="00F167D5">
              <w:rPr>
                <w:rFonts w:eastAsiaTheme="minorEastAsia"/>
                <w:sz w:val="24"/>
              </w:rPr>
              <w:t>4.0m/s</w:t>
            </w:r>
            <w:r w:rsidRPr="00F167D5">
              <w:rPr>
                <w:rFonts w:eastAsiaTheme="minorEastAsia"/>
                <w:sz w:val="24"/>
              </w:rPr>
              <w:t>，历史上最大平均风速：</w:t>
            </w:r>
            <w:r w:rsidRPr="00F167D5">
              <w:rPr>
                <w:rFonts w:eastAsiaTheme="minorEastAsia"/>
                <w:sz w:val="24"/>
              </w:rPr>
              <w:t>25.7m/s</w:t>
            </w:r>
            <w:r w:rsidRPr="00F167D5">
              <w:rPr>
                <w:rFonts w:eastAsiaTheme="minorEastAsia"/>
                <w:sz w:val="24"/>
              </w:rPr>
              <w:t>；</w:t>
            </w:r>
            <w:r w:rsidRPr="00F167D5">
              <w:rPr>
                <w:rFonts w:eastAsiaTheme="minorEastAsia"/>
                <w:sz w:val="24"/>
              </w:rPr>
              <w:t>10</w:t>
            </w:r>
            <w:r w:rsidRPr="00F167D5">
              <w:rPr>
                <w:rFonts w:eastAsiaTheme="minorEastAsia"/>
                <w:sz w:val="24"/>
              </w:rPr>
              <w:t>分钟最大平均风速（</w:t>
            </w:r>
            <w:r w:rsidRPr="00F167D5">
              <w:rPr>
                <w:rFonts w:eastAsiaTheme="minorEastAsia"/>
                <w:sz w:val="24"/>
              </w:rPr>
              <w:t>30</w:t>
            </w:r>
            <w:r w:rsidRPr="00F167D5">
              <w:rPr>
                <w:rFonts w:eastAsiaTheme="minorEastAsia"/>
                <w:sz w:val="24"/>
              </w:rPr>
              <w:t>年一遇）：</w:t>
            </w:r>
            <w:r w:rsidRPr="00F167D5">
              <w:rPr>
                <w:rFonts w:eastAsiaTheme="minorEastAsia"/>
                <w:sz w:val="24"/>
              </w:rPr>
              <w:t>23m/s</w:t>
            </w:r>
            <w:r w:rsidRPr="00F167D5">
              <w:rPr>
                <w:rFonts w:eastAsiaTheme="minorEastAsia"/>
                <w:sz w:val="24"/>
              </w:rPr>
              <w:t>；瞬时最大风速：</w:t>
            </w:r>
            <w:r w:rsidRPr="00F167D5">
              <w:rPr>
                <w:rFonts w:eastAsiaTheme="minorEastAsia"/>
                <w:sz w:val="24"/>
              </w:rPr>
              <w:t>30m/s</w:t>
            </w:r>
            <w:r w:rsidRPr="00F167D5">
              <w:rPr>
                <w:rFonts w:eastAsiaTheme="minorEastAsia"/>
                <w:sz w:val="24"/>
              </w:rPr>
              <w:t>。</w:t>
            </w:r>
          </w:p>
          <w:p w:rsidR="00264A6E" w:rsidRPr="00F167D5" w:rsidRDefault="0026359F">
            <w:pPr>
              <w:pStyle w:val="aff7"/>
              <w:snapToGrid w:val="0"/>
              <w:spacing w:after="0" w:line="360" w:lineRule="auto"/>
              <w:ind w:firstLineChars="201" w:firstLine="482"/>
              <w:jc w:val="both"/>
              <w:rPr>
                <w:rFonts w:eastAsiaTheme="minorEastAsia"/>
                <w:kern w:val="2"/>
                <w:szCs w:val="24"/>
              </w:rPr>
            </w:pPr>
            <w:r w:rsidRPr="00F167D5">
              <w:rPr>
                <w:rFonts w:eastAsiaTheme="minorEastAsia"/>
                <w:kern w:val="2"/>
                <w:szCs w:val="24"/>
              </w:rPr>
              <w:t>3</w:t>
            </w:r>
            <w:r w:rsidRPr="00F167D5">
              <w:rPr>
                <w:rFonts w:eastAsiaTheme="minorEastAsia"/>
                <w:kern w:val="2"/>
                <w:szCs w:val="24"/>
              </w:rPr>
              <w:t>、地质地貌</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盘锦市属华北陆台东北部从</w:t>
            </w:r>
            <w:r w:rsidRPr="00F167D5">
              <w:rPr>
                <w:rFonts w:eastAsiaTheme="minorEastAsia"/>
                <w:sz w:val="24"/>
                <w:szCs w:val="22"/>
              </w:rPr>
              <w:t>“</w:t>
            </w:r>
            <w:r w:rsidRPr="00F167D5">
              <w:rPr>
                <w:rFonts w:eastAsiaTheme="minorEastAsia"/>
                <w:sz w:val="24"/>
                <w:szCs w:val="22"/>
              </w:rPr>
              <w:t>燕山运动</w:t>
            </w:r>
            <w:r w:rsidRPr="00F167D5">
              <w:rPr>
                <w:rFonts w:eastAsiaTheme="minorEastAsia"/>
                <w:sz w:val="24"/>
                <w:szCs w:val="22"/>
              </w:rPr>
              <w:t>”</w:t>
            </w:r>
            <w:r w:rsidRPr="00F167D5">
              <w:rPr>
                <w:rFonts w:eastAsiaTheme="minorEastAsia"/>
                <w:sz w:val="24"/>
                <w:szCs w:val="22"/>
              </w:rPr>
              <w:t>开始形成的新生代沉积盆地，经过漫长历史年代的河流冲积、洪积、海积和风积作用，不断覆盖着深厚的四系松散沉积物。地形地貌特征是北高南低，由北向南逐渐倾斜，比降为万分之一，坡度在</w:t>
            </w:r>
            <w:r w:rsidRPr="00F167D5">
              <w:rPr>
                <w:rFonts w:eastAsiaTheme="minorEastAsia"/>
                <w:sz w:val="24"/>
                <w:szCs w:val="22"/>
              </w:rPr>
              <w:t>2°</w:t>
            </w:r>
            <w:r w:rsidRPr="00F167D5">
              <w:rPr>
                <w:rFonts w:eastAsiaTheme="minorEastAsia"/>
                <w:sz w:val="24"/>
                <w:szCs w:val="22"/>
              </w:rPr>
              <w:t>以内；地面海拔平均高度</w:t>
            </w:r>
            <w:r w:rsidRPr="00F167D5">
              <w:rPr>
                <w:rFonts w:eastAsiaTheme="minorEastAsia"/>
                <w:sz w:val="24"/>
                <w:szCs w:val="22"/>
              </w:rPr>
              <w:t>4m</w:t>
            </w:r>
            <w:r w:rsidRPr="00F167D5">
              <w:rPr>
                <w:rFonts w:eastAsiaTheme="minorEastAsia"/>
                <w:sz w:val="24"/>
                <w:szCs w:val="22"/>
              </w:rPr>
              <w:t>左右，最高</w:t>
            </w:r>
            <w:r w:rsidRPr="00F167D5">
              <w:rPr>
                <w:rFonts w:eastAsiaTheme="minorEastAsia"/>
                <w:sz w:val="24"/>
                <w:szCs w:val="22"/>
              </w:rPr>
              <w:t>18.2m</w:t>
            </w:r>
            <w:r w:rsidRPr="00F167D5">
              <w:rPr>
                <w:rFonts w:eastAsiaTheme="minorEastAsia"/>
                <w:sz w:val="24"/>
                <w:szCs w:val="22"/>
              </w:rPr>
              <w:t>，最低</w:t>
            </w:r>
            <w:r w:rsidRPr="00F167D5">
              <w:rPr>
                <w:rFonts w:eastAsiaTheme="minorEastAsia"/>
                <w:sz w:val="24"/>
                <w:szCs w:val="22"/>
              </w:rPr>
              <w:t>0.3m</w:t>
            </w:r>
            <w:r w:rsidRPr="00F167D5">
              <w:rPr>
                <w:rFonts w:eastAsiaTheme="minorEastAsia"/>
                <w:sz w:val="24"/>
                <w:szCs w:val="22"/>
              </w:rPr>
              <w:t>，地面平坦，多水无山。</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大洼县地处辽河平原南端，是由大辽河、辽河淤积和退海滩涂发育而形成的滨海平原，无山无岗，地势平坦。盘锦辽东湾新区位于辽河平原最南端，地处辽河河口三角洲上，陆地形成较晚。南部</w:t>
            </w:r>
            <w:r w:rsidRPr="00F167D5">
              <w:rPr>
                <w:rFonts w:eastAsiaTheme="minorEastAsia"/>
                <w:sz w:val="24"/>
                <w:szCs w:val="22"/>
              </w:rPr>
              <w:t>“</w:t>
            </w:r>
            <w:r w:rsidRPr="00F167D5">
              <w:rPr>
                <w:rFonts w:eastAsiaTheme="minorEastAsia"/>
                <w:sz w:val="24"/>
                <w:szCs w:val="22"/>
              </w:rPr>
              <w:t>海岸地貌</w:t>
            </w:r>
            <w:r w:rsidRPr="00F167D5">
              <w:rPr>
                <w:rFonts w:eastAsiaTheme="minorEastAsia"/>
                <w:sz w:val="24"/>
                <w:szCs w:val="22"/>
              </w:rPr>
              <w:t>”</w:t>
            </w:r>
            <w:r w:rsidRPr="00F167D5">
              <w:rPr>
                <w:rFonts w:eastAsiaTheme="minorEastAsia"/>
                <w:sz w:val="24"/>
                <w:szCs w:val="22"/>
              </w:rPr>
              <w:t>明显，是在渤海沿岸流、潮汐和生物作用以及入海河流的影响下形成的海退地。地表被新生代第四纪冲积、洪积和海相沉积物所覆盖，厚度为</w:t>
            </w:r>
            <w:r w:rsidRPr="00F167D5">
              <w:rPr>
                <w:rFonts w:eastAsiaTheme="minorEastAsia"/>
                <w:sz w:val="24"/>
                <w:szCs w:val="22"/>
              </w:rPr>
              <w:t>400m</w:t>
            </w:r>
            <w:r w:rsidRPr="00F167D5">
              <w:rPr>
                <w:rFonts w:eastAsiaTheme="minorEastAsia"/>
                <w:sz w:val="24"/>
                <w:szCs w:val="22"/>
              </w:rPr>
              <w:t>。全区地势平坦，地貌景观单一，总态势是由北向南缓缓降低，海拔高程介于</w:t>
            </w:r>
            <w:r w:rsidRPr="00F167D5">
              <w:rPr>
                <w:rFonts w:eastAsiaTheme="minorEastAsia"/>
                <w:sz w:val="24"/>
                <w:szCs w:val="22"/>
              </w:rPr>
              <w:t>1.7 -4.0m</w:t>
            </w:r>
            <w:r w:rsidRPr="00F167D5">
              <w:rPr>
                <w:rFonts w:eastAsiaTheme="minorEastAsia"/>
                <w:sz w:val="24"/>
                <w:szCs w:val="22"/>
              </w:rPr>
              <w:t>之间，属河口及河海淤泥质平原。地面坡度为</w:t>
            </w:r>
            <w:r w:rsidRPr="00F167D5">
              <w:rPr>
                <w:rFonts w:eastAsiaTheme="minorEastAsia"/>
                <w:sz w:val="24"/>
                <w:szCs w:val="22"/>
              </w:rPr>
              <w:t>1/4000</w:t>
            </w:r>
            <w:r w:rsidRPr="00F167D5">
              <w:rPr>
                <w:rFonts w:eastAsiaTheme="minorEastAsia"/>
                <w:sz w:val="24"/>
                <w:szCs w:val="22"/>
              </w:rPr>
              <w:t>－</w:t>
            </w:r>
            <w:r w:rsidRPr="00F167D5">
              <w:rPr>
                <w:rFonts w:eastAsiaTheme="minorEastAsia"/>
                <w:sz w:val="24"/>
                <w:szCs w:val="22"/>
              </w:rPr>
              <w:t>1/2000</w:t>
            </w:r>
            <w:r w:rsidRPr="00F167D5">
              <w:rPr>
                <w:rFonts w:eastAsiaTheme="minorEastAsia"/>
                <w:sz w:val="24"/>
                <w:szCs w:val="22"/>
              </w:rPr>
              <w:t>之间，没有较明显的洼地等地形变化。本区地质岩性分布规律为第四纪辽河冲积层。</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4</w:t>
            </w:r>
            <w:r w:rsidRPr="00F167D5">
              <w:rPr>
                <w:rFonts w:eastAsiaTheme="minorEastAsia"/>
                <w:sz w:val="24"/>
                <w:szCs w:val="22"/>
              </w:rPr>
              <w:t>、地表水系</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w:t>
            </w:r>
            <w:r w:rsidRPr="00F167D5">
              <w:rPr>
                <w:rFonts w:eastAsiaTheme="minorEastAsia"/>
                <w:sz w:val="24"/>
                <w:szCs w:val="22"/>
              </w:rPr>
              <w:t>1</w:t>
            </w:r>
            <w:r w:rsidRPr="00F167D5">
              <w:rPr>
                <w:rFonts w:eastAsiaTheme="minorEastAsia"/>
                <w:sz w:val="24"/>
                <w:szCs w:val="22"/>
              </w:rPr>
              <w:t>）河流</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盘锦市境内有大、中、小型河流</w:t>
            </w:r>
            <w:r w:rsidRPr="00F167D5">
              <w:rPr>
                <w:rFonts w:eastAsiaTheme="minorEastAsia"/>
                <w:sz w:val="24"/>
                <w:szCs w:val="22"/>
              </w:rPr>
              <w:t>21</w:t>
            </w:r>
            <w:r w:rsidRPr="00F167D5">
              <w:rPr>
                <w:rFonts w:eastAsiaTheme="minorEastAsia"/>
                <w:sz w:val="24"/>
                <w:szCs w:val="22"/>
              </w:rPr>
              <w:t>条，境内总流域面积</w:t>
            </w:r>
            <w:r w:rsidRPr="00F167D5">
              <w:rPr>
                <w:rFonts w:eastAsiaTheme="minorEastAsia"/>
                <w:sz w:val="24"/>
                <w:szCs w:val="22"/>
              </w:rPr>
              <w:t>3750.3km</w:t>
            </w:r>
            <w:r w:rsidRPr="00F167D5">
              <w:rPr>
                <w:rFonts w:eastAsiaTheme="minorEastAsia"/>
                <w:sz w:val="24"/>
                <w:szCs w:val="22"/>
                <w:vertAlign w:val="superscript"/>
              </w:rPr>
              <w:t>2</w:t>
            </w:r>
            <w:r w:rsidRPr="00F167D5">
              <w:rPr>
                <w:rFonts w:eastAsiaTheme="minorEastAsia"/>
                <w:sz w:val="24"/>
                <w:szCs w:val="22"/>
              </w:rPr>
              <w:t>；本项目所在地区河流主要为大辽河。</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大辽河是指浑河、太子河于三汊河汇流后经营口入海段，总流域面积</w:t>
            </w:r>
            <w:r w:rsidRPr="00F167D5">
              <w:rPr>
                <w:rFonts w:eastAsiaTheme="minorEastAsia"/>
                <w:sz w:val="24"/>
                <w:szCs w:val="22"/>
              </w:rPr>
              <w:t>1962km</w:t>
            </w:r>
            <w:r w:rsidRPr="00F167D5">
              <w:rPr>
                <w:rFonts w:eastAsiaTheme="minorEastAsia"/>
                <w:sz w:val="24"/>
                <w:szCs w:val="22"/>
                <w:vertAlign w:val="superscript"/>
              </w:rPr>
              <w:t>2</w:t>
            </w:r>
            <w:r w:rsidRPr="00F167D5">
              <w:rPr>
                <w:rFonts w:eastAsiaTheme="minorEastAsia"/>
                <w:sz w:val="24"/>
                <w:szCs w:val="22"/>
              </w:rPr>
              <w:t>，河段长</w:t>
            </w:r>
            <w:r w:rsidRPr="00F167D5">
              <w:rPr>
                <w:rFonts w:eastAsiaTheme="minorEastAsia"/>
                <w:sz w:val="24"/>
                <w:szCs w:val="22"/>
              </w:rPr>
              <w:t>95km</w:t>
            </w:r>
            <w:r w:rsidRPr="00F167D5">
              <w:rPr>
                <w:rFonts w:eastAsiaTheme="minorEastAsia"/>
                <w:sz w:val="24"/>
                <w:szCs w:val="22"/>
              </w:rPr>
              <w:t>，境内流域面积</w:t>
            </w:r>
            <w:r w:rsidRPr="00F167D5">
              <w:rPr>
                <w:rFonts w:eastAsiaTheme="minorEastAsia"/>
                <w:sz w:val="24"/>
                <w:szCs w:val="22"/>
              </w:rPr>
              <w:t>1094.3km</w:t>
            </w:r>
            <w:r w:rsidRPr="00F167D5">
              <w:rPr>
                <w:rFonts w:eastAsiaTheme="minorEastAsia"/>
                <w:sz w:val="24"/>
                <w:szCs w:val="22"/>
                <w:vertAlign w:val="superscript"/>
              </w:rPr>
              <w:t>2</w:t>
            </w:r>
            <w:r w:rsidRPr="00F167D5">
              <w:rPr>
                <w:rFonts w:eastAsiaTheme="minorEastAsia"/>
                <w:sz w:val="24"/>
                <w:szCs w:val="22"/>
              </w:rPr>
              <w:t>。</w:t>
            </w:r>
            <w:r w:rsidRPr="00F167D5">
              <w:rPr>
                <w:rFonts w:eastAsiaTheme="minorEastAsia"/>
                <w:sz w:val="24"/>
                <w:szCs w:val="22"/>
              </w:rPr>
              <w:t>1958</w:t>
            </w:r>
            <w:r w:rsidRPr="00F167D5">
              <w:rPr>
                <w:rFonts w:eastAsiaTheme="minorEastAsia"/>
                <w:sz w:val="24"/>
                <w:szCs w:val="22"/>
              </w:rPr>
              <w:t>年前，大辽河承泄浑河、太子河、辽河水，</w:t>
            </w:r>
            <w:r w:rsidRPr="00F167D5">
              <w:rPr>
                <w:rFonts w:eastAsiaTheme="minorEastAsia"/>
                <w:sz w:val="24"/>
                <w:szCs w:val="22"/>
              </w:rPr>
              <w:t>1958</w:t>
            </w:r>
            <w:r w:rsidRPr="00F167D5">
              <w:rPr>
                <w:rFonts w:eastAsiaTheme="minorEastAsia"/>
                <w:sz w:val="24"/>
                <w:szCs w:val="22"/>
              </w:rPr>
              <w:t>年以后，大辽河开始与浑河、太子河构成一个独立水系，经本境内的古城子、东风、西安、平安、高家、荣兴、辽滨边界入渤海。大辽河河道弯曲，河宽</w:t>
            </w:r>
            <w:r w:rsidRPr="00F167D5">
              <w:rPr>
                <w:rFonts w:eastAsiaTheme="minorEastAsia"/>
                <w:sz w:val="24"/>
                <w:szCs w:val="22"/>
              </w:rPr>
              <w:t>210</w:t>
            </w:r>
            <w:r w:rsidRPr="00F167D5">
              <w:rPr>
                <w:rFonts w:eastAsiaTheme="minorEastAsia"/>
                <w:sz w:val="24"/>
                <w:szCs w:val="22"/>
              </w:rPr>
              <w:t>～</w:t>
            </w:r>
            <w:r w:rsidRPr="00F167D5">
              <w:rPr>
                <w:rFonts w:eastAsiaTheme="minorEastAsia"/>
                <w:sz w:val="24"/>
                <w:szCs w:val="22"/>
              </w:rPr>
              <w:t>202m</w:t>
            </w:r>
            <w:r w:rsidRPr="00F167D5">
              <w:rPr>
                <w:rFonts w:eastAsiaTheme="minorEastAsia"/>
                <w:sz w:val="24"/>
                <w:szCs w:val="22"/>
              </w:rPr>
              <w:t>，水深</w:t>
            </w:r>
            <w:r w:rsidRPr="00F167D5">
              <w:rPr>
                <w:rFonts w:eastAsiaTheme="minorEastAsia"/>
                <w:sz w:val="24"/>
                <w:szCs w:val="22"/>
              </w:rPr>
              <w:t>2.97</w:t>
            </w:r>
            <w:r w:rsidRPr="00F167D5">
              <w:rPr>
                <w:rFonts w:eastAsiaTheme="minorEastAsia"/>
                <w:sz w:val="24"/>
                <w:szCs w:val="22"/>
              </w:rPr>
              <w:t>～</w:t>
            </w:r>
            <w:r w:rsidRPr="00F167D5">
              <w:rPr>
                <w:rFonts w:eastAsiaTheme="minorEastAsia"/>
                <w:sz w:val="24"/>
                <w:szCs w:val="22"/>
              </w:rPr>
              <w:t>9.98m</w:t>
            </w:r>
            <w:r w:rsidRPr="00F167D5">
              <w:rPr>
                <w:rFonts w:eastAsiaTheme="minorEastAsia"/>
                <w:sz w:val="24"/>
                <w:szCs w:val="22"/>
              </w:rPr>
              <w:t>，历史上最高洪峰流量</w:t>
            </w:r>
            <w:r w:rsidRPr="00F167D5">
              <w:rPr>
                <w:rFonts w:eastAsiaTheme="minorEastAsia"/>
                <w:sz w:val="24"/>
                <w:szCs w:val="22"/>
              </w:rPr>
              <w:t>7000m</w:t>
            </w:r>
            <w:r w:rsidRPr="00F167D5">
              <w:rPr>
                <w:rFonts w:eastAsiaTheme="minorEastAsia"/>
                <w:sz w:val="24"/>
                <w:szCs w:val="22"/>
                <w:vertAlign w:val="superscript"/>
              </w:rPr>
              <w:t>3</w:t>
            </w:r>
            <w:r w:rsidRPr="00F167D5">
              <w:rPr>
                <w:rFonts w:eastAsiaTheme="minorEastAsia"/>
                <w:sz w:val="24"/>
                <w:szCs w:val="22"/>
              </w:rPr>
              <w:t>/s</w:t>
            </w:r>
            <w:r w:rsidRPr="00F167D5">
              <w:rPr>
                <w:rFonts w:eastAsiaTheme="minorEastAsia"/>
                <w:sz w:val="24"/>
                <w:szCs w:val="22"/>
              </w:rPr>
              <w:t>，出现于</w:t>
            </w:r>
            <w:r w:rsidRPr="00F167D5">
              <w:rPr>
                <w:rFonts w:eastAsiaTheme="minorEastAsia"/>
                <w:sz w:val="24"/>
                <w:szCs w:val="22"/>
              </w:rPr>
              <w:t>1960</w:t>
            </w:r>
            <w:r w:rsidRPr="00F167D5">
              <w:rPr>
                <w:rFonts w:eastAsiaTheme="minorEastAsia"/>
                <w:sz w:val="24"/>
                <w:szCs w:val="22"/>
              </w:rPr>
              <w:t>年；最高水位</w:t>
            </w:r>
            <w:r w:rsidRPr="00F167D5">
              <w:rPr>
                <w:rFonts w:eastAsiaTheme="minorEastAsia"/>
                <w:sz w:val="24"/>
                <w:szCs w:val="22"/>
              </w:rPr>
              <w:t>6.74m</w:t>
            </w:r>
            <w:r w:rsidRPr="00F167D5">
              <w:rPr>
                <w:rFonts w:eastAsiaTheme="minorEastAsia"/>
                <w:sz w:val="24"/>
                <w:szCs w:val="22"/>
              </w:rPr>
              <w:t>，出现在</w:t>
            </w:r>
            <w:r w:rsidRPr="00F167D5">
              <w:rPr>
                <w:rFonts w:eastAsiaTheme="minorEastAsia"/>
                <w:sz w:val="24"/>
                <w:szCs w:val="22"/>
              </w:rPr>
              <w:t>1985</w:t>
            </w:r>
            <w:r w:rsidRPr="00F167D5">
              <w:rPr>
                <w:rFonts w:eastAsiaTheme="minorEastAsia"/>
                <w:sz w:val="24"/>
                <w:szCs w:val="22"/>
              </w:rPr>
              <w:t>年。河水含沙量为</w:t>
            </w:r>
            <w:r w:rsidRPr="00F167D5">
              <w:rPr>
                <w:rFonts w:eastAsiaTheme="minorEastAsia"/>
                <w:sz w:val="24"/>
                <w:szCs w:val="22"/>
              </w:rPr>
              <w:t>0.55kg/m</w:t>
            </w:r>
            <w:r w:rsidRPr="00F167D5">
              <w:rPr>
                <w:rFonts w:eastAsiaTheme="minorEastAsia"/>
                <w:sz w:val="24"/>
                <w:szCs w:val="22"/>
                <w:vertAlign w:val="superscript"/>
              </w:rPr>
              <w:t>3</w:t>
            </w:r>
            <w:r w:rsidRPr="00F167D5">
              <w:rPr>
                <w:rFonts w:eastAsiaTheme="minorEastAsia"/>
                <w:sz w:val="24"/>
                <w:szCs w:val="22"/>
              </w:rPr>
              <w:t>。结冻期约</w:t>
            </w:r>
            <w:r w:rsidRPr="00F167D5">
              <w:rPr>
                <w:rFonts w:eastAsiaTheme="minorEastAsia"/>
                <w:sz w:val="24"/>
                <w:szCs w:val="22"/>
              </w:rPr>
              <w:t>100d</w:t>
            </w:r>
            <w:r w:rsidRPr="00F167D5">
              <w:rPr>
                <w:rFonts w:eastAsiaTheme="minorEastAsia"/>
                <w:sz w:val="24"/>
                <w:szCs w:val="22"/>
              </w:rPr>
              <w:t>。</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w:t>
            </w:r>
            <w:r w:rsidRPr="00F167D5">
              <w:rPr>
                <w:rFonts w:eastAsiaTheme="minorEastAsia"/>
                <w:sz w:val="24"/>
                <w:szCs w:val="22"/>
              </w:rPr>
              <w:t>2</w:t>
            </w:r>
            <w:r w:rsidRPr="00F167D5">
              <w:rPr>
                <w:rFonts w:eastAsiaTheme="minorEastAsia"/>
                <w:sz w:val="24"/>
                <w:szCs w:val="22"/>
              </w:rPr>
              <w:t>）海域</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盘锦海域为辽东湾浅海区域；海岸线从大辽河口至大凌河口，全长</w:t>
            </w:r>
            <w:r w:rsidRPr="00F167D5">
              <w:rPr>
                <w:rFonts w:eastAsiaTheme="minorEastAsia"/>
                <w:sz w:val="24"/>
                <w:szCs w:val="22"/>
              </w:rPr>
              <w:t>118km</w:t>
            </w:r>
            <w:r w:rsidRPr="00F167D5">
              <w:rPr>
                <w:rFonts w:eastAsiaTheme="minorEastAsia"/>
                <w:sz w:val="24"/>
                <w:szCs w:val="22"/>
              </w:rPr>
              <w:t>。海岸全部为河口和河海瘀泥质平原海岸，近岸分布着蛤蜊岗、门头岗、黑岗头、黄沙岗等众多水下沙洲，沙洲岸线长</w:t>
            </w:r>
            <w:r w:rsidRPr="00F167D5">
              <w:rPr>
                <w:rFonts w:eastAsiaTheme="minorEastAsia"/>
                <w:sz w:val="24"/>
                <w:szCs w:val="22"/>
              </w:rPr>
              <w:t>57.5km</w:t>
            </w:r>
            <w:r w:rsidRPr="00F167D5">
              <w:rPr>
                <w:rFonts w:eastAsiaTheme="minorEastAsia"/>
                <w:sz w:val="24"/>
                <w:szCs w:val="22"/>
              </w:rPr>
              <w:t>。</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盘锦海域滩涂总面积</w:t>
            </w:r>
            <w:r w:rsidRPr="00F167D5">
              <w:rPr>
                <w:rFonts w:eastAsiaTheme="minorEastAsia"/>
                <w:sz w:val="24"/>
                <w:szCs w:val="22"/>
              </w:rPr>
              <w:t>3.55</w:t>
            </w:r>
            <w:r w:rsidRPr="00F167D5">
              <w:rPr>
                <w:rFonts w:eastAsiaTheme="minorEastAsia"/>
                <w:sz w:val="24"/>
                <w:szCs w:val="22"/>
              </w:rPr>
              <w:t>万</w:t>
            </w:r>
            <w:r w:rsidRPr="00F167D5">
              <w:rPr>
                <w:rFonts w:eastAsiaTheme="minorEastAsia"/>
                <w:sz w:val="24"/>
                <w:szCs w:val="22"/>
              </w:rPr>
              <w:t>ha</w:t>
            </w:r>
            <w:r w:rsidRPr="00F167D5">
              <w:rPr>
                <w:rFonts w:eastAsiaTheme="minorEastAsia"/>
                <w:sz w:val="24"/>
                <w:szCs w:val="22"/>
              </w:rPr>
              <w:t>，其中连岸滩涂</w:t>
            </w:r>
            <w:r w:rsidRPr="00F167D5">
              <w:rPr>
                <w:rFonts w:eastAsiaTheme="minorEastAsia"/>
                <w:sz w:val="24"/>
                <w:szCs w:val="22"/>
              </w:rPr>
              <w:t>2.37</w:t>
            </w:r>
            <w:r w:rsidRPr="00F167D5">
              <w:rPr>
                <w:rFonts w:eastAsiaTheme="minorEastAsia"/>
                <w:sz w:val="24"/>
                <w:szCs w:val="22"/>
              </w:rPr>
              <w:t>万</w:t>
            </w:r>
            <w:r w:rsidRPr="00F167D5">
              <w:rPr>
                <w:rFonts w:eastAsiaTheme="minorEastAsia"/>
                <w:sz w:val="24"/>
                <w:szCs w:val="22"/>
              </w:rPr>
              <w:t>ha</w:t>
            </w:r>
            <w:r w:rsidRPr="00F167D5">
              <w:rPr>
                <w:rFonts w:eastAsiaTheme="minorEastAsia"/>
                <w:sz w:val="24"/>
                <w:szCs w:val="22"/>
              </w:rPr>
              <w:t>，水下沙洲</w:t>
            </w:r>
            <w:r w:rsidRPr="00F167D5">
              <w:rPr>
                <w:rFonts w:eastAsiaTheme="minorEastAsia"/>
                <w:sz w:val="24"/>
                <w:szCs w:val="22"/>
              </w:rPr>
              <w:t>1.18</w:t>
            </w:r>
            <w:r w:rsidRPr="00F167D5">
              <w:rPr>
                <w:rFonts w:eastAsiaTheme="minorEastAsia"/>
                <w:sz w:val="24"/>
                <w:szCs w:val="22"/>
              </w:rPr>
              <w:t>万</w:t>
            </w:r>
            <w:r w:rsidRPr="00F167D5">
              <w:rPr>
                <w:rFonts w:eastAsiaTheme="minorEastAsia"/>
                <w:sz w:val="24"/>
                <w:szCs w:val="22"/>
              </w:rPr>
              <w:t>ha</w:t>
            </w:r>
            <w:r w:rsidRPr="00F167D5">
              <w:rPr>
                <w:rFonts w:eastAsiaTheme="minorEastAsia"/>
                <w:sz w:val="24"/>
                <w:szCs w:val="22"/>
              </w:rPr>
              <w:t>。</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盘锦海域冬季结冰，是全国冰情最重的海域，冰期</w:t>
            </w:r>
            <w:r w:rsidRPr="00F167D5">
              <w:rPr>
                <w:rFonts w:eastAsiaTheme="minorEastAsia"/>
                <w:sz w:val="24"/>
                <w:szCs w:val="22"/>
              </w:rPr>
              <w:t>130d</w:t>
            </w:r>
            <w:r w:rsidRPr="00F167D5">
              <w:rPr>
                <w:rFonts w:eastAsiaTheme="minorEastAsia"/>
                <w:sz w:val="24"/>
                <w:szCs w:val="22"/>
              </w:rPr>
              <w:t>左右，初冰期通常在</w:t>
            </w:r>
            <w:r w:rsidRPr="00F167D5">
              <w:rPr>
                <w:rFonts w:eastAsiaTheme="minorEastAsia"/>
                <w:sz w:val="24"/>
                <w:szCs w:val="22"/>
              </w:rPr>
              <w:t>11</w:t>
            </w:r>
            <w:r w:rsidRPr="00F167D5">
              <w:rPr>
                <w:rFonts w:eastAsiaTheme="minorEastAsia"/>
                <w:sz w:val="24"/>
                <w:szCs w:val="22"/>
              </w:rPr>
              <w:t>月中下旬，终冰期为翌年</w:t>
            </w:r>
            <w:r w:rsidRPr="00F167D5">
              <w:rPr>
                <w:rFonts w:eastAsiaTheme="minorEastAsia"/>
                <w:sz w:val="24"/>
                <w:szCs w:val="22"/>
              </w:rPr>
              <w:t>3</w:t>
            </w:r>
            <w:r w:rsidRPr="00F167D5">
              <w:rPr>
                <w:rFonts w:eastAsiaTheme="minorEastAsia"/>
                <w:sz w:val="24"/>
                <w:szCs w:val="22"/>
              </w:rPr>
              <w:t>月上、中旬。固定冰宽超过</w:t>
            </w:r>
            <w:r w:rsidRPr="00F167D5">
              <w:rPr>
                <w:rFonts w:eastAsiaTheme="minorEastAsia"/>
                <w:sz w:val="24"/>
                <w:szCs w:val="22"/>
              </w:rPr>
              <w:t>16km</w:t>
            </w:r>
            <w:r w:rsidRPr="00F167D5">
              <w:rPr>
                <w:rFonts w:eastAsiaTheme="minorEastAsia"/>
                <w:sz w:val="24"/>
                <w:szCs w:val="22"/>
              </w:rPr>
              <w:t>，冰厚</w:t>
            </w:r>
            <w:r w:rsidRPr="00F167D5">
              <w:rPr>
                <w:rFonts w:eastAsiaTheme="minorEastAsia"/>
                <w:sz w:val="24"/>
                <w:szCs w:val="22"/>
              </w:rPr>
              <w:t>30</w:t>
            </w:r>
            <w:r w:rsidRPr="00F167D5">
              <w:rPr>
                <w:rFonts w:eastAsiaTheme="minorEastAsia"/>
                <w:sz w:val="24"/>
                <w:szCs w:val="22"/>
              </w:rPr>
              <w:t>～</w:t>
            </w:r>
            <w:r w:rsidRPr="00F167D5">
              <w:rPr>
                <w:rFonts w:eastAsiaTheme="minorEastAsia"/>
                <w:sz w:val="24"/>
                <w:szCs w:val="22"/>
              </w:rPr>
              <w:t>40cm</w:t>
            </w:r>
            <w:r w:rsidRPr="00F167D5">
              <w:rPr>
                <w:rFonts w:eastAsiaTheme="minorEastAsia"/>
                <w:sz w:val="24"/>
                <w:szCs w:val="22"/>
              </w:rPr>
              <w:t>，最厚达</w:t>
            </w:r>
            <w:r w:rsidRPr="00F167D5">
              <w:rPr>
                <w:rFonts w:eastAsiaTheme="minorEastAsia"/>
                <w:sz w:val="24"/>
                <w:szCs w:val="22"/>
              </w:rPr>
              <w:t>60cm</w:t>
            </w:r>
            <w:r w:rsidRPr="00F167D5">
              <w:rPr>
                <w:rFonts w:eastAsiaTheme="minorEastAsia"/>
                <w:sz w:val="24"/>
                <w:szCs w:val="22"/>
              </w:rPr>
              <w:t>，堆积高度</w:t>
            </w:r>
            <w:r w:rsidRPr="00F167D5">
              <w:rPr>
                <w:rFonts w:eastAsiaTheme="minorEastAsia"/>
                <w:sz w:val="24"/>
                <w:szCs w:val="22"/>
              </w:rPr>
              <w:t>2</w:t>
            </w:r>
            <w:r w:rsidRPr="00F167D5">
              <w:rPr>
                <w:rFonts w:eastAsiaTheme="minorEastAsia"/>
                <w:sz w:val="24"/>
                <w:szCs w:val="22"/>
              </w:rPr>
              <w:t>～</w:t>
            </w:r>
            <w:r w:rsidRPr="00F167D5">
              <w:rPr>
                <w:rFonts w:eastAsiaTheme="minorEastAsia"/>
                <w:sz w:val="24"/>
                <w:szCs w:val="22"/>
              </w:rPr>
              <w:t>3m</w:t>
            </w:r>
            <w:r w:rsidRPr="00F167D5">
              <w:rPr>
                <w:rFonts w:eastAsiaTheme="minorEastAsia"/>
                <w:sz w:val="24"/>
                <w:szCs w:val="22"/>
              </w:rPr>
              <w:t>，双台子河口堆积高度达</w:t>
            </w:r>
            <w:r w:rsidRPr="00F167D5">
              <w:rPr>
                <w:rFonts w:eastAsiaTheme="minorEastAsia"/>
                <w:sz w:val="24"/>
                <w:szCs w:val="22"/>
              </w:rPr>
              <w:t>7.5m</w:t>
            </w:r>
            <w:r w:rsidRPr="00F167D5">
              <w:rPr>
                <w:rFonts w:eastAsiaTheme="minorEastAsia"/>
                <w:sz w:val="24"/>
                <w:szCs w:val="22"/>
              </w:rPr>
              <w:t>。沿岸固定冰缘在</w:t>
            </w:r>
            <w:r w:rsidRPr="00F167D5">
              <w:rPr>
                <w:rFonts w:eastAsiaTheme="minorEastAsia"/>
                <w:sz w:val="24"/>
                <w:szCs w:val="22"/>
              </w:rPr>
              <w:t>0m</w:t>
            </w:r>
            <w:r w:rsidRPr="00F167D5">
              <w:rPr>
                <w:rFonts w:eastAsiaTheme="minorEastAsia"/>
                <w:sz w:val="24"/>
                <w:szCs w:val="22"/>
              </w:rPr>
              <w:t>等深线位置。海水盐度为</w:t>
            </w:r>
            <w:r w:rsidRPr="00F167D5">
              <w:rPr>
                <w:rFonts w:eastAsiaTheme="minorEastAsia"/>
                <w:sz w:val="24"/>
                <w:szCs w:val="22"/>
              </w:rPr>
              <w:t>5.6‰</w:t>
            </w:r>
            <w:r w:rsidRPr="00F167D5">
              <w:rPr>
                <w:rFonts w:eastAsiaTheme="minorEastAsia"/>
                <w:sz w:val="24"/>
                <w:szCs w:val="22"/>
              </w:rPr>
              <w:t>，流水范围达</w:t>
            </w:r>
            <w:r w:rsidRPr="00F167D5">
              <w:rPr>
                <w:rFonts w:eastAsiaTheme="minorEastAsia"/>
                <w:sz w:val="24"/>
                <w:szCs w:val="22"/>
              </w:rPr>
              <w:t>50</w:t>
            </w:r>
            <w:r w:rsidRPr="00F167D5">
              <w:rPr>
                <w:rFonts w:eastAsiaTheme="minorEastAsia"/>
                <w:sz w:val="24"/>
                <w:szCs w:val="22"/>
              </w:rPr>
              <w:t>～</w:t>
            </w:r>
            <w:r w:rsidRPr="00F167D5">
              <w:rPr>
                <w:rFonts w:eastAsiaTheme="minorEastAsia"/>
                <w:sz w:val="24"/>
                <w:szCs w:val="22"/>
              </w:rPr>
              <w:t>60km</w:t>
            </w:r>
            <w:r w:rsidRPr="00F167D5">
              <w:rPr>
                <w:rFonts w:eastAsiaTheme="minorEastAsia"/>
                <w:sz w:val="24"/>
                <w:szCs w:val="22"/>
              </w:rPr>
              <w:t>，几乎覆盖整个海域。</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盘锦海域潮汐属不规则的半日混合潮，每天出现涨潮两次，落潮两次，农历初一和十五前后，分别出现一次大潮。农历每月初一满潮为</w:t>
            </w:r>
            <w:r w:rsidRPr="00F167D5">
              <w:rPr>
                <w:rFonts w:eastAsiaTheme="minorEastAsia"/>
                <w:sz w:val="24"/>
                <w:szCs w:val="22"/>
              </w:rPr>
              <w:t>4</w:t>
            </w:r>
            <w:r w:rsidRPr="00F167D5">
              <w:rPr>
                <w:rFonts w:eastAsiaTheme="minorEastAsia"/>
                <w:sz w:val="24"/>
                <w:szCs w:val="22"/>
              </w:rPr>
              <w:t>点</w:t>
            </w:r>
            <w:r w:rsidRPr="00F167D5">
              <w:rPr>
                <w:rFonts w:eastAsiaTheme="minorEastAsia"/>
                <w:sz w:val="24"/>
                <w:szCs w:val="22"/>
              </w:rPr>
              <w:t>50</w:t>
            </w:r>
            <w:r w:rsidRPr="00F167D5">
              <w:rPr>
                <w:rFonts w:eastAsiaTheme="minorEastAsia"/>
                <w:sz w:val="24"/>
                <w:szCs w:val="22"/>
              </w:rPr>
              <w:t>分，潮时每日向后推迟约</w:t>
            </w:r>
            <w:r w:rsidRPr="00F167D5">
              <w:rPr>
                <w:rFonts w:eastAsiaTheme="minorEastAsia"/>
                <w:sz w:val="24"/>
                <w:szCs w:val="22"/>
              </w:rPr>
              <w:t>48min</w:t>
            </w:r>
            <w:r w:rsidRPr="00F167D5">
              <w:rPr>
                <w:rFonts w:eastAsiaTheme="minorEastAsia"/>
                <w:sz w:val="24"/>
                <w:szCs w:val="22"/>
              </w:rPr>
              <w:t>，平均潮差</w:t>
            </w:r>
            <w:r w:rsidRPr="00F167D5">
              <w:rPr>
                <w:rFonts w:eastAsiaTheme="minorEastAsia"/>
                <w:sz w:val="24"/>
                <w:szCs w:val="22"/>
              </w:rPr>
              <w:t>2.7m</w:t>
            </w:r>
            <w:r w:rsidRPr="00F167D5">
              <w:rPr>
                <w:rFonts w:eastAsiaTheme="minorEastAsia"/>
                <w:sz w:val="24"/>
                <w:szCs w:val="22"/>
              </w:rPr>
              <w:t>，最大潮差</w:t>
            </w:r>
            <w:r w:rsidRPr="00F167D5">
              <w:rPr>
                <w:rFonts w:eastAsiaTheme="minorEastAsia"/>
                <w:sz w:val="24"/>
                <w:szCs w:val="22"/>
              </w:rPr>
              <w:t>5.5m</w:t>
            </w:r>
            <w:r w:rsidRPr="00F167D5">
              <w:rPr>
                <w:rFonts w:eastAsiaTheme="minorEastAsia"/>
                <w:sz w:val="24"/>
                <w:szCs w:val="22"/>
              </w:rPr>
              <w:t>，为全国潮差最大海区。潮流主流方向：涨潮东北向，落潮西南向，表层余流春季多为西北或北偏西向，夏季为西北向。正常年份潮汐变化是</w:t>
            </w:r>
            <w:r w:rsidRPr="00F167D5">
              <w:rPr>
                <w:rFonts w:eastAsiaTheme="minorEastAsia"/>
                <w:sz w:val="24"/>
                <w:szCs w:val="22"/>
              </w:rPr>
              <w:t>7</w:t>
            </w:r>
            <w:r w:rsidRPr="00F167D5">
              <w:rPr>
                <w:rFonts w:eastAsiaTheme="minorEastAsia"/>
                <w:sz w:val="24"/>
                <w:szCs w:val="22"/>
              </w:rPr>
              <w:t>月～</w:t>
            </w:r>
            <w:r w:rsidRPr="00F167D5">
              <w:rPr>
                <w:rFonts w:eastAsiaTheme="minorEastAsia"/>
                <w:sz w:val="24"/>
                <w:szCs w:val="22"/>
              </w:rPr>
              <w:t>9</w:t>
            </w:r>
            <w:r w:rsidRPr="00F167D5">
              <w:rPr>
                <w:rFonts w:eastAsiaTheme="minorEastAsia"/>
                <w:sz w:val="24"/>
                <w:szCs w:val="22"/>
              </w:rPr>
              <w:t>月潮位较高，</w:t>
            </w:r>
            <w:r w:rsidRPr="00F167D5">
              <w:rPr>
                <w:rFonts w:eastAsiaTheme="minorEastAsia"/>
                <w:sz w:val="24"/>
                <w:szCs w:val="22"/>
              </w:rPr>
              <w:t>12</w:t>
            </w:r>
            <w:r w:rsidRPr="00F167D5">
              <w:rPr>
                <w:rFonts w:eastAsiaTheme="minorEastAsia"/>
                <w:sz w:val="24"/>
                <w:szCs w:val="22"/>
              </w:rPr>
              <w:t>月～</w:t>
            </w:r>
            <w:r w:rsidRPr="00F167D5">
              <w:rPr>
                <w:rFonts w:eastAsiaTheme="minorEastAsia"/>
                <w:sz w:val="24"/>
                <w:szCs w:val="22"/>
              </w:rPr>
              <w:t>2</w:t>
            </w:r>
            <w:r w:rsidRPr="00F167D5">
              <w:rPr>
                <w:rFonts w:eastAsiaTheme="minorEastAsia"/>
                <w:sz w:val="24"/>
                <w:szCs w:val="22"/>
              </w:rPr>
              <w:t>月较低。</w:t>
            </w:r>
          </w:p>
          <w:p w:rsidR="00264A6E" w:rsidRPr="00F167D5" w:rsidRDefault="0026359F">
            <w:pPr>
              <w:spacing w:line="360" w:lineRule="auto"/>
              <w:ind w:firstLineChars="200" w:firstLine="480"/>
              <w:rPr>
                <w:rFonts w:eastAsiaTheme="minorEastAsia"/>
                <w:sz w:val="24"/>
                <w:szCs w:val="22"/>
              </w:rPr>
            </w:pPr>
            <w:r w:rsidRPr="00F167D5">
              <w:rPr>
                <w:rFonts w:eastAsiaTheme="minorEastAsia"/>
                <w:sz w:val="24"/>
                <w:szCs w:val="22"/>
              </w:rPr>
              <w:t>盘锦海域由于受淡水河流影响，水质营养盐含量较高，属国家三类营养类型海水。盘锦海域为全国海域的最高纬度区，底平水浅，透明度低。春季近河口区表层水温高于</w:t>
            </w:r>
            <w:r w:rsidRPr="00F167D5">
              <w:rPr>
                <w:rFonts w:eastAsiaTheme="minorEastAsia"/>
                <w:sz w:val="24"/>
                <w:szCs w:val="22"/>
              </w:rPr>
              <w:t>15</w:t>
            </w:r>
            <w:r w:rsidRPr="00F167D5">
              <w:rPr>
                <w:rFonts w:ascii="宋体" w:hAnsi="宋体" w:cs="宋体" w:hint="eastAsia"/>
                <w:sz w:val="24"/>
                <w:szCs w:val="22"/>
              </w:rPr>
              <w:t>℃</w:t>
            </w:r>
            <w:r w:rsidRPr="00F167D5">
              <w:rPr>
                <w:rFonts w:eastAsiaTheme="minorEastAsia"/>
                <w:sz w:val="24"/>
                <w:szCs w:val="22"/>
              </w:rPr>
              <w:t>，底层水温较表层水温低</w:t>
            </w:r>
            <w:r w:rsidRPr="00F167D5">
              <w:rPr>
                <w:rFonts w:eastAsiaTheme="minorEastAsia"/>
                <w:sz w:val="24"/>
                <w:szCs w:val="22"/>
              </w:rPr>
              <w:t>1</w:t>
            </w:r>
            <w:r w:rsidRPr="00F167D5">
              <w:rPr>
                <w:rFonts w:ascii="宋体" w:hAnsi="宋体" w:cs="宋体" w:hint="eastAsia"/>
                <w:sz w:val="24"/>
                <w:szCs w:val="22"/>
              </w:rPr>
              <w:t>℃</w:t>
            </w:r>
            <w:r w:rsidRPr="00F167D5">
              <w:rPr>
                <w:rFonts w:eastAsiaTheme="minorEastAsia"/>
                <w:sz w:val="24"/>
                <w:szCs w:val="22"/>
              </w:rPr>
              <w:t>；夏季水温可达</w:t>
            </w:r>
            <w:r w:rsidRPr="00F167D5">
              <w:rPr>
                <w:rFonts w:eastAsiaTheme="minorEastAsia"/>
                <w:sz w:val="24"/>
                <w:szCs w:val="22"/>
              </w:rPr>
              <w:t>27</w:t>
            </w:r>
            <w:r w:rsidRPr="00F167D5">
              <w:rPr>
                <w:rFonts w:ascii="宋体" w:hAnsi="宋体" w:cs="宋体" w:hint="eastAsia"/>
                <w:sz w:val="24"/>
                <w:szCs w:val="22"/>
              </w:rPr>
              <w:t>℃</w:t>
            </w:r>
            <w:r w:rsidRPr="00F167D5">
              <w:rPr>
                <w:rFonts w:eastAsiaTheme="minorEastAsia"/>
                <w:sz w:val="24"/>
                <w:szCs w:val="22"/>
              </w:rPr>
              <w:t>，属高温区；秋季近海水温</w:t>
            </w:r>
            <w:r w:rsidRPr="00F167D5">
              <w:rPr>
                <w:rFonts w:eastAsiaTheme="minorEastAsia"/>
                <w:sz w:val="24"/>
                <w:szCs w:val="22"/>
              </w:rPr>
              <w:t>14</w:t>
            </w:r>
            <w:r w:rsidRPr="00F167D5">
              <w:rPr>
                <w:rFonts w:ascii="宋体" w:hAnsi="宋体" w:cs="宋体" w:hint="eastAsia"/>
                <w:sz w:val="24"/>
                <w:szCs w:val="22"/>
              </w:rPr>
              <w:t>℃</w:t>
            </w:r>
            <w:r w:rsidRPr="00F167D5">
              <w:rPr>
                <w:rFonts w:eastAsiaTheme="minorEastAsia"/>
                <w:sz w:val="24"/>
                <w:szCs w:val="22"/>
              </w:rPr>
              <w:t>，远岸水温</w:t>
            </w:r>
            <w:r w:rsidRPr="00F167D5">
              <w:rPr>
                <w:rFonts w:eastAsiaTheme="minorEastAsia"/>
                <w:sz w:val="24"/>
                <w:szCs w:val="22"/>
              </w:rPr>
              <w:t>14</w:t>
            </w:r>
            <w:r w:rsidRPr="00F167D5">
              <w:rPr>
                <w:rFonts w:ascii="宋体" w:hAnsi="宋体" w:cs="宋体" w:hint="eastAsia"/>
                <w:sz w:val="24"/>
                <w:szCs w:val="22"/>
              </w:rPr>
              <w:t>℃</w:t>
            </w:r>
            <w:r w:rsidRPr="00F167D5">
              <w:rPr>
                <w:rFonts w:eastAsiaTheme="minorEastAsia"/>
                <w:sz w:val="24"/>
                <w:szCs w:val="22"/>
              </w:rPr>
              <w:t>～</w:t>
            </w:r>
            <w:r w:rsidRPr="00F167D5">
              <w:rPr>
                <w:rFonts w:eastAsiaTheme="minorEastAsia"/>
                <w:sz w:val="24"/>
                <w:szCs w:val="22"/>
              </w:rPr>
              <w:t>17</w:t>
            </w:r>
            <w:r w:rsidRPr="00F167D5">
              <w:rPr>
                <w:rFonts w:ascii="宋体" w:hAnsi="宋体" w:cs="宋体" w:hint="eastAsia"/>
                <w:sz w:val="24"/>
                <w:szCs w:val="22"/>
              </w:rPr>
              <w:t>℃</w:t>
            </w:r>
            <w:r w:rsidRPr="00F167D5">
              <w:rPr>
                <w:rFonts w:eastAsiaTheme="minorEastAsia"/>
                <w:sz w:val="24"/>
                <w:szCs w:val="22"/>
              </w:rPr>
              <w:t>；冬季自海岸线向远海水温递增，近岸水温低于</w:t>
            </w:r>
            <w:r w:rsidRPr="00F167D5">
              <w:rPr>
                <w:rFonts w:eastAsiaTheme="minorEastAsia"/>
                <w:sz w:val="24"/>
                <w:szCs w:val="22"/>
              </w:rPr>
              <w:t>2</w:t>
            </w:r>
            <w:r w:rsidRPr="00F167D5">
              <w:rPr>
                <w:rFonts w:ascii="宋体" w:hAnsi="宋体" w:cs="宋体" w:hint="eastAsia"/>
                <w:sz w:val="24"/>
                <w:szCs w:val="22"/>
              </w:rPr>
              <w:t>℃</w:t>
            </w:r>
            <w:r w:rsidRPr="00F167D5">
              <w:rPr>
                <w:rFonts w:eastAsiaTheme="minorEastAsia"/>
                <w:sz w:val="24"/>
                <w:szCs w:val="22"/>
              </w:rPr>
              <w:t>。</w:t>
            </w:r>
          </w:p>
          <w:p w:rsidR="00264A6E" w:rsidRPr="00F167D5" w:rsidRDefault="0026359F">
            <w:pPr>
              <w:keepNext/>
              <w:spacing w:line="360" w:lineRule="auto"/>
              <w:outlineLvl w:val="3"/>
              <w:rPr>
                <w:rFonts w:eastAsiaTheme="minorEastAsia"/>
                <w:sz w:val="24"/>
              </w:rPr>
            </w:pPr>
            <w:bookmarkStart w:id="6" w:name="_Toc255200640"/>
            <w:bookmarkStart w:id="7" w:name="_Toc237855722"/>
            <w:bookmarkStart w:id="8" w:name="_Toc116538365"/>
            <w:bookmarkStart w:id="9" w:name="_Toc151111799"/>
            <w:r w:rsidRPr="00F167D5">
              <w:rPr>
                <w:rFonts w:eastAsiaTheme="minorEastAsia"/>
                <w:sz w:val="24"/>
              </w:rPr>
              <w:t>5</w:t>
            </w:r>
            <w:r w:rsidRPr="00F167D5">
              <w:rPr>
                <w:rFonts w:eastAsiaTheme="minorEastAsia"/>
                <w:sz w:val="24"/>
              </w:rPr>
              <w:t>、土壤生态</w:t>
            </w:r>
          </w:p>
          <w:p w:rsidR="00264A6E" w:rsidRPr="00F167D5" w:rsidRDefault="0026359F">
            <w:pPr>
              <w:adjustRightInd w:val="0"/>
              <w:snapToGrid w:val="0"/>
              <w:spacing w:line="360" w:lineRule="auto"/>
              <w:ind w:firstLineChars="200" w:firstLine="480"/>
              <w:rPr>
                <w:rFonts w:eastAsiaTheme="minorEastAsia"/>
                <w:bCs/>
                <w:szCs w:val="24"/>
              </w:rPr>
            </w:pPr>
            <w:r w:rsidRPr="00F167D5">
              <w:rPr>
                <w:rFonts w:eastAsiaTheme="minorEastAsia"/>
                <w:sz w:val="24"/>
              </w:rPr>
              <w:t>盘锦市的土地资源丰富，生态类型复杂。由于濒临渤海，地下水位高，含盐量大，土地盐碱化严重，经多年耕作和淋洗，土壤的理化性质有所改善。</w:t>
            </w:r>
            <w:r w:rsidRPr="00F167D5">
              <w:rPr>
                <w:rFonts w:eastAsiaTheme="minorEastAsia"/>
                <w:bCs/>
                <w:sz w:val="24"/>
              </w:rPr>
              <w:t>工程所在地区位于盘锦市的南端，除苇田区和双台子河下游沿岸洼地外。土地以水稻土和草甸土和潮棕壤为主，土壤相对比较瘠薄，土壤有机质含量平均为</w:t>
            </w:r>
            <w:r w:rsidRPr="00F167D5">
              <w:rPr>
                <w:rFonts w:eastAsiaTheme="minorEastAsia"/>
                <w:bCs/>
                <w:sz w:val="24"/>
              </w:rPr>
              <w:t>1.26%</w:t>
            </w:r>
            <w:r w:rsidRPr="00F167D5">
              <w:rPr>
                <w:rFonts w:eastAsiaTheme="minorEastAsia"/>
                <w:bCs/>
                <w:sz w:val="24"/>
              </w:rPr>
              <w:t>。本区的主问题是淡水水源不足，部分盐碱地未能利用。</w:t>
            </w:r>
            <w:bookmarkEnd w:id="6"/>
            <w:bookmarkEnd w:id="7"/>
            <w:bookmarkEnd w:id="8"/>
            <w:bookmarkEnd w:id="9"/>
          </w:p>
        </w:tc>
      </w:tr>
    </w:tbl>
    <w:p w:rsidR="00264A6E" w:rsidRPr="00F167D5" w:rsidRDefault="00264A6E">
      <w:pPr>
        <w:pStyle w:val="10"/>
        <w:jc w:val="both"/>
        <w:rPr>
          <w:rFonts w:eastAsiaTheme="minorEastAsia"/>
          <w:b/>
          <w:sz w:val="30"/>
          <w:szCs w:val="30"/>
        </w:rPr>
        <w:sectPr w:rsidR="00264A6E" w:rsidRPr="00F167D5">
          <w:headerReference w:type="default" r:id="rId22"/>
          <w:pgSz w:w="11906" w:h="16838"/>
          <w:pgMar w:top="1134" w:right="1134" w:bottom="1134" w:left="1134" w:header="851" w:footer="992" w:gutter="0"/>
          <w:cols w:space="720"/>
          <w:docGrid w:type="lines" w:linePitch="312"/>
        </w:sectPr>
      </w:pPr>
    </w:p>
    <w:p w:rsidR="00264A6E" w:rsidRPr="00F167D5" w:rsidRDefault="0026359F">
      <w:pPr>
        <w:pStyle w:val="10"/>
        <w:jc w:val="both"/>
        <w:rPr>
          <w:rFonts w:eastAsiaTheme="minorEastAsia"/>
          <w:b/>
          <w:sz w:val="30"/>
          <w:szCs w:val="30"/>
        </w:rPr>
      </w:pPr>
      <w:r w:rsidRPr="00F167D5">
        <w:rPr>
          <w:rFonts w:eastAsiaTheme="minorEastAsia"/>
          <w:b/>
          <w:sz w:val="30"/>
          <w:szCs w:val="30"/>
        </w:rPr>
        <w:t>三、环境质量状况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67D5" w:rsidRPr="00F167D5" w:rsidTr="002E2CD6">
        <w:trPr>
          <w:trHeight w:val="2258"/>
          <w:jc w:val="center"/>
        </w:trPr>
        <w:tc>
          <w:tcPr>
            <w:tcW w:w="5000" w:type="pct"/>
          </w:tcPr>
          <w:p w:rsidR="00264A6E" w:rsidRPr="00F167D5" w:rsidRDefault="0026359F">
            <w:pPr>
              <w:pStyle w:val="affb"/>
              <w:rPr>
                <w:rFonts w:ascii="Times New Roman" w:eastAsiaTheme="minorEastAsia" w:hAnsi="Times New Roman"/>
                <w:lang w:val="en-US"/>
              </w:rPr>
            </w:pPr>
            <w:r w:rsidRPr="00F167D5">
              <w:rPr>
                <w:rFonts w:ascii="Times New Roman" w:eastAsiaTheme="minorEastAsia" w:hAnsi="Times New Roman"/>
                <w:lang w:val="en-US"/>
              </w:rPr>
              <w:t>建设项目所在地区域环境质量现状及主要环境问题（环境空气、地面水、地下水、声环境、生态环境等）</w:t>
            </w:r>
          </w:p>
          <w:p w:rsidR="00264A6E" w:rsidRPr="00F167D5" w:rsidRDefault="0026359F">
            <w:pPr>
              <w:pStyle w:val="afff0"/>
              <w:numPr>
                <w:ilvl w:val="0"/>
                <w:numId w:val="7"/>
              </w:numPr>
              <w:adjustRightInd w:val="0"/>
              <w:snapToGrid w:val="0"/>
              <w:spacing w:line="360" w:lineRule="auto"/>
              <w:ind w:left="0" w:firstLineChars="0"/>
              <w:rPr>
                <w:rFonts w:eastAsiaTheme="minorEastAsia"/>
                <w:b/>
                <w:color w:val="auto"/>
              </w:rPr>
            </w:pPr>
            <w:r w:rsidRPr="00F167D5">
              <w:rPr>
                <w:rFonts w:eastAsiaTheme="minorEastAsia"/>
                <w:b/>
                <w:color w:val="auto"/>
              </w:rPr>
              <w:t>1</w:t>
            </w:r>
            <w:r w:rsidRPr="00F167D5">
              <w:rPr>
                <w:rFonts w:eastAsiaTheme="minorEastAsia"/>
                <w:b/>
                <w:color w:val="auto"/>
              </w:rPr>
              <w:t>、空气环境质量现状</w:t>
            </w:r>
          </w:p>
          <w:p w:rsidR="00264A6E" w:rsidRPr="00F167D5" w:rsidRDefault="0026359F">
            <w:pPr>
              <w:pStyle w:val="3"/>
              <w:adjustRightInd w:val="0"/>
              <w:snapToGrid w:val="0"/>
              <w:spacing w:beforeLines="50" w:before="156" w:after="0"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）基本污染物环境质量数据</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本报告基本污染物环境质量数据来源为环境保护部环境工程评估中心、国家环境保护环境影响评价数值模拟重点实验室，原始数据为中国环境监测总站经人工数据校核、质量控制后的</w:t>
            </w:r>
            <w:r w:rsidRPr="00F167D5">
              <w:rPr>
                <w:rFonts w:eastAsiaTheme="minorEastAsia"/>
                <w:sz w:val="24"/>
                <w:szCs w:val="24"/>
              </w:rPr>
              <w:t>2017</w:t>
            </w:r>
            <w:r w:rsidRPr="00F167D5">
              <w:rPr>
                <w:rFonts w:eastAsiaTheme="minorEastAsia"/>
                <w:sz w:val="24"/>
                <w:szCs w:val="24"/>
              </w:rPr>
              <w:t>年全国城市空气质量逐日监测数据。数据统计分析方法根据《环境影响评价技术导则</w:t>
            </w:r>
            <w:r w:rsidRPr="00F167D5">
              <w:rPr>
                <w:rFonts w:eastAsiaTheme="minorEastAsia"/>
                <w:sz w:val="24"/>
                <w:szCs w:val="24"/>
              </w:rPr>
              <w:t>-</w:t>
            </w:r>
            <w:r w:rsidRPr="00F167D5">
              <w:rPr>
                <w:rFonts w:eastAsiaTheme="minorEastAsia"/>
                <w:sz w:val="24"/>
                <w:szCs w:val="24"/>
              </w:rPr>
              <w:t>大气环境》（</w:t>
            </w:r>
            <w:r w:rsidRPr="00F167D5">
              <w:rPr>
                <w:rFonts w:eastAsiaTheme="minorEastAsia"/>
                <w:sz w:val="24"/>
                <w:szCs w:val="24"/>
              </w:rPr>
              <w:t>HJ2.2-2018</w:t>
            </w:r>
            <w:r w:rsidRPr="00F167D5">
              <w:rPr>
                <w:rFonts w:eastAsiaTheme="minorEastAsia"/>
                <w:sz w:val="24"/>
                <w:szCs w:val="24"/>
              </w:rPr>
              <w:t>），参照《环境空气质量评价技术规范（试行）》（</w:t>
            </w:r>
            <w:r w:rsidRPr="00F167D5">
              <w:rPr>
                <w:rFonts w:eastAsiaTheme="minorEastAsia"/>
                <w:sz w:val="24"/>
                <w:szCs w:val="24"/>
              </w:rPr>
              <w:t>HJ663-2013</w:t>
            </w:r>
            <w:r w:rsidRPr="00F167D5">
              <w:rPr>
                <w:rFonts w:eastAsiaTheme="minorEastAsia"/>
                <w:sz w:val="24"/>
                <w:szCs w:val="24"/>
              </w:rPr>
              <w:t>）中相关内容执行。</w:t>
            </w:r>
          </w:p>
          <w:p w:rsidR="00264A6E" w:rsidRPr="00F167D5" w:rsidRDefault="0026359F">
            <w:pPr>
              <w:adjustRightInd w:val="0"/>
              <w:spacing w:before="120" w:after="120" w:line="360" w:lineRule="auto"/>
              <w:textAlignment w:val="baseline"/>
              <w:rPr>
                <w:rFonts w:eastAsiaTheme="minorEastAsia"/>
                <w:b/>
                <w:bCs/>
                <w:sz w:val="24"/>
                <w:szCs w:val="24"/>
              </w:rPr>
            </w:pPr>
            <w:r w:rsidRPr="00F167D5">
              <w:rPr>
                <w:rFonts w:eastAsiaTheme="minorEastAsia"/>
                <w:b/>
                <w:bCs/>
                <w:sz w:val="24"/>
                <w:szCs w:val="24"/>
              </w:rPr>
              <w:t>1</w:t>
            </w:r>
            <w:r w:rsidRPr="00F167D5">
              <w:rPr>
                <w:rFonts w:eastAsiaTheme="minorEastAsia"/>
                <w:b/>
                <w:bCs/>
                <w:sz w:val="24"/>
                <w:szCs w:val="24"/>
              </w:rPr>
              <w:t>）监测点位</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各监测点基本情况详见表</w:t>
            </w:r>
            <w:r w:rsidRPr="00F167D5">
              <w:rPr>
                <w:rFonts w:eastAsiaTheme="minorEastAsia"/>
                <w:sz w:val="24"/>
                <w:szCs w:val="24"/>
              </w:rPr>
              <w:t>3-1</w:t>
            </w:r>
            <w:r w:rsidRPr="00F167D5">
              <w:rPr>
                <w:rFonts w:eastAsiaTheme="minorEastAsia"/>
                <w:sz w:val="24"/>
                <w:szCs w:val="24"/>
              </w:rPr>
              <w:t>。</w:t>
            </w:r>
          </w:p>
          <w:p w:rsidR="00264A6E" w:rsidRPr="00F167D5" w:rsidRDefault="0026359F">
            <w:pPr>
              <w:spacing w:beforeLines="50" w:before="156"/>
              <w:ind w:firstLineChars="200" w:firstLine="422"/>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 xml:space="preserve">3-1                       </w:t>
            </w:r>
            <w:r w:rsidRPr="00F167D5">
              <w:rPr>
                <w:rFonts w:eastAsiaTheme="minorEastAsia"/>
                <w:b/>
                <w:kern w:val="0"/>
                <w:szCs w:val="21"/>
                <w:lang w:val="en-GB"/>
              </w:rPr>
              <w:t>环境空气质量现状监测点位基本情况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3"/>
              <w:gridCol w:w="1399"/>
              <w:gridCol w:w="1393"/>
              <w:gridCol w:w="1293"/>
              <w:gridCol w:w="738"/>
              <w:gridCol w:w="1148"/>
              <w:gridCol w:w="1325"/>
              <w:gridCol w:w="1303"/>
            </w:tblGrid>
            <w:tr w:rsidR="00F167D5" w:rsidRPr="00F167D5" w:rsidTr="003039B1">
              <w:trPr>
                <w:trHeight w:val="247"/>
                <w:jc w:val="center"/>
              </w:trPr>
              <w:tc>
                <w:tcPr>
                  <w:tcW w:w="432" w:type="pct"/>
                  <w:vAlign w:val="center"/>
                </w:tcPr>
                <w:p w:rsidR="00264A6E" w:rsidRPr="00F167D5" w:rsidRDefault="0026359F">
                  <w:pPr>
                    <w:snapToGrid w:val="0"/>
                    <w:jc w:val="center"/>
                    <w:rPr>
                      <w:rFonts w:eastAsiaTheme="minorEastAsia"/>
                      <w:szCs w:val="21"/>
                    </w:rPr>
                  </w:pPr>
                  <w:r w:rsidRPr="00F167D5">
                    <w:rPr>
                      <w:rFonts w:eastAsiaTheme="minorEastAsia"/>
                      <w:szCs w:val="21"/>
                    </w:rPr>
                    <w:t>数据年份</w:t>
                  </w:r>
                </w:p>
              </w:tc>
              <w:tc>
                <w:tcPr>
                  <w:tcW w:w="743" w:type="pct"/>
                  <w:vAlign w:val="center"/>
                </w:tcPr>
                <w:p w:rsidR="00264A6E" w:rsidRPr="00F167D5" w:rsidRDefault="0026359F">
                  <w:pPr>
                    <w:snapToGrid w:val="0"/>
                    <w:jc w:val="center"/>
                    <w:rPr>
                      <w:rFonts w:eastAsiaTheme="minorEastAsia"/>
                      <w:szCs w:val="21"/>
                    </w:rPr>
                  </w:pPr>
                  <w:r w:rsidRPr="00F167D5">
                    <w:rPr>
                      <w:rFonts w:eastAsiaTheme="minorEastAsia"/>
                      <w:szCs w:val="21"/>
                    </w:rPr>
                    <w:t>站点名称</w:t>
                  </w:r>
                </w:p>
              </w:tc>
              <w:tc>
                <w:tcPr>
                  <w:tcW w:w="740" w:type="pct"/>
                  <w:vAlign w:val="center"/>
                </w:tcPr>
                <w:p w:rsidR="00264A6E" w:rsidRPr="00F167D5" w:rsidRDefault="0026359F">
                  <w:pPr>
                    <w:snapToGrid w:val="0"/>
                    <w:jc w:val="center"/>
                    <w:rPr>
                      <w:rFonts w:eastAsiaTheme="minorEastAsia"/>
                      <w:szCs w:val="21"/>
                    </w:rPr>
                  </w:pPr>
                  <w:r w:rsidRPr="00F167D5">
                    <w:rPr>
                      <w:rFonts w:eastAsiaTheme="minorEastAsia"/>
                      <w:szCs w:val="21"/>
                    </w:rPr>
                    <w:t>站点编号</w:t>
                  </w:r>
                </w:p>
              </w:tc>
              <w:tc>
                <w:tcPr>
                  <w:tcW w:w="687" w:type="pct"/>
                  <w:vAlign w:val="center"/>
                </w:tcPr>
                <w:p w:rsidR="00264A6E" w:rsidRPr="00F167D5" w:rsidRDefault="0026359F">
                  <w:pPr>
                    <w:snapToGrid w:val="0"/>
                    <w:jc w:val="center"/>
                    <w:rPr>
                      <w:rFonts w:eastAsiaTheme="minorEastAsia"/>
                      <w:szCs w:val="21"/>
                    </w:rPr>
                  </w:pPr>
                  <w:r w:rsidRPr="00F167D5">
                    <w:rPr>
                      <w:rFonts w:eastAsiaTheme="minorEastAsia"/>
                      <w:szCs w:val="21"/>
                    </w:rPr>
                    <w:t>站点类型</w:t>
                  </w:r>
                </w:p>
              </w:tc>
              <w:tc>
                <w:tcPr>
                  <w:tcW w:w="392" w:type="pct"/>
                  <w:vAlign w:val="center"/>
                </w:tcPr>
                <w:p w:rsidR="00264A6E" w:rsidRPr="00F167D5" w:rsidRDefault="0026359F">
                  <w:pPr>
                    <w:snapToGrid w:val="0"/>
                    <w:jc w:val="center"/>
                    <w:rPr>
                      <w:rFonts w:eastAsiaTheme="minorEastAsia"/>
                      <w:szCs w:val="21"/>
                    </w:rPr>
                  </w:pPr>
                  <w:r w:rsidRPr="00F167D5">
                    <w:rPr>
                      <w:rFonts w:eastAsiaTheme="minorEastAsia"/>
                      <w:szCs w:val="21"/>
                    </w:rPr>
                    <w:t>省份</w:t>
                  </w:r>
                </w:p>
              </w:tc>
              <w:tc>
                <w:tcPr>
                  <w:tcW w:w="610" w:type="pct"/>
                  <w:vAlign w:val="center"/>
                </w:tcPr>
                <w:p w:rsidR="00264A6E" w:rsidRPr="00F167D5" w:rsidRDefault="0026359F">
                  <w:pPr>
                    <w:snapToGrid w:val="0"/>
                    <w:jc w:val="center"/>
                    <w:rPr>
                      <w:rFonts w:eastAsiaTheme="minorEastAsia"/>
                      <w:szCs w:val="21"/>
                    </w:rPr>
                  </w:pPr>
                  <w:r w:rsidRPr="00F167D5">
                    <w:rPr>
                      <w:rFonts w:eastAsiaTheme="minorEastAsia"/>
                      <w:szCs w:val="21"/>
                    </w:rPr>
                    <w:t>市</w:t>
                  </w:r>
                </w:p>
              </w:tc>
              <w:tc>
                <w:tcPr>
                  <w:tcW w:w="704" w:type="pct"/>
                  <w:vAlign w:val="center"/>
                </w:tcPr>
                <w:p w:rsidR="00264A6E" w:rsidRPr="00F167D5" w:rsidRDefault="0026359F">
                  <w:pPr>
                    <w:snapToGrid w:val="0"/>
                    <w:jc w:val="center"/>
                    <w:rPr>
                      <w:rFonts w:eastAsiaTheme="minorEastAsia"/>
                      <w:szCs w:val="21"/>
                    </w:rPr>
                  </w:pPr>
                  <w:r w:rsidRPr="00F167D5">
                    <w:rPr>
                      <w:rFonts w:eastAsiaTheme="minorEastAsia"/>
                      <w:szCs w:val="21"/>
                    </w:rPr>
                    <w:t>经度</w:t>
                  </w:r>
                </w:p>
              </w:tc>
              <w:tc>
                <w:tcPr>
                  <w:tcW w:w="692" w:type="pct"/>
                  <w:vAlign w:val="center"/>
                </w:tcPr>
                <w:p w:rsidR="00264A6E" w:rsidRPr="00F167D5" w:rsidRDefault="0026359F">
                  <w:pPr>
                    <w:snapToGrid w:val="0"/>
                    <w:jc w:val="center"/>
                    <w:rPr>
                      <w:rFonts w:eastAsiaTheme="minorEastAsia"/>
                      <w:szCs w:val="21"/>
                    </w:rPr>
                  </w:pPr>
                  <w:r w:rsidRPr="00F167D5">
                    <w:rPr>
                      <w:rFonts w:eastAsiaTheme="minorEastAsia"/>
                      <w:szCs w:val="21"/>
                    </w:rPr>
                    <w:t>纬度</w:t>
                  </w:r>
                </w:p>
              </w:tc>
            </w:tr>
            <w:tr w:rsidR="00F167D5" w:rsidRPr="00F167D5" w:rsidTr="003039B1">
              <w:trPr>
                <w:trHeight w:val="247"/>
                <w:jc w:val="center"/>
              </w:trPr>
              <w:tc>
                <w:tcPr>
                  <w:tcW w:w="432" w:type="pct"/>
                  <w:vAlign w:val="center"/>
                </w:tcPr>
                <w:p w:rsidR="00264A6E" w:rsidRPr="00F167D5" w:rsidRDefault="0026359F">
                  <w:pPr>
                    <w:snapToGrid w:val="0"/>
                    <w:jc w:val="center"/>
                    <w:rPr>
                      <w:rFonts w:eastAsiaTheme="minorEastAsia"/>
                      <w:szCs w:val="21"/>
                    </w:rPr>
                  </w:pPr>
                  <w:r w:rsidRPr="00F167D5">
                    <w:rPr>
                      <w:rFonts w:eastAsiaTheme="minorEastAsia"/>
                      <w:szCs w:val="21"/>
                    </w:rPr>
                    <w:t>2018</w:t>
                  </w:r>
                </w:p>
              </w:tc>
              <w:tc>
                <w:tcPr>
                  <w:tcW w:w="743" w:type="pct"/>
                  <w:vAlign w:val="center"/>
                </w:tcPr>
                <w:p w:rsidR="00264A6E" w:rsidRPr="00F167D5" w:rsidRDefault="0026359F">
                  <w:pPr>
                    <w:snapToGrid w:val="0"/>
                    <w:jc w:val="center"/>
                    <w:rPr>
                      <w:rFonts w:eastAsiaTheme="minorEastAsia"/>
                      <w:szCs w:val="21"/>
                    </w:rPr>
                  </w:pPr>
                  <w:r w:rsidRPr="00F167D5">
                    <w:rPr>
                      <w:rFonts w:eastAsiaTheme="minorEastAsia"/>
                      <w:szCs w:val="21"/>
                    </w:rPr>
                    <w:t>兴隆台</w:t>
                  </w:r>
                </w:p>
              </w:tc>
              <w:tc>
                <w:tcPr>
                  <w:tcW w:w="740" w:type="pct"/>
                  <w:vAlign w:val="center"/>
                </w:tcPr>
                <w:p w:rsidR="00264A6E" w:rsidRPr="00F167D5" w:rsidRDefault="0026359F">
                  <w:pPr>
                    <w:jc w:val="center"/>
                    <w:rPr>
                      <w:rFonts w:eastAsiaTheme="minorEastAsia"/>
                      <w:szCs w:val="21"/>
                    </w:rPr>
                  </w:pPr>
                  <w:r w:rsidRPr="00F167D5">
                    <w:rPr>
                      <w:rFonts w:eastAsiaTheme="minorEastAsia"/>
                      <w:szCs w:val="21"/>
                    </w:rPr>
                    <w:t>211100402</w:t>
                  </w:r>
                </w:p>
              </w:tc>
              <w:tc>
                <w:tcPr>
                  <w:tcW w:w="687" w:type="pct"/>
                  <w:vAlign w:val="center"/>
                </w:tcPr>
                <w:p w:rsidR="00264A6E" w:rsidRPr="00F167D5" w:rsidRDefault="0026359F">
                  <w:pPr>
                    <w:snapToGrid w:val="0"/>
                    <w:jc w:val="center"/>
                    <w:rPr>
                      <w:rFonts w:eastAsiaTheme="minorEastAsia"/>
                      <w:szCs w:val="21"/>
                    </w:rPr>
                  </w:pPr>
                  <w:r w:rsidRPr="00F167D5">
                    <w:rPr>
                      <w:rFonts w:eastAsiaTheme="minorEastAsia"/>
                      <w:szCs w:val="21"/>
                    </w:rPr>
                    <w:t>城市型</w:t>
                  </w:r>
                </w:p>
              </w:tc>
              <w:tc>
                <w:tcPr>
                  <w:tcW w:w="392" w:type="pct"/>
                  <w:vAlign w:val="center"/>
                </w:tcPr>
                <w:p w:rsidR="00264A6E" w:rsidRPr="00F167D5" w:rsidRDefault="0026359F">
                  <w:pPr>
                    <w:snapToGrid w:val="0"/>
                    <w:jc w:val="center"/>
                    <w:rPr>
                      <w:rFonts w:eastAsiaTheme="minorEastAsia"/>
                      <w:szCs w:val="21"/>
                    </w:rPr>
                  </w:pPr>
                  <w:r w:rsidRPr="00F167D5">
                    <w:rPr>
                      <w:rFonts w:eastAsiaTheme="minorEastAsia"/>
                      <w:szCs w:val="21"/>
                    </w:rPr>
                    <w:t>辽宁</w:t>
                  </w:r>
                </w:p>
              </w:tc>
              <w:tc>
                <w:tcPr>
                  <w:tcW w:w="610" w:type="pct"/>
                  <w:vAlign w:val="center"/>
                </w:tcPr>
                <w:p w:rsidR="00264A6E" w:rsidRPr="00F167D5" w:rsidRDefault="0026359F">
                  <w:pPr>
                    <w:snapToGrid w:val="0"/>
                    <w:jc w:val="center"/>
                    <w:rPr>
                      <w:rFonts w:eastAsiaTheme="minorEastAsia"/>
                      <w:szCs w:val="21"/>
                    </w:rPr>
                  </w:pPr>
                  <w:r w:rsidRPr="00F167D5">
                    <w:rPr>
                      <w:rFonts w:eastAsiaTheme="minorEastAsia"/>
                      <w:szCs w:val="21"/>
                    </w:rPr>
                    <w:t>盘锦市</w:t>
                  </w:r>
                </w:p>
              </w:tc>
              <w:tc>
                <w:tcPr>
                  <w:tcW w:w="704" w:type="pct"/>
                  <w:vAlign w:val="center"/>
                </w:tcPr>
                <w:p w:rsidR="00264A6E" w:rsidRPr="00F167D5" w:rsidRDefault="0026359F">
                  <w:pPr>
                    <w:snapToGrid w:val="0"/>
                    <w:jc w:val="center"/>
                    <w:rPr>
                      <w:rFonts w:eastAsiaTheme="minorEastAsia"/>
                      <w:szCs w:val="21"/>
                    </w:rPr>
                  </w:pPr>
                  <w:r w:rsidRPr="00F167D5">
                    <w:rPr>
                      <w:rFonts w:eastAsiaTheme="minorEastAsia"/>
                      <w:szCs w:val="21"/>
                    </w:rPr>
                    <w:t>122.0539</w:t>
                  </w:r>
                </w:p>
              </w:tc>
              <w:tc>
                <w:tcPr>
                  <w:tcW w:w="692" w:type="pct"/>
                  <w:vAlign w:val="center"/>
                </w:tcPr>
                <w:p w:rsidR="00264A6E" w:rsidRPr="00F167D5" w:rsidRDefault="0026359F">
                  <w:pPr>
                    <w:snapToGrid w:val="0"/>
                    <w:jc w:val="center"/>
                    <w:rPr>
                      <w:rFonts w:eastAsiaTheme="minorEastAsia"/>
                      <w:szCs w:val="21"/>
                    </w:rPr>
                  </w:pPr>
                  <w:r w:rsidRPr="00F167D5">
                    <w:rPr>
                      <w:rFonts w:eastAsiaTheme="minorEastAsia"/>
                      <w:szCs w:val="21"/>
                    </w:rPr>
                    <w:t>41.0903</w:t>
                  </w:r>
                </w:p>
              </w:tc>
            </w:tr>
            <w:tr w:rsidR="00F167D5" w:rsidRPr="00F167D5" w:rsidTr="003039B1">
              <w:trPr>
                <w:trHeight w:val="247"/>
                <w:jc w:val="center"/>
              </w:trPr>
              <w:tc>
                <w:tcPr>
                  <w:tcW w:w="432" w:type="pct"/>
                  <w:vAlign w:val="center"/>
                </w:tcPr>
                <w:p w:rsidR="00264A6E" w:rsidRPr="00F167D5" w:rsidRDefault="0026359F">
                  <w:pPr>
                    <w:snapToGrid w:val="0"/>
                    <w:jc w:val="center"/>
                    <w:rPr>
                      <w:rFonts w:eastAsiaTheme="minorEastAsia"/>
                      <w:szCs w:val="21"/>
                    </w:rPr>
                  </w:pPr>
                  <w:r w:rsidRPr="00F167D5">
                    <w:rPr>
                      <w:rFonts w:eastAsiaTheme="minorEastAsia"/>
                      <w:szCs w:val="21"/>
                    </w:rPr>
                    <w:t>2018</w:t>
                  </w:r>
                </w:p>
              </w:tc>
              <w:tc>
                <w:tcPr>
                  <w:tcW w:w="743" w:type="pct"/>
                  <w:vAlign w:val="center"/>
                </w:tcPr>
                <w:p w:rsidR="00264A6E" w:rsidRPr="00F167D5" w:rsidRDefault="0026359F">
                  <w:pPr>
                    <w:snapToGrid w:val="0"/>
                    <w:jc w:val="center"/>
                    <w:rPr>
                      <w:rFonts w:eastAsiaTheme="minorEastAsia"/>
                      <w:szCs w:val="21"/>
                    </w:rPr>
                  </w:pPr>
                  <w:r w:rsidRPr="00F167D5">
                    <w:rPr>
                      <w:rFonts w:eastAsiaTheme="minorEastAsia"/>
                      <w:szCs w:val="21"/>
                    </w:rPr>
                    <w:t>开发区</w:t>
                  </w:r>
                </w:p>
              </w:tc>
              <w:tc>
                <w:tcPr>
                  <w:tcW w:w="740" w:type="pct"/>
                  <w:vAlign w:val="center"/>
                </w:tcPr>
                <w:p w:rsidR="00264A6E" w:rsidRPr="00F167D5" w:rsidRDefault="0026359F">
                  <w:pPr>
                    <w:jc w:val="center"/>
                    <w:rPr>
                      <w:rFonts w:eastAsiaTheme="minorEastAsia"/>
                      <w:szCs w:val="21"/>
                    </w:rPr>
                  </w:pPr>
                  <w:r w:rsidRPr="00F167D5">
                    <w:rPr>
                      <w:rFonts w:eastAsiaTheme="minorEastAsia"/>
                      <w:szCs w:val="21"/>
                    </w:rPr>
                    <w:t>211100401</w:t>
                  </w:r>
                </w:p>
              </w:tc>
              <w:tc>
                <w:tcPr>
                  <w:tcW w:w="687"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城市型</w:t>
                  </w:r>
                </w:p>
              </w:tc>
              <w:tc>
                <w:tcPr>
                  <w:tcW w:w="39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辽宁</w:t>
                  </w:r>
                </w:p>
              </w:tc>
              <w:tc>
                <w:tcPr>
                  <w:tcW w:w="610"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盘锦市</w:t>
                  </w:r>
                </w:p>
              </w:tc>
              <w:tc>
                <w:tcPr>
                  <w:tcW w:w="704" w:type="pct"/>
                  <w:vAlign w:val="center"/>
                </w:tcPr>
                <w:p w:rsidR="00264A6E" w:rsidRPr="00F167D5" w:rsidRDefault="0026359F">
                  <w:pPr>
                    <w:snapToGrid w:val="0"/>
                    <w:jc w:val="center"/>
                    <w:rPr>
                      <w:rFonts w:eastAsiaTheme="minorEastAsia"/>
                      <w:szCs w:val="21"/>
                    </w:rPr>
                  </w:pPr>
                  <w:r w:rsidRPr="00F167D5">
                    <w:rPr>
                      <w:rFonts w:eastAsiaTheme="minorEastAsia"/>
                      <w:szCs w:val="21"/>
                    </w:rPr>
                    <w:t>122.0247</w:t>
                  </w:r>
                </w:p>
              </w:tc>
              <w:tc>
                <w:tcPr>
                  <w:tcW w:w="692" w:type="pct"/>
                  <w:vAlign w:val="center"/>
                </w:tcPr>
                <w:p w:rsidR="00264A6E" w:rsidRPr="00F167D5" w:rsidRDefault="0026359F">
                  <w:pPr>
                    <w:snapToGrid w:val="0"/>
                    <w:jc w:val="center"/>
                    <w:rPr>
                      <w:rFonts w:eastAsiaTheme="minorEastAsia"/>
                      <w:szCs w:val="21"/>
                    </w:rPr>
                  </w:pPr>
                  <w:r w:rsidRPr="00F167D5">
                    <w:rPr>
                      <w:rFonts w:eastAsiaTheme="minorEastAsia"/>
                      <w:szCs w:val="21"/>
                    </w:rPr>
                    <w:t>41.1556</w:t>
                  </w:r>
                </w:p>
              </w:tc>
            </w:tr>
            <w:tr w:rsidR="00F167D5" w:rsidRPr="00F167D5" w:rsidTr="003039B1">
              <w:trPr>
                <w:trHeight w:val="247"/>
                <w:jc w:val="center"/>
              </w:trPr>
              <w:tc>
                <w:tcPr>
                  <w:tcW w:w="432" w:type="pct"/>
                  <w:vAlign w:val="center"/>
                </w:tcPr>
                <w:p w:rsidR="00264A6E" w:rsidRPr="00F167D5" w:rsidRDefault="0026359F">
                  <w:pPr>
                    <w:snapToGrid w:val="0"/>
                    <w:jc w:val="center"/>
                    <w:rPr>
                      <w:rFonts w:eastAsiaTheme="minorEastAsia"/>
                      <w:szCs w:val="21"/>
                    </w:rPr>
                  </w:pPr>
                  <w:r w:rsidRPr="00F167D5">
                    <w:rPr>
                      <w:rFonts w:eastAsiaTheme="minorEastAsia"/>
                      <w:szCs w:val="21"/>
                    </w:rPr>
                    <w:t>2018</w:t>
                  </w:r>
                </w:p>
              </w:tc>
              <w:tc>
                <w:tcPr>
                  <w:tcW w:w="743" w:type="pct"/>
                  <w:vAlign w:val="center"/>
                </w:tcPr>
                <w:p w:rsidR="00264A6E" w:rsidRPr="00F167D5" w:rsidRDefault="0026359F">
                  <w:pPr>
                    <w:snapToGrid w:val="0"/>
                    <w:jc w:val="center"/>
                    <w:rPr>
                      <w:rFonts w:eastAsiaTheme="minorEastAsia"/>
                      <w:szCs w:val="21"/>
                    </w:rPr>
                  </w:pPr>
                  <w:r w:rsidRPr="00F167D5">
                    <w:rPr>
                      <w:rFonts w:eastAsiaTheme="minorEastAsia"/>
                      <w:szCs w:val="21"/>
                    </w:rPr>
                    <w:t>新生街道</w:t>
                  </w:r>
                </w:p>
              </w:tc>
              <w:tc>
                <w:tcPr>
                  <w:tcW w:w="740" w:type="pct"/>
                  <w:vAlign w:val="center"/>
                </w:tcPr>
                <w:p w:rsidR="00264A6E" w:rsidRPr="00F167D5" w:rsidRDefault="0026359F">
                  <w:pPr>
                    <w:jc w:val="center"/>
                    <w:rPr>
                      <w:rFonts w:eastAsiaTheme="minorEastAsia"/>
                      <w:szCs w:val="21"/>
                    </w:rPr>
                  </w:pPr>
                  <w:r w:rsidRPr="00F167D5">
                    <w:rPr>
                      <w:rFonts w:eastAsiaTheme="minorEastAsia"/>
                      <w:szCs w:val="21"/>
                    </w:rPr>
                    <w:t>211100407</w:t>
                  </w:r>
                </w:p>
              </w:tc>
              <w:tc>
                <w:tcPr>
                  <w:tcW w:w="687"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城市型</w:t>
                  </w:r>
                </w:p>
              </w:tc>
              <w:tc>
                <w:tcPr>
                  <w:tcW w:w="39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辽宁</w:t>
                  </w:r>
                </w:p>
              </w:tc>
              <w:tc>
                <w:tcPr>
                  <w:tcW w:w="610"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盘锦市</w:t>
                  </w:r>
                </w:p>
              </w:tc>
              <w:tc>
                <w:tcPr>
                  <w:tcW w:w="704" w:type="pct"/>
                  <w:vAlign w:val="center"/>
                </w:tcPr>
                <w:p w:rsidR="00264A6E" w:rsidRPr="00F167D5" w:rsidRDefault="0026359F">
                  <w:pPr>
                    <w:snapToGrid w:val="0"/>
                    <w:jc w:val="center"/>
                    <w:rPr>
                      <w:rFonts w:eastAsiaTheme="minorEastAsia"/>
                      <w:szCs w:val="21"/>
                    </w:rPr>
                  </w:pPr>
                  <w:r w:rsidRPr="00F167D5">
                    <w:rPr>
                      <w:rFonts w:eastAsiaTheme="minorEastAsia"/>
                      <w:szCs w:val="21"/>
                    </w:rPr>
                    <w:t>121.835</w:t>
                  </w:r>
                </w:p>
              </w:tc>
              <w:tc>
                <w:tcPr>
                  <w:tcW w:w="692" w:type="pct"/>
                  <w:vAlign w:val="center"/>
                </w:tcPr>
                <w:p w:rsidR="00264A6E" w:rsidRPr="00F167D5" w:rsidRDefault="0026359F">
                  <w:pPr>
                    <w:snapToGrid w:val="0"/>
                    <w:jc w:val="center"/>
                    <w:rPr>
                      <w:rFonts w:eastAsiaTheme="minorEastAsia"/>
                      <w:szCs w:val="21"/>
                    </w:rPr>
                  </w:pPr>
                  <w:r w:rsidRPr="00F167D5">
                    <w:rPr>
                      <w:rFonts w:eastAsiaTheme="minorEastAsia"/>
                      <w:szCs w:val="21"/>
                    </w:rPr>
                    <w:t>41.1042</w:t>
                  </w:r>
                </w:p>
              </w:tc>
            </w:tr>
          </w:tbl>
          <w:p w:rsidR="00264A6E" w:rsidRPr="00F167D5" w:rsidRDefault="0026359F">
            <w:pPr>
              <w:adjustRightInd w:val="0"/>
              <w:spacing w:before="120" w:after="120" w:line="360" w:lineRule="auto"/>
              <w:textAlignment w:val="baseline"/>
              <w:rPr>
                <w:rFonts w:eastAsiaTheme="minorEastAsia"/>
                <w:b/>
                <w:bCs/>
                <w:sz w:val="24"/>
                <w:szCs w:val="24"/>
              </w:rPr>
            </w:pPr>
            <w:r w:rsidRPr="00F167D5">
              <w:rPr>
                <w:rFonts w:eastAsiaTheme="minorEastAsia"/>
                <w:b/>
                <w:bCs/>
                <w:sz w:val="24"/>
                <w:szCs w:val="24"/>
              </w:rPr>
              <w:t>2</w:t>
            </w:r>
            <w:r w:rsidRPr="00F167D5">
              <w:rPr>
                <w:rFonts w:eastAsiaTheme="minorEastAsia"/>
                <w:b/>
                <w:bCs/>
                <w:sz w:val="24"/>
                <w:szCs w:val="24"/>
              </w:rPr>
              <w:t>）环境空气质量现状监测与评价</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各因子的监测及评价结果见表</w:t>
            </w:r>
            <w:r w:rsidRPr="00F167D5">
              <w:rPr>
                <w:rFonts w:eastAsiaTheme="minorEastAsia"/>
                <w:sz w:val="24"/>
                <w:szCs w:val="24"/>
              </w:rPr>
              <w:t>3-2</w:t>
            </w:r>
            <w:r w:rsidRPr="00F167D5">
              <w:rPr>
                <w:rFonts w:eastAsiaTheme="minorEastAsia"/>
                <w:sz w:val="24"/>
                <w:szCs w:val="24"/>
              </w:rPr>
              <w:t>。</w:t>
            </w:r>
          </w:p>
          <w:p w:rsidR="00264A6E" w:rsidRPr="00F167D5" w:rsidRDefault="0026359F">
            <w:pPr>
              <w:spacing w:beforeLines="50" w:before="156"/>
              <w:ind w:firstLineChars="200" w:firstLine="422"/>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 xml:space="preserve">3-2                         </w:t>
            </w:r>
            <w:r w:rsidRPr="00F167D5">
              <w:rPr>
                <w:rFonts w:eastAsiaTheme="minorEastAsia"/>
                <w:b/>
                <w:kern w:val="0"/>
                <w:szCs w:val="21"/>
                <w:lang w:val="en-GB"/>
              </w:rPr>
              <w:t>环境空气质量现状评价结果表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8"/>
              <w:gridCol w:w="1239"/>
              <w:gridCol w:w="1086"/>
              <w:gridCol w:w="1231"/>
              <w:gridCol w:w="1231"/>
              <w:gridCol w:w="1231"/>
              <w:gridCol w:w="1231"/>
              <w:gridCol w:w="1235"/>
            </w:tblGrid>
            <w:tr w:rsidR="00F167D5" w:rsidRPr="00F167D5" w:rsidTr="003039B1">
              <w:trPr>
                <w:trHeight w:val="209"/>
              </w:trPr>
              <w:tc>
                <w:tcPr>
                  <w:tcW w:w="493" w:type="pct"/>
                  <w:vMerge w:val="restart"/>
                  <w:vAlign w:val="center"/>
                </w:tcPr>
                <w:p w:rsidR="00264A6E" w:rsidRPr="00F167D5" w:rsidRDefault="0026359F">
                  <w:pPr>
                    <w:pStyle w:val="afffff"/>
                    <w:rPr>
                      <w:rFonts w:cs="Times New Roman"/>
                    </w:rPr>
                  </w:pPr>
                  <w:r w:rsidRPr="00F167D5">
                    <w:rPr>
                      <w:rFonts w:cs="Times New Roman"/>
                    </w:rPr>
                    <w:t>区域</w:t>
                  </w:r>
                </w:p>
              </w:tc>
              <w:tc>
                <w:tcPr>
                  <w:tcW w:w="658" w:type="pct"/>
                  <w:vMerge w:val="restart"/>
                  <w:vAlign w:val="center"/>
                </w:tcPr>
                <w:p w:rsidR="00264A6E" w:rsidRPr="00F167D5" w:rsidRDefault="0026359F">
                  <w:pPr>
                    <w:pStyle w:val="afffff"/>
                    <w:rPr>
                      <w:rFonts w:cs="Times New Roman"/>
                    </w:rPr>
                  </w:pPr>
                  <w:r w:rsidRPr="00F167D5">
                    <w:rPr>
                      <w:rFonts w:cs="Times New Roman"/>
                    </w:rPr>
                    <w:t>年度</w:t>
                  </w:r>
                </w:p>
              </w:tc>
              <w:tc>
                <w:tcPr>
                  <w:tcW w:w="3850" w:type="pct"/>
                  <w:gridSpan w:val="6"/>
                  <w:vAlign w:val="center"/>
                </w:tcPr>
                <w:p w:rsidR="00264A6E" w:rsidRPr="00F167D5" w:rsidRDefault="0026359F">
                  <w:pPr>
                    <w:pStyle w:val="afffff"/>
                    <w:rPr>
                      <w:rFonts w:cs="Times New Roman"/>
                    </w:rPr>
                  </w:pPr>
                  <w:r w:rsidRPr="00F167D5">
                    <w:rPr>
                      <w:rFonts w:cs="Times New Roman"/>
                    </w:rPr>
                    <w:t>环境空气质量因子</w:t>
                  </w:r>
                  <w:r w:rsidRPr="00F167D5">
                    <w:rPr>
                      <w:rFonts w:cs="Times New Roman"/>
                    </w:rPr>
                    <w:t>(μg/m</w:t>
                  </w:r>
                  <w:r w:rsidRPr="00F167D5">
                    <w:rPr>
                      <w:rFonts w:cs="Times New Roman"/>
                      <w:vertAlign w:val="superscript"/>
                    </w:rPr>
                    <w:t>3</w:t>
                  </w:r>
                  <w:r w:rsidRPr="00F167D5">
                    <w:rPr>
                      <w:rFonts w:cs="Times New Roman"/>
                    </w:rPr>
                    <w:t>)</w:t>
                  </w:r>
                </w:p>
              </w:tc>
            </w:tr>
            <w:tr w:rsidR="00F167D5" w:rsidRPr="00F167D5" w:rsidTr="003039B1">
              <w:trPr>
                <w:trHeight w:val="277"/>
              </w:trPr>
              <w:tc>
                <w:tcPr>
                  <w:tcW w:w="493" w:type="pct"/>
                  <w:vMerge/>
                  <w:vAlign w:val="center"/>
                </w:tcPr>
                <w:p w:rsidR="00264A6E" w:rsidRPr="00F167D5" w:rsidRDefault="00264A6E">
                  <w:pPr>
                    <w:pStyle w:val="afffff"/>
                    <w:rPr>
                      <w:rFonts w:cs="Times New Roman"/>
                    </w:rPr>
                  </w:pPr>
                </w:p>
              </w:tc>
              <w:tc>
                <w:tcPr>
                  <w:tcW w:w="658" w:type="pct"/>
                  <w:vMerge/>
                  <w:vAlign w:val="center"/>
                </w:tcPr>
                <w:p w:rsidR="00264A6E" w:rsidRPr="00F167D5" w:rsidRDefault="00264A6E">
                  <w:pPr>
                    <w:pStyle w:val="afffff"/>
                    <w:rPr>
                      <w:rFonts w:cs="Times New Roman"/>
                    </w:rPr>
                  </w:pPr>
                </w:p>
              </w:tc>
              <w:tc>
                <w:tcPr>
                  <w:tcW w:w="577" w:type="pct"/>
                  <w:vAlign w:val="center"/>
                </w:tcPr>
                <w:p w:rsidR="00264A6E" w:rsidRPr="00F167D5" w:rsidRDefault="0026359F">
                  <w:pPr>
                    <w:pStyle w:val="afffff"/>
                    <w:rPr>
                      <w:rFonts w:cs="Times New Roman"/>
                    </w:rPr>
                  </w:pPr>
                  <w:r w:rsidRPr="00F167D5">
                    <w:rPr>
                      <w:rFonts w:cs="Times New Roman"/>
                    </w:rPr>
                    <w:t>PM</w:t>
                  </w:r>
                  <w:r w:rsidRPr="00F167D5">
                    <w:rPr>
                      <w:rFonts w:cs="Times New Roman"/>
                      <w:vertAlign w:val="subscript"/>
                    </w:rPr>
                    <w:t>2.5</w:t>
                  </w:r>
                </w:p>
              </w:tc>
              <w:tc>
                <w:tcPr>
                  <w:tcW w:w="654" w:type="pct"/>
                  <w:vAlign w:val="center"/>
                </w:tcPr>
                <w:p w:rsidR="00264A6E" w:rsidRPr="00F167D5" w:rsidRDefault="0026359F">
                  <w:pPr>
                    <w:pStyle w:val="afffff"/>
                    <w:rPr>
                      <w:rFonts w:cs="Times New Roman"/>
                    </w:rPr>
                  </w:pPr>
                  <w:r w:rsidRPr="00F167D5">
                    <w:rPr>
                      <w:rFonts w:cs="Times New Roman"/>
                    </w:rPr>
                    <w:t>PM</w:t>
                  </w:r>
                  <w:r w:rsidRPr="00F167D5">
                    <w:rPr>
                      <w:rFonts w:cs="Times New Roman"/>
                      <w:vertAlign w:val="subscript"/>
                    </w:rPr>
                    <w:t>10</w:t>
                  </w:r>
                </w:p>
              </w:tc>
              <w:tc>
                <w:tcPr>
                  <w:tcW w:w="654" w:type="pct"/>
                  <w:vAlign w:val="center"/>
                </w:tcPr>
                <w:p w:rsidR="00264A6E" w:rsidRPr="00F167D5" w:rsidRDefault="0026359F">
                  <w:pPr>
                    <w:pStyle w:val="afffff"/>
                    <w:rPr>
                      <w:rFonts w:cs="Times New Roman"/>
                    </w:rPr>
                  </w:pPr>
                  <w:r w:rsidRPr="00F167D5">
                    <w:rPr>
                      <w:rFonts w:cs="Times New Roman"/>
                    </w:rPr>
                    <w:t>SO</w:t>
                  </w:r>
                  <w:r w:rsidRPr="00F167D5">
                    <w:rPr>
                      <w:rFonts w:cs="Times New Roman"/>
                      <w:vertAlign w:val="subscript"/>
                    </w:rPr>
                    <w:t>2</w:t>
                  </w:r>
                </w:p>
              </w:tc>
              <w:tc>
                <w:tcPr>
                  <w:tcW w:w="654" w:type="pct"/>
                  <w:vAlign w:val="center"/>
                </w:tcPr>
                <w:p w:rsidR="00264A6E" w:rsidRPr="00F167D5" w:rsidRDefault="0026359F">
                  <w:pPr>
                    <w:pStyle w:val="afffff"/>
                    <w:rPr>
                      <w:rFonts w:cs="Times New Roman"/>
                    </w:rPr>
                  </w:pPr>
                  <w:r w:rsidRPr="00F167D5">
                    <w:rPr>
                      <w:rFonts w:cs="Times New Roman"/>
                    </w:rPr>
                    <w:t>NO</w:t>
                  </w:r>
                  <w:r w:rsidRPr="00F167D5">
                    <w:rPr>
                      <w:rFonts w:cs="Times New Roman"/>
                      <w:vertAlign w:val="subscript"/>
                    </w:rPr>
                    <w:t>2</w:t>
                  </w:r>
                </w:p>
              </w:tc>
              <w:tc>
                <w:tcPr>
                  <w:tcW w:w="654" w:type="pct"/>
                  <w:vAlign w:val="center"/>
                </w:tcPr>
                <w:p w:rsidR="00264A6E" w:rsidRPr="00F167D5" w:rsidRDefault="0026359F">
                  <w:pPr>
                    <w:pStyle w:val="afffff"/>
                    <w:rPr>
                      <w:rFonts w:cs="Times New Roman"/>
                    </w:rPr>
                  </w:pPr>
                  <w:r w:rsidRPr="00F167D5">
                    <w:rPr>
                      <w:rFonts w:cs="Times New Roman"/>
                    </w:rPr>
                    <w:t>O</w:t>
                  </w:r>
                  <w:r w:rsidRPr="00F167D5">
                    <w:rPr>
                      <w:rFonts w:cs="Times New Roman"/>
                      <w:vertAlign w:val="subscript"/>
                    </w:rPr>
                    <w:t>3</w:t>
                  </w:r>
                  <w:r w:rsidRPr="00F167D5">
                    <w:rPr>
                      <w:rFonts w:cs="Times New Roman"/>
                    </w:rPr>
                    <w:t>(8</w:t>
                  </w:r>
                  <w:r w:rsidRPr="00F167D5">
                    <w:rPr>
                      <w:rFonts w:cs="Times New Roman"/>
                    </w:rPr>
                    <w:t>小时平均</w:t>
                  </w:r>
                  <w:r w:rsidRPr="00F167D5">
                    <w:rPr>
                      <w:rFonts w:cs="Times New Roman"/>
                    </w:rPr>
                    <w:t>90</w:t>
                  </w:r>
                  <w:r w:rsidRPr="00F167D5">
                    <w:rPr>
                      <w:rFonts w:cs="Times New Roman"/>
                    </w:rPr>
                    <w:t>百分位数</w:t>
                  </w:r>
                  <w:r w:rsidRPr="00F167D5">
                    <w:rPr>
                      <w:rFonts w:cs="Times New Roman"/>
                    </w:rPr>
                    <w:t>)</w:t>
                  </w:r>
                </w:p>
              </w:tc>
              <w:tc>
                <w:tcPr>
                  <w:tcW w:w="658" w:type="pct"/>
                  <w:vAlign w:val="center"/>
                </w:tcPr>
                <w:p w:rsidR="00264A6E" w:rsidRPr="00F167D5" w:rsidRDefault="0026359F">
                  <w:pPr>
                    <w:pStyle w:val="afffff"/>
                    <w:rPr>
                      <w:rFonts w:cs="Times New Roman"/>
                    </w:rPr>
                  </w:pPr>
                  <w:r w:rsidRPr="00F167D5">
                    <w:rPr>
                      <w:rFonts w:cs="Times New Roman"/>
                    </w:rPr>
                    <w:t>CO(</w:t>
                  </w:r>
                  <w:r w:rsidRPr="00F167D5">
                    <w:rPr>
                      <w:rFonts w:cs="Times New Roman"/>
                    </w:rPr>
                    <w:t>日均</w:t>
                  </w:r>
                  <w:r w:rsidRPr="00F167D5">
                    <w:rPr>
                      <w:rFonts w:cs="Times New Roman"/>
                    </w:rPr>
                    <w:t>95</w:t>
                  </w:r>
                  <w:r w:rsidRPr="00F167D5">
                    <w:rPr>
                      <w:rFonts w:cs="Times New Roman"/>
                    </w:rPr>
                    <w:t>百分位数</w:t>
                  </w:r>
                  <w:r w:rsidRPr="00F167D5">
                    <w:rPr>
                      <w:rFonts w:cs="Times New Roman"/>
                    </w:rPr>
                    <w:t>)</w:t>
                  </w:r>
                </w:p>
              </w:tc>
            </w:tr>
            <w:tr w:rsidR="00F167D5" w:rsidRPr="00F167D5" w:rsidTr="003039B1">
              <w:trPr>
                <w:trHeight w:val="204"/>
              </w:trPr>
              <w:tc>
                <w:tcPr>
                  <w:tcW w:w="493" w:type="pct"/>
                  <w:vAlign w:val="center"/>
                </w:tcPr>
                <w:p w:rsidR="00264A6E" w:rsidRPr="00F167D5" w:rsidRDefault="0026359F">
                  <w:pPr>
                    <w:pStyle w:val="afffff"/>
                    <w:rPr>
                      <w:rFonts w:cs="Times New Roman"/>
                    </w:rPr>
                  </w:pPr>
                  <w:r w:rsidRPr="00F167D5">
                    <w:rPr>
                      <w:rFonts w:cs="Times New Roman"/>
                    </w:rPr>
                    <w:t>盘锦市</w:t>
                  </w:r>
                </w:p>
              </w:tc>
              <w:tc>
                <w:tcPr>
                  <w:tcW w:w="658" w:type="pct"/>
                  <w:vAlign w:val="center"/>
                </w:tcPr>
                <w:p w:rsidR="00264A6E" w:rsidRPr="00F167D5" w:rsidRDefault="0026359F">
                  <w:pPr>
                    <w:pStyle w:val="afffff"/>
                    <w:rPr>
                      <w:rFonts w:cs="Times New Roman"/>
                    </w:rPr>
                  </w:pPr>
                  <w:r w:rsidRPr="00F167D5">
                    <w:rPr>
                      <w:rFonts w:cs="Times New Roman"/>
                    </w:rPr>
                    <w:t>2018</w:t>
                  </w:r>
                  <w:r w:rsidRPr="00F167D5">
                    <w:rPr>
                      <w:rFonts w:cs="Times New Roman"/>
                    </w:rPr>
                    <w:t>年度</w:t>
                  </w:r>
                </w:p>
              </w:tc>
              <w:tc>
                <w:tcPr>
                  <w:tcW w:w="577" w:type="pct"/>
                  <w:vAlign w:val="center"/>
                </w:tcPr>
                <w:p w:rsidR="00264A6E" w:rsidRPr="00F167D5" w:rsidRDefault="0026359F">
                  <w:pPr>
                    <w:pStyle w:val="afffff"/>
                    <w:rPr>
                      <w:rFonts w:cs="Times New Roman"/>
                    </w:rPr>
                  </w:pPr>
                  <w:r w:rsidRPr="00F167D5">
                    <w:rPr>
                      <w:rFonts w:cs="Times New Roman"/>
                    </w:rPr>
                    <w:t>36</w:t>
                  </w:r>
                </w:p>
              </w:tc>
              <w:tc>
                <w:tcPr>
                  <w:tcW w:w="654" w:type="pct"/>
                  <w:vAlign w:val="center"/>
                </w:tcPr>
                <w:p w:rsidR="00264A6E" w:rsidRPr="00F167D5" w:rsidRDefault="0026359F">
                  <w:pPr>
                    <w:pStyle w:val="afffff"/>
                    <w:rPr>
                      <w:rFonts w:cs="Times New Roman"/>
                    </w:rPr>
                  </w:pPr>
                  <w:r w:rsidRPr="00F167D5">
                    <w:rPr>
                      <w:rFonts w:cs="Times New Roman"/>
                    </w:rPr>
                    <w:t>58</w:t>
                  </w:r>
                </w:p>
              </w:tc>
              <w:tc>
                <w:tcPr>
                  <w:tcW w:w="654" w:type="pct"/>
                  <w:vAlign w:val="center"/>
                </w:tcPr>
                <w:p w:rsidR="00264A6E" w:rsidRPr="00F167D5" w:rsidRDefault="0026359F">
                  <w:pPr>
                    <w:pStyle w:val="afffff"/>
                    <w:rPr>
                      <w:rFonts w:cs="Times New Roman"/>
                    </w:rPr>
                  </w:pPr>
                  <w:r w:rsidRPr="00F167D5">
                    <w:rPr>
                      <w:rFonts w:cs="Times New Roman"/>
                    </w:rPr>
                    <w:t>22</w:t>
                  </w:r>
                </w:p>
              </w:tc>
              <w:tc>
                <w:tcPr>
                  <w:tcW w:w="654" w:type="pct"/>
                  <w:vAlign w:val="center"/>
                </w:tcPr>
                <w:p w:rsidR="00264A6E" w:rsidRPr="00F167D5" w:rsidRDefault="0026359F">
                  <w:pPr>
                    <w:pStyle w:val="afffff"/>
                    <w:rPr>
                      <w:rFonts w:cs="Times New Roman"/>
                    </w:rPr>
                  </w:pPr>
                  <w:r w:rsidRPr="00F167D5">
                    <w:rPr>
                      <w:rFonts w:cs="Times New Roman"/>
                    </w:rPr>
                    <w:t>28</w:t>
                  </w:r>
                </w:p>
              </w:tc>
              <w:tc>
                <w:tcPr>
                  <w:tcW w:w="654" w:type="pct"/>
                  <w:vAlign w:val="center"/>
                </w:tcPr>
                <w:p w:rsidR="00264A6E" w:rsidRPr="00F167D5" w:rsidRDefault="0026359F">
                  <w:pPr>
                    <w:pStyle w:val="afffff"/>
                    <w:rPr>
                      <w:rFonts w:cs="Times New Roman"/>
                    </w:rPr>
                  </w:pPr>
                  <w:r w:rsidRPr="00F167D5">
                    <w:rPr>
                      <w:rFonts w:cs="Times New Roman"/>
                    </w:rPr>
                    <w:t>171</w:t>
                  </w:r>
                </w:p>
              </w:tc>
              <w:tc>
                <w:tcPr>
                  <w:tcW w:w="658" w:type="pct"/>
                  <w:vAlign w:val="center"/>
                </w:tcPr>
                <w:p w:rsidR="00264A6E" w:rsidRPr="00F167D5" w:rsidRDefault="0026359F">
                  <w:pPr>
                    <w:pStyle w:val="afffff"/>
                    <w:rPr>
                      <w:rFonts w:cs="Times New Roman"/>
                    </w:rPr>
                  </w:pPr>
                  <w:r w:rsidRPr="00F167D5">
                    <w:rPr>
                      <w:rFonts w:cs="Times New Roman"/>
                    </w:rPr>
                    <w:t>1600</w:t>
                  </w:r>
                </w:p>
              </w:tc>
            </w:tr>
            <w:tr w:rsidR="00F167D5" w:rsidRPr="00F167D5" w:rsidTr="003039B1">
              <w:trPr>
                <w:trHeight w:val="204"/>
              </w:trPr>
              <w:tc>
                <w:tcPr>
                  <w:tcW w:w="1150" w:type="pct"/>
                  <w:gridSpan w:val="2"/>
                  <w:vAlign w:val="center"/>
                </w:tcPr>
                <w:p w:rsidR="00264A6E" w:rsidRPr="00F167D5" w:rsidRDefault="0026359F">
                  <w:pPr>
                    <w:pStyle w:val="afffff"/>
                    <w:rPr>
                      <w:rFonts w:cs="Times New Roman"/>
                    </w:rPr>
                  </w:pPr>
                  <w:r w:rsidRPr="00F167D5">
                    <w:rPr>
                      <w:rFonts w:cs="Times New Roman"/>
                    </w:rPr>
                    <w:t>年均浓度标准</w:t>
                  </w:r>
                </w:p>
              </w:tc>
              <w:tc>
                <w:tcPr>
                  <w:tcW w:w="577" w:type="pct"/>
                  <w:vAlign w:val="center"/>
                </w:tcPr>
                <w:p w:rsidR="00264A6E" w:rsidRPr="00F167D5" w:rsidRDefault="0026359F">
                  <w:pPr>
                    <w:pStyle w:val="afffff"/>
                    <w:rPr>
                      <w:rFonts w:cs="Times New Roman"/>
                    </w:rPr>
                  </w:pPr>
                  <w:r w:rsidRPr="00F167D5">
                    <w:rPr>
                      <w:rFonts w:cs="Times New Roman"/>
                    </w:rPr>
                    <w:t>35</w:t>
                  </w:r>
                </w:p>
              </w:tc>
              <w:tc>
                <w:tcPr>
                  <w:tcW w:w="654" w:type="pct"/>
                  <w:vAlign w:val="center"/>
                </w:tcPr>
                <w:p w:rsidR="00264A6E" w:rsidRPr="00F167D5" w:rsidRDefault="0026359F">
                  <w:pPr>
                    <w:pStyle w:val="afffff"/>
                    <w:rPr>
                      <w:rFonts w:cs="Times New Roman"/>
                    </w:rPr>
                  </w:pPr>
                  <w:r w:rsidRPr="00F167D5">
                    <w:rPr>
                      <w:rFonts w:cs="Times New Roman"/>
                    </w:rPr>
                    <w:t>70</w:t>
                  </w:r>
                </w:p>
              </w:tc>
              <w:tc>
                <w:tcPr>
                  <w:tcW w:w="654" w:type="pct"/>
                  <w:vAlign w:val="center"/>
                </w:tcPr>
                <w:p w:rsidR="00264A6E" w:rsidRPr="00F167D5" w:rsidRDefault="0026359F">
                  <w:pPr>
                    <w:pStyle w:val="afffff"/>
                    <w:rPr>
                      <w:rFonts w:cs="Times New Roman"/>
                    </w:rPr>
                  </w:pPr>
                  <w:r w:rsidRPr="00F167D5">
                    <w:rPr>
                      <w:rFonts w:cs="Times New Roman"/>
                    </w:rPr>
                    <w:t>60</w:t>
                  </w:r>
                </w:p>
              </w:tc>
              <w:tc>
                <w:tcPr>
                  <w:tcW w:w="654" w:type="pct"/>
                  <w:vAlign w:val="center"/>
                </w:tcPr>
                <w:p w:rsidR="00264A6E" w:rsidRPr="00F167D5" w:rsidRDefault="0026359F">
                  <w:pPr>
                    <w:pStyle w:val="afffff"/>
                    <w:rPr>
                      <w:rFonts w:cs="Times New Roman"/>
                    </w:rPr>
                  </w:pPr>
                  <w:r w:rsidRPr="00F167D5">
                    <w:rPr>
                      <w:rFonts w:cs="Times New Roman"/>
                    </w:rPr>
                    <w:t>40</w:t>
                  </w:r>
                </w:p>
              </w:tc>
              <w:tc>
                <w:tcPr>
                  <w:tcW w:w="654" w:type="pct"/>
                  <w:vAlign w:val="center"/>
                </w:tcPr>
                <w:p w:rsidR="00264A6E" w:rsidRPr="00F167D5" w:rsidRDefault="0026359F">
                  <w:pPr>
                    <w:pStyle w:val="afffff"/>
                    <w:rPr>
                      <w:rFonts w:cs="Times New Roman"/>
                    </w:rPr>
                  </w:pPr>
                  <w:r w:rsidRPr="00F167D5">
                    <w:rPr>
                      <w:rFonts w:cs="Times New Roman"/>
                    </w:rPr>
                    <w:t>—</w:t>
                  </w:r>
                </w:p>
              </w:tc>
              <w:tc>
                <w:tcPr>
                  <w:tcW w:w="658" w:type="pct"/>
                  <w:vAlign w:val="center"/>
                </w:tcPr>
                <w:p w:rsidR="00264A6E" w:rsidRPr="00F167D5" w:rsidRDefault="0026359F">
                  <w:pPr>
                    <w:pStyle w:val="afffff"/>
                    <w:rPr>
                      <w:rFonts w:cs="Times New Roman"/>
                    </w:rPr>
                  </w:pPr>
                  <w:r w:rsidRPr="00F167D5">
                    <w:rPr>
                      <w:rFonts w:cs="Times New Roman"/>
                    </w:rPr>
                    <w:t>—</w:t>
                  </w:r>
                </w:p>
              </w:tc>
            </w:tr>
            <w:tr w:rsidR="00F167D5" w:rsidRPr="00F167D5" w:rsidTr="003039B1">
              <w:trPr>
                <w:trHeight w:val="204"/>
              </w:trPr>
              <w:tc>
                <w:tcPr>
                  <w:tcW w:w="1150" w:type="pct"/>
                  <w:gridSpan w:val="2"/>
                  <w:vAlign w:val="center"/>
                </w:tcPr>
                <w:p w:rsidR="00264A6E" w:rsidRPr="00F167D5" w:rsidRDefault="0026359F">
                  <w:pPr>
                    <w:pStyle w:val="afffff"/>
                    <w:rPr>
                      <w:rFonts w:cs="Times New Roman"/>
                    </w:rPr>
                  </w:pPr>
                  <w:r w:rsidRPr="00F167D5">
                    <w:rPr>
                      <w:rFonts w:cs="Times New Roman"/>
                    </w:rPr>
                    <w:t>8</w:t>
                  </w:r>
                  <w:r w:rsidRPr="00F167D5">
                    <w:rPr>
                      <w:rFonts w:cs="Times New Roman"/>
                    </w:rPr>
                    <w:t>小时平均浓度标准</w:t>
                  </w:r>
                </w:p>
              </w:tc>
              <w:tc>
                <w:tcPr>
                  <w:tcW w:w="577" w:type="pct"/>
                  <w:vAlign w:val="center"/>
                </w:tcPr>
                <w:p w:rsidR="00264A6E" w:rsidRPr="00F167D5" w:rsidRDefault="0026359F">
                  <w:pPr>
                    <w:pStyle w:val="afffff"/>
                    <w:rPr>
                      <w:rFonts w:cs="Times New Roman"/>
                    </w:rPr>
                  </w:pPr>
                  <w:r w:rsidRPr="00F167D5">
                    <w:rPr>
                      <w:rFonts w:cs="Times New Roman"/>
                    </w:rPr>
                    <w:t>—</w:t>
                  </w:r>
                </w:p>
              </w:tc>
              <w:tc>
                <w:tcPr>
                  <w:tcW w:w="654" w:type="pct"/>
                  <w:vAlign w:val="center"/>
                </w:tcPr>
                <w:p w:rsidR="00264A6E" w:rsidRPr="00F167D5" w:rsidRDefault="0026359F">
                  <w:pPr>
                    <w:pStyle w:val="afffff"/>
                    <w:rPr>
                      <w:rFonts w:cs="Times New Roman"/>
                    </w:rPr>
                  </w:pPr>
                  <w:r w:rsidRPr="00F167D5">
                    <w:rPr>
                      <w:rFonts w:cs="Times New Roman"/>
                    </w:rPr>
                    <w:t>—</w:t>
                  </w:r>
                </w:p>
              </w:tc>
              <w:tc>
                <w:tcPr>
                  <w:tcW w:w="654" w:type="pct"/>
                  <w:vAlign w:val="center"/>
                </w:tcPr>
                <w:p w:rsidR="00264A6E" w:rsidRPr="00F167D5" w:rsidRDefault="0026359F">
                  <w:pPr>
                    <w:pStyle w:val="afffff"/>
                    <w:rPr>
                      <w:rFonts w:cs="Times New Roman"/>
                    </w:rPr>
                  </w:pPr>
                  <w:r w:rsidRPr="00F167D5">
                    <w:rPr>
                      <w:rFonts w:cs="Times New Roman"/>
                    </w:rPr>
                    <w:t>—</w:t>
                  </w:r>
                </w:p>
              </w:tc>
              <w:tc>
                <w:tcPr>
                  <w:tcW w:w="654" w:type="pct"/>
                  <w:vAlign w:val="center"/>
                </w:tcPr>
                <w:p w:rsidR="00264A6E" w:rsidRPr="00F167D5" w:rsidRDefault="0026359F">
                  <w:pPr>
                    <w:pStyle w:val="afffff"/>
                    <w:rPr>
                      <w:rFonts w:cs="Times New Roman"/>
                    </w:rPr>
                  </w:pPr>
                  <w:r w:rsidRPr="00F167D5">
                    <w:rPr>
                      <w:rFonts w:cs="Times New Roman"/>
                    </w:rPr>
                    <w:t>—</w:t>
                  </w:r>
                </w:p>
              </w:tc>
              <w:tc>
                <w:tcPr>
                  <w:tcW w:w="654" w:type="pct"/>
                  <w:vAlign w:val="center"/>
                </w:tcPr>
                <w:p w:rsidR="00264A6E" w:rsidRPr="00F167D5" w:rsidRDefault="0026359F">
                  <w:pPr>
                    <w:pStyle w:val="afffff"/>
                    <w:rPr>
                      <w:rFonts w:cs="Times New Roman"/>
                    </w:rPr>
                  </w:pPr>
                  <w:r w:rsidRPr="00F167D5">
                    <w:rPr>
                      <w:rFonts w:cs="Times New Roman"/>
                    </w:rPr>
                    <w:t>160</w:t>
                  </w:r>
                </w:p>
              </w:tc>
              <w:tc>
                <w:tcPr>
                  <w:tcW w:w="658" w:type="pct"/>
                  <w:vAlign w:val="center"/>
                </w:tcPr>
                <w:p w:rsidR="00264A6E" w:rsidRPr="00F167D5" w:rsidRDefault="0026359F">
                  <w:pPr>
                    <w:pStyle w:val="afffff"/>
                    <w:rPr>
                      <w:rFonts w:cs="Times New Roman"/>
                    </w:rPr>
                  </w:pPr>
                  <w:r w:rsidRPr="00F167D5">
                    <w:rPr>
                      <w:rFonts w:cs="Times New Roman"/>
                    </w:rPr>
                    <w:t>—</w:t>
                  </w:r>
                </w:p>
              </w:tc>
            </w:tr>
            <w:tr w:rsidR="00F167D5" w:rsidRPr="00F167D5" w:rsidTr="003039B1">
              <w:trPr>
                <w:trHeight w:val="204"/>
              </w:trPr>
              <w:tc>
                <w:tcPr>
                  <w:tcW w:w="1150" w:type="pct"/>
                  <w:gridSpan w:val="2"/>
                  <w:vAlign w:val="center"/>
                </w:tcPr>
                <w:p w:rsidR="00264A6E" w:rsidRPr="00F167D5" w:rsidRDefault="0026359F">
                  <w:pPr>
                    <w:pStyle w:val="afffff"/>
                    <w:rPr>
                      <w:rFonts w:cs="Times New Roman"/>
                    </w:rPr>
                  </w:pPr>
                  <w:r w:rsidRPr="00F167D5">
                    <w:rPr>
                      <w:rFonts w:cs="Times New Roman"/>
                    </w:rPr>
                    <w:t>日均浓度标准</w:t>
                  </w:r>
                </w:p>
              </w:tc>
              <w:tc>
                <w:tcPr>
                  <w:tcW w:w="577" w:type="pct"/>
                  <w:vAlign w:val="center"/>
                </w:tcPr>
                <w:p w:rsidR="00264A6E" w:rsidRPr="00F167D5" w:rsidRDefault="0026359F">
                  <w:pPr>
                    <w:pStyle w:val="afffff"/>
                    <w:rPr>
                      <w:rFonts w:cs="Times New Roman"/>
                    </w:rPr>
                  </w:pPr>
                  <w:r w:rsidRPr="00F167D5">
                    <w:rPr>
                      <w:rFonts w:cs="Times New Roman"/>
                    </w:rPr>
                    <w:t>—</w:t>
                  </w:r>
                </w:p>
              </w:tc>
              <w:tc>
                <w:tcPr>
                  <w:tcW w:w="654" w:type="pct"/>
                  <w:vAlign w:val="center"/>
                </w:tcPr>
                <w:p w:rsidR="00264A6E" w:rsidRPr="00F167D5" w:rsidRDefault="0026359F">
                  <w:pPr>
                    <w:pStyle w:val="afffff"/>
                    <w:rPr>
                      <w:rFonts w:cs="Times New Roman"/>
                    </w:rPr>
                  </w:pPr>
                  <w:r w:rsidRPr="00F167D5">
                    <w:rPr>
                      <w:rFonts w:cs="Times New Roman"/>
                    </w:rPr>
                    <w:t>—</w:t>
                  </w:r>
                </w:p>
              </w:tc>
              <w:tc>
                <w:tcPr>
                  <w:tcW w:w="654" w:type="pct"/>
                  <w:vAlign w:val="center"/>
                </w:tcPr>
                <w:p w:rsidR="00264A6E" w:rsidRPr="00F167D5" w:rsidRDefault="0026359F">
                  <w:pPr>
                    <w:pStyle w:val="afffff"/>
                    <w:rPr>
                      <w:rFonts w:cs="Times New Roman"/>
                    </w:rPr>
                  </w:pPr>
                  <w:r w:rsidRPr="00F167D5">
                    <w:rPr>
                      <w:rFonts w:cs="Times New Roman"/>
                    </w:rPr>
                    <w:t>—</w:t>
                  </w:r>
                </w:p>
              </w:tc>
              <w:tc>
                <w:tcPr>
                  <w:tcW w:w="654" w:type="pct"/>
                  <w:vAlign w:val="center"/>
                </w:tcPr>
                <w:p w:rsidR="00264A6E" w:rsidRPr="00F167D5" w:rsidRDefault="0026359F">
                  <w:pPr>
                    <w:pStyle w:val="afffff"/>
                    <w:rPr>
                      <w:rFonts w:cs="Times New Roman"/>
                    </w:rPr>
                  </w:pPr>
                  <w:r w:rsidRPr="00F167D5">
                    <w:rPr>
                      <w:rFonts w:cs="Times New Roman"/>
                    </w:rPr>
                    <w:t>—</w:t>
                  </w:r>
                </w:p>
              </w:tc>
              <w:tc>
                <w:tcPr>
                  <w:tcW w:w="654" w:type="pct"/>
                  <w:vAlign w:val="center"/>
                </w:tcPr>
                <w:p w:rsidR="00264A6E" w:rsidRPr="00F167D5" w:rsidRDefault="0026359F">
                  <w:pPr>
                    <w:pStyle w:val="afffff"/>
                    <w:rPr>
                      <w:rFonts w:cs="Times New Roman"/>
                    </w:rPr>
                  </w:pPr>
                  <w:r w:rsidRPr="00F167D5">
                    <w:rPr>
                      <w:rFonts w:cs="Times New Roman"/>
                    </w:rPr>
                    <w:t>—</w:t>
                  </w:r>
                </w:p>
              </w:tc>
              <w:tc>
                <w:tcPr>
                  <w:tcW w:w="658" w:type="pct"/>
                  <w:vAlign w:val="center"/>
                </w:tcPr>
                <w:p w:rsidR="00264A6E" w:rsidRPr="00F167D5" w:rsidRDefault="0026359F">
                  <w:pPr>
                    <w:pStyle w:val="afffff"/>
                    <w:rPr>
                      <w:rFonts w:cs="Times New Roman"/>
                    </w:rPr>
                  </w:pPr>
                  <w:r w:rsidRPr="00F167D5">
                    <w:rPr>
                      <w:rFonts w:cs="Times New Roman"/>
                    </w:rPr>
                    <w:t>4000</w:t>
                  </w:r>
                </w:p>
              </w:tc>
            </w:tr>
            <w:tr w:rsidR="00F167D5" w:rsidRPr="00F167D5" w:rsidTr="003039B1">
              <w:trPr>
                <w:trHeight w:val="216"/>
              </w:trPr>
              <w:tc>
                <w:tcPr>
                  <w:tcW w:w="1150" w:type="pct"/>
                  <w:gridSpan w:val="2"/>
                  <w:vAlign w:val="center"/>
                </w:tcPr>
                <w:p w:rsidR="00264A6E" w:rsidRPr="00F167D5" w:rsidRDefault="0026359F">
                  <w:pPr>
                    <w:pStyle w:val="afffff"/>
                    <w:rPr>
                      <w:rFonts w:cs="Times New Roman"/>
                    </w:rPr>
                  </w:pPr>
                  <w:r w:rsidRPr="00F167D5">
                    <w:rPr>
                      <w:rFonts w:cs="Times New Roman"/>
                    </w:rPr>
                    <w:t>达标分析</w:t>
                  </w:r>
                </w:p>
              </w:tc>
              <w:tc>
                <w:tcPr>
                  <w:tcW w:w="577" w:type="pct"/>
                  <w:vAlign w:val="center"/>
                </w:tcPr>
                <w:p w:rsidR="00264A6E" w:rsidRPr="00F167D5" w:rsidRDefault="0026359F">
                  <w:pPr>
                    <w:pStyle w:val="afffff"/>
                    <w:rPr>
                      <w:rFonts w:cs="Times New Roman"/>
                    </w:rPr>
                  </w:pPr>
                  <w:r w:rsidRPr="00F167D5">
                    <w:rPr>
                      <w:rFonts w:cs="Times New Roman"/>
                    </w:rPr>
                    <w:t>不达标</w:t>
                  </w:r>
                </w:p>
              </w:tc>
              <w:tc>
                <w:tcPr>
                  <w:tcW w:w="654" w:type="pct"/>
                  <w:vAlign w:val="center"/>
                </w:tcPr>
                <w:p w:rsidR="00264A6E" w:rsidRPr="00F167D5" w:rsidRDefault="0026359F">
                  <w:pPr>
                    <w:pStyle w:val="afffff"/>
                    <w:rPr>
                      <w:rFonts w:cs="Times New Roman"/>
                    </w:rPr>
                  </w:pPr>
                  <w:r w:rsidRPr="00F167D5">
                    <w:rPr>
                      <w:rFonts w:cs="Times New Roman"/>
                    </w:rPr>
                    <w:t>达标</w:t>
                  </w:r>
                </w:p>
              </w:tc>
              <w:tc>
                <w:tcPr>
                  <w:tcW w:w="654" w:type="pct"/>
                  <w:vAlign w:val="center"/>
                </w:tcPr>
                <w:p w:rsidR="00264A6E" w:rsidRPr="00F167D5" w:rsidRDefault="0026359F">
                  <w:pPr>
                    <w:pStyle w:val="afffff"/>
                    <w:rPr>
                      <w:rFonts w:cs="Times New Roman"/>
                    </w:rPr>
                  </w:pPr>
                  <w:r w:rsidRPr="00F167D5">
                    <w:rPr>
                      <w:rFonts w:cs="Times New Roman"/>
                    </w:rPr>
                    <w:t>达标</w:t>
                  </w:r>
                </w:p>
              </w:tc>
              <w:tc>
                <w:tcPr>
                  <w:tcW w:w="654" w:type="pct"/>
                  <w:vAlign w:val="center"/>
                </w:tcPr>
                <w:p w:rsidR="00264A6E" w:rsidRPr="00F167D5" w:rsidRDefault="0026359F">
                  <w:pPr>
                    <w:pStyle w:val="afffff"/>
                    <w:rPr>
                      <w:rFonts w:cs="Times New Roman"/>
                    </w:rPr>
                  </w:pPr>
                  <w:r w:rsidRPr="00F167D5">
                    <w:rPr>
                      <w:rFonts w:cs="Times New Roman"/>
                    </w:rPr>
                    <w:t>达标</w:t>
                  </w:r>
                </w:p>
              </w:tc>
              <w:tc>
                <w:tcPr>
                  <w:tcW w:w="654" w:type="pct"/>
                  <w:vAlign w:val="center"/>
                </w:tcPr>
                <w:p w:rsidR="00264A6E" w:rsidRPr="00F167D5" w:rsidRDefault="0026359F">
                  <w:pPr>
                    <w:pStyle w:val="afffff"/>
                    <w:rPr>
                      <w:rFonts w:cs="Times New Roman"/>
                    </w:rPr>
                  </w:pPr>
                  <w:r w:rsidRPr="00F167D5">
                    <w:rPr>
                      <w:rFonts w:cs="Times New Roman"/>
                    </w:rPr>
                    <w:t>不达标</w:t>
                  </w:r>
                </w:p>
              </w:tc>
              <w:tc>
                <w:tcPr>
                  <w:tcW w:w="658" w:type="pct"/>
                  <w:vAlign w:val="center"/>
                </w:tcPr>
                <w:p w:rsidR="00264A6E" w:rsidRPr="00F167D5" w:rsidRDefault="0026359F">
                  <w:pPr>
                    <w:pStyle w:val="afffff"/>
                    <w:rPr>
                      <w:rFonts w:cs="Times New Roman"/>
                    </w:rPr>
                  </w:pPr>
                  <w:r w:rsidRPr="00F167D5">
                    <w:rPr>
                      <w:rFonts w:cs="Times New Roman"/>
                    </w:rPr>
                    <w:t>达标</w:t>
                  </w:r>
                </w:p>
              </w:tc>
            </w:tr>
          </w:tbl>
          <w:p w:rsidR="00264A6E" w:rsidRPr="00F167D5" w:rsidRDefault="0026359F">
            <w:pPr>
              <w:spacing w:beforeLines="50" w:before="156" w:line="360" w:lineRule="auto"/>
              <w:ind w:firstLine="482"/>
              <w:rPr>
                <w:rFonts w:eastAsiaTheme="minorEastAsia"/>
                <w:sz w:val="24"/>
                <w:szCs w:val="24"/>
              </w:rPr>
            </w:pPr>
            <w:r w:rsidRPr="00F167D5">
              <w:rPr>
                <w:rFonts w:eastAsiaTheme="minorEastAsia"/>
                <w:sz w:val="24"/>
                <w:szCs w:val="24"/>
              </w:rPr>
              <w:t>由以上评价计算结果可以看出，盘锦市</w:t>
            </w:r>
            <w:r w:rsidRPr="00F167D5">
              <w:rPr>
                <w:rFonts w:eastAsiaTheme="minorEastAsia"/>
                <w:sz w:val="24"/>
                <w:szCs w:val="24"/>
              </w:rPr>
              <w:t>PM</w:t>
            </w:r>
            <w:r w:rsidRPr="00F167D5">
              <w:rPr>
                <w:rFonts w:eastAsiaTheme="minorEastAsia"/>
                <w:sz w:val="24"/>
                <w:szCs w:val="24"/>
                <w:vertAlign w:val="subscript"/>
              </w:rPr>
              <w:t>2.5</w:t>
            </w:r>
            <w:r w:rsidRPr="00F167D5">
              <w:rPr>
                <w:rFonts w:eastAsiaTheme="minorEastAsia"/>
                <w:sz w:val="24"/>
                <w:szCs w:val="24"/>
              </w:rPr>
              <w:t>24h</w:t>
            </w:r>
            <w:r w:rsidRPr="00F167D5">
              <w:rPr>
                <w:rFonts w:eastAsiaTheme="minorEastAsia"/>
                <w:sz w:val="24"/>
                <w:szCs w:val="24"/>
              </w:rPr>
              <w:t>平均第</w:t>
            </w:r>
            <w:r w:rsidRPr="00F167D5">
              <w:rPr>
                <w:rFonts w:eastAsiaTheme="minorEastAsia"/>
                <w:sz w:val="24"/>
                <w:szCs w:val="24"/>
              </w:rPr>
              <w:t>95</w:t>
            </w:r>
            <w:r w:rsidRPr="00F167D5">
              <w:rPr>
                <w:rFonts w:eastAsiaTheme="minorEastAsia"/>
                <w:sz w:val="24"/>
                <w:szCs w:val="24"/>
              </w:rPr>
              <w:t>百分位数和年平均超标，</w:t>
            </w:r>
            <w:r w:rsidRPr="00F167D5">
              <w:rPr>
                <w:rFonts w:eastAsiaTheme="minorEastAsia"/>
                <w:sz w:val="24"/>
                <w:szCs w:val="24"/>
              </w:rPr>
              <w:t>O</w:t>
            </w:r>
            <w:r w:rsidRPr="00F167D5">
              <w:rPr>
                <w:rFonts w:eastAsiaTheme="minorEastAsia"/>
                <w:sz w:val="24"/>
                <w:szCs w:val="24"/>
                <w:vertAlign w:val="subscript"/>
              </w:rPr>
              <w:t>3</w:t>
            </w:r>
            <w:r w:rsidRPr="00F167D5">
              <w:rPr>
                <w:rFonts w:eastAsiaTheme="minorEastAsia"/>
                <w:sz w:val="24"/>
                <w:szCs w:val="24"/>
              </w:rPr>
              <w:t>24h</w:t>
            </w:r>
            <w:r w:rsidRPr="00F167D5">
              <w:rPr>
                <w:rFonts w:eastAsiaTheme="minorEastAsia"/>
                <w:sz w:val="24"/>
                <w:szCs w:val="24"/>
              </w:rPr>
              <w:t>平均第</w:t>
            </w:r>
            <w:r w:rsidRPr="00F167D5">
              <w:rPr>
                <w:rFonts w:eastAsiaTheme="minorEastAsia"/>
                <w:sz w:val="24"/>
                <w:szCs w:val="24"/>
              </w:rPr>
              <w:t>90</w:t>
            </w:r>
            <w:r w:rsidRPr="00F167D5">
              <w:rPr>
                <w:rFonts w:eastAsiaTheme="minorEastAsia"/>
                <w:sz w:val="24"/>
                <w:szCs w:val="24"/>
              </w:rPr>
              <w:t>百分位数超标。综上，可判断盘锦市属于不达标区。</w:t>
            </w:r>
          </w:p>
          <w:p w:rsidR="00264A6E" w:rsidRPr="00F167D5" w:rsidRDefault="0026359F">
            <w:pPr>
              <w:pStyle w:val="3"/>
              <w:adjustRightInd w:val="0"/>
              <w:snapToGrid w:val="0"/>
              <w:spacing w:beforeLines="50" w:before="156" w:after="0"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）特征污染物环境质量数据</w:t>
            </w:r>
          </w:p>
          <w:p w:rsidR="00264A6E" w:rsidRPr="00F167D5" w:rsidRDefault="0026359F">
            <w:pPr>
              <w:spacing w:line="360" w:lineRule="auto"/>
              <w:ind w:firstLineChars="202" w:firstLine="485"/>
              <w:rPr>
                <w:rFonts w:eastAsiaTheme="minorEastAsia"/>
                <w:sz w:val="24"/>
              </w:rPr>
            </w:pPr>
            <w:r w:rsidRPr="00F167D5">
              <w:rPr>
                <w:rFonts w:eastAsiaTheme="minorEastAsia"/>
                <w:sz w:val="24"/>
              </w:rPr>
              <w:t>本次评价环境空气特征污染物监测结果收集盘锦北方沥青燃料有限公司《</w:t>
            </w:r>
            <w:r w:rsidRPr="00F167D5">
              <w:rPr>
                <w:rFonts w:eastAsiaTheme="minorEastAsia"/>
                <w:sz w:val="24"/>
                <w:szCs w:val="21"/>
              </w:rPr>
              <w:t>7</w:t>
            </w:r>
            <w:r w:rsidRPr="00F167D5">
              <w:rPr>
                <w:rFonts w:eastAsiaTheme="minorEastAsia"/>
                <w:sz w:val="24"/>
                <w:szCs w:val="21"/>
              </w:rPr>
              <w:t>万吨</w:t>
            </w:r>
            <w:r w:rsidRPr="00F167D5">
              <w:rPr>
                <w:rFonts w:eastAsiaTheme="minorEastAsia"/>
                <w:sz w:val="24"/>
                <w:szCs w:val="21"/>
              </w:rPr>
              <w:t>/</w:t>
            </w:r>
            <w:r w:rsidRPr="00F167D5">
              <w:rPr>
                <w:rFonts w:eastAsiaTheme="minorEastAsia"/>
                <w:sz w:val="24"/>
                <w:szCs w:val="21"/>
              </w:rPr>
              <w:t>年硫磺回收装置扩容改造项目环境影响报告书</w:t>
            </w:r>
            <w:r w:rsidRPr="00F167D5">
              <w:rPr>
                <w:rFonts w:eastAsiaTheme="minorEastAsia"/>
                <w:sz w:val="24"/>
              </w:rPr>
              <w:t>》中的监测数据。</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1</w:t>
            </w:r>
            <w:r w:rsidRPr="00F167D5">
              <w:rPr>
                <w:rFonts w:eastAsiaTheme="minorEastAsia"/>
                <w:sz w:val="24"/>
                <w:szCs w:val="24"/>
              </w:rPr>
              <w:t>）监测项目</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在评价范围内布设</w:t>
            </w:r>
            <w:r w:rsidRPr="00F167D5">
              <w:rPr>
                <w:rFonts w:eastAsiaTheme="minorEastAsia"/>
                <w:sz w:val="24"/>
                <w:szCs w:val="24"/>
              </w:rPr>
              <w:t>3</w:t>
            </w:r>
            <w:r w:rsidRPr="00F167D5">
              <w:rPr>
                <w:rFonts w:eastAsiaTheme="minorEastAsia"/>
                <w:sz w:val="24"/>
                <w:szCs w:val="24"/>
              </w:rPr>
              <w:t>个环境空气质量监测点位，监测点位具体位置见表</w:t>
            </w:r>
            <w:r w:rsidRPr="00F167D5">
              <w:rPr>
                <w:rFonts w:eastAsiaTheme="minorEastAsia"/>
                <w:sz w:val="24"/>
                <w:szCs w:val="24"/>
              </w:rPr>
              <w:t>3-2</w:t>
            </w:r>
            <w:r w:rsidRPr="00F167D5">
              <w:rPr>
                <w:rFonts w:eastAsiaTheme="minorEastAsia"/>
                <w:sz w:val="24"/>
                <w:szCs w:val="24"/>
              </w:rPr>
              <w:t>及附图</w:t>
            </w:r>
            <w:r w:rsidRPr="00F167D5">
              <w:rPr>
                <w:rFonts w:eastAsiaTheme="minorEastAsia"/>
                <w:sz w:val="24"/>
                <w:szCs w:val="24"/>
              </w:rPr>
              <w:t>3-1</w:t>
            </w:r>
            <w:r w:rsidRPr="00F167D5">
              <w:rPr>
                <w:rFonts w:eastAsiaTheme="minorEastAsia"/>
                <w:sz w:val="24"/>
                <w:szCs w:val="24"/>
              </w:rPr>
              <w:t>。</w:t>
            </w:r>
          </w:p>
          <w:p w:rsidR="00264A6E" w:rsidRPr="00F167D5" w:rsidRDefault="0026359F">
            <w:pPr>
              <w:spacing w:beforeLines="50" w:before="156"/>
              <w:ind w:firstLineChars="400" w:firstLine="843"/>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 xml:space="preserve">3-3                  </w:t>
            </w:r>
            <w:r w:rsidRPr="00F167D5">
              <w:rPr>
                <w:rFonts w:eastAsiaTheme="minorEastAsia"/>
                <w:b/>
                <w:kern w:val="0"/>
                <w:szCs w:val="21"/>
                <w:lang w:val="en-GB"/>
              </w:rPr>
              <w:t>环境空气质量监测点位置一览表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80"/>
              <w:gridCol w:w="2814"/>
              <w:gridCol w:w="1421"/>
              <w:gridCol w:w="1749"/>
              <w:gridCol w:w="2048"/>
            </w:tblGrid>
            <w:tr w:rsidR="00F167D5" w:rsidRPr="00F167D5" w:rsidTr="003039B1">
              <w:trPr>
                <w:trHeight w:val="253"/>
                <w:jc w:val="center"/>
              </w:trPr>
              <w:tc>
                <w:tcPr>
                  <w:tcW w:w="733" w:type="pct"/>
                  <w:vMerge w:val="restar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位号</w:t>
                  </w:r>
                </w:p>
              </w:tc>
              <w:tc>
                <w:tcPr>
                  <w:tcW w:w="1495" w:type="pct"/>
                  <w:vMerge w:val="restar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测点名称</w:t>
                  </w:r>
                </w:p>
              </w:tc>
              <w:tc>
                <w:tcPr>
                  <w:tcW w:w="1684" w:type="pct"/>
                  <w:gridSpan w:val="2"/>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相对公司厂界位置</w:t>
                  </w:r>
                </w:p>
              </w:tc>
              <w:tc>
                <w:tcPr>
                  <w:tcW w:w="1088" w:type="pct"/>
                  <w:vMerge w:val="restar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功能</w:t>
                  </w:r>
                </w:p>
              </w:tc>
            </w:tr>
            <w:tr w:rsidR="00F167D5" w:rsidRPr="00F167D5" w:rsidTr="003039B1">
              <w:trPr>
                <w:trHeight w:val="253"/>
                <w:jc w:val="center"/>
              </w:trPr>
              <w:tc>
                <w:tcPr>
                  <w:tcW w:w="733" w:type="pct"/>
                  <w:vMerge/>
                  <w:vAlign w:val="center"/>
                </w:tcPr>
                <w:p w:rsidR="00264A6E" w:rsidRPr="00F167D5" w:rsidRDefault="00264A6E">
                  <w:pPr>
                    <w:pStyle w:val="affffe"/>
                    <w:adjustRightInd w:val="0"/>
                    <w:snapToGrid w:val="0"/>
                    <w:spacing w:line="240" w:lineRule="auto"/>
                    <w:rPr>
                      <w:rFonts w:eastAsiaTheme="minorEastAsia"/>
                      <w:color w:val="auto"/>
                      <w:sz w:val="21"/>
                      <w:szCs w:val="24"/>
                    </w:rPr>
                  </w:pPr>
                </w:p>
              </w:tc>
              <w:tc>
                <w:tcPr>
                  <w:tcW w:w="1495" w:type="pct"/>
                  <w:vMerge/>
                  <w:vAlign w:val="center"/>
                </w:tcPr>
                <w:p w:rsidR="00264A6E" w:rsidRPr="00F167D5" w:rsidRDefault="00264A6E">
                  <w:pPr>
                    <w:pStyle w:val="affffe"/>
                    <w:adjustRightInd w:val="0"/>
                    <w:snapToGrid w:val="0"/>
                    <w:spacing w:line="240" w:lineRule="auto"/>
                    <w:rPr>
                      <w:rFonts w:eastAsiaTheme="minorEastAsia"/>
                      <w:color w:val="auto"/>
                      <w:sz w:val="21"/>
                      <w:szCs w:val="24"/>
                    </w:rPr>
                  </w:pPr>
                </w:p>
              </w:tc>
              <w:tc>
                <w:tcPr>
                  <w:tcW w:w="755"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方位</w:t>
                  </w:r>
                </w:p>
              </w:tc>
              <w:tc>
                <w:tcPr>
                  <w:tcW w:w="929"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距离，</w:t>
                  </w:r>
                  <w:r w:rsidRPr="00F167D5">
                    <w:rPr>
                      <w:rFonts w:eastAsiaTheme="minorEastAsia"/>
                      <w:color w:val="auto"/>
                      <w:sz w:val="21"/>
                      <w:szCs w:val="24"/>
                    </w:rPr>
                    <w:t>m</w:t>
                  </w:r>
                </w:p>
              </w:tc>
              <w:tc>
                <w:tcPr>
                  <w:tcW w:w="1088" w:type="pct"/>
                  <w:vMerge/>
                  <w:vAlign w:val="center"/>
                </w:tcPr>
                <w:p w:rsidR="00264A6E" w:rsidRPr="00F167D5" w:rsidRDefault="00264A6E">
                  <w:pPr>
                    <w:pStyle w:val="affffe"/>
                    <w:adjustRightInd w:val="0"/>
                    <w:snapToGrid w:val="0"/>
                    <w:spacing w:line="240" w:lineRule="auto"/>
                    <w:rPr>
                      <w:rFonts w:eastAsiaTheme="minorEastAsia"/>
                      <w:color w:val="auto"/>
                      <w:sz w:val="21"/>
                      <w:szCs w:val="24"/>
                    </w:rPr>
                  </w:pPr>
                </w:p>
              </w:tc>
            </w:tr>
            <w:tr w:rsidR="00F167D5" w:rsidRPr="00F167D5" w:rsidTr="003039B1">
              <w:trPr>
                <w:trHeight w:val="253"/>
                <w:jc w:val="center"/>
              </w:trPr>
              <w:tc>
                <w:tcPr>
                  <w:tcW w:w="733"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1</w:t>
                  </w:r>
                  <w:r w:rsidRPr="00F167D5">
                    <w:rPr>
                      <w:rFonts w:eastAsiaTheme="minorEastAsia"/>
                      <w:color w:val="auto"/>
                      <w:sz w:val="21"/>
                      <w:szCs w:val="24"/>
                      <w:vertAlign w:val="superscript"/>
                    </w:rPr>
                    <w:t>#</w:t>
                  </w:r>
                </w:p>
              </w:tc>
              <w:tc>
                <w:tcPr>
                  <w:tcW w:w="1495"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厂址主导风上风向</w:t>
                  </w:r>
                </w:p>
              </w:tc>
              <w:tc>
                <w:tcPr>
                  <w:tcW w:w="755"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SSW</w:t>
                  </w:r>
                </w:p>
              </w:tc>
              <w:tc>
                <w:tcPr>
                  <w:tcW w:w="929"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600</w:t>
                  </w:r>
                </w:p>
              </w:tc>
              <w:tc>
                <w:tcPr>
                  <w:tcW w:w="1088"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背景值</w:t>
                  </w:r>
                </w:p>
              </w:tc>
            </w:tr>
            <w:tr w:rsidR="00F167D5" w:rsidRPr="00F167D5" w:rsidTr="003039B1">
              <w:trPr>
                <w:trHeight w:val="253"/>
                <w:jc w:val="center"/>
              </w:trPr>
              <w:tc>
                <w:tcPr>
                  <w:tcW w:w="733"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2</w:t>
                  </w:r>
                  <w:r w:rsidRPr="00F167D5">
                    <w:rPr>
                      <w:rFonts w:eastAsiaTheme="minorEastAsia"/>
                      <w:color w:val="auto"/>
                      <w:sz w:val="21"/>
                      <w:szCs w:val="24"/>
                      <w:vertAlign w:val="superscript"/>
                    </w:rPr>
                    <w:t>#</w:t>
                  </w:r>
                </w:p>
              </w:tc>
              <w:tc>
                <w:tcPr>
                  <w:tcW w:w="1495"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西大井子村</w:t>
                  </w:r>
                </w:p>
              </w:tc>
              <w:tc>
                <w:tcPr>
                  <w:tcW w:w="755"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N</w:t>
                  </w:r>
                </w:p>
              </w:tc>
              <w:tc>
                <w:tcPr>
                  <w:tcW w:w="929"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1869</w:t>
                  </w:r>
                </w:p>
              </w:tc>
              <w:tc>
                <w:tcPr>
                  <w:tcW w:w="1088"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居住区</w:t>
                  </w:r>
                </w:p>
              </w:tc>
            </w:tr>
            <w:tr w:rsidR="00F167D5" w:rsidRPr="00F167D5" w:rsidTr="003039B1">
              <w:trPr>
                <w:trHeight w:val="253"/>
                <w:jc w:val="center"/>
              </w:trPr>
              <w:tc>
                <w:tcPr>
                  <w:tcW w:w="733"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3</w:t>
                  </w:r>
                  <w:r w:rsidRPr="00F167D5">
                    <w:rPr>
                      <w:rFonts w:eastAsiaTheme="minorEastAsia"/>
                      <w:color w:val="auto"/>
                      <w:sz w:val="21"/>
                      <w:szCs w:val="24"/>
                      <w:vertAlign w:val="superscript"/>
                    </w:rPr>
                    <w:t>#</w:t>
                  </w:r>
                </w:p>
              </w:tc>
              <w:tc>
                <w:tcPr>
                  <w:tcW w:w="1495"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双井子村</w:t>
                  </w:r>
                </w:p>
              </w:tc>
              <w:tc>
                <w:tcPr>
                  <w:tcW w:w="755"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NN E</w:t>
                  </w:r>
                </w:p>
              </w:tc>
              <w:tc>
                <w:tcPr>
                  <w:tcW w:w="929"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1650</w:t>
                  </w:r>
                </w:p>
              </w:tc>
              <w:tc>
                <w:tcPr>
                  <w:tcW w:w="1088" w:type="pct"/>
                  <w:vAlign w:val="center"/>
                </w:tcPr>
                <w:p w:rsidR="00264A6E" w:rsidRPr="00F167D5" w:rsidRDefault="0026359F">
                  <w:pPr>
                    <w:pStyle w:val="affffe"/>
                    <w:adjustRightInd w:val="0"/>
                    <w:snapToGrid w:val="0"/>
                    <w:spacing w:line="240" w:lineRule="auto"/>
                    <w:rPr>
                      <w:rFonts w:eastAsiaTheme="minorEastAsia"/>
                      <w:color w:val="auto"/>
                      <w:sz w:val="21"/>
                      <w:szCs w:val="24"/>
                    </w:rPr>
                  </w:pPr>
                  <w:r w:rsidRPr="00F167D5">
                    <w:rPr>
                      <w:rFonts w:eastAsiaTheme="minorEastAsia"/>
                      <w:color w:val="auto"/>
                      <w:sz w:val="21"/>
                      <w:szCs w:val="24"/>
                    </w:rPr>
                    <w:t>居住区</w:t>
                  </w:r>
                </w:p>
              </w:tc>
            </w:tr>
          </w:tbl>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2</w:t>
            </w:r>
            <w:r w:rsidRPr="00F167D5">
              <w:rPr>
                <w:rFonts w:eastAsiaTheme="minorEastAsia"/>
                <w:sz w:val="24"/>
                <w:szCs w:val="24"/>
              </w:rPr>
              <w:t>）监测时间、频率及监测单位</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本项目监测时间为</w:t>
            </w:r>
            <w:r w:rsidRPr="00F167D5">
              <w:rPr>
                <w:rFonts w:eastAsiaTheme="minorEastAsia"/>
                <w:sz w:val="24"/>
                <w:szCs w:val="24"/>
              </w:rPr>
              <w:t>2019</w:t>
            </w:r>
            <w:r w:rsidRPr="00F167D5">
              <w:rPr>
                <w:rFonts w:eastAsiaTheme="minorEastAsia"/>
                <w:sz w:val="24"/>
                <w:szCs w:val="24"/>
              </w:rPr>
              <w:t>年</w:t>
            </w:r>
            <w:r w:rsidRPr="00F167D5">
              <w:rPr>
                <w:rFonts w:eastAsiaTheme="minorEastAsia"/>
                <w:sz w:val="24"/>
                <w:szCs w:val="24"/>
              </w:rPr>
              <w:t>1</w:t>
            </w:r>
            <w:r w:rsidRPr="00F167D5">
              <w:rPr>
                <w:rFonts w:eastAsiaTheme="minorEastAsia"/>
                <w:sz w:val="24"/>
                <w:szCs w:val="24"/>
              </w:rPr>
              <w:t>月</w:t>
            </w:r>
            <w:r w:rsidRPr="00F167D5">
              <w:rPr>
                <w:rFonts w:eastAsiaTheme="minorEastAsia"/>
                <w:sz w:val="24"/>
                <w:szCs w:val="24"/>
              </w:rPr>
              <w:t>26</w:t>
            </w:r>
            <w:r w:rsidRPr="00F167D5">
              <w:rPr>
                <w:rFonts w:eastAsiaTheme="minorEastAsia"/>
                <w:sz w:val="24"/>
                <w:szCs w:val="24"/>
              </w:rPr>
              <w:t>日</w:t>
            </w:r>
            <w:r w:rsidRPr="00F167D5">
              <w:rPr>
                <w:rFonts w:eastAsiaTheme="minorEastAsia"/>
                <w:sz w:val="24"/>
                <w:szCs w:val="24"/>
              </w:rPr>
              <w:t>~2</w:t>
            </w:r>
            <w:r w:rsidRPr="00F167D5">
              <w:rPr>
                <w:rFonts w:eastAsiaTheme="minorEastAsia"/>
                <w:sz w:val="24"/>
                <w:szCs w:val="24"/>
              </w:rPr>
              <w:t>月</w:t>
            </w:r>
            <w:r w:rsidRPr="00F167D5">
              <w:rPr>
                <w:rFonts w:eastAsiaTheme="minorEastAsia"/>
                <w:sz w:val="24"/>
                <w:szCs w:val="24"/>
              </w:rPr>
              <w:t>1</w:t>
            </w:r>
            <w:r w:rsidRPr="00F167D5">
              <w:rPr>
                <w:rFonts w:eastAsiaTheme="minorEastAsia"/>
                <w:sz w:val="24"/>
                <w:szCs w:val="24"/>
              </w:rPr>
              <w:t>日，监测周期分别为</w:t>
            </w:r>
            <w:r w:rsidRPr="00F167D5">
              <w:rPr>
                <w:rFonts w:eastAsiaTheme="minorEastAsia"/>
                <w:sz w:val="24"/>
                <w:szCs w:val="24"/>
              </w:rPr>
              <w:t>7</w:t>
            </w:r>
            <w:r w:rsidRPr="00F167D5">
              <w:rPr>
                <w:rFonts w:eastAsiaTheme="minorEastAsia"/>
                <w:sz w:val="24"/>
                <w:szCs w:val="24"/>
              </w:rPr>
              <w:t>天；采样方法按《环境空气质量标准》（</w:t>
            </w:r>
            <w:r w:rsidRPr="00F167D5">
              <w:rPr>
                <w:rFonts w:eastAsiaTheme="minorEastAsia"/>
                <w:sz w:val="24"/>
                <w:szCs w:val="24"/>
              </w:rPr>
              <w:t>GB3095-2012</w:t>
            </w:r>
            <w:r w:rsidRPr="00F167D5">
              <w:rPr>
                <w:rFonts w:eastAsiaTheme="minorEastAsia"/>
                <w:sz w:val="24"/>
                <w:szCs w:val="24"/>
              </w:rPr>
              <w:t>）的有关规定执行。</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监测单位为沈阳方信检测有限公司。</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3</w:t>
            </w:r>
            <w:r w:rsidRPr="00F167D5">
              <w:rPr>
                <w:rFonts w:eastAsiaTheme="minorEastAsia"/>
                <w:sz w:val="24"/>
                <w:szCs w:val="24"/>
              </w:rPr>
              <w:t>）监测数据有效性</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监测数据有效性见表</w:t>
            </w:r>
            <w:r w:rsidRPr="00F167D5">
              <w:rPr>
                <w:rFonts w:eastAsiaTheme="minorEastAsia"/>
                <w:sz w:val="24"/>
                <w:szCs w:val="24"/>
              </w:rPr>
              <w:t>3-4</w:t>
            </w:r>
            <w:r w:rsidRPr="00F167D5">
              <w:rPr>
                <w:rFonts w:eastAsiaTheme="minorEastAsia"/>
                <w:sz w:val="24"/>
                <w:szCs w:val="24"/>
              </w:rPr>
              <w:t>。</w:t>
            </w:r>
          </w:p>
          <w:p w:rsidR="00264A6E" w:rsidRPr="00F167D5" w:rsidRDefault="0026359F">
            <w:pPr>
              <w:spacing w:beforeLines="50" w:before="156"/>
              <w:ind w:firstLineChars="400" w:firstLine="843"/>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 xml:space="preserve">3-4               </w:t>
            </w:r>
            <w:r w:rsidRPr="00F167D5">
              <w:rPr>
                <w:rFonts w:eastAsiaTheme="minorEastAsia"/>
                <w:b/>
                <w:kern w:val="0"/>
                <w:szCs w:val="21"/>
                <w:lang w:val="en-GB"/>
              </w:rPr>
              <w:t>各污染物的监测频率及数据统计的有效性</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30"/>
              <w:gridCol w:w="1387"/>
              <w:gridCol w:w="1205"/>
              <w:gridCol w:w="4090"/>
            </w:tblGrid>
            <w:tr w:rsidR="00F167D5" w:rsidRPr="00F167D5" w:rsidTr="003039B1">
              <w:trPr>
                <w:trHeight w:val="265"/>
                <w:jc w:val="center"/>
              </w:trPr>
              <w:tc>
                <w:tcPr>
                  <w:tcW w:w="1450" w:type="pct"/>
                  <w:vAlign w:val="center"/>
                </w:tcPr>
                <w:p w:rsidR="00264A6E" w:rsidRPr="00F167D5" w:rsidRDefault="0026359F" w:rsidP="003039B1">
                  <w:pPr>
                    <w:jc w:val="center"/>
                    <w:rPr>
                      <w:rFonts w:eastAsiaTheme="minorEastAsia"/>
                      <w:szCs w:val="21"/>
                      <w:lang w:val="zh-CN"/>
                    </w:rPr>
                  </w:pPr>
                  <w:r w:rsidRPr="00F167D5">
                    <w:rPr>
                      <w:rFonts w:eastAsiaTheme="minorEastAsia"/>
                      <w:szCs w:val="21"/>
                      <w:lang w:val="zh-CN"/>
                    </w:rPr>
                    <w:t>监测项目</w:t>
                  </w:r>
                </w:p>
              </w:tc>
              <w:tc>
                <w:tcPr>
                  <w:tcW w:w="737" w:type="pct"/>
                  <w:vAlign w:val="center"/>
                </w:tcPr>
                <w:p w:rsidR="00264A6E" w:rsidRPr="00F167D5" w:rsidRDefault="0026359F" w:rsidP="003039B1">
                  <w:pPr>
                    <w:jc w:val="center"/>
                    <w:rPr>
                      <w:rFonts w:eastAsiaTheme="minorEastAsia"/>
                      <w:szCs w:val="21"/>
                      <w:lang w:val="zh-CN"/>
                    </w:rPr>
                  </w:pPr>
                  <w:r w:rsidRPr="00F167D5">
                    <w:rPr>
                      <w:rFonts w:eastAsiaTheme="minorEastAsia"/>
                      <w:szCs w:val="21"/>
                      <w:lang w:val="zh-CN"/>
                    </w:rPr>
                    <w:t>取值时间</w:t>
                  </w:r>
                </w:p>
              </w:tc>
              <w:tc>
                <w:tcPr>
                  <w:tcW w:w="640" w:type="pct"/>
                  <w:vAlign w:val="center"/>
                </w:tcPr>
                <w:p w:rsidR="00264A6E" w:rsidRPr="00F167D5" w:rsidRDefault="0026359F" w:rsidP="003039B1">
                  <w:pPr>
                    <w:jc w:val="center"/>
                    <w:rPr>
                      <w:rFonts w:eastAsiaTheme="minorEastAsia"/>
                      <w:szCs w:val="21"/>
                      <w:lang w:val="zh-CN"/>
                    </w:rPr>
                  </w:pPr>
                  <w:r w:rsidRPr="00F167D5">
                    <w:rPr>
                      <w:rFonts w:eastAsiaTheme="minorEastAsia"/>
                      <w:szCs w:val="21"/>
                      <w:lang w:val="zh-CN"/>
                    </w:rPr>
                    <w:t>监测频率</w:t>
                  </w:r>
                </w:p>
              </w:tc>
              <w:tc>
                <w:tcPr>
                  <w:tcW w:w="2173" w:type="pct"/>
                  <w:vAlign w:val="center"/>
                </w:tcPr>
                <w:p w:rsidR="00264A6E" w:rsidRPr="00F167D5" w:rsidRDefault="0026359F" w:rsidP="003039B1">
                  <w:pPr>
                    <w:jc w:val="center"/>
                    <w:rPr>
                      <w:rFonts w:eastAsiaTheme="minorEastAsia"/>
                      <w:szCs w:val="21"/>
                      <w:lang w:val="zh-CN"/>
                    </w:rPr>
                  </w:pPr>
                  <w:r w:rsidRPr="00F167D5">
                    <w:rPr>
                      <w:rFonts w:eastAsiaTheme="minorEastAsia"/>
                      <w:szCs w:val="21"/>
                      <w:lang w:val="zh-CN"/>
                    </w:rPr>
                    <w:t>数据有效性规定</w:t>
                  </w:r>
                </w:p>
              </w:tc>
            </w:tr>
            <w:tr w:rsidR="00F167D5" w:rsidRPr="00F167D5" w:rsidTr="003039B1">
              <w:trPr>
                <w:trHeight w:val="265"/>
                <w:jc w:val="center"/>
              </w:trPr>
              <w:tc>
                <w:tcPr>
                  <w:tcW w:w="1450" w:type="pct"/>
                  <w:vAlign w:val="center"/>
                </w:tcPr>
                <w:p w:rsidR="00264A6E" w:rsidRPr="00F167D5" w:rsidRDefault="0026359F" w:rsidP="003039B1">
                  <w:pPr>
                    <w:pStyle w:val="affa"/>
                    <w:rPr>
                      <w:rFonts w:eastAsiaTheme="minorEastAsia"/>
                      <w:sz w:val="21"/>
                      <w:szCs w:val="21"/>
                    </w:rPr>
                  </w:pPr>
                  <w:r w:rsidRPr="00F167D5">
                    <w:rPr>
                      <w:rFonts w:eastAsiaTheme="minorEastAsia"/>
                      <w:sz w:val="21"/>
                      <w:szCs w:val="21"/>
                    </w:rPr>
                    <w:t>非甲烷总烃</w:t>
                  </w:r>
                </w:p>
              </w:tc>
              <w:tc>
                <w:tcPr>
                  <w:tcW w:w="737" w:type="pct"/>
                  <w:vAlign w:val="center"/>
                </w:tcPr>
                <w:p w:rsidR="00264A6E" w:rsidRPr="00F167D5" w:rsidRDefault="0026359F" w:rsidP="003039B1">
                  <w:pPr>
                    <w:pStyle w:val="affa"/>
                    <w:rPr>
                      <w:rFonts w:eastAsiaTheme="minorEastAsia"/>
                      <w:sz w:val="21"/>
                      <w:szCs w:val="21"/>
                    </w:rPr>
                  </w:pPr>
                  <w:r w:rsidRPr="00F167D5">
                    <w:rPr>
                      <w:rFonts w:eastAsiaTheme="minorEastAsia"/>
                      <w:sz w:val="21"/>
                      <w:szCs w:val="21"/>
                    </w:rPr>
                    <w:t>一次平均</w:t>
                  </w:r>
                </w:p>
              </w:tc>
              <w:tc>
                <w:tcPr>
                  <w:tcW w:w="640" w:type="pct"/>
                  <w:vAlign w:val="center"/>
                </w:tcPr>
                <w:p w:rsidR="00264A6E" w:rsidRPr="00F167D5" w:rsidRDefault="0026359F" w:rsidP="003039B1">
                  <w:pPr>
                    <w:pStyle w:val="affa"/>
                    <w:rPr>
                      <w:rFonts w:eastAsiaTheme="minorEastAsia"/>
                      <w:sz w:val="21"/>
                      <w:szCs w:val="21"/>
                    </w:rPr>
                  </w:pPr>
                  <w:r w:rsidRPr="00F167D5">
                    <w:rPr>
                      <w:rFonts w:eastAsiaTheme="minorEastAsia"/>
                      <w:sz w:val="21"/>
                      <w:szCs w:val="21"/>
                    </w:rPr>
                    <w:t>每日</w:t>
                  </w:r>
                  <w:r w:rsidRPr="00F167D5">
                    <w:rPr>
                      <w:rFonts w:eastAsiaTheme="minorEastAsia"/>
                      <w:sz w:val="21"/>
                      <w:szCs w:val="21"/>
                    </w:rPr>
                    <w:t>4</w:t>
                  </w:r>
                  <w:r w:rsidRPr="00F167D5">
                    <w:rPr>
                      <w:rFonts w:eastAsiaTheme="minorEastAsia"/>
                      <w:sz w:val="21"/>
                      <w:szCs w:val="21"/>
                    </w:rPr>
                    <w:t>次</w:t>
                  </w:r>
                </w:p>
              </w:tc>
              <w:tc>
                <w:tcPr>
                  <w:tcW w:w="2173" w:type="pct"/>
                  <w:vAlign w:val="center"/>
                </w:tcPr>
                <w:p w:rsidR="00264A6E" w:rsidRPr="00F167D5" w:rsidRDefault="0026359F" w:rsidP="003039B1">
                  <w:pPr>
                    <w:pStyle w:val="affa"/>
                    <w:rPr>
                      <w:rFonts w:eastAsiaTheme="minorEastAsia"/>
                      <w:sz w:val="21"/>
                      <w:szCs w:val="21"/>
                    </w:rPr>
                  </w:pPr>
                  <w:r w:rsidRPr="00F167D5">
                    <w:rPr>
                      <w:rFonts w:eastAsiaTheme="minorEastAsia"/>
                      <w:sz w:val="21"/>
                      <w:szCs w:val="21"/>
                    </w:rPr>
                    <w:t>每小时至少有</w:t>
                  </w:r>
                  <w:r w:rsidRPr="00F167D5">
                    <w:rPr>
                      <w:rFonts w:eastAsiaTheme="minorEastAsia"/>
                      <w:sz w:val="21"/>
                      <w:szCs w:val="21"/>
                    </w:rPr>
                    <w:t>45</w:t>
                  </w:r>
                  <w:r w:rsidRPr="00F167D5">
                    <w:rPr>
                      <w:rFonts w:eastAsiaTheme="minorEastAsia"/>
                      <w:sz w:val="21"/>
                      <w:szCs w:val="21"/>
                    </w:rPr>
                    <w:t>分钟的采样时间</w:t>
                  </w:r>
                </w:p>
                <w:p w:rsidR="00264A6E" w:rsidRPr="00F167D5" w:rsidRDefault="0026359F" w:rsidP="003039B1">
                  <w:pPr>
                    <w:pStyle w:val="affa"/>
                    <w:rPr>
                      <w:rFonts w:eastAsiaTheme="minorEastAsia"/>
                      <w:sz w:val="21"/>
                      <w:szCs w:val="21"/>
                    </w:rPr>
                  </w:pPr>
                  <w:r w:rsidRPr="00F167D5">
                    <w:rPr>
                      <w:rFonts w:eastAsiaTheme="minorEastAsia"/>
                      <w:sz w:val="21"/>
                      <w:szCs w:val="21"/>
                    </w:rPr>
                    <w:t>时间为</w:t>
                  </w:r>
                  <w:r w:rsidRPr="00F167D5">
                    <w:rPr>
                      <w:rFonts w:eastAsiaTheme="minorEastAsia"/>
                      <w:sz w:val="21"/>
                      <w:szCs w:val="21"/>
                    </w:rPr>
                    <w:t>02:00</w:t>
                  </w:r>
                  <w:r w:rsidRPr="00F167D5">
                    <w:rPr>
                      <w:rFonts w:eastAsiaTheme="minorEastAsia"/>
                      <w:sz w:val="21"/>
                      <w:szCs w:val="21"/>
                    </w:rPr>
                    <w:t>，</w:t>
                  </w:r>
                  <w:r w:rsidRPr="00F167D5">
                    <w:rPr>
                      <w:rFonts w:eastAsiaTheme="minorEastAsia"/>
                      <w:sz w:val="21"/>
                      <w:szCs w:val="21"/>
                    </w:rPr>
                    <w:t>08:00</w:t>
                  </w:r>
                  <w:r w:rsidRPr="00F167D5">
                    <w:rPr>
                      <w:rFonts w:eastAsiaTheme="minorEastAsia"/>
                      <w:sz w:val="21"/>
                      <w:szCs w:val="21"/>
                    </w:rPr>
                    <w:t>，</w:t>
                  </w:r>
                  <w:r w:rsidRPr="00F167D5">
                    <w:rPr>
                      <w:rFonts w:eastAsiaTheme="minorEastAsia"/>
                      <w:sz w:val="21"/>
                      <w:szCs w:val="21"/>
                    </w:rPr>
                    <w:t>14:00</w:t>
                  </w:r>
                  <w:r w:rsidRPr="00F167D5">
                    <w:rPr>
                      <w:rFonts w:eastAsiaTheme="minorEastAsia"/>
                      <w:sz w:val="21"/>
                      <w:szCs w:val="21"/>
                    </w:rPr>
                    <w:t>，</w:t>
                  </w:r>
                  <w:r w:rsidRPr="00F167D5">
                    <w:rPr>
                      <w:rFonts w:eastAsiaTheme="minorEastAsia"/>
                      <w:sz w:val="21"/>
                      <w:szCs w:val="21"/>
                    </w:rPr>
                    <w:t>20:00</w:t>
                  </w:r>
                </w:p>
              </w:tc>
            </w:tr>
            <w:tr w:rsidR="00F167D5" w:rsidRPr="00F167D5" w:rsidTr="003039B1">
              <w:trPr>
                <w:trHeight w:val="265"/>
                <w:jc w:val="center"/>
              </w:trPr>
              <w:tc>
                <w:tcPr>
                  <w:tcW w:w="1450" w:type="pct"/>
                  <w:vAlign w:val="center"/>
                </w:tcPr>
                <w:p w:rsidR="00264A6E" w:rsidRPr="00F167D5" w:rsidRDefault="0026359F" w:rsidP="003039B1">
                  <w:pPr>
                    <w:pStyle w:val="affa"/>
                    <w:rPr>
                      <w:rFonts w:eastAsiaTheme="minorEastAsia"/>
                      <w:sz w:val="21"/>
                      <w:szCs w:val="21"/>
                    </w:rPr>
                  </w:pPr>
                  <w:r w:rsidRPr="00F167D5">
                    <w:rPr>
                      <w:rFonts w:eastAsiaTheme="minorEastAsia"/>
                      <w:sz w:val="21"/>
                      <w:szCs w:val="21"/>
                    </w:rPr>
                    <w:t>TVOC</w:t>
                  </w:r>
                </w:p>
              </w:tc>
              <w:tc>
                <w:tcPr>
                  <w:tcW w:w="737" w:type="pct"/>
                  <w:vAlign w:val="center"/>
                </w:tcPr>
                <w:p w:rsidR="00264A6E" w:rsidRPr="00F167D5" w:rsidRDefault="0026359F" w:rsidP="003039B1">
                  <w:pPr>
                    <w:pStyle w:val="affa"/>
                    <w:rPr>
                      <w:rFonts w:eastAsiaTheme="minorEastAsia"/>
                      <w:sz w:val="21"/>
                      <w:szCs w:val="21"/>
                    </w:rPr>
                  </w:pPr>
                  <w:r w:rsidRPr="00F167D5">
                    <w:rPr>
                      <w:rFonts w:eastAsiaTheme="minorEastAsia"/>
                      <w:sz w:val="21"/>
                      <w:szCs w:val="21"/>
                    </w:rPr>
                    <w:t>8h</w:t>
                  </w:r>
                  <w:r w:rsidRPr="00F167D5">
                    <w:rPr>
                      <w:rFonts w:eastAsiaTheme="minorEastAsia"/>
                      <w:sz w:val="21"/>
                      <w:szCs w:val="21"/>
                    </w:rPr>
                    <w:t>均值</w:t>
                  </w:r>
                </w:p>
              </w:tc>
              <w:tc>
                <w:tcPr>
                  <w:tcW w:w="640" w:type="pct"/>
                  <w:vAlign w:val="center"/>
                </w:tcPr>
                <w:p w:rsidR="00264A6E" w:rsidRPr="00F167D5" w:rsidRDefault="0026359F" w:rsidP="003039B1">
                  <w:pPr>
                    <w:pStyle w:val="affa"/>
                    <w:rPr>
                      <w:rFonts w:eastAsiaTheme="minorEastAsia"/>
                      <w:sz w:val="21"/>
                      <w:szCs w:val="21"/>
                    </w:rPr>
                  </w:pPr>
                  <w:r w:rsidRPr="00F167D5">
                    <w:rPr>
                      <w:rFonts w:eastAsiaTheme="minorEastAsia"/>
                      <w:sz w:val="21"/>
                      <w:szCs w:val="21"/>
                    </w:rPr>
                    <w:t>-</w:t>
                  </w:r>
                </w:p>
              </w:tc>
              <w:tc>
                <w:tcPr>
                  <w:tcW w:w="2173" w:type="pct"/>
                  <w:vAlign w:val="center"/>
                </w:tcPr>
                <w:p w:rsidR="00264A6E" w:rsidRPr="00F167D5" w:rsidRDefault="0026359F" w:rsidP="003039B1">
                  <w:pPr>
                    <w:pStyle w:val="affa"/>
                    <w:rPr>
                      <w:rFonts w:eastAsiaTheme="minorEastAsia"/>
                      <w:sz w:val="21"/>
                      <w:szCs w:val="21"/>
                    </w:rPr>
                  </w:pPr>
                  <w:r w:rsidRPr="00F167D5">
                    <w:rPr>
                      <w:rFonts w:eastAsiaTheme="minorEastAsia"/>
                      <w:sz w:val="21"/>
                      <w:szCs w:val="21"/>
                    </w:rPr>
                    <w:t>每</w:t>
                  </w:r>
                  <w:r w:rsidRPr="00F167D5">
                    <w:rPr>
                      <w:rFonts w:eastAsiaTheme="minorEastAsia"/>
                      <w:sz w:val="21"/>
                      <w:szCs w:val="21"/>
                    </w:rPr>
                    <w:t>8</w:t>
                  </w:r>
                  <w:r w:rsidRPr="00F167D5">
                    <w:rPr>
                      <w:rFonts w:eastAsiaTheme="minorEastAsia"/>
                      <w:sz w:val="21"/>
                      <w:szCs w:val="21"/>
                    </w:rPr>
                    <w:t>小时至少有</w:t>
                  </w:r>
                  <w:r w:rsidRPr="00F167D5">
                    <w:rPr>
                      <w:rFonts w:eastAsiaTheme="minorEastAsia"/>
                      <w:sz w:val="21"/>
                      <w:szCs w:val="21"/>
                    </w:rPr>
                    <w:t>6</w:t>
                  </w:r>
                  <w:r w:rsidRPr="00F167D5">
                    <w:rPr>
                      <w:rFonts w:eastAsiaTheme="minorEastAsia"/>
                      <w:sz w:val="21"/>
                      <w:szCs w:val="21"/>
                    </w:rPr>
                    <w:t>小时平均浓度值</w:t>
                  </w:r>
                </w:p>
              </w:tc>
            </w:tr>
          </w:tbl>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4</w:t>
            </w:r>
            <w:r w:rsidRPr="00F167D5">
              <w:rPr>
                <w:rFonts w:eastAsiaTheme="minorEastAsia"/>
                <w:sz w:val="24"/>
                <w:szCs w:val="24"/>
              </w:rPr>
              <w:t>）评价方法</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采用单因子指数（</w:t>
            </w:r>
            <w:r w:rsidRPr="00F167D5">
              <w:rPr>
                <w:rFonts w:ascii="宋体" w:hAnsi="宋体" w:cs="宋体" w:hint="eastAsia"/>
                <w:sz w:val="24"/>
                <w:szCs w:val="24"/>
              </w:rPr>
              <w:t>Ⅰ</w:t>
            </w:r>
            <w:r w:rsidRPr="00F167D5">
              <w:rPr>
                <w:rFonts w:eastAsiaTheme="minorEastAsia"/>
                <w:sz w:val="24"/>
                <w:szCs w:val="24"/>
                <w:vertAlign w:val="subscript"/>
              </w:rPr>
              <w:t>i</w:t>
            </w:r>
            <w:r w:rsidRPr="00F167D5">
              <w:rPr>
                <w:rFonts w:eastAsiaTheme="minorEastAsia"/>
                <w:sz w:val="24"/>
                <w:szCs w:val="24"/>
              </w:rPr>
              <w:t>）法，计算各污染物的单因子指数。</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单因子指数法的表达式：</w:t>
            </w:r>
            <w:r w:rsidRPr="00F167D5">
              <w:rPr>
                <w:rFonts w:ascii="宋体" w:hAnsi="宋体" w:cs="宋体" w:hint="eastAsia"/>
                <w:sz w:val="24"/>
                <w:szCs w:val="24"/>
              </w:rPr>
              <w:t>Ⅰ</w:t>
            </w:r>
            <w:r w:rsidRPr="00F167D5">
              <w:rPr>
                <w:rFonts w:eastAsiaTheme="minorEastAsia"/>
                <w:sz w:val="24"/>
                <w:szCs w:val="24"/>
                <w:vertAlign w:val="subscript"/>
              </w:rPr>
              <w:t>i</w:t>
            </w:r>
            <w:r w:rsidRPr="00F167D5">
              <w:rPr>
                <w:rFonts w:eastAsiaTheme="minorEastAsia"/>
                <w:sz w:val="24"/>
                <w:szCs w:val="24"/>
              </w:rPr>
              <w:t>=C</w:t>
            </w:r>
            <w:r w:rsidRPr="00F167D5">
              <w:rPr>
                <w:rFonts w:eastAsiaTheme="minorEastAsia"/>
                <w:sz w:val="24"/>
                <w:szCs w:val="24"/>
                <w:vertAlign w:val="subscript"/>
              </w:rPr>
              <w:t>i</w:t>
            </w:r>
            <w:r w:rsidRPr="00F167D5">
              <w:rPr>
                <w:rFonts w:eastAsiaTheme="minorEastAsia"/>
                <w:sz w:val="24"/>
                <w:szCs w:val="24"/>
              </w:rPr>
              <w:t>/C</w:t>
            </w:r>
            <w:r w:rsidRPr="00F167D5">
              <w:rPr>
                <w:rFonts w:eastAsiaTheme="minorEastAsia"/>
                <w:sz w:val="24"/>
                <w:szCs w:val="24"/>
                <w:vertAlign w:val="subscript"/>
              </w:rPr>
              <w:t>oi</w:t>
            </w:r>
            <w:r w:rsidRPr="00F167D5">
              <w:rPr>
                <w:rFonts w:eastAsiaTheme="minorEastAsia"/>
                <w:sz w:val="24"/>
                <w:szCs w:val="24"/>
              </w:rPr>
              <w:t>。</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式中：</w:t>
            </w:r>
            <w:r w:rsidRPr="00F167D5">
              <w:rPr>
                <w:rFonts w:eastAsiaTheme="minorEastAsia"/>
                <w:sz w:val="24"/>
                <w:szCs w:val="24"/>
              </w:rPr>
              <w:t>C</w:t>
            </w:r>
            <w:r w:rsidRPr="00F167D5">
              <w:rPr>
                <w:rFonts w:eastAsiaTheme="minorEastAsia"/>
                <w:sz w:val="24"/>
                <w:szCs w:val="24"/>
                <w:vertAlign w:val="subscript"/>
              </w:rPr>
              <w:t>i</w:t>
            </w:r>
            <w:r w:rsidRPr="00F167D5">
              <w:rPr>
                <w:rFonts w:eastAsiaTheme="minorEastAsia"/>
                <w:sz w:val="24"/>
                <w:szCs w:val="24"/>
              </w:rPr>
              <w:t>—</w:t>
            </w:r>
            <w:r w:rsidRPr="00F167D5">
              <w:rPr>
                <w:rFonts w:eastAsiaTheme="minorEastAsia"/>
                <w:sz w:val="24"/>
                <w:szCs w:val="24"/>
              </w:rPr>
              <w:t>某种污染物实测浓度，</w:t>
            </w:r>
            <w:r w:rsidRPr="00F167D5">
              <w:rPr>
                <w:rFonts w:eastAsiaTheme="minorEastAsia"/>
                <w:sz w:val="24"/>
                <w:szCs w:val="24"/>
              </w:rPr>
              <w:t>mg/m</w:t>
            </w:r>
            <w:r w:rsidRPr="00F167D5">
              <w:rPr>
                <w:rFonts w:eastAsiaTheme="minorEastAsia"/>
                <w:sz w:val="24"/>
                <w:szCs w:val="24"/>
                <w:vertAlign w:val="superscript"/>
              </w:rPr>
              <w:t>3</w:t>
            </w:r>
            <w:r w:rsidRPr="00F167D5">
              <w:rPr>
                <w:rFonts w:eastAsiaTheme="minorEastAsia"/>
                <w:sz w:val="24"/>
                <w:szCs w:val="24"/>
              </w:rPr>
              <w:t>；</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 xml:space="preserve">     Coi—</w:t>
            </w:r>
            <w:r w:rsidRPr="00F167D5">
              <w:rPr>
                <w:rFonts w:eastAsiaTheme="minorEastAsia"/>
                <w:sz w:val="24"/>
                <w:szCs w:val="24"/>
              </w:rPr>
              <w:t>某种污染物环境质量标准浓度，</w:t>
            </w:r>
            <w:r w:rsidRPr="00F167D5">
              <w:rPr>
                <w:rFonts w:eastAsiaTheme="minorEastAsia"/>
                <w:sz w:val="24"/>
                <w:szCs w:val="24"/>
              </w:rPr>
              <w:t>mg/m</w:t>
            </w:r>
            <w:r w:rsidRPr="00F167D5">
              <w:rPr>
                <w:rFonts w:eastAsiaTheme="minorEastAsia"/>
                <w:sz w:val="24"/>
                <w:szCs w:val="24"/>
                <w:vertAlign w:val="superscript"/>
              </w:rPr>
              <w:t>3</w:t>
            </w:r>
            <w:r w:rsidRPr="00F167D5">
              <w:rPr>
                <w:rFonts w:eastAsiaTheme="minorEastAsia"/>
                <w:sz w:val="24"/>
                <w:szCs w:val="24"/>
              </w:rPr>
              <w:t>。</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5</w:t>
            </w:r>
            <w:r w:rsidRPr="00F167D5">
              <w:rPr>
                <w:rFonts w:eastAsiaTheme="minorEastAsia"/>
                <w:sz w:val="24"/>
                <w:szCs w:val="24"/>
              </w:rPr>
              <w:t>）监测期间气象参数</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环境空气监测结果与监测期间气象条件密切相关，大气环境监测期间气象参数见表</w:t>
            </w:r>
            <w:r w:rsidRPr="00F167D5">
              <w:rPr>
                <w:rFonts w:eastAsiaTheme="minorEastAsia"/>
                <w:sz w:val="24"/>
                <w:szCs w:val="24"/>
              </w:rPr>
              <w:t>3-5</w:t>
            </w:r>
            <w:r w:rsidRPr="00F167D5">
              <w:rPr>
                <w:rFonts w:eastAsiaTheme="minorEastAsia"/>
                <w:sz w:val="24"/>
                <w:szCs w:val="24"/>
              </w:rPr>
              <w:t>。</w:t>
            </w:r>
          </w:p>
          <w:p w:rsidR="003039B1" w:rsidRDefault="003039B1">
            <w:pPr>
              <w:spacing w:beforeLines="50" w:before="156"/>
              <w:ind w:firstLineChars="400" w:firstLine="843"/>
              <w:rPr>
                <w:rFonts w:eastAsiaTheme="minorEastAsia"/>
                <w:b/>
                <w:kern w:val="0"/>
                <w:szCs w:val="21"/>
                <w:lang w:val="en-GB"/>
              </w:rPr>
            </w:pPr>
          </w:p>
          <w:p w:rsidR="00264A6E" w:rsidRPr="00F167D5" w:rsidRDefault="0026359F">
            <w:pPr>
              <w:spacing w:beforeLines="50" w:before="156"/>
              <w:ind w:firstLineChars="400" w:firstLine="843"/>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 xml:space="preserve">3-5                              </w:t>
            </w:r>
            <w:r w:rsidRPr="00F167D5">
              <w:rPr>
                <w:rFonts w:eastAsiaTheme="minorEastAsia"/>
                <w:b/>
                <w:kern w:val="0"/>
                <w:szCs w:val="21"/>
                <w:lang w:val="en-GB"/>
              </w:rPr>
              <w:t>气象参数一览表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73"/>
              <w:gridCol w:w="1187"/>
              <w:gridCol w:w="1463"/>
              <w:gridCol w:w="1463"/>
              <w:gridCol w:w="1463"/>
              <w:gridCol w:w="1463"/>
            </w:tblGrid>
            <w:tr w:rsidR="00F167D5" w:rsidRPr="003039B1" w:rsidTr="003039B1">
              <w:trPr>
                <w:jc w:val="center"/>
              </w:trPr>
              <w:tc>
                <w:tcPr>
                  <w:tcW w:w="1892" w:type="pct"/>
                  <w:gridSpan w:val="2"/>
                  <w:vAlign w:val="center"/>
                </w:tcPr>
                <w:p w:rsidR="00264A6E" w:rsidRPr="003039B1" w:rsidRDefault="0026359F" w:rsidP="003039B1">
                  <w:pPr>
                    <w:adjustRightInd w:val="0"/>
                    <w:snapToGrid w:val="0"/>
                    <w:jc w:val="center"/>
                    <w:rPr>
                      <w:rFonts w:eastAsiaTheme="minorEastAsia"/>
                      <w:bCs/>
                      <w:szCs w:val="21"/>
                    </w:rPr>
                  </w:pPr>
                  <w:r w:rsidRPr="003039B1">
                    <w:rPr>
                      <w:rFonts w:eastAsiaTheme="minorEastAsia"/>
                      <w:bCs/>
                      <w:szCs w:val="21"/>
                    </w:rPr>
                    <w:t>测试时间</w:t>
                  </w:r>
                </w:p>
              </w:tc>
              <w:tc>
                <w:tcPr>
                  <w:tcW w:w="777" w:type="pct"/>
                  <w:vAlign w:val="center"/>
                </w:tcPr>
                <w:p w:rsidR="00264A6E" w:rsidRPr="003039B1" w:rsidRDefault="0026359F" w:rsidP="003039B1">
                  <w:pPr>
                    <w:adjustRightInd w:val="0"/>
                    <w:snapToGrid w:val="0"/>
                    <w:jc w:val="center"/>
                    <w:rPr>
                      <w:rFonts w:eastAsiaTheme="minorEastAsia"/>
                      <w:bCs/>
                      <w:szCs w:val="21"/>
                    </w:rPr>
                  </w:pPr>
                  <w:r w:rsidRPr="003039B1">
                    <w:rPr>
                      <w:rFonts w:eastAsiaTheme="minorEastAsia"/>
                      <w:bCs/>
                      <w:szCs w:val="21"/>
                    </w:rPr>
                    <w:t>气温（</w:t>
                  </w:r>
                  <w:r w:rsidRPr="003039B1">
                    <w:rPr>
                      <w:rFonts w:ascii="宋体" w:hAnsi="宋体" w:cs="宋体" w:hint="eastAsia"/>
                      <w:bCs/>
                      <w:szCs w:val="21"/>
                    </w:rPr>
                    <w:t>℃</w:t>
                  </w:r>
                  <w:r w:rsidRPr="003039B1">
                    <w:rPr>
                      <w:rFonts w:eastAsiaTheme="minorEastAsia"/>
                      <w:bCs/>
                      <w:szCs w:val="21"/>
                    </w:rPr>
                    <w:t>）</w:t>
                  </w:r>
                </w:p>
              </w:tc>
              <w:tc>
                <w:tcPr>
                  <w:tcW w:w="777" w:type="pct"/>
                  <w:vAlign w:val="center"/>
                </w:tcPr>
                <w:p w:rsidR="00264A6E" w:rsidRPr="003039B1" w:rsidRDefault="0026359F" w:rsidP="003039B1">
                  <w:pPr>
                    <w:adjustRightInd w:val="0"/>
                    <w:snapToGrid w:val="0"/>
                    <w:jc w:val="center"/>
                    <w:rPr>
                      <w:rFonts w:eastAsiaTheme="minorEastAsia"/>
                      <w:bCs/>
                      <w:szCs w:val="21"/>
                    </w:rPr>
                  </w:pPr>
                  <w:r w:rsidRPr="003039B1">
                    <w:rPr>
                      <w:rFonts w:eastAsiaTheme="minorEastAsia"/>
                      <w:bCs/>
                      <w:szCs w:val="21"/>
                    </w:rPr>
                    <w:t>气压（</w:t>
                  </w:r>
                  <w:r w:rsidRPr="003039B1">
                    <w:rPr>
                      <w:rFonts w:eastAsiaTheme="minorEastAsia"/>
                      <w:bCs/>
                      <w:szCs w:val="21"/>
                    </w:rPr>
                    <w:t>hpa</w:t>
                  </w:r>
                  <w:r w:rsidRPr="003039B1">
                    <w:rPr>
                      <w:rFonts w:eastAsiaTheme="minorEastAsia"/>
                      <w:bCs/>
                      <w:szCs w:val="21"/>
                    </w:rPr>
                    <w:t>）</w:t>
                  </w:r>
                </w:p>
              </w:tc>
              <w:tc>
                <w:tcPr>
                  <w:tcW w:w="777" w:type="pct"/>
                  <w:vAlign w:val="center"/>
                </w:tcPr>
                <w:p w:rsidR="00264A6E" w:rsidRPr="003039B1" w:rsidRDefault="0026359F" w:rsidP="003039B1">
                  <w:pPr>
                    <w:adjustRightInd w:val="0"/>
                    <w:snapToGrid w:val="0"/>
                    <w:jc w:val="center"/>
                    <w:rPr>
                      <w:rFonts w:eastAsiaTheme="minorEastAsia"/>
                      <w:bCs/>
                      <w:szCs w:val="21"/>
                    </w:rPr>
                  </w:pPr>
                  <w:r w:rsidRPr="003039B1">
                    <w:rPr>
                      <w:rFonts w:eastAsiaTheme="minorEastAsia"/>
                      <w:bCs/>
                      <w:szCs w:val="21"/>
                    </w:rPr>
                    <w:t>风向</w:t>
                  </w:r>
                </w:p>
              </w:tc>
              <w:tc>
                <w:tcPr>
                  <w:tcW w:w="777" w:type="pct"/>
                  <w:vAlign w:val="center"/>
                </w:tcPr>
                <w:p w:rsidR="00264A6E" w:rsidRPr="003039B1" w:rsidRDefault="0026359F" w:rsidP="003039B1">
                  <w:pPr>
                    <w:adjustRightInd w:val="0"/>
                    <w:snapToGrid w:val="0"/>
                    <w:jc w:val="center"/>
                    <w:rPr>
                      <w:rFonts w:eastAsiaTheme="minorEastAsia"/>
                      <w:bCs/>
                      <w:szCs w:val="21"/>
                    </w:rPr>
                  </w:pPr>
                  <w:r w:rsidRPr="003039B1">
                    <w:rPr>
                      <w:rFonts w:eastAsiaTheme="minorEastAsia"/>
                      <w:bCs/>
                      <w:szCs w:val="21"/>
                    </w:rPr>
                    <w:t>风速（</w:t>
                  </w:r>
                  <w:r w:rsidRPr="003039B1">
                    <w:rPr>
                      <w:rFonts w:eastAsiaTheme="minorEastAsia"/>
                      <w:bCs/>
                      <w:szCs w:val="21"/>
                    </w:rPr>
                    <w:t>m/s</w:t>
                  </w:r>
                  <w:r w:rsidRPr="003039B1">
                    <w:rPr>
                      <w:rFonts w:eastAsiaTheme="minorEastAsia"/>
                      <w:bCs/>
                      <w:szCs w:val="21"/>
                    </w:rPr>
                    <w:t>）</w:t>
                  </w:r>
                </w:p>
              </w:tc>
            </w:tr>
            <w:tr w:rsidR="00F167D5" w:rsidRPr="003039B1" w:rsidTr="003039B1">
              <w:trPr>
                <w:jc w:val="center"/>
              </w:trPr>
              <w:tc>
                <w:tcPr>
                  <w:tcW w:w="1261" w:type="pct"/>
                  <w:vMerge w:val="restart"/>
                  <w:vAlign w:val="center"/>
                </w:tcPr>
                <w:p w:rsidR="00264A6E" w:rsidRPr="003039B1" w:rsidRDefault="0026359F" w:rsidP="003039B1">
                  <w:pPr>
                    <w:jc w:val="center"/>
                    <w:rPr>
                      <w:rFonts w:eastAsiaTheme="minorEastAsia"/>
                      <w:szCs w:val="21"/>
                    </w:rPr>
                  </w:pPr>
                  <w:r w:rsidRPr="003039B1">
                    <w:rPr>
                      <w:rFonts w:eastAsiaTheme="minorEastAsia"/>
                      <w:szCs w:val="21"/>
                    </w:rPr>
                    <w:t>2019</w:t>
                  </w:r>
                  <w:r w:rsidRPr="003039B1">
                    <w:rPr>
                      <w:rFonts w:eastAsiaTheme="minorEastAsia"/>
                      <w:szCs w:val="21"/>
                    </w:rPr>
                    <w:t>年</w:t>
                  </w:r>
                  <w:r w:rsidRPr="003039B1">
                    <w:rPr>
                      <w:rFonts w:eastAsiaTheme="minorEastAsia"/>
                      <w:szCs w:val="21"/>
                    </w:rPr>
                    <w:t>1</w:t>
                  </w:r>
                  <w:r w:rsidRPr="003039B1">
                    <w:rPr>
                      <w:rFonts w:eastAsiaTheme="minorEastAsia"/>
                      <w:szCs w:val="21"/>
                    </w:rPr>
                    <w:t>月</w:t>
                  </w:r>
                  <w:r w:rsidRPr="003039B1">
                    <w:rPr>
                      <w:rFonts w:eastAsiaTheme="minorEastAsia"/>
                      <w:szCs w:val="21"/>
                    </w:rPr>
                    <w:t>26</w:t>
                  </w:r>
                  <w:r w:rsidRPr="003039B1">
                    <w:rPr>
                      <w:rFonts w:eastAsiaTheme="minorEastAsia"/>
                      <w:szCs w:val="21"/>
                    </w:rPr>
                    <w:t>日</w:t>
                  </w: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1020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3.1</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8:00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-5</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1014</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3.3</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14:00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1009</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3.5</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1013</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3.2</w:t>
                  </w:r>
                </w:p>
              </w:tc>
            </w:tr>
            <w:tr w:rsidR="00F167D5" w:rsidRPr="003039B1" w:rsidTr="003039B1">
              <w:trPr>
                <w:jc w:val="center"/>
              </w:trPr>
              <w:tc>
                <w:tcPr>
                  <w:tcW w:w="1261" w:type="pct"/>
                  <w:vMerge w:val="restart"/>
                  <w:vAlign w:val="center"/>
                </w:tcPr>
                <w:p w:rsidR="00264A6E" w:rsidRPr="003039B1" w:rsidRDefault="0026359F" w:rsidP="003039B1">
                  <w:pPr>
                    <w:jc w:val="center"/>
                    <w:rPr>
                      <w:rFonts w:eastAsiaTheme="minorEastAsia"/>
                      <w:szCs w:val="21"/>
                    </w:rPr>
                  </w:pPr>
                  <w:r w:rsidRPr="003039B1">
                    <w:rPr>
                      <w:rFonts w:eastAsiaTheme="minorEastAsia"/>
                      <w:szCs w:val="21"/>
                    </w:rPr>
                    <w:t>2019</w:t>
                  </w:r>
                  <w:r w:rsidRPr="003039B1">
                    <w:rPr>
                      <w:rFonts w:eastAsiaTheme="minorEastAsia"/>
                      <w:szCs w:val="21"/>
                    </w:rPr>
                    <w:t>年</w:t>
                  </w:r>
                  <w:r w:rsidRPr="003039B1">
                    <w:rPr>
                      <w:rFonts w:eastAsiaTheme="minorEastAsia"/>
                      <w:szCs w:val="21"/>
                    </w:rPr>
                    <w:t>1</w:t>
                  </w:r>
                  <w:r w:rsidRPr="003039B1">
                    <w:rPr>
                      <w:rFonts w:eastAsiaTheme="minorEastAsia"/>
                      <w:szCs w:val="21"/>
                    </w:rPr>
                    <w:t>月</w:t>
                  </w:r>
                  <w:r w:rsidRPr="003039B1">
                    <w:rPr>
                      <w:rFonts w:eastAsiaTheme="minorEastAsia"/>
                      <w:szCs w:val="21"/>
                    </w:rPr>
                    <w:t>27</w:t>
                  </w:r>
                  <w:r w:rsidRPr="003039B1">
                    <w:rPr>
                      <w:rFonts w:eastAsiaTheme="minorEastAsia"/>
                      <w:szCs w:val="21"/>
                    </w:rPr>
                    <w:t>日</w:t>
                  </w: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-8</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1020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3.1</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8:00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-5</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3.5</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14:00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1015</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3.7</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-4</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1015</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3.2</w:t>
                  </w:r>
                </w:p>
              </w:tc>
            </w:tr>
            <w:tr w:rsidR="00F167D5" w:rsidRPr="003039B1" w:rsidTr="003039B1">
              <w:trPr>
                <w:jc w:val="center"/>
              </w:trPr>
              <w:tc>
                <w:tcPr>
                  <w:tcW w:w="1261" w:type="pct"/>
                  <w:vMerge w:val="restart"/>
                  <w:vAlign w:val="center"/>
                </w:tcPr>
                <w:p w:rsidR="00264A6E" w:rsidRPr="003039B1" w:rsidRDefault="0026359F" w:rsidP="003039B1">
                  <w:pPr>
                    <w:jc w:val="center"/>
                    <w:rPr>
                      <w:rFonts w:eastAsiaTheme="minorEastAsia"/>
                      <w:szCs w:val="21"/>
                    </w:rPr>
                  </w:pPr>
                  <w:r w:rsidRPr="003039B1">
                    <w:rPr>
                      <w:rFonts w:eastAsiaTheme="minorEastAsia"/>
                      <w:szCs w:val="21"/>
                    </w:rPr>
                    <w:t>2019</w:t>
                  </w:r>
                  <w:r w:rsidRPr="003039B1">
                    <w:rPr>
                      <w:rFonts w:eastAsiaTheme="minorEastAsia"/>
                      <w:szCs w:val="21"/>
                    </w:rPr>
                    <w:t>年</w:t>
                  </w:r>
                  <w:r w:rsidRPr="003039B1">
                    <w:rPr>
                      <w:rFonts w:eastAsiaTheme="minorEastAsia"/>
                      <w:szCs w:val="21"/>
                    </w:rPr>
                    <w:t>1</w:t>
                  </w:r>
                  <w:r w:rsidRPr="003039B1">
                    <w:rPr>
                      <w:rFonts w:eastAsiaTheme="minorEastAsia"/>
                      <w:szCs w:val="21"/>
                    </w:rPr>
                    <w:t>月</w:t>
                  </w:r>
                  <w:r w:rsidRPr="003039B1">
                    <w:rPr>
                      <w:rFonts w:eastAsiaTheme="minorEastAsia"/>
                      <w:szCs w:val="21"/>
                    </w:rPr>
                    <w:t>28</w:t>
                  </w:r>
                  <w:r w:rsidRPr="003039B1">
                    <w:rPr>
                      <w:rFonts w:eastAsiaTheme="minorEastAsia"/>
                      <w:szCs w:val="21"/>
                    </w:rPr>
                    <w:t>日</w:t>
                  </w: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-7</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1020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3.0</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8:00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-4</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3.2</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14:00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1011</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3.4</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1015</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3.1</w:t>
                  </w:r>
                </w:p>
              </w:tc>
            </w:tr>
            <w:tr w:rsidR="00F167D5" w:rsidRPr="003039B1" w:rsidTr="003039B1">
              <w:trPr>
                <w:jc w:val="center"/>
              </w:trPr>
              <w:tc>
                <w:tcPr>
                  <w:tcW w:w="1261" w:type="pct"/>
                  <w:vMerge w:val="restart"/>
                  <w:vAlign w:val="center"/>
                </w:tcPr>
                <w:p w:rsidR="00264A6E" w:rsidRPr="003039B1" w:rsidRDefault="0026359F" w:rsidP="003039B1">
                  <w:pPr>
                    <w:jc w:val="center"/>
                    <w:rPr>
                      <w:rFonts w:eastAsiaTheme="minorEastAsia"/>
                      <w:szCs w:val="21"/>
                    </w:rPr>
                  </w:pPr>
                  <w:r w:rsidRPr="003039B1">
                    <w:rPr>
                      <w:rFonts w:eastAsiaTheme="minorEastAsia"/>
                      <w:szCs w:val="21"/>
                    </w:rPr>
                    <w:t>2019</w:t>
                  </w:r>
                  <w:r w:rsidRPr="003039B1">
                    <w:rPr>
                      <w:rFonts w:eastAsiaTheme="minorEastAsia"/>
                      <w:szCs w:val="21"/>
                    </w:rPr>
                    <w:t>年</w:t>
                  </w:r>
                  <w:r w:rsidRPr="003039B1">
                    <w:rPr>
                      <w:rFonts w:eastAsiaTheme="minorEastAsia"/>
                      <w:szCs w:val="21"/>
                    </w:rPr>
                    <w:t>1</w:t>
                  </w:r>
                  <w:r w:rsidRPr="003039B1">
                    <w:rPr>
                      <w:rFonts w:eastAsiaTheme="minorEastAsia"/>
                      <w:szCs w:val="21"/>
                    </w:rPr>
                    <w:t>月</w:t>
                  </w:r>
                  <w:r w:rsidRPr="003039B1">
                    <w:rPr>
                      <w:rFonts w:eastAsiaTheme="minorEastAsia"/>
                      <w:szCs w:val="21"/>
                    </w:rPr>
                    <w:t>29</w:t>
                  </w:r>
                  <w:r w:rsidRPr="003039B1">
                    <w:rPr>
                      <w:rFonts w:eastAsiaTheme="minorEastAsia"/>
                      <w:szCs w:val="21"/>
                    </w:rPr>
                    <w:t>日</w:t>
                  </w: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1019</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2.3</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8:00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2.6</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14:00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4</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2.8</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1015</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2.5</w:t>
                  </w:r>
                </w:p>
              </w:tc>
            </w:tr>
            <w:tr w:rsidR="00F167D5" w:rsidRPr="003039B1" w:rsidTr="003039B1">
              <w:trPr>
                <w:jc w:val="center"/>
              </w:trPr>
              <w:tc>
                <w:tcPr>
                  <w:tcW w:w="1261" w:type="pct"/>
                  <w:vMerge w:val="restart"/>
                  <w:vAlign w:val="center"/>
                </w:tcPr>
                <w:p w:rsidR="00264A6E" w:rsidRPr="003039B1" w:rsidRDefault="0026359F" w:rsidP="003039B1">
                  <w:pPr>
                    <w:jc w:val="center"/>
                    <w:rPr>
                      <w:rFonts w:eastAsiaTheme="minorEastAsia"/>
                      <w:szCs w:val="21"/>
                    </w:rPr>
                  </w:pPr>
                  <w:r w:rsidRPr="003039B1">
                    <w:rPr>
                      <w:rFonts w:eastAsiaTheme="minorEastAsia"/>
                      <w:szCs w:val="21"/>
                    </w:rPr>
                    <w:t>2019</w:t>
                  </w:r>
                  <w:r w:rsidRPr="003039B1">
                    <w:rPr>
                      <w:rFonts w:eastAsiaTheme="minorEastAsia"/>
                      <w:szCs w:val="21"/>
                    </w:rPr>
                    <w:t>年</w:t>
                  </w:r>
                  <w:r w:rsidRPr="003039B1">
                    <w:rPr>
                      <w:rFonts w:eastAsiaTheme="minorEastAsia"/>
                      <w:szCs w:val="21"/>
                    </w:rPr>
                    <w:t>1</w:t>
                  </w:r>
                  <w:r w:rsidRPr="003039B1">
                    <w:rPr>
                      <w:rFonts w:eastAsiaTheme="minorEastAsia"/>
                      <w:szCs w:val="21"/>
                    </w:rPr>
                    <w:t>月</w:t>
                  </w:r>
                  <w:r w:rsidRPr="003039B1">
                    <w:rPr>
                      <w:rFonts w:eastAsiaTheme="minorEastAsia"/>
                      <w:szCs w:val="21"/>
                    </w:rPr>
                    <w:t>30</w:t>
                  </w:r>
                  <w:r w:rsidRPr="003039B1">
                    <w:rPr>
                      <w:rFonts w:eastAsiaTheme="minorEastAsia"/>
                      <w:szCs w:val="21"/>
                    </w:rPr>
                    <w:t>日</w:t>
                  </w: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-11</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1021</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3.1</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8:00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-8</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1017</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3.2</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14:00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3.6</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N</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3.2</w:t>
                  </w:r>
                </w:p>
              </w:tc>
            </w:tr>
            <w:tr w:rsidR="00F167D5" w:rsidRPr="003039B1" w:rsidTr="003039B1">
              <w:trPr>
                <w:jc w:val="center"/>
              </w:trPr>
              <w:tc>
                <w:tcPr>
                  <w:tcW w:w="1261" w:type="pct"/>
                  <w:vMerge w:val="restart"/>
                  <w:vAlign w:val="center"/>
                </w:tcPr>
                <w:p w:rsidR="00264A6E" w:rsidRPr="003039B1" w:rsidRDefault="0026359F" w:rsidP="003039B1">
                  <w:pPr>
                    <w:jc w:val="center"/>
                    <w:rPr>
                      <w:rFonts w:eastAsiaTheme="minorEastAsia"/>
                      <w:szCs w:val="21"/>
                    </w:rPr>
                  </w:pPr>
                  <w:r w:rsidRPr="003039B1">
                    <w:rPr>
                      <w:rFonts w:eastAsiaTheme="minorEastAsia"/>
                      <w:szCs w:val="21"/>
                    </w:rPr>
                    <w:t>2019</w:t>
                  </w:r>
                  <w:r w:rsidRPr="003039B1">
                    <w:rPr>
                      <w:rFonts w:eastAsiaTheme="minorEastAsia"/>
                      <w:szCs w:val="21"/>
                    </w:rPr>
                    <w:t>年</w:t>
                  </w:r>
                  <w:r w:rsidRPr="003039B1">
                    <w:rPr>
                      <w:rFonts w:eastAsiaTheme="minorEastAsia"/>
                      <w:szCs w:val="21"/>
                    </w:rPr>
                    <w:t>1</w:t>
                  </w:r>
                  <w:r w:rsidRPr="003039B1">
                    <w:rPr>
                      <w:rFonts w:eastAsiaTheme="minorEastAsia"/>
                      <w:szCs w:val="21"/>
                    </w:rPr>
                    <w:t>月</w:t>
                  </w:r>
                  <w:r w:rsidRPr="003039B1">
                    <w:rPr>
                      <w:rFonts w:eastAsiaTheme="minorEastAsia"/>
                      <w:szCs w:val="21"/>
                    </w:rPr>
                    <w:t>31</w:t>
                  </w:r>
                  <w:r w:rsidRPr="003039B1">
                    <w:rPr>
                      <w:rFonts w:eastAsiaTheme="minorEastAsia"/>
                      <w:szCs w:val="21"/>
                    </w:rPr>
                    <w:t>日</w:t>
                  </w: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-9</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1013</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WS</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2.3</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8:00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-5</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1007</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WS</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2.6</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14:00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1003</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WS</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2.9</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1008</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WS</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2.5</w:t>
                  </w:r>
                </w:p>
              </w:tc>
            </w:tr>
            <w:tr w:rsidR="00F167D5" w:rsidRPr="003039B1" w:rsidTr="003039B1">
              <w:trPr>
                <w:jc w:val="center"/>
              </w:trPr>
              <w:tc>
                <w:tcPr>
                  <w:tcW w:w="1261" w:type="pct"/>
                  <w:vMerge w:val="restart"/>
                  <w:vAlign w:val="center"/>
                </w:tcPr>
                <w:p w:rsidR="00264A6E" w:rsidRPr="003039B1" w:rsidRDefault="0026359F" w:rsidP="003039B1">
                  <w:pPr>
                    <w:jc w:val="center"/>
                    <w:rPr>
                      <w:rFonts w:eastAsiaTheme="minorEastAsia"/>
                      <w:szCs w:val="21"/>
                    </w:rPr>
                  </w:pPr>
                  <w:r w:rsidRPr="003039B1">
                    <w:rPr>
                      <w:rFonts w:eastAsiaTheme="minorEastAsia"/>
                      <w:szCs w:val="21"/>
                    </w:rPr>
                    <w:t>2019</w:t>
                  </w:r>
                  <w:r w:rsidRPr="003039B1">
                    <w:rPr>
                      <w:rFonts w:eastAsiaTheme="minorEastAsia"/>
                      <w:szCs w:val="21"/>
                    </w:rPr>
                    <w:t>年</w:t>
                  </w:r>
                  <w:r w:rsidRPr="003039B1">
                    <w:rPr>
                      <w:rFonts w:eastAsiaTheme="minorEastAsia"/>
                      <w:szCs w:val="21"/>
                    </w:rPr>
                    <w:t>2</w:t>
                  </w:r>
                  <w:r w:rsidRPr="003039B1">
                    <w:rPr>
                      <w:rFonts w:eastAsiaTheme="minorEastAsia"/>
                      <w:szCs w:val="21"/>
                    </w:rPr>
                    <w:t>月</w:t>
                  </w:r>
                  <w:r w:rsidRPr="003039B1">
                    <w:rPr>
                      <w:rFonts w:eastAsiaTheme="minorEastAsia"/>
                      <w:szCs w:val="21"/>
                    </w:rPr>
                    <w:t>1</w:t>
                  </w:r>
                  <w:r w:rsidRPr="003039B1">
                    <w:rPr>
                      <w:rFonts w:eastAsiaTheme="minorEastAsia"/>
                      <w:szCs w:val="21"/>
                    </w:rPr>
                    <w:t>日</w:t>
                  </w: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-5</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WS</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3.0</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8:00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-2</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1010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WS</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3.1</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14:00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1006</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WS</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3.3</w:t>
                  </w:r>
                </w:p>
              </w:tc>
            </w:tr>
            <w:tr w:rsidR="00F167D5" w:rsidRPr="003039B1" w:rsidTr="003039B1">
              <w:trPr>
                <w:jc w:val="center"/>
              </w:trPr>
              <w:tc>
                <w:tcPr>
                  <w:tcW w:w="1261" w:type="pct"/>
                  <w:vMerge/>
                  <w:vAlign w:val="center"/>
                </w:tcPr>
                <w:p w:rsidR="00264A6E" w:rsidRPr="003039B1" w:rsidRDefault="00264A6E" w:rsidP="003039B1">
                  <w:pPr>
                    <w:jc w:val="center"/>
                    <w:rPr>
                      <w:rFonts w:eastAsiaTheme="minorEastAsia"/>
                      <w:szCs w:val="21"/>
                    </w:rPr>
                  </w:pPr>
                </w:p>
              </w:tc>
              <w:tc>
                <w:tcPr>
                  <w:tcW w:w="630" w:type="pct"/>
                  <w:vAlign w:val="center"/>
                </w:tcPr>
                <w:p w:rsidR="00264A6E" w:rsidRPr="003039B1" w:rsidRDefault="0026359F" w:rsidP="003039B1">
                  <w:pPr>
                    <w:widowControl/>
                    <w:tabs>
                      <w:tab w:val="left" w:pos="4000"/>
                    </w:tabs>
                    <w:jc w:val="center"/>
                    <w:textAlignment w:val="center"/>
                    <w:rPr>
                      <w:rFonts w:eastAsiaTheme="minorEastAsia"/>
                      <w:szCs w:val="21"/>
                    </w:rPr>
                  </w:pPr>
                  <w:r w:rsidRPr="003039B1">
                    <w:rPr>
                      <w:rFonts w:eastAsiaTheme="minorEastAsia"/>
                      <w:kern w:val="0"/>
                      <w:szCs w:val="21"/>
                    </w:rPr>
                    <w:t>20:00</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1009</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WS</w:t>
                  </w:r>
                </w:p>
              </w:tc>
              <w:tc>
                <w:tcPr>
                  <w:tcW w:w="777" w:type="pct"/>
                  <w:vAlign w:val="center"/>
                </w:tcPr>
                <w:p w:rsidR="00264A6E" w:rsidRPr="003039B1" w:rsidRDefault="0026359F" w:rsidP="003039B1">
                  <w:pPr>
                    <w:jc w:val="center"/>
                    <w:rPr>
                      <w:rFonts w:eastAsiaTheme="minorEastAsia"/>
                      <w:szCs w:val="21"/>
                    </w:rPr>
                  </w:pPr>
                  <w:r w:rsidRPr="003039B1">
                    <w:rPr>
                      <w:rFonts w:eastAsiaTheme="minorEastAsia"/>
                      <w:szCs w:val="21"/>
                    </w:rPr>
                    <w:t>3.0</w:t>
                  </w:r>
                </w:p>
              </w:tc>
            </w:tr>
          </w:tbl>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6</w:t>
            </w:r>
            <w:r w:rsidRPr="00F167D5">
              <w:rPr>
                <w:rFonts w:eastAsiaTheme="minorEastAsia"/>
                <w:sz w:val="24"/>
                <w:szCs w:val="24"/>
              </w:rPr>
              <w:t>、环境空气质量现状监测结果</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环境空气现状监测统计结果见表</w:t>
            </w:r>
            <w:r w:rsidRPr="00F167D5">
              <w:rPr>
                <w:rFonts w:eastAsiaTheme="minorEastAsia"/>
                <w:sz w:val="24"/>
                <w:szCs w:val="24"/>
              </w:rPr>
              <w:t>3-6</w:t>
            </w:r>
            <w:r w:rsidRPr="00F167D5">
              <w:rPr>
                <w:rFonts w:eastAsiaTheme="minorEastAsia"/>
                <w:sz w:val="24"/>
                <w:szCs w:val="24"/>
              </w:rPr>
              <w:t>～</w:t>
            </w:r>
            <w:r w:rsidRPr="00F167D5">
              <w:rPr>
                <w:rFonts w:eastAsiaTheme="minorEastAsia"/>
                <w:sz w:val="24"/>
                <w:szCs w:val="24"/>
              </w:rPr>
              <w:t>3-7</w:t>
            </w:r>
            <w:r w:rsidRPr="00F167D5">
              <w:rPr>
                <w:rFonts w:eastAsiaTheme="minorEastAsia"/>
                <w:sz w:val="24"/>
                <w:szCs w:val="24"/>
              </w:rPr>
              <w:t>。</w:t>
            </w:r>
          </w:p>
          <w:p w:rsidR="00264A6E" w:rsidRPr="00F167D5" w:rsidRDefault="0026359F">
            <w:pPr>
              <w:spacing w:beforeLines="50" w:before="156"/>
              <w:ind w:firstLineChars="200" w:firstLine="422"/>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3-6                        NMHC</w:t>
            </w:r>
            <w:r w:rsidRPr="00F167D5">
              <w:rPr>
                <w:rFonts w:eastAsiaTheme="minorEastAsia"/>
                <w:b/>
                <w:kern w:val="0"/>
                <w:szCs w:val="21"/>
                <w:lang w:val="en-GB"/>
              </w:rPr>
              <w:t>监测数据统计结果（</w:t>
            </w:r>
            <w:r w:rsidRPr="00F167D5">
              <w:rPr>
                <w:rFonts w:eastAsiaTheme="minorEastAsia"/>
                <w:b/>
                <w:kern w:val="0"/>
                <w:szCs w:val="21"/>
                <w:lang w:val="en-GB"/>
              </w:rPr>
              <w:t>mg/Nm</w:t>
            </w:r>
            <w:r w:rsidRPr="00F167D5">
              <w:rPr>
                <w:rFonts w:eastAsiaTheme="minorEastAsia"/>
                <w:b/>
                <w:kern w:val="0"/>
                <w:szCs w:val="21"/>
                <w:vertAlign w:val="superscript"/>
                <w:lang w:val="en-GB"/>
              </w:rPr>
              <w:t>3</w:t>
            </w:r>
            <w:r w:rsidRPr="00F167D5">
              <w:rPr>
                <w:rFonts w:eastAsiaTheme="minorEastAsia"/>
                <w:b/>
                <w:kern w:val="0"/>
                <w:szCs w:val="21"/>
                <w:lang w:val="en-GB"/>
              </w:rPr>
              <w:t>）</w:t>
            </w:r>
          </w:p>
          <w:tbl>
            <w:tblPr>
              <w:tblW w:w="9343"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90"/>
              <w:gridCol w:w="1763"/>
              <w:gridCol w:w="1699"/>
              <w:gridCol w:w="1544"/>
              <w:gridCol w:w="1391"/>
              <w:gridCol w:w="1656"/>
            </w:tblGrid>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监测点位</w:t>
                  </w:r>
                </w:p>
              </w:tc>
              <w:tc>
                <w:tcPr>
                  <w:tcW w:w="1763" w:type="dxa"/>
                  <w:vAlign w:val="center"/>
                </w:tcPr>
                <w:p w:rsidR="00264A6E" w:rsidRPr="00F167D5" w:rsidRDefault="0026359F">
                  <w:pPr>
                    <w:jc w:val="center"/>
                    <w:rPr>
                      <w:rFonts w:eastAsiaTheme="minorEastAsia"/>
                      <w:szCs w:val="21"/>
                    </w:rPr>
                  </w:pPr>
                  <w:r w:rsidRPr="00F167D5">
                    <w:rPr>
                      <w:rFonts w:eastAsiaTheme="minorEastAsia"/>
                      <w:szCs w:val="21"/>
                    </w:rPr>
                    <w:t>小时浓度范围</w:t>
                  </w:r>
                </w:p>
              </w:tc>
              <w:tc>
                <w:tcPr>
                  <w:tcW w:w="1699" w:type="dxa"/>
                  <w:vAlign w:val="center"/>
                </w:tcPr>
                <w:p w:rsidR="00264A6E" w:rsidRPr="00F167D5" w:rsidRDefault="0026359F">
                  <w:pPr>
                    <w:jc w:val="center"/>
                    <w:rPr>
                      <w:rFonts w:eastAsiaTheme="minorEastAsia"/>
                      <w:szCs w:val="21"/>
                    </w:rPr>
                  </w:pPr>
                  <w:r w:rsidRPr="00F167D5">
                    <w:rPr>
                      <w:rFonts w:eastAsiaTheme="minorEastAsia"/>
                      <w:szCs w:val="21"/>
                    </w:rPr>
                    <w:t>标准指数范围</w:t>
                  </w:r>
                </w:p>
              </w:tc>
              <w:tc>
                <w:tcPr>
                  <w:tcW w:w="1544" w:type="dxa"/>
                  <w:vAlign w:val="center"/>
                </w:tcPr>
                <w:p w:rsidR="00264A6E" w:rsidRPr="00F167D5" w:rsidRDefault="0026359F">
                  <w:pPr>
                    <w:jc w:val="center"/>
                    <w:rPr>
                      <w:rFonts w:eastAsiaTheme="minorEastAsia"/>
                      <w:szCs w:val="21"/>
                    </w:rPr>
                  </w:pPr>
                  <w:r w:rsidRPr="00F167D5">
                    <w:rPr>
                      <w:rFonts w:eastAsiaTheme="minorEastAsia"/>
                      <w:szCs w:val="21"/>
                    </w:rPr>
                    <w:t>检出率（</w:t>
                  </w:r>
                  <w:r w:rsidRPr="00F167D5">
                    <w:rPr>
                      <w:rFonts w:eastAsiaTheme="minorEastAsia"/>
                      <w:szCs w:val="21"/>
                    </w:rPr>
                    <w:t>%</w:t>
                  </w:r>
                  <w:r w:rsidRPr="00F167D5">
                    <w:rPr>
                      <w:rFonts w:eastAsiaTheme="minorEastAsia"/>
                      <w:szCs w:val="21"/>
                    </w:rPr>
                    <w:t>）</w:t>
                  </w:r>
                </w:p>
              </w:tc>
              <w:tc>
                <w:tcPr>
                  <w:tcW w:w="1391" w:type="dxa"/>
                  <w:vAlign w:val="center"/>
                </w:tcPr>
                <w:p w:rsidR="00264A6E" w:rsidRPr="00F167D5" w:rsidRDefault="0026359F">
                  <w:pPr>
                    <w:jc w:val="center"/>
                    <w:rPr>
                      <w:rFonts w:eastAsiaTheme="minorEastAsia"/>
                      <w:szCs w:val="21"/>
                    </w:rPr>
                  </w:pPr>
                  <w:r w:rsidRPr="00F167D5">
                    <w:rPr>
                      <w:rFonts w:eastAsiaTheme="minorEastAsia"/>
                      <w:szCs w:val="21"/>
                    </w:rPr>
                    <w:t>超标率（</w:t>
                  </w:r>
                  <w:r w:rsidRPr="00F167D5">
                    <w:rPr>
                      <w:rFonts w:eastAsiaTheme="minorEastAsia"/>
                      <w:szCs w:val="21"/>
                    </w:rPr>
                    <w:t>%</w:t>
                  </w:r>
                  <w:r w:rsidRPr="00F167D5">
                    <w:rPr>
                      <w:rFonts w:eastAsiaTheme="minorEastAsia"/>
                      <w:szCs w:val="21"/>
                    </w:rPr>
                    <w:t>）</w:t>
                  </w:r>
                </w:p>
              </w:tc>
              <w:tc>
                <w:tcPr>
                  <w:tcW w:w="1656" w:type="dxa"/>
                  <w:vAlign w:val="center"/>
                </w:tcPr>
                <w:p w:rsidR="00264A6E" w:rsidRPr="00F167D5" w:rsidRDefault="0026359F">
                  <w:pPr>
                    <w:jc w:val="center"/>
                    <w:rPr>
                      <w:rFonts w:eastAsiaTheme="minorEastAsia"/>
                      <w:szCs w:val="21"/>
                    </w:rPr>
                  </w:pPr>
                  <w:r w:rsidRPr="00F167D5">
                    <w:rPr>
                      <w:rFonts w:eastAsiaTheme="minorEastAsia"/>
                      <w:szCs w:val="21"/>
                    </w:rPr>
                    <w:t>最大超标倍数</w:t>
                  </w:r>
                </w:p>
              </w:tc>
            </w:tr>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1</w:t>
                  </w:r>
                  <w:r w:rsidRPr="00F167D5">
                    <w:rPr>
                      <w:rFonts w:eastAsiaTheme="minorEastAsia"/>
                      <w:szCs w:val="21"/>
                    </w:rPr>
                    <w:t>＃</w:t>
                  </w:r>
                </w:p>
              </w:tc>
              <w:tc>
                <w:tcPr>
                  <w:tcW w:w="1763" w:type="dxa"/>
                  <w:vAlign w:val="center"/>
                </w:tcPr>
                <w:p w:rsidR="00264A6E" w:rsidRPr="00F167D5" w:rsidRDefault="0026359F">
                  <w:pPr>
                    <w:jc w:val="center"/>
                    <w:rPr>
                      <w:rFonts w:eastAsiaTheme="minorEastAsia"/>
                      <w:szCs w:val="21"/>
                    </w:rPr>
                  </w:pPr>
                  <w:r w:rsidRPr="00F167D5">
                    <w:rPr>
                      <w:rFonts w:eastAsiaTheme="minorEastAsia"/>
                      <w:szCs w:val="21"/>
                    </w:rPr>
                    <w:t>0.27-0.30</w:t>
                  </w:r>
                </w:p>
              </w:tc>
              <w:tc>
                <w:tcPr>
                  <w:tcW w:w="1699" w:type="dxa"/>
                  <w:vAlign w:val="center"/>
                </w:tcPr>
                <w:p w:rsidR="00264A6E" w:rsidRPr="00F167D5" w:rsidRDefault="0026359F">
                  <w:pPr>
                    <w:jc w:val="center"/>
                    <w:rPr>
                      <w:rFonts w:eastAsiaTheme="minorEastAsia"/>
                      <w:szCs w:val="21"/>
                    </w:rPr>
                  </w:pPr>
                  <w:r w:rsidRPr="00F167D5">
                    <w:rPr>
                      <w:rFonts w:eastAsiaTheme="minorEastAsia"/>
                      <w:szCs w:val="21"/>
                    </w:rPr>
                    <w:t>0.135-0.15</w:t>
                  </w:r>
                </w:p>
              </w:tc>
              <w:tc>
                <w:tcPr>
                  <w:tcW w:w="1544" w:type="dxa"/>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1391" w:type="dxa"/>
                  <w:vAlign w:val="center"/>
                </w:tcPr>
                <w:p w:rsidR="00264A6E" w:rsidRPr="00F167D5" w:rsidRDefault="0026359F">
                  <w:pPr>
                    <w:jc w:val="center"/>
                    <w:rPr>
                      <w:rFonts w:eastAsiaTheme="minorEastAsia"/>
                      <w:szCs w:val="21"/>
                    </w:rPr>
                  </w:pPr>
                  <w:r w:rsidRPr="00F167D5">
                    <w:rPr>
                      <w:rFonts w:eastAsiaTheme="minorEastAsia"/>
                      <w:szCs w:val="21"/>
                    </w:rPr>
                    <w:t>0</w:t>
                  </w:r>
                </w:p>
              </w:tc>
              <w:tc>
                <w:tcPr>
                  <w:tcW w:w="1656" w:type="dxa"/>
                  <w:vAlign w:val="center"/>
                </w:tcPr>
                <w:p w:rsidR="00264A6E" w:rsidRPr="00F167D5" w:rsidRDefault="0026359F">
                  <w:pPr>
                    <w:jc w:val="center"/>
                    <w:rPr>
                      <w:rFonts w:eastAsiaTheme="minorEastAsia"/>
                      <w:szCs w:val="21"/>
                    </w:rPr>
                  </w:pPr>
                  <w:r w:rsidRPr="00F167D5">
                    <w:rPr>
                      <w:rFonts w:eastAsiaTheme="minorEastAsia"/>
                      <w:szCs w:val="21"/>
                    </w:rPr>
                    <w:t>-</w:t>
                  </w:r>
                </w:p>
              </w:tc>
            </w:tr>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2</w:t>
                  </w:r>
                  <w:r w:rsidRPr="00F167D5">
                    <w:rPr>
                      <w:rFonts w:eastAsiaTheme="minorEastAsia"/>
                      <w:szCs w:val="21"/>
                    </w:rPr>
                    <w:t>＃</w:t>
                  </w:r>
                </w:p>
              </w:tc>
              <w:tc>
                <w:tcPr>
                  <w:tcW w:w="1763" w:type="dxa"/>
                  <w:vAlign w:val="center"/>
                </w:tcPr>
                <w:p w:rsidR="00264A6E" w:rsidRPr="00F167D5" w:rsidRDefault="0026359F">
                  <w:pPr>
                    <w:jc w:val="center"/>
                    <w:rPr>
                      <w:rFonts w:eastAsiaTheme="minorEastAsia"/>
                      <w:szCs w:val="21"/>
                    </w:rPr>
                  </w:pPr>
                  <w:r w:rsidRPr="00F167D5">
                    <w:rPr>
                      <w:rFonts w:eastAsiaTheme="minorEastAsia"/>
                      <w:szCs w:val="21"/>
                    </w:rPr>
                    <w:t>0.40-0.45</w:t>
                  </w:r>
                </w:p>
              </w:tc>
              <w:tc>
                <w:tcPr>
                  <w:tcW w:w="1699" w:type="dxa"/>
                  <w:vAlign w:val="center"/>
                </w:tcPr>
                <w:p w:rsidR="00264A6E" w:rsidRPr="00F167D5" w:rsidRDefault="0026359F">
                  <w:pPr>
                    <w:jc w:val="center"/>
                    <w:rPr>
                      <w:rFonts w:eastAsiaTheme="minorEastAsia"/>
                      <w:szCs w:val="21"/>
                    </w:rPr>
                  </w:pPr>
                  <w:r w:rsidRPr="00F167D5">
                    <w:rPr>
                      <w:rFonts w:eastAsiaTheme="minorEastAsia"/>
                      <w:szCs w:val="21"/>
                    </w:rPr>
                    <w:t>0.2-0.225</w:t>
                  </w:r>
                </w:p>
              </w:tc>
              <w:tc>
                <w:tcPr>
                  <w:tcW w:w="1544" w:type="dxa"/>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1391" w:type="dxa"/>
                  <w:vAlign w:val="center"/>
                </w:tcPr>
                <w:p w:rsidR="00264A6E" w:rsidRPr="00F167D5" w:rsidRDefault="0026359F">
                  <w:pPr>
                    <w:jc w:val="center"/>
                    <w:rPr>
                      <w:rFonts w:eastAsiaTheme="minorEastAsia"/>
                      <w:szCs w:val="21"/>
                    </w:rPr>
                  </w:pPr>
                  <w:r w:rsidRPr="00F167D5">
                    <w:rPr>
                      <w:rFonts w:eastAsiaTheme="minorEastAsia"/>
                      <w:szCs w:val="21"/>
                    </w:rPr>
                    <w:t>0</w:t>
                  </w:r>
                </w:p>
              </w:tc>
              <w:tc>
                <w:tcPr>
                  <w:tcW w:w="1656" w:type="dxa"/>
                  <w:vAlign w:val="center"/>
                </w:tcPr>
                <w:p w:rsidR="00264A6E" w:rsidRPr="00F167D5" w:rsidRDefault="0026359F">
                  <w:pPr>
                    <w:jc w:val="center"/>
                    <w:rPr>
                      <w:rFonts w:eastAsiaTheme="minorEastAsia"/>
                      <w:szCs w:val="21"/>
                    </w:rPr>
                  </w:pPr>
                  <w:r w:rsidRPr="00F167D5">
                    <w:rPr>
                      <w:rFonts w:eastAsiaTheme="minorEastAsia"/>
                      <w:szCs w:val="21"/>
                    </w:rPr>
                    <w:t>-</w:t>
                  </w:r>
                </w:p>
              </w:tc>
            </w:tr>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3</w:t>
                  </w:r>
                  <w:r w:rsidRPr="00F167D5">
                    <w:rPr>
                      <w:rFonts w:eastAsiaTheme="minorEastAsia"/>
                      <w:szCs w:val="21"/>
                    </w:rPr>
                    <w:t>＃</w:t>
                  </w:r>
                </w:p>
              </w:tc>
              <w:tc>
                <w:tcPr>
                  <w:tcW w:w="1763" w:type="dxa"/>
                  <w:vAlign w:val="center"/>
                </w:tcPr>
                <w:p w:rsidR="00264A6E" w:rsidRPr="00F167D5" w:rsidRDefault="0026359F">
                  <w:pPr>
                    <w:jc w:val="center"/>
                    <w:rPr>
                      <w:rFonts w:eastAsiaTheme="minorEastAsia"/>
                      <w:szCs w:val="21"/>
                    </w:rPr>
                  </w:pPr>
                  <w:r w:rsidRPr="00F167D5">
                    <w:rPr>
                      <w:rFonts w:eastAsiaTheme="minorEastAsia"/>
                      <w:szCs w:val="21"/>
                    </w:rPr>
                    <w:t>0.40-0.45</w:t>
                  </w:r>
                </w:p>
              </w:tc>
              <w:tc>
                <w:tcPr>
                  <w:tcW w:w="1699" w:type="dxa"/>
                  <w:vAlign w:val="center"/>
                </w:tcPr>
                <w:p w:rsidR="00264A6E" w:rsidRPr="00F167D5" w:rsidRDefault="0026359F">
                  <w:pPr>
                    <w:jc w:val="center"/>
                    <w:rPr>
                      <w:rFonts w:eastAsiaTheme="minorEastAsia"/>
                      <w:szCs w:val="21"/>
                    </w:rPr>
                  </w:pPr>
                  <w:r w:rsidRPr="00F167D5">
                    <w:rPr>
                      <w:rFonts w:eastAsiaTheme="minorEastAsia"/>
                      <w:szCs w:val="21"/>
                    </w:rPr>
                    <w:t>0.2-0.225</w:t>
                  </w:r>
                </w:p>
              </w:tc>
              <w:tc>
                <w:tcPr>
                  <w:tcW w:w="1544" w:type="dxa"/>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1391" w:type="dxa"/>
                  <w:vAlign w:val="center"/>
                </w:tcPr>
                <w:p w:rsidR="00264A6E" w:rsidRPr="00F167D5" w:rsidRDefault="0026359F">
                  <w:pPr>
                    <w:jc w:val="center"/>
                    <w:rPr>
                      <w:rFonts w:eastAsiaTheme="minorEastAsia"/>
                      <w:szCs w:val="21"/>
                    </w:rPr>
                  </w:pPr>
                  <w:r w:rsidRPr="00F167D5">
                    <w:rPr>
                      <w:rFonts w:eastAsiaTheme="minorEastAsia"/>
                      <w:szCs w:val="21"/>
                    </w:rPr>
                    <w:t>0</w:t>
                  </w:r>
                </w:p>
              </w:tc>
              <w:tc>
                <w:tcPr>
                  <w:tcW w:w="1656" w:type="dxa"/>
                  <w:vAlign w:val="center"/>
                </w:tcPr>
                <w:p w:rsidR="00264A6E" w:rsidRPr="00F167D5" w:rsidRDefault="0026359F">
                  <w:pPr>
                    <w:jc w:val="center"/>
                    <w:rPr>
                      <w:rFonts w:eastAsiaTheme="minorEastAsia"/>
                      <w:szCs w:val="21"/>
                    </w:rPr>
                  </w:pPr>
                  <w:r w:rsidRPr="00F167D5">
                    <w:rPr>
                      <w:rFonts w:eastAsiaTheme="minorEastAsia"/>
                      <w:szCs w:val="21"/>
                    </w:rPr>
                    <w:t>-</w:t>
                  </w:r>
                </w:p>
              </w:tc>
            </w:tr>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标准</w:t>
                  </w:r>
                </w:p>
              </w:tc>
              <w:tc>
                <w:tcPr>
                  <w:tcW w:w="8053" w:type="dxa"/>
                  <w:gridSpan w:val="5"/>
                  <w:vAlign w:val="center"/>
                </w:tcPr>
                <w:p w:rsidR="00264A6E" w:rsidRPr="00F167D5" w:rsidRDefault="0026359F">
                  <w:pPr>
                    <w:jc w:val="center"/>
                    <w:rPr>
                      <w:rFonts w:eastAsiaTheme="minorEastAsia"/>
                      <w:szCs w:val="21"/>
                    </w:rPr>
                  </w:pPr>
                  <w:r w:rsidRPr="00F167D5">
                    <w:rPr>
                      <w:rFonts w:eastAsiaTheme="minorEastAsia"/>
                      <w:szCs w:val="21"/>
                    </w:rPr>
                    <w:t>一次值</w:t>
                  </w:r>
                  <w:r w:rsidRPr="00F167D5">
                    <w:rPr>
                      <w:rFonts w:eastAsiaTheme="minorEastAsia"/>
                      <w:szCs w:val="21"/>
                    </w:rPr>
                    <w:t>2.0</w:t>
                  </w:r>
                  <w:r w:rsidRPr="00F167D5">
                    <w:rPr>
                      <w:rFonts w:eastAsiaTheme="minorEastAsia"/>
                      <w:szCs w:val="21"/>
                    </w:rPr>
                    <w:t>（参照</w:t>
                  </w:r>
                  <w:r w:rsidRPr="00F167D5">
                    <w:rPr>
                      <w:rFonts w:eastAsiaTheme="minorEastAsia"/>
                      <w:szCs w:val="21"/>
                    </w:rPr>
                    <w:t>GB 16297-1996</w:t>
                  </w:r>
                  <w:r w:rsidRPr="00F167D5">
                    <w:rPr>
                      <w:rFonts w:eastAsiaTheme="minorEastAsia"/>
                      <w:szCs w:val="21"/>
                    </w:rPr>
                    <w:t>详解中的第</w:t>
                  </w:r>
                  <w:r w:rsidRPr="00F167D5">
                    <w:rPr>
                      <w:rFonts w:eastAsiaTheme="minorEastAsia"/>
                      <w:szCs w:val="21"/>
                    </w:rPr>
                    <w:t>244</w:t>
                  </w:r>
                  <w:r w:rsidRPr="00F167D5">
                    <w:rPr>
                      <w:rFonts w:eastAsiaTheme="minorEastAsia"/>
                      <w:szCs w:val="21"/>
                    </w:rPr>
                    <w:t>页）</w:t>
                  </w:r>
                </w:p>
              </w:tc>
            </w:tr>
          </w:tbl>
          <w:p w:rsidR="00264A6E" w:rsidRPr="00F167D5" w:rsidRDefault="0026359F">
            <w:pPr>
              <w:spacing w:beforeLines="50" w:before="156"/>
              <w:ind w:firstLineChars="200" w:firstLine="422"/>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3-7                          TVOC</w:t>
            </w:r>
            <w:r w:rsidRPr="00F167D5">
              <w:rPr>
                <w:rFonts w:eastAsiaTheme="minorEastAsia"/>
                <w:b/>
                <w:kern w:val="0"/>
                <w:szCs w:val="21"/>
                <w:lang w:val="en-GB"/>
              </w:rPr>
              <w:t>监测数据统计结果（</w:t>
            </w:r>
            <w:r w:rsidRPr="00F167D5">
              <w:rPr>
                <w:rFonts w:eastAsiaTheme="minorEastAsia"/>
                <w:b/>
                <w:kern w:val="0"/>
                <w:szCs w:val="21"/>
                <w:lang w:val="en-GB"/>
              </w:rPr>
              <w:t>mg/Nm</w:t>
            </w:r>
            <w:r w:rsidRPr="00F167D5">
              <w:rPr>
                <w:rFonts w:eastAsiaTheme="minorEastAsia"/>
                <w:b/>
                <w:kern w:val="0"/>
                <w:szCs w:val="21"/>
                <w:vertAlign w:val="superscript"/>
                <w:lang w:val="en-GB"/>
              </w:rPr>
              <w:t>3</w:t>
            </w:r>
            <w:r w:rsidRPr="00F167D5">
              <w:rPr>
                <w:rFonts w:eastAsiaTheme="minorEastAsia"/>
                <w:b/>
                <w:kern w:val="0"/>
                <w:szCs w:val="21"/>
                <w:lang w:val="en-GB"/>
              </w:rPr>
              <w:t>）</w:t>
            </w:r>
          </w:p>
          <w:tbl>
            <w:tblPr>
              <w:tblW w:w="9343"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90"/>
              <w:gridCol w:w="1763"/>
              <w:gridCol w:w="1699"/>
              <w:gridCol w:w="1544"/>
              <w:gridCol w:w="1391"/>
              <w:gridCol w:w="1656"/>
            </w:tblGrid>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监测点位</w:t>
                  </w:r>
                </w:p>
              </w:tc>
              <w:tc>
                <w:tcPr>
                  <w:tcW w:w="1763" w:type="dxa"/>
                  <w:vAlign w:val="center"/>
                </w:tcPr>
                <w:p w:rsidR="00264A6E" w:rsidRPr="00F167D5" w:rsidRDefault="0026359F">
                  <w:pPr>
                    <w:jc w:val="center"/>
                    <w:rPr>
                      <w:rFonts w:eastAsiaTheme="minorEastAsia"/>
                      <w:szCs w:val="21"/>
                    </w:rPr>
                  </w:pPr>
                  <w:r w:rsidRPr="00F167D5">
                    <w:rPr>
                      <w:rFonts w:eastAsiaTheme="minorEastAsia"/>
                      <w:szCs w:val="21"/>
                    </w:rPr>
                    <w:t>小时浓度范围</w:t>
                  </w:r>
                </w:p>
              </w:tc>
              <w:tc>
                <w:tcPr>
                  <w:tcW w:w="1699" w:type="dxa"/>
                  <w:vAlign w:val="center"/>
                </w:tcPr>
                <w:p w:rsidR="00264A6E" w:rsidRPr="00F167D5" w:rsidRDefault="0026359F">
                  <w:pPr>
                    <w:jc w:val="center"/>
                    <w:rPr>
                      <w:rFonts w:eastAsiaTheme="minorEastAsia"/>
                      <w:szCs w:val="21"/>
                    </w:rPr>
                  </w:pPr>
                  <w:r w:rsidRPr="00F167D5">
                    <w:rPr>
                      <w:rFonts w:eastAsiaTheme="minorEastAsia"/>
                      <w:szCs w:val="21"/>
                    </w:rPr>
                    <w:t>标准指数范围</w:t>
                  </w:r>
                </w:p>
              </w:tc>
              <w:tc>
                <w:tcPr>
                  <w:tcW w:w="1544" w:type="dxa"/>
                  <w:vAlign w:val="center"/>
                </w:tcPr>
                <w:p w:rsidR="00264A6E" w:rsidRPr="00F167D5" w:rsidRDefault="0026359F">
                  <w:pPr>
                    <w:jc w:val="center"/>
                    <w:rPr>
                      <w:rFonts w:eastAsiaTheme="minorEastAsia"/>
                      <w:szCs w:val="21"/>
                    </w:rPr>
                  </w:pPr>
                  <w:r w:rsidRPr="00F167D5">
                    <w:rPr>
                      <w:rFonts w:eastAsiaTheme="minorEastAsia"/>
                      <w:szCs w:val="21"/>
                    </w:rPr>
                    <w:t>检出率（</w:t>
                  </w:r>
                  <w:r w:rsidRPr="00F167D5">
                    <w:rPr>
                      <w:rFonts w:eastAsiaTheme="minorEastAsia"/>
                      <w:szCs w:val="21"/>
                    </w:rPr>
                    <w:t>%</w:t>
                  </w:r>
                  <w:r w:rsidRPr="00F167D5">
                    <w:rPr>
                      <w:rFonts w:eastAsiaTheme="minorEastAsia"/>
                      <w:szCs w:val="21"/>
                    </w:rPr>
                    <w:t>）</w:t>
                  </w:r>
                </w:p>
              </w:tc>
              <w:tc>
                <w:tcPr>
                  <w:tcW w:w="1391" w:type="dxa"/>
                  <w:vAlign w:val="center"/>
                </w:tcPr>
                <w:p w:rsidR="00264A6E" w:rsidRPr="00F167D5" w:rsidRDefault="0026359F">
                  <w:pPr>
                    <w:jc w:val="center"/>
                    <w:rPr>
                      <w:rFonts w:eastAsiaTheme="minorEastAsia"/>
                      <w:szCs w:val="21"/>
                    </w:rPr>
                  </w:pPr>
                  <w:r w:rsidRPr="00F167D5">
                    <w:rPr>
                      <w:rFonts w:eastAsiaTheme="minorEastAsia"/>
                      <w:szCs w:val="21"/>
                    </w:rPr>
                    <w:t>超标率（</w:t>
                  </w:r>
                  <w:r w:rsidRPr="00F167D5">
                    <w:rPr>
                      <w:rFonts w:eastAsiaTheme="minorEastAsia"/>
                      <w:szCs w:val="21"/>
                    </w:rPr>
                    <w:t>%</w:t>
                  </w:r>
                  <w:r w:rsidRPr="00F167D5">
                    <w:rPr>
                      <w:rFonts w:eastAsiaTheme="minorEastAsia"/>
                      <w:szCs w:val="21"/>
                    </w:rPr>
                    <w:t>）</w:t>
                  </w:r>
                </w:p>
              </w:tc>
              <w:tc>
                <w:tcPr>
                  <w:tcW w:w="1656" w:type="dxa"/>
                  <w:vAlign w:val="center"/>
                </w:tcPr>
                <w:p w:rsidR="00264A6E" w:rsidRPr="00F167D5" w:rsidRDefault="0026359F">
                  <w:pPr>
                    <w:jc w:val="center"/>
                    <w:rPr>
                      <w:rFonts w:eastAsiaTheme="minorEastAsia"/>
                      <w:szCs w:val="21"/>
                    </w:rPr>
                  </w:pPr>
                  <w:r w:rsidRPr="00F167D5">
                    <w:rPr>
                      <w:rFonts w:eastAsiaTheme="minorEastAsia"/>
                      <w:szCs w:val="21"/>
                    </w:rPr>
                    <w:t>最大超标倍数</w:t>
                  </w:r>
                </w:p>
              </w:tc>
            </w:tr>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1</w:t>
                  </w:r>
                  <w:r w:rsidRPr="00F167D5">
                    <w:rPr>
                      <w:rFonts w:eastAsiaTheme="minorEastAsia"/>
                      <w:szCs w:val="21"/>
                    </w:rPr>
                    <w:t>＃</w:t>
                  </w:r>
                </w:p>
              </w:tc>
              <w:tc>
                <w:tcPr>
                  <w:tcW w:w="1763" w:type="dxa"/>
                  <w:vAlign w:val="center"/>
                </w:tcPr>
                <w:p w:rsidR="00264A6E" w:rsidRPr="00F167D5" w:rsidRDefault="0026359F">
                  <w:pPr>
                    <w:jc w:val="center"/>
                    <w:rPr>
                      <w:rFonts w:eastAsiaTheme="minorEastAsia"/>
                      <w:szCs w:val="21"/>
                    </w:rPr>
                  </w:pPr>
                  <w:r w:rsidRPr="00F167D5">
                    <w:rPr>
                      <w:rFonts w:eastAsiaTheme="minorEastAsia"/>
                      <w:szCs w:val="21"/>
                    </w:rPr>
                    <w:t>0.366-0.386</w:t>
                  </w:r>
                </w:p>
              </w:tc>
              <w:tc>
                <w:tcPr>
                  <w:tcW w:w="1699" w:type="dxa"/>
                  <w:vAlign w:val="center"/>
                </w:tcPr>
                <w:p w:rsidR="00264A6E" w:rsidRPr="00F167D5" w:rsidRDefault="0026359F">
                  <w:pPr>
                    <w:jc w:val="center"/>
                    <w:rPr>
                      <w:rFonts w:eastAsiaTheme="minorEastAsia"/>
                      <w:szCs w:val="21"/>
                    </w:rPr>
                  </w:pPr>
                  <w:r w:rsidRPr="00F167D5">
                    <w:rPr>
                      <w:rFonts w:eastAsiaTheme="minorEastAsia"/>
                      <w:szCs w:val="21"/>
                    </w:rPr>
                    <w:t>0.61-0.643</w:t>
                  </w:r>
                </w:p>
              </w:tc>
              <w:tc>
                <w:tcPr>
                  <w:tcW w:w="1544" w:type="dxa"/>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1391" w:type="dxa"/>
                  <w:vAlign w:val="center"/>
                </w:tcPr>
                <w:p w:rsidR="00264A6E" w:rsidRPr="00F167D5" w:rsidRDefault="0026359F">
                  <w:pPr>
                    <w:jc w:val="center"/>
                    <w:rPr>
                      <w:rFonts w:eastAsiaTheme="minorEastAsia"/>
                      <w:szCs w:val="21"/>
                    </w:rPr>
                  </w:pPr>
                  <w:r w:rsidRPr="00F167D5">
                    <w:rPr>
                      <w:rFonts w:eastAsiaTheme="minorEastAsia"/>
                      <w:szCs w:val="21"/>
                    </w:rPr>
                    <w:t>0</w:t>
                  </w:r>
                </w:p>
              </w:tc>
              <w:tc>
                <w:tcPr>
                  <w:tcW w:w="1656" w:type="dxa"/>
                  <w:vAlign w:val="center"/>
                </w:tcPr>
                <w:p w:rsidR="00264A6E" w:rsidRPr="00F167D5" w:rsidRDefault="0026359F">
                  <w:pPr>
                    <w:jc w:val="center"/>
                    <w:rPr>
                      <w:rFonts w:eastAsiaTheme="minorEastAsia"/>
                      <w:szCs w:val="21"/>
                    </w:rPr>
                  </w:pPr>
                  <w:r w:rsidRPr="00F167D5">
                    <w:rPr>
                      <w:rFonts w:eastAsiaTheme="minorEastAsia"/>
                      <w:szCs w:val="21"/>
                    </w:rPr>
                    <w:t>-</w:t>
                  </w:r>
                </w:p>
              </w:tc>
            </w:tr>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2</w:t>
                  </w:r>
                  <w:r w:rsidRPr="00F167D5">
                    <w:rPr>
                      <w:rFonts w:eastAsiaTheme="minorEastAsia"/>
                      <w:szCs w:val="21"/>
                    </w:rPr>
                    <w:t>＃</w:t>
                  </w:r>
                </w:p>
              </w:tc>
              <w:tc>
                <w:tcPr>
                  <w:tcW w:w="1763" w:type="dxa"/>
                  <w:vAlign w:val="center"/>
                </w:tcPr>
                <w:p w:rsidR="00264A6E" w:rsidRPr="00F167D5" w:rsidRDefault="0026359F">
                  <w:pPr>
                    <w:jc w:val="center"/>
                    <w:rPr>
                      <w:rFonts w:eastAsiaTheme="minorEastAsia"/>
                      <w:szCs w:val="21"/>
                    </w:rPr>
                  </w:pPr>
                  <w:r w:rsidRPr="00F167D5">
                    <w:rPr>
                      <w:rFonts w:eastAsiaTheme="minorEastAsia"/>
                      <w:szCs w:val="21"/>
                    </w:rPr>
                    <w:t>0.441-0.462</w:t>
                  </w:r>
                </w:p>
              </w:tc>
              <w:tc>
                <w:tcPr>
                  <w:tcW w:w="1699" w:type="dxa"/>
                  <w:vAlign w:val="center"/>
                </w:tcPr>
                <w:p w:rsidR="00264A6E" w:rsidRPr="00F167D5" w:rsidRDefault="0026359F">
                  <w:pPr>
                    <w:jc w:val="center"/>
                    <w:rPr>
                      <w:rFonts w:eastAsiaTheme="minorEastAsia"/>
                      <w:szCs w:val="21"/>
                    </w:rPr>
                  </w:pPr>
                  <w:r w:rsidRPr="00F167D5">
                    <w:rPr>
                      <w:rFonts w:eastAsiaTheme="minorEastAsia"/>
                      <w:szCs w:val="21"/>
                    </w:rPr>
                    <w:t>0.735-0.77</w:t>
                  </w:r>
                </w:p>
              </w:tc>
              <w:tc>
                <w:tcPr>
                  <w:tcW w:w="1544" w:type="dxa"/>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1391" w:type="dxa"/>
                  <w:vAlign w:val="center"/>
                </w:tcPr>
                <w:p w:rsidR="00264A6E" w:rsidRPr="00F167D5" w:rsidRDefault="0026359F">
                  <w:pPr>
                    <w:jc w:val="center"/>
                    <w:rPr>
                      <w:rFonts w:eastAsiaTheme="minorEastAsia"/>
                      <w:szCs w:val="21"/>
                    </w:rPr>
                  </w:pPr>
                  <w:r w:rsidRPr="00F167D5">
                    <w:rPr>
                      <w:rFonts w:eastAsiaTheme="minorEastAsia"/>
                      <w:szCs w:val="21"/>
                    </w:rPr>
                    <w:t>0</w:t>
                  </w:r>
                </w:p>
              </w:tc>
              <w:tc>
                <w:tcPr>
                  <w:tcW w:w="1656" w:type="dxa"/>
                  <w:vAlign w:val="center"/>
                </w:tcPr>
                <w:p w:rsidR="00264A6E" w:rsidRPr="00F167D5" w:rsidRDefault="0026359F">
                  <w:pPr>
                    <w:jc w:val="center"/>
                    <w:rPr>
                      <w:rFonts w:eastAsiaTheme="minorEastAsia"/>
                      <w:szCs w:val="21"/>
                    </w:rPr>
                  </w:pPr>
                  <w:r w:rsidRPr="00F167D5">
                    <w:rPr>
                      <w:rFonts w:eastAsiaTheme="minorEastAsia"/>
                      <w:szCs w:val="21"/>
                    </w:rPr>
                    <w:t>-</w:t>
                  </w:r>
                </w:p>
              </w:tc>
            </w:tr>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3</w:t>
                  </w:r>
                  <w:r w:rsidRPr="00F167D5">
                    <w:rPr>
                      <w:rFonts w:eastAsiaTheme="minorEastAsia"/>
                      <w:szCs w:val="21"/>
                    </w:rPr>
                    <w:t>＃</w:t>
                  </w:r>
                </w:p>
              </w:tc>
              <w:tc>
                <w:tcPr>
                  <w:tcW w:w="1763" w:type="dxa"/>
                  <w:vAlign w:val="center"/>
                </w:tcPr>
                <w:p w:rsidR="00264A6E" w:rsidRPr="00F167D5" w:rsidRDefault="0026359F">
                  <w:pPr>
                    <w:jc w:val="center"/>
                    <w:rPr>
                      <w:rFonts w:eastAsiaTheme="minorEastAsia"/>
                      <w:szCs w:val="21"/>
                    </w:rPr>
                  </w:pPr>
                  <w:r w:rsidRPr="00F167D5">
                    <w:rPr>
                      <w:rFonts w:eastAsiaTheme="minorEastAsia"/>
                      <w:szCs w:val="21"/>
                    </w:rPr>
                    <w:t>0.434-0.465</w:t>
                  </w:r>
                </w:p>
              </w:tc>
              <w:tc>
                <w:tcPr>
                  <w:tcW w:w="1699" w:type="dxa"/>
                  <w:vAlign w:val="center"/>
                </w:tcPr>
                <w:p w:rsidR="00264A6E" w:rsidRPr="00F167D5" w:rsidRDefault="0026359F">
                  <w:pPr>
                    <w:jc w:val="center"/>
                    <w:rPr>
                      <w:rFonts w:eastAsiaTheme="minorEastAsia"/>
                      <w:szCs w:val="21"/>
                    </w:rPr>
                  </w:pPr>
                  <w:r w:rsidRPr="00F167D5">
                    <w:rPr>
                      <w:rFonts w:eastAsiaTheme="minorEastAsia"/>
                      <w:szCs w:val="21"/>
                    </w:rPr>
                    <w:t>0.723-0.775</w:t>
                  </w:r>
                </w:p>
              </w:tc>
              <w:tc>
                <w:tcPr>
                  <w:tcW w:w="1544" w:type="dxa"/>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1391" w:type="dxa"/>
                  <w:vAlign w:val="center"/>
                </w:tcPr>
                <w:p w:rsidR="00264A6E" w:rsidRPr="00F167D5" w:rsidRDefault="0026359F">
                  <w:pPr>
                    <w:jc w:val="center"/>
                    <w:rPr>
                      <w:rFonts w:eastAsiaTheme="minorEastAsia"/>
                      <w:szCs w:val="21"/>
                    </w:rPr>
                  </w:pPr>
                  <w:r w:rsidRPr="00F167D5">
                    <w:rPr>
                      <w:rFonts w:eastAsiaTheme="minorEastAsia"/>
                      <w:szCs w:val="21"/>
                    </w:rPr>
                    <w:t>0</w:t>
                  </w:r>
                </w:p>
              </w:tc>
              <w:tc>
                <w:tcPr>
                  <w:tcW w:w="1656" w:type="dxa"/>
                  <w:vAlign w:val="center"/>
                </w:tcPr>
                <w:p w:rsidR="00264A6E" w:rsidRPr="00F167D5" w:rsidRDefault="0026359F">
                  <w:pPr>
                    <w:jc w:val="center"/>
                    <w:rPr>
                      <w:rFonts w:eastAsiaTheme="minorEastAsia"/>
                      <w:szCs w:val="21"/>
                    </w:rPr>
                  </w:pPr>
                  <w:r w:rsidRPr="00F167D5">
                    <w:rPr>
                      <w:rFonts w:eastAsiaTheme="minorEastAsia"/>
                      <w:szCs w:val="21"/>
                    </w:rPr>
                    <w:t>-</w:t>
                  </w:r>
                </w:p>
              </w:tc>
            </w:tr>
            <w:tr w:rsidR="00F167D5" w:rsidRPr="00F167D5" w:rsidTr="002E2CD6">
              <w:trPr>
                <w:trHeight w:val="340"/>
              </w:trPr>
              <w:tc>
                <w:tcPr>
                  <w:tcW w:w="1290" w:type="dxa"/>
                  <w:vAlign w:val="center"/>
                </w:tcPr>
                <w:p w:rsidR="00264A6E" w:rsidRPr="00F167D5" w:rsidRDefault="0026359F">
                  <w:pPr>
                    <w:jc w:val="center"/>
                    <w:rPr>
                      <w:rFonts w:eastAsiaTheme="minorEastAsia"/>
                      <w:szCs w:val="21"/>
                    </w:rPr>
                  </w:pPr>
                  <w:r w:rsidRPr="00F167D5">
                    <w:rPr>
                      <w:rFonts w:eastAsiaTheme="minorEastAsia"/>
                      <w:szCs w:val="21"/>
                    </w:rPr>
                    <w:t>标准</w:t>
                  </w:r>
                </w:p>
              </w:tc>
              <w:tc>
                <w:tcPr>
                  <w:tcW w:w="8053" w:type="dxa"/>
                  <w:gridSpan w:val="5"/>
                  <w:vAlign w:val="center"/>
                </w:tcPr>
                <w:p w:rsidR="00264A6E" w:rsidRPr="00F167D5" w:rsidRDefault="0026359F">
                  <w:pPr>
                    <w:jc w:val="center"/>
                    <w:rPr>
                      <w:rFonts w:eastAsiaTheme="minorEastAsia"/>
                      <w:szCs w:val="21"/>
                    </w:rPr>
                  </w:pPr>
                  <w:r w:rsidRPr="00F167D5">
                    <w:rPr>
                      <w:rFonts w:eastAsiaTheme="minorEastAsia"/>
                      <w:szCs w:val="21"/>
                    </w:rPr>
                    <w:t>8h</w:t>
                  </w:r>
                  <w:r w:rsidRPr="00F167D5">
                    <w:rPr>
                      <w:rFonts w:eastAsiaTheme="minorEastAsia"/>
                      <w:szCs w:val="21"/>
                    </w:rPr>
                    <w:t>均值</w:t>
                  </w:r>
                  <w:r w:rsidRPr="00F167D5">
                    <w:rPr>
                      <w:rFonts w:eastAsiaTheme="minorEastAsia"/>
                      <w:szCs w:val="21"/>
                    </w:rPr>
                    <w:t>0.6</w:t>
                  </w:r>
                  <w:r w:rsidRPr="00F167D5">
                    <w:rPr>
                      <w:rFonts w:eastAsiaTheme="minorEastAsia"/>
                      <w:szCs w:val="21"/>
                    </w:rPr>
                    <w:t>（参照</w:t>
                  </w:r>
                  <w:r w:rsidRPr="00F167D5">
                    <w:rPr>
                      <w:rFonts w:eastAsiaTheme="minorEastAsia"/>
                      <w:szCs w:val="21"/>
                    </w:rPr>
                    <w:t>HJ2.2-2018</w:t>
                  </w:r>
                  <w:r w:rsidRPr="00F167D5">
                    <w:rPr>
                      <w:rFonts w:eastAsiaTheme="minorEastAsia"/>
                      <w:szCs w:val="21"/>
                    </w:rPr>
                    <w:t>表</w:t>
                  </w:r>
                  <w:r w:rsidRPr="00F167D5">
                    <w:rPr>
                      <w:rFonts w:eastAsiaTheme="minorEastAsia"/>
                      <w:szCs w:val="21"/>
                    </w:rPr>
                    <w:t>D.1</w:t>
                  </w:r>
                  <w:r w:rsidRPr="00F167D5">
                    <w:rPr>
                      <w:rFonts w:eastAsiaTheme="minorEastAsia"/>
                      <w:szCs w:val="21"/>
                    </w:rPr>
                    <w:t>）</w:t>
                  </w:r>
                </w:p>
              </w:tc>
            </w:tr>
          </w:tbl>
          <w:p w:rsidR="00264A6E" w:rsidRPr="00F167D5" w:rsidRDefault="0026359F">
            <w:pPr>
              <w:adjustRightInd w:val="0"/>
              <w:snapToGrid w:val="0"/>
              <w:spacing w:beforeLines="50" w:before="156" w:line="360" w:lineRule="auto"/>
              <w:ind w:firstLine="482"/>
              <w:rPr>
                <w:rFonts w:eastAsiaTheme="minorEastAsia"/>
                <w:sz w:val="24"/>
                <w:szCs w:val="24"/>
              </w:rPr>
            </w:pPr>
            <w:r w:rsidRPr="00F167D5">
              <w:rPr>
                <w:rFonts w:eastAsiaTheme="minorEastAsia"/>
                <w:sz w:val="24"/>
                <w:szCs w:val="24"/>
              </w:rPr>
              <w:t>由监测和评价结果可以看出：</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评价范围内</w:t>
            </w:r>
            <w:r w:rsidRPr="00F167D5">
              <w:rPr>
                <w:rFonts w:eastAsiaTheme="minorEastAsia"/>
                <w:sz w:val="24"/>
                <w:szCs w:val="24"/>
              </w:rPr>
              <w:t>NMHC</w:t>
            </w:r>
            <w:r w:rsidRPr="00F167D5">
              <w:rPr>
                <w:rFonts w:eastAsiaTheme="minorEastAsia"/>
                <w:sz w:val="24"/>
                <w:szCs w:val="24"/>
              </w:rPr>
              <w:t>一次浓度标准指数范围</w:t>
            </w:r>
            <w:r w:rsidRPr="00F167D5">
              <w:rPr>
                <w:rFonts w:eastAsiaTheme="minorEastAsia"/>
                <w:sz w:val="24"/>
                <w:szCs w:val="24"/>
              </w:rPr>
              <w:t>0.135</w:t>
            </w:r>
            <w:r w:rsidRPr="00F167D5">
              <w:rPr>
                <w:rFonts w:eastAsiaTheme="minorEastAsia"/>
                <w:sz w:val="24"/>
                <w:szCs w:val="24"/>
              </w:rPr>
              <w:t>～</w:t>
            </w:r>
            <w:r w:rsidRPr="00F167D5">
              <w:rPr>
                <w:rFonts w:eastAsiaTheme="minorEastAsia"/>
                <w:sz w:val="24"/>
                <w:szCs w:val="24"/>
              </w:rPr>
              <w:t>0.225</w:t>
            </w:r>
            <w:r w:rsidRPr="00F167D5">
              <w:rPr>
                <w:rFonts w:eastAsiaTheme="minorEastAsia"/>
                <w:sz w:val="24"/>
                <w:szCs w:val="24"/>
              </w:rPr>
              <w:t>，</w:t>
            </w:r>
            <w:r w:rsidRPr="00F167D5">
              <w:rPr>
                <w:rFonts w:eastAsiaTheme="minorEastAsia"/>
                <w:sz w:val="24"/>
                <w:szCs w:val="24"/>
              </w:rPr>
              <w:t>TVOC 8</w:t>
            </w:r>
            <w:r w:rsidRPr="00F167D5">
              <w:rPr>
                <w:rFonts w:eastAsiaTheme="minorEastAsia"/>
                <w:sz w:val="24"/>
                <w:szCs w:val="24"/>
              </w:rPr>
              <w:t>小时均值浓度标准指数范围</w:t>
            </w:r>
            <w:r w:rsidRPr="00F167D5">
              <w:rPr>
                <w:rFonts w:eastAsiaTheme="minorEastAsia"/>
                <w:sz w:val="24"/>
                <w:szCs w:val="24"/>
              </w:rPr>
              <w:t>0.61</w:t>
            </w:r>
            <w:r w:rsidRPr="00F167D5">
              <w:rPr>
                <w:rFonts w:eastAsiaTheme="minorEastAsia"/>
                <w:sz w:val="24"/>
                <w:szCs w:val="24"/>
              </w:rPr>
              <w:t>～</w:t>
            </w:r>
            <w:r w:rsidRPr="00F167D5">
              <w:rPr>
                <w:rFonts w:eastAsiaTheme="minorEastAsia"/>
                <w:sz w:val="24"/>
                <w:szCs w:val="24"/>
              </w:rPr>
              <w:t>0.775</w:t>
            </w:r>
            <w:r w:rsidRPr="00F167D5">
              <w:rPr>
                <w:rFonts w:eastAsiaTheme="minorEastAsia"/>
                <w:sz w:val="24"/>
                <w:szCs w:val="24"/>
              </w:rPr>
              <w:t>。</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综上所述，上述各补充监测因子中，</w:t>
            </w:r>
            <w:r w:rsidRPr="00F167D5">
              <w:rPr>
                <w:rFonts w:eastAsiaTheme="minorEastAsia"/>
                <w:sz w:val="24"/>
                <w:szCs w:val="24"/>
              </w:rPr>
              <w:t>TVOC</w:t>
            </w:r>
            <w:r w:rsidRPr="00F167D5">
              <w:rPr>
                <w:rFonts w:eastAsiaTheme="minorEastAsia"/>
                <w:sz w:val="24"/>
                <w:szCs w:val="24"/>
              </w:rPr>
              <w:t>监测浓度均满足《环境空气质量标准》（</w:t>
            </w:r>
            <w:r w:rsidRPr="00F167D5">
              <w:rPr>
                <w:rFonts w:eastAsiaTheme="minorEastAsia"/>
                <w:sz w:val="24"/>
                <w:szCs w:val="24"/>
              </w:rPr>
              <w:t>HJ2.2-2018</w:t>
            </w:r>
            <w:r w:rsidRPr="00F167D5">
              <w:rPr>
                <w:rFonts w:eastAsiaTheme="minorEastAsia"/>
                <w:sz w:val="24"/>
                <w:szCs w:val="24"/>
              </w:rPr>
              <w:t>）表</w:t>
            </w:r>
            <w:r w:rsidRPr="00F167D5">
              <w:rPr>
                <w:rFonts w:eastAsiaTheme="minorEastAsia"/>
                <w:sz w:val="24"/>
                <w:szCs w:val="24"/>
              </w:rPr>
              <w:t>D.1</w:t>
            </w:r>
            <w:r w:rsidRPr="00F167D5">
              <w:rPr>
                <w:rFonts w:eastAsiaTheme="minorEastAsia"/>
                <w:sz w:val="24"/>
                <w:szCs w:val="24"/>
              </w:rPr>
              <w:t>相应标准限值，</w:t>
            </w:r>
            <w:r w:rsidRPr="00F167D5">
              <w:rPr>
                <w:rFonts w:eastAsiaTheme="minorEastAsia"/>
                <w:sz w:val="24"/>
                <w:szCs w:val="24"/>
              </w:rPr>
              <w:t>NMHC</w:t>
            </w:r>
            <w:r w:rsidRPr="00F167D5">
              <w:rPr>
                <w:rFonts w:eastAsiaTheme="minorEastAsia"/>
                <w:sz w:val="24"/>
                <w:szCs w:val="24"/>
              </w:rPr>
              <w:t>监测浓度满足</w:t>
            </w:r>
            <w:r w:rsidRPr="00F167D5">
              <w:rPr>
                <w:rFonts w:eastAsiaTheme="minorEastAsia"/>
                <w:snapToGrid w:val="0"/>
                <w:sz w:val="24"/>
                <w:szCs w:val="24"/>
              </w:rPr>
              <w:t>《大气污染物综合排放标准详解》中</w:t>
            </w:r>
            <w:r w:rsidRPr="00F167D5">
              <w:rPr>
                <w:rFonts w:eastAsiaTheme="minorEastAsia"/>
                <w:sz w:val="24"/>
                <w:szCs w:val="24"/>
              </w:rPr>
              <w:t>第</w:t>
            </w:r>
            <w:r w:rsidRPr="00F167D5">
              <w:rPr>
                <w:rFonts w:eastAsiaTheme="minorEastAsia"/>
                <w:sz w:val="24"/>
                <w:szCs w:val="24"/>
              </w:rPr>
              <w:t>244</w:t>
            </w:r>
            <w:r w:rsidRPr="00F167D5">
              <w:rPr>
                <w:rFonts w:eastAsiaTheme="minorEastAsia"/>
                <w:sz w:val="24"/>
                <w:szCs w:val="24"/>
              </w:rPr>
              <w:t>页有关限值要求。</w:t>
            </w:r>
          </w:p>
          <w:p w:rsidR="00264A6E" w:rsidRPr="00F167D5" w:rsidRDefault="0026359F">
            <w:pPr>
              <w:pStyle w:val="3"/>
              <w:adjustRightInd w:val="0"/>
              <w:snapToGrid w:val="0"/>
              <w:spacing w:beforeLines="50" w:before="156" w:after="0"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3</w:t>
            </w:r>
            <w:r w:rsidRPr="00F167D5">
              <w:rPr>
                <w:rFonts w:eastAsiaTheme="minorEastAsia"/>
                <w:sz w:val="24"/>
                <w:szCs w:val="24"/>
              </w:rPr>
              <w:t>）厂界无组织监控现状与评价</w:t>
            </w:r>
          </w:p>
          <w:p w:rsidR="00264A6E" w:rsidRPr="00F167D5" w:rsidRDefault="0026359F">
            <w:pPr>
              <w:spacing w:line="360" w:lineRule="auto"/>
              <w:ind w:firstLineChars="200" w:firstLine="480"/>
              <w:rPr>
                <w:rFonts w:eastAsiaTheme="minorEastAsia"/>
                <w:lang w:val="zh-CN"/>
              </w:rPr>
            </w:pPr>
            <w:r w:rsidRPr="00F167D5">
              <w:rPr>
                <w:rFonts w:eastAsiaTheme="minorEastAsia"/>
                <w:sz w:val="24"/>
              </w:rPr>
              <w:t>本次评价环境空气厂界无组织污染物监测结果收集盘锦北方沥青燃料有限公司《</w:t>
            </w:r>
            <w:r w:rsidRPr="00F167D5">
              <w:rPr>
                <w:rFonts w:eastAsiaTheme="minorEastAsia"/>
                <w:sz w:val="24"/>
                <w:szCs w:val="21"/>
              </w:rPr>
              <w:t>7</w:t>
            </w:r>
            <w:r w:rsidRPr="00F167D5">
              <w:rPr>
                <w:rFonts w:eastAsiaTheme="minorEastAsia"/>
                <w:sz w:val="24"/>
                <w:szCs w:val="21"/>
              </w:rPr>
              <w:t>万吨</w:t>
            </w:r>
            <w:r w:rsidRPr="00F167D5">
              <w:rPr>
                <w:rFonts w:eastAsiaTheme="minorEastAsia"/>
                <w:sz w:val="24"/>
                <w:szCs w:val="21"/>
              </w:rPr>
              <w:t>/</w:t>
            </w:r>
            <w:r w:rsidRPr="00F167D5">
              <w:rPr>
                <w:rFonts w:eastAsiaTheme="minorEastAsia"/>
                <w:sz w:val="24"/>
                <w:szCs w:val="21"/>
              </w:rPr>
              <w:t>年硫磺回收装置扩容改造项目环境影响报告书</w:t>
            </w:r>
            <w:r w:rsidRPr="00F167D5">
              <w:rPr>
                <w:rFonts w:eastAsiaTheme="minorEastAsia"/>
                <w:sz w:val="24"/>
              </w:rPr>
              <w:t>》中的监测数据。</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）监测项目</w:t>
            </w:r>
          </w:p>
          <w:p w:rsidR="00264A6E" w:rsidRPr="00F167D5" w:rsidRDefault="0026359F">
            <w:pPr>
              <w:pStyle w:val="a6"/>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本次厂界无组织监测设非甲烷总烃、</w:t>
            </w:r>
            <w:r w:rsidRPr="00F167D5">
              <w:rPr>
                <w:rFonts w:eastAsiaTheme="minorEastAsia"/>
                <w:sz w:val="24"/>
                <w:szCs w:val="24"/>
              </w:rPr>
              <w:t>TVOC</w:t>
            </w:r>
            <w:r w:rsidRPr="00F167D5">
              <w:rPr>
                <w:rFonts w:eastAsiaTheme="minorEastAsia"/>
                <w:sz w:val="24"/>
                <w:szCs w:val="24"/>
              </w:rPr>
              <w:t>共</w:t>
            </w:r>
            <w:r w:rsidRPr="00F167D5">
              <w:rPr>
                <w:rFonts w:eastAsiaTheme="minorEastAsia"/>
                <w:sz w:val="24"/>
                <w:szCs w:val="24"/>
              </w:rPr>
              <w:t>2</w:t>
            </w:r>
            <w:r w:rsidRPr="00F167D5">
              <w:rPr>
                <w:rFonts w:eastAsiaTheme="minorEastAsia"/>
                <w:sz w:val="24"/>
                <w:szCs w:val="24"/>
              </w:rPr>
              <w:t>个监测因子。</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）监测点位</w:t>
            </w:r>
          </w:p>
          <w:p w:rsidR="00264A6E" w:rsidRPr="00F167D5" w:rsidRDefault="0026359F">
            <w:pPr>
              <w:pStyle w:val="a6"/>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在厂界共设</w:t>
            </w:r>
            <w:r w:rsidRPr="00F167D5">
              <w:rPr>
                <w:rFonts w:eastAsiaTheme="minorEastAsia"/>
                <w:sz w:val="24"/>
                <w:szCs w:val="24"/>
              </w:rPr>
              <w:t>4</w:t>
            </w:r>
            <w:r w:rsidRPr="00F167D5">
              <w:rPr>
                <w:rFonts w:eastAsiaTheme="minorEastAsia"/>
                <w:sz w:val="24"/>
                <w:szCs w:val="24"/>
              </w:rPr>
              <w:t>个监测点位，分别为东厂界（</w:t>
            </w:r>
            <w:r w:rsidRPr="00F167D5">
              <w:rPr>
                <w:rFonts w:eastAsiaTheme="minorEastAsia"/>
                <w:sz w:val="24"/>
                <w:szCs w:val="24"/>
              </w:rPr>
              <w:t>1#</w:t>
            </w:r>
            <w:r w:rsidRPr="00F167D5">
              <w:rPr>
                <w:rFonts w:eastAsiaTheme="minorEastAsia"/>
                <w:sz w:val="24"/>
                <w:szCs w:val="24"/>
              </w:rPr>
              <w:t>）、南厂界（</w:t>
            </w:r>
            <w:r w:rsidRPr="00F167D5">
              <w:rPr>
                <w:rFonts w:eastAsiaTheme="minorEastAsia"/>
                <w:sz w:val="24"/>
                <w:szCs w:val="24"/>
              </w:rPr>
              <w:t>2#</w:t>
            </w:r>
            <w:r w:rsidRPr="00F167D5">
              <w:rPr>
                <w:rFonts w:eastAsiaTheme="minorEastAsia"/>
                <w:sz w:val="24"/>
                <w:szCs w:val="24"/>
              </w:rPr>
              <w:t>）、西厂界（</w:t>
            </w:r>
            <w:r w:rsidRPr="00F167D5">
              <w:rPr>
                <w:rFonts w:eastAsiaTheme="minorEastAsia"/>
                <w:sz w:val="24"/>
                <w:szCs w:val="24"/>
              </w:rPr>
              <w:t>3#</w:t>
            </w:r>
            <w:r w:rsidRPr="00F167D5">
              <w:rPr>
                <w:rFonts w:eastAsiaTheme="minorEastAsia"/>
                <w:sz w:val="24"/>
                <w:szCs w:val="24"/>
              </w:rPr>
              <w:t>）、北厂界（</w:t>
            </w:r>
            <w:r w:rsidRPr="00F167D5">
              <w:rPr>
                <w:rFonts w:eastAsiaTheme="minorEastAsia"/>
                <w:sz w:val="24"/>
                <w:szCs w:val="24"/>
              </w:rPr>
              <w:t>4#</w:t>
            </w:r>
            <w:r w:rsidRPr="00F167D5">
              <w:rPr>
                <w:rFonts w:eastAsiaTheme="minorEastAsia"/>
                <w:sz w:val="24"/>
                <w:szCs w:val="24"/>
              </w:rPr>
              <w:t>），具体见监测点位附图</w:t>
            </w:r>
            <w:r w:rsidRPr="00F167D5">
              <w:rPr>
                <w:rFonts w:eastAsiaTheme="minorEastAsia"/>
                <w:sz w:val="24"/>
                <w:szCs w:val="24"/>
              </w:rPr>
              <w:t>3-1</w:t>
            </w:r>
            <w:r w:rsidRPr="00F167D5">
              <w:rPr>
                <w:rFonts w:eastAsiaTheme="minorEastAsia"/>
                <w:sz w:val="24"/>
                <w:szCs w:val="24"/>
              </w:rPr>
              <w:t>。</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3</w:t>
            </w:r>
            <w:r w:rsidRPr="00F167D5">
              <w:rPr>
                <w:rFonts w:eastAsiaTheme="minorEastAsia"/>
                <w:sz w:val="24"/>
                <w:szCs w:val="24"/>
              </w:rPr>
              <w:t>）监测时间及频次</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2019</w:t>
            </w:r>
            <w:r w:rsidRPr="00F167D5">
              <w:rPr>
                <w:rFonts w:eastAsiaTheme="minorEastAsia"/>
                <w:sz w:val="24"/>
                <w:szCs w:val="24"/>
              </w:rPr>
              <w:t>年</w:t>
            </w:r>
            <w:r w:rsidRPr="00F167D5">
              <w:rPr>
                <w:rFonts w:eastAsiaTheme="minorEastAsia"/>
                <w:sz w:val="24"/>
                <w:szCs w:val="24"/>
              </w:rPr>
              <w:t>1</w:t>
            </w:r>
            <w:r w:rsidRPr="00F167D5">
              <w:rPr>
                <w:rFonts w:eastAsiaTheme="minorEastAsia"/>
                <w:sz w:val="24"/>
                <w:szCs w:val="24"/>
              </w:rPr>
              <w:t>月</w:t>
            </w:r>
            <w:r w:rsidRPr="00F167D5">
              <w:rPr>
                <w:rFonts w:eastAsiaTheme="minorEastAsia"/>
                <w:sz w:val="24"/>
                <w:szCs w:val="24"/>
              </w:rPr>
              <w:t>26</w:t>
            </w: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月</w:t>
            </w:r>
            <w:r w:rsidRPr="00F167D5">
              <w:rPr>
                <w:rFonts w:eastAsiaTheme="minorEastAsia"/>
                <w:sz w:val="24"/>
                <w:szCs w:val="24"/>
              </w:rPr>
              <w:t>1</w:t>
            </w:r>
            <w:r w:rsidRPr="00F167D5">
              <w:rPr>
                <w:rFonts w:eastAsiaTheme="minorEastAsia"/>
                <w:sz w:val="24"/>
                <w:szCs w:val="24"/>
              </w:rPr>
              <w:t>日连续</w:t>
            </w:r>
            <w:r w:rsidRPr="00F167D5">
              <w:rPr>
                <w:rFonts w:eastAsiaTheme="minorEastAsia"/>
                <w:sz w:val="24"/>
                <w:szCs w:val="24"/>
              </w:rPr>
              <w:t>7</w:t>
            </w:r>
            <w:r w:rsidRPr="00F167D5">
              <w:rPr>
                <w:rFonts w:eastAsiaTheme="minorEastAsia"/>
                <w:sz w:val="24"/>
                <w:szCs w:val="24"/>
              </w:rPr>
              <w:t>天，每天监测</w:t>
            </w:r>
            <w:r w:rsidRPr="00F167D5">
              <w:rPr>
                <w:rFonts w:eastAsiaTheme="minorEastAsia"/>
                <w:sz w:val="24"/>
                <w:szCs w:val="24"/>
              </w:rPr>
              <w:t>4</w:t>
            </w:r>
            <w:r w:rsidRPr="00F167D5">
              <w:rPr>
                <w:rFonts w:eastAsiaTheme="minorEastAsia"/>
                <w:sz w:val="24"/>
                <w:szCs w:val="24"/>
              </w:rPr>
              <w:t>次。</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4</w:t>
            </w:r>
            <w:r w:rsidRPr="00F167D5">
              <w:rPr>
                <w:rFonts w:eastAsiaTheme="minorEastAsia"/>
                <w:sz w:val="24"/>
                <w:szCs w:val="24"/>
              </w:rPr>
              <w:t>）监测结果</w:t>
            </w:r>
          </w:p>
          <w:p w:rsidR="00264A6E" w:rsidRPr="00F167D5" w:rsidRDefault="0026359F">
            <w:pPr>
              <w:pStyle w:val="a6"/>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监测与统计结果见表</w:t>
            </w:r>
            <w:r w:rsidRPr="00F167D5">
              <w:rPr>
                <w:rFonts w:eastAsiaTheme="minorEastAsia"/>
                <w:sz w:val="24"/>
                <w:szCs w:val="24"/>
              </w:rPr>
              <w:t>3-8</w:t>
            </w:r>
            <w:r w:rsidRPr="00F167D5">
              <w:rPr>
                <w:rFonts w:eastAsiaTheme="minorEastAsia"/>
                <w:sz w:val="24"/>
                <w:szCs w:val="24"/>
              </w:rPr>
              <w:t>。</w:t>
            </w:r>
          </w:p>
          <w:p w:rsidR="00264A6E" w:rsidRPr="00F167D5" w:rsidRDefault="0026359F">
            <w:pPr>
              <w:spacing w:beforeLines="50" w:before="156"/>
              <w:ind w:firstLineChars="600" w:firstLine="1265"/>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 xml:space="preserve">3-8                        </w:t>
            </w:r>
            <w:r w:rsidRPr="00F167D5">
              <w:rPr>
                <w:rFonts w:eastAsiaTheme="minorEastAsia"/>
                <w:b/>
                <w:kern w:val="0"/>
                <w:szCs w:val="21"/>
                <w:lang w:val="en-GB"/>
              </w:rPr>
              <w:t>厂界无组织监测与评价结果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81"/>
              <w:gridCol w:w="1224"/>
              <w:gridCol w:w="1470"/>
              <w:gridCol w:w="1314"/>
              <w:gridCol w:w="1655"/>
              <w:gridCol w:w="1116"/>
              <w:gridCol w:w="1252"/>
            </w:tblGrid>
            <w:tr w:rsidR="00F167D5" w:rsidRPr="00F167D5" w:rsidTr="003039B1">
              <w:trPr>
                <w:trHeight w:val="268"/>
                <w:jc w:val="center"/>
              </w:trPr>
              <w:tc>
                <w:tcPr>
                  <w:tcW w:w="73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监测项目</w:t>
                  </w:r>
                </w:p>
              </w:tc>
              <w:tc>
                <w:tcPr>
                  <w:tcW w:w="650"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监测点位</w:t>
                  </w:r>
                </w:p>
              </w:tc>
              <w:tc>
                <w:tcPr>
                  <w:tcW w:w="781"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浓度范围</w:t>
                  </w:r>
                </w:p>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mg/Nm</w:t>
                  </w:r>
                  <w:r w:rsidRPr="00F167D5">
                    <w:rPr>
                      <w:rFonts w:eastAsiaTheme="minorEastAsia"/>
                      <w:color w:val="auto"/>
                      <w:sz w:val="21"/>
                      <w:szCs w:val="21"/>
                      <w:vertAlign w:val="superscript"/>
                    </w:rPr>
                    <w:t>3</w:t>
                  </w:r>
                </w:p>
              </w:tc>
              <w:tc>
                <w:tcPr>
                  <w:tcW w:w="698"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检出率</w:t>
                  </w:r>
                </w:p>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r w:rsidRPr="00F167D5">
                    <w:rPr>
                      <w:rFonts w:eastAsiaTheme="minorEastAsia"/>
                      <w:color w:val="auto"/>
                      <w:sz w:val="21"/>
                      <w:szCs w:val="21"/>
                    </w:rPr>
                    <w:t>%</w:t>
                  </w:r>
                  <w:r w:rsidRPr="00F167D5">
                    <w:rPr>
                      <w:rFonts w:eastAsiaTheme="minorEastAsia"/>
                      <w:color w:val="auto"/>
                      <w:sz w:val="21"/>
                      <w:szCs w:val="21"/>
                    </w:rPr>
                    <w:t>）</w:t>
                  </w:r>
                </w:p>
              </w:tc>
              <w:tc>
                <w:tcPr>
                  <w:tcW w:w="879"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标准指数</w:t>
                  </w:r>
                </w:p>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范围</w:t>
                  </w:r>
                </w:p>
              </w:tc>
              <w:tc>
                <w:tcPr>
                  <w:tcW w:w="593"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超标率</w:t>
                  </w:r>
                </w:p>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r w:rsidRPr="00F167D5">
                    <w:rPr>
                      <w:rFonts w:eastAsiaTheme="minorEastAsia"/>
                      <w:color w:val="auto"/>
                      <w:sz w:val="21"/>
                      <w:szCs w:val="21"/>
                    </w:rPr>
                    <w:t>%</w:t>
                  </w:r>
                  <w:r w:rsidRPr="00F167D5">
                    <w:rPr>
                      <w:rFonts w:eastAsiaTheme="minorEastAsia"/>
                      <w:color w:val="auto"/>
                      <w:sz w:val="21"/>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最大超标</w:t>
                  </w:r>
                </w:p>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倍数</w:t>
                  </w:r>
                </w:p>
              </w:tc>
            </w:tr>
            <w:tr w:rsidR="00F167D5" w:rsidRPr="00F167D5" w:rsidTr="003039B1">
              <w:trPr>
                <w:trHeight w:val="268"/>
                <w:jc w:val="center"/>
              </w:trPr>
              <w:tc>
                <w:tcPr>
                  <w:tcW w:w="734" w:type="pct"/>
                  <w:vMerge w:val="restart"/>
                  <w:vAlign w:val="center"/>
                </w:tcPr>
                <w:p w:rsidR="00264A6E" w:rsidRPr="00F167D5" w:rsidRDefault="0026359F">
                  <w:pPr>
                    <w:pStyle w:val="affa"/>
                    <w:rPr>
                      <w:rFonts w:eastAsiaTheme="minorEastAsia"/>
                      <w:sz w:val="21"/>
                      <w:szCs w:val="21"/>
                    </w:rPr>
                  </w:pPr>
                  <w:r w:rsidRPr="00F167D5">
                    <w:rPr>
                      <w:rFonts w:eastAsiaTheme="minorEastAsia"/>
                      <w:sz w:val="21"/>
                      <w:szCs w:val="21"/>
                    </w:rPr>
                    <w:t>NMHC</w:t>
                  </w:r>
                </w:p>
              </w:tc>
              <w:tc>
                <w:tcPr>
                  <w:tcW w:w="650" w:type="pct"/>
                  <w:vAlign w:val="center"/>
                </w:tcPr>
                <w:p w:rsidR="00264A6E" w:rsidRPr="00F167D5" w:rsidRDefault="0026359F">
                  <w:pPr>
                    <w:pStyle w:val="affa"/>
                    <w:rPr>
                      <w:rFonts w:eastAsiaTheme="minorEastAsia"/>
                      <w:sz w:val="21"/>
                      <w:szCs w:val="21"/>
                    </w:rPr>
                  </w:pPr>
                  <w:r w:rsidRPr="00F167D5">
                    <w:rPr>
                      <w:rFonts w:eastAsiaTheme="minorEastAsia"/>
                      <w:sz w:val="21"/>
                      <w:szCs w:val="21"/>
                    </w:rPr>
                    <w:t>1#</w:t>
                  </w:r>
                </w:p>
              </w:tc>
              <w:tc>
                <w:tcPr>
                  <w:tcW w:w="781"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0.34-0.5</w:t>
                  </w:r>
                </w:p>
              </w:tc>
              <w:tc>
                <w:tcPr>
                  <w:tcW w:w="698" w:type="pct"/>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879" w:type="pct"/>
                  <w:vAlign w:val="center"/>
                </w:tcPr>
                <w:p w:rsidR="00264A6E" w:rsidRPr="00F167D5" w:rsidRDefault="0026359F">
                  <w:pPr>
                    <w:jc w:val="center"/>
                    <w:rPr>
                      <w:rFonts w:eastAsiaTheme="minorEastAsia"/>
                      <w:szCs w:val="21"/>
                    </w:rPr>
                  </w:pPr>
                  <w:r w:rsidRPr="00F167D5">
                    <w:rPr>
                      <w:rFonts w:eastAsiaTheme="minorEastAsia"/>
                      <w:szCs w:val="21"/>
                    </w:rPr>
                    <w:t>0.085-0.125</w:t>
                  </w:r>
                </w:p>
              </w:tc>
              <w:tc>
                <w:tcPr>
                  <w:tcW w:w="593" w:type="pct"/>
                  <w:vAlign w:val="center"/>
                </w:tcPr>
                <w:p w:rsidR="00264A6E" w:rsidRPr="00F167D5" w:rsidRDefault="0026359F">
                  <w:pPr>
                    <w:jc w:val="center"/>
                    <w:rPr>
                      <w:rFonts w:eastAsiaTheme="minorEastAsia"/>
                      <w:szCs w:val="21"/>
                    </w:rPr>
                  </w:pPr>
                  <w:r w:rsidRPr="00F167D5">
                    <w:rPr>
                      <w:rFonts w:eastAsiaTheme="minorEastAsia"/>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r>
            <w:tr w:rsidR="00F167D5" w:rsidRPr="00F167D5" w:rsidTr="003039B1">
              <w:trPr>
                <w:trHeight w:val="268"/>
                <w:jc w:val="center"/>
              </w:trPr>
              <w:tc>
                <w:tcPr>
                  <w:tcW w:w="734" w:type="pct"/>
                  <w:vMerge/>
                  <w:vAlign w:val="center"/>
                </w:tcPr>
                <w:p w:rsidR="00264A6E" w:rsidRPr="00F167D5" w:rsidRDefault="00264A6E">
                  <w:pPr>
                    <w:pStyle w:val="affa"/>
                    <w:rPr>
                      <w:rFonts w:eastAsiaTheme="minorEastAsia"/>
                      <w:sz w:val="21"/>
                      <w:szCs w:val="21"/>
                    </w:rPr>
                  </w:pPr>
                </w:p>
              </w:tc>
              <w:tc>
                <w:tcPr>
                  <w:tcW w:w="650" w:type="pct"/>
                  <w:vAlign w:val="center"/>
                </w:tcPr>
                <w:p w:rsidR="00264A6E" w:rsidRPr="00F167D5" w:rsidRDefault="0026359F">
                  <w:pPr>
                    <w:pStyle w:val="affa"/>
                    <w:rPr>
                      <w:rFonts w:eastAsiaTheme="minorEastAsia"/>
                      <w:sz w:val="21"/>
                      <w:szCs w:val="21"/>
                    </w:rPr>
                  </w:pPr>
                  <w:r w:rsidRPr="00F167D5">
                    <w:rPr>
                      <w:rFonts w:eastAsiaTheme="minorEastAsia"/>
                      <w:sz w:val="21"/>
                      <w:szCs w:val="21"/>
                    </w:rPr>
                    <w:t>2#</w:t>
                  </w:r>
                </w:p>
              </w:tc>
              <w:tc>
                <w:tcPr>
                  <w:tcW w:w="781"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0.3-0.5</w:t>
                  </w:r>
                </w:p>
              </w:tc>
              <w:tc>
                <w:tcPr>
                  <w:tcW w:w="698" w:type="pct"/>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879" w:type="pct"/>
                  <w:vAlign w:val="center"/>
                </w:tcPr>
                <w:p w:rsidR="00264A6E" w:rsidRPr="00F167D5" w:rsidRDefault="0026359F">
                  <w:pPr>
                    <w:jc w:val="center"/>
                    <w:rPr>
                      <w:rFonts w:eastAsiaTheme="minorEastAsia"/>
                      <w:szCs w:val="21"/>
                    </w:rPr>
                  </w:pPr>
                  <w:r w:rsidRPr="00F167D5">
                    <w:rPr>
                      <w:rFonts w:eastAsiaTheme="minorEastAsia"/>
                      <w:szCs w:val="21"/>
                    </w:rPr>
                    <w:t>0.075-0.125</w:t>
                  </w:r>
                </w:p>
              </w:tc>
              <w:tc>
                <w:tcPr>
                  <w:tcW w:w="593"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r>
            <w:tr w:rsidR="00F167D5" w:rsidRPr="00F167D5" w:rsidTr="003039B1">
              <w:trPr>
                <w:trHeight w:val="268"/>
                <w:jc w:val="center"/>
              </w:trPr>
              <w:tc>
                <w:tcPr>
                  <w:tcW w:w="734" w:type="pct"/>
                  <w:vMerge/>
                  <w:vAlign w:val="center"/>
                </w:tcPr>
                <w:p w:rsidR="00264A6E" w:rsidRPr="00F167D5" w:rsidRDefault="00264A6E">
                  <w:pPr>
                    <w:pStyle w:val="affa"/>
                    <w:rPr>
                      <w:rFonts w:eastAsiaTheme="minorEastAsia"/>
                      <w:sz w:val="21"/>
                      <w:szCs w:val="21"/>
                    </w:rPr>
                  </w:pPr>
                </w:p>
              </w:tc>
              <w:tc>
                <w:tcPr>
                  <w:tcW w:w="650" w:type="pct"/>
                  <w:vAlign w:val="center"/>
                </w:tcPr>
                <w:p w:rsidR="00264A6E" w:rsidRPr="00F167D5" w:rsidRDefault="0026359F">
                  <w:pPr>
                    <w:pStyle w:val="affa"/>
                    <w:rPr>
                      <w:rFonts w:eastAsiaTheme="minorEastAsia"/>
                      <w:sz w:val="21"/>
                      <w:szCs w:val="21"/>
                    </w:rPr>
                  </w:pPr>
                  <w:r w:rsidRPr="00F167D5">
                    <w:rPr>
                      <w:rFonts w:eastAsiaTheme="minorEastAsia"/>
                      <w:sz w:val="21"/>
                      <w:szCs w:val="21"/>
                    </w:rPr>
                    <w:t>3#</w:t>
                  </w:r>
                </w:p>
              </w:tc>
              <w:tc>
                <w:tcPr>
                  <w:tcW w:w="781" w:type="pct"/>
                </w:tcPr>
                <w:p w:rsidR="00264A6E" w:rsidRPr="00F167D5" w:rsidRDefault="0026359F">
                  <w:pPr>
                    <w:jc w:val="center"/>
                    <w:rPr>
                      <w:rFonts w:eastAsiaTheme="minorEastAsia"/>
                      <w:szCs w:val="21"/>
                    </w:rPr>
                  </w:pPr>
                  <w:r w:rsidRPr="00F167D5">
                    <w:rPr>
                      <w:rFonts w:eastAsiaTheme="minorEastAsia"/>
                      <w:szCs w:val="21"/>
                    </w:rPr>
                    <w:t>0.3-0.41</w:t>
                  </w:r>
                </w:p>
              </w:tc>
              <w:tc>
                <w:tcPr>
                  <w:tcW w:w="698" w:type="pct"/>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879" w:type="pct"/>
                  <w:vAlign w:val="center"/>
                </w:tcPr>
                <w:p w:rsidR="00264A6E" w:rsidRPr="00F167D5" w:rsidRDefault="0026359F">
                  <w:pPr>
                    <w:jc w:val="center"/>
                    <w:rPr>
                      <w:rFonts w:eastAsiaTheme="minorEastAsia"/>
                      <w:szCs w:val="21"/>
                    </w:rPr>
                  </w:pPr>
                  <w:r w:rsidRPr="00F167D5">
                    <w:rPr>
                      <w:rFonts w:eastAsiaTheme="minorEastAsia"/>
                      <w:szCs w:val="21"/>
                    </w:rPr>
                    <w:t>0.0775-0.1025</w:t>
                  </w:r>
                </w:p>
              </w:tc>
              <w:tc>
                <w:tcPr>
                  <w:tcW w:w="593"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r>
            <w:tr w:rsidR="00F167D5" w:rsidRPr="00F167D5" w:rsidTr="003039B1">
              <w:trPr>
                <w:trHeight w:val="268"/>
                <w:jc w:val="center"/>
              </w:trPr>
              <w:tc>
                <w:tcPr>
                  <w:tcW w:w="734" w:type="pct"/>
                  <w:vMerge/>
                  <w:vAlign w:val="center"/>
                </w:tcPr>
                <w:p w:rsidR="00264A6E" w:rsidRPr="00F167D5" w:rsidRDefault="00264A6E">
                  <w:pPr>
                    <w:pStyle w:val="affa"/>
                    <w:rPr>
                      <w:rFonts w:eastAsiaTheme="minorEastAsia"/>
                      <w:sz w:val="21"/>
                      <w:szCs w:val="21"/>
                    </w:rPr>
                  </w:pPr>
                </w:p>
              </w:tc>
              <w:tc>
                <w:tcPr>
                  <w:tcW w:w="650" w:type="pct"/>
                  <w:vAlign w:val="center"/>
                </w:tcPr>
                <w:p w:rsidR="00264A6E" w:rsidRPr="00F167D5" w:rsidRDefault="0026359F">
                  <w:pPr>
                    <w:pStyle w:val="affa"/>
                    <w:rPr>
                      <w:rFonts w:eastAsiaTheme="minorEastAsia"/>
                      <w:sz w:val="21"/>
                      <w:szCs w:val="21"/>
                    </w:rPr>
                  </w:pPr>
                  <w:r w:rsidRPr="00F167D5">
                    <w:rPr>
                      <w:rFonts w:eastAsiaTheme="minorEastAsia"/>
                      <w:sz w:val="21"/>
                      <w:szCs w:val="21"/>
                    </w:rPr>
                    <w:t>4#</w:t>
                  </w:r>
                </w:p>
              </w:tc>
              <w:tc>
                <w:tcPr>
                  <w:tcW w:w="781" w:type="pct"/>
                </w:tcPr>
                <w:p w:rsidR="00264A6E" w:rsidRPr="00F167D5" w:rsidRDefault="0026359F">
                  <w:pPr>
                    <w:jc w:val="center"/>
                    <w:rPr>
                      <w:rFonts w:eastAsiaTheme="minorEastAsia"/>
                      <w:szCs w:val="21"/>
                    </w:rPr>
                  </w:pPr>
                  <w:r w:rsidRPr="00F167D5">
                    <w:rPr>
                      <w:rFonts w:eastAsiaTheme="minorEastAsia"/>
                      <w:szCs w:val="21"/>
                    </w:rPr>
                    <w:t>0.31-0.5</w:t>
                  </w:r>
                </w:p>
              </w:tc>
              <w:tc>
                <w:tcPr>
                  <w:tcW w:w="698" w:type="pct"/>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879" w:type="pct"/>
                  <w:vAlign w:val="center"/>
                </w:tcPr>
                <w:p w:rsidR="00264A6E" w:rsidRPr="00F167D5" w:rsidRDefault="0026359F">
                  <w:pPr>
                    <w:jc w:val="center"/>
                    <w:rPr>
                      <w:rFonts w:eastAsiaTheme="minorEastAsia"/>
                      <w:szCs w:val="21"/>
                    </w:rPr>
                  </w:pPr>
                  <w:r w:rsidRPr="00F167D5">
                    <w:rPr>
                      <w:rFonts w:eastAsiaTheme="minorEastAsia"/>
                      <w:szCs w:val="21"/>
                    </w:rPr>
                    <w:t>0.075-0.125</w:t>
                  </w:r>
                </w:p>
              </w:tc>
              <w:tc>
                <w:tcPr>
                  <w:tcW w:w="593"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r>
            <w:tr w:rsidR="00F167D5" w:rsidRPr="00F167D5" w:rsidTr="003039B1">
              <w:trPr>
                <w:trHeight w:val="268"/>
                <w:jc w:val="center"/>
              </w:trPr>
              <w:tc>
                <w:tcPr>
                  <w:tcW w:w="734" w:type="pct"/>
                  <w:vMerge w:val="restart"/>
                  <w:vAlign w:val="center"/>
                </w:tcPr>
                <w:p w:rsidR="00264A6E" w:rsidRPr="00F167D5" w:rsidRDefault="0026359F">
                  <w:pPr>
                    <w:pStyle w:val="affa"/>
                    <w:rPr>
                      <w:rFonts w:eastAsiaTheme="minorEastAsia"/>
                      <w:sz w:val="21"/>
                      <w:szCs w:val="21"/>
                    </w:rPr>
                  </w:pPr>
                  <w:r w:rsidRPr="00F167D5">
                    <w:rPr>
                      <w:rFonts w:eastAsiaTheme="minorEastAsia"/>
                      <w:sz w:val="21"/>
                      <w:szCs w:val="21"/>
                    </w:rPr>
                    <w:t>TVOC</w:t>
                  </w:r>
                </w:p>
              </w:tc>
              <w:tc>
                <w:tcPr>
                  <w:tcW w:w="650" w:type="pct"/>
                  <w:vAlign w:val="center"/>
                </w:tcPr>
                <w:p w:rsidR="00264A6E" w:rsidRPr="00F167D5" w:rsidRDefault="0026359F">
                  <w:pPr>
                    <w:pStyle w:val="affa"/>
                    <w:rPr>
                      <w:rFonts w:eastAsiaTheme="minorEastAsia"/>
                      <w:sz w:val="21"/>
                      <w:szCs w:val="21"/>
                    </w:rPr>
                  </w:pPr>
                  <w:r w:rsidRPr="00F167D5">
                    <w:rPr>
                      <w:rFonts w:eastAsiaTheme="minorEastAsia"/>
                      <w:sz w:val="21"/>
                      <w:szCs w:val="21"/>
                    </w:rPr>
                    <w:t>1#</w:t>
                  </w:r>
                </w:p>
              </w:tc>
              <w:tc>
                <w:tcPr>
                  <w:tcW w:w="781"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0.414-0.512</w:t>
                  </w:r>
                </w:p>
              </w:tc>
              <w:tc>
                <w:tcPr>
                  <w:tcW w:w="698" w:type="pct"/>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879"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593"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r>
            <w:tr w:rsidR="00F167D5" w:rsidRPr="00F167D5" w:rsidTr="003039B1">
              <w:trPr>
                <w:trHeight w:val="268"/>
                <w:jc w:val="center"/>
              </w:trPr>
              <w:tc>
                <w:tcPr>
                  <w:tcW w:w="734" w:type="pct"/>
                  <w:vMerge/>
                  <w:vAlign w:val="center"/>
                </w:tcPr>
                <w:p w:rsidR="00264A6E" w:rsidRPr="00F167D5" w:rsidRDefault="00264A6E">
                  <w:pPr>
                    <w:pStyle w:val="affa"/>
                    <w:rPr>
                      <w:rFonts w:eastAsiaTheme="minorEastAsia"/>
                      <w:sz w:val="21"/>
                      <w:szCs w:val="21"/>
                    </w:rPr>
                  </w:pPr>
                </w:p>
              </w:tc>
              <w:tc>
                <w:tcPr>
                  <w:tcW w:w="650" w:type="pct"/>
                  <w:vAlign w:val="center"/>
                </w:tcPr>
                <w:p w:rsidR="00264A6E" w:rsidRPr="00F167D5" w:rsidRDefault="0026359F">
                  <w:pPr>
                    <w:pStyle w:val="affa"/>
                    <w:rPr>
                      <w:rFonts w:eastAsiaTheme="minorEastAsia"/>
                      <w:sz w:val="21"/>
                      <w:szCs w:val="21"/>
                    </w:rPr>
                  </w:pPr>
                  <w:r w:rsidRPr="00F167D5">
                    <w:rPr>
                      <w:rFonts w:eastAsiaTheme="minorEastAsia"/>
                      <w:sz w:val="21"/>
                      <w:szCs w:val="21"/>
                    </w:rPr>
                    <w:t>2#</w:t>
                  </w:r>
                </w:p>
              </w:tc>
              <w:tc>
                <w:tcPr>
                  <w:tcW w:w="781"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0.398-0.51</w:t>
                  </w:r>
                </w:p>
              </w:tc>
              <w:tc>
                <w:tcPr>
                  <w:tcW w:w="698" w:type="pct"/>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879"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593"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r>
            <w:tr w:rsidR="00F167D5" w:rsidRPr="00F167D5" w:rsidTr="003039B1">
              <w:trPr>
                <w:trHeight w:val="268"/>
                <w:jc w:val="center"/>
              </w:trPr>
              <w:tc>
                <w:tcPr>
                  <w:tcW w:w="734" w:type="pct"/>
                  <w:vMerge/>
                  <w:vAlign w:val="center"/>
                </w:tcPr>
                <w:p w:rsidR="00264A6E" w:rsidRPr="00F167D5" w:rsidRDefault="00264A6E">
                  <w:pPr>
                    <w:pStyle w:val="affa"/>
                    <w:rPr>
                      <w:rFonts w:eastAsiaTheme="minorEastAsia"/>
                      <w:sz w:val="21"/>
                      <w:szCs w:val="21"/>
                    </w:rPr>
                  </w:pPr>
                </w:p>
              </w:tc>
              <w:tc>
                <w:tcPr>
                  <w:tcW w:w="650" w:type="pct"/>
                  <w:vAlign w:val="center"/>
                </w:tcPr>
                <w:p w:rsidR="00264A6E" w:rsidRPr="00F167D5" w:rsidRDefault="0026359F">
                  <w:pPr>
                    <w:pStyle w:val="affa"/>
                    <w:rPr>
                      <w:rFonts w:eastAsiaTheme="minorEastAsia"/>
                      <w:sz w:val="21"/>
                      <w:szCs w:val="21"/>
                    </w:rPr>
                  </w:pPr>
                  <w:r w:rsidRPr="00F167D5">
                    <w:rPr>
                      <w:rFonts w:eastAsiaTheme="minorEastAsia"/>
                      <w:sz w:val="21"/>
                      <w:szCs w:val="21"/>
                    </w:rPr>
                    <w:t>3#</w:t>
                  </w:r>
                </w:p>
              </w:tc>
              <w:tc>
                <w:tcPr>
                  <w:tcW w:w="781"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0.394-0.468</w:t>
                  </w:r>
                </w:p>
              </w:tc>
              <w:tc>
                <w:tcPr>
                  <w:tcW w:w="698" w:type="pct"/>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879"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593"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r>
            <w:tr w:rsidR="00F167D5" w:rsidRPr="00F167D5" w:rsidTr="003039B1">
              <w:trPr>
                <w:trHeight w:val="268"/>
                <w:jc w:val="center"/>
              </w:trPr>
              <w:tc>
                <w:tcPr>
                  <w:tcW w:w="734" w:type="pct"/>
                  <w:vMerge/>
                  <w:vAlign w:val="center"/>
                </w:tcPr>
                <w:p w:rsidR="00264A6E" w:rsidRPr="00F167D5" w:rsidRDefault="00264A6E">
                  <w:pPr>
                    <w:pStyle w:val="affa"/>
                    <w:rPr>
                      <w:rFonts w:eastAsiaTheme="minorEastAsia"/>
                      <w:sz w:val="21"/>
                      <w:szCs w:val="21"/>
                    </w:rPr>
                  </w:pPr>
                </w:p>
              </w:tc>
              <w:tc>
                <w:tcPr>
                  <w:tcW w:w="650" w:type="pct"/>
                  <w:vAlign w:val="center"/>
                </w:tcPr>
                <w:p w:rsidR="00264A6E" w:rsidRPr="00F167D5" w:rsidRDefault="0026359F">
                  <w:pPr>
                    <w:pStyle w:val="affa"/>
                    <w:rPr>
                      <w:rFonts w:eastAsiaTheme="minorEastAsia"/>
                      <w:sz w:val="21"/>
                      <w:szCs w:val="21"/>
                    </w:rPr>
                  </w:pPr>
                  <w:r w:rsidRPr="00F167D5">
                    <w:rPr>
                      <w:rFonts w:eastAsiaTheme="minorEastAsia"/>
                      <w:sz w:val="21"/>
                      <w:szCs w:val="21"/>
                    </w:rPr>
                    <w:t>4#</w:t>
                  </w:r>
                </w:p>
              </w:tc>
              <w:tc>
                <w:tcPr>
                  <w:tcW w:w="781"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0.399-0.526</w:t>
                  </w:r>
                </w:p>
              </w:tc>
              <w:tc>
                <w:tcPr>
                  <w:tcW w:w="698" w:type="pct"/>
                  <w:vAlign w:val="center"/>
                </w:tcPr>
                <w:p w:rsidR="00264A6E" w:rsidRPr="00F167D5" w:rsidRDefault="0026359F">
                  <w:pPr>
                    <w:jc w:val="center"/>
                    <w:rPr>
                      <w:rFonts w:eastAsiaTheme="minorEastAsia"/>
                      <w:szCs w:val="21"/>
                    </w:rPr>
                  </w:pPr>
                  <w:r w:rsidRPr="00F167D5">
                    <w:rPr>
                      <w:rFonts w:eastAsiaTheme="minorEastAsia"/>
                      <w:szCs w:val="21"/>
                    </w:rPr>
                    <w:t>100</w:t>
                  </w:r>
                </w:p>
              </w:tc>
              <w:tc>
                <w:tcPr>
                  <w:tcW w:w="879"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593"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c>
                <w:tcPr>
                  <w:tcW w:w="664" w:type="pct"/>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w:t>
                  </w:r>
                </w:p>
              </w:tc>
            </w:tr>
            <w:tr w:rsidR="00F167D5" w:rsidRPr="00F167D5" w:rsidTr="003039B1">
              <w:trPr>
                <w:trHeight w:val="268"/>
                <w:jc w:val="center"/>
              </w:trPr>
              <w:tc>
                <w:tcPr>
                  <w:tcW w:w="1384" w:type="pct"/>
                  <w:gridSpan w:val="2"/>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标准</w:t>
                  </w:r>
                </w:p>
              </w:tc>
              <w:tc>
                <w:tcPr>
                  <w:tcW w:w="3616" w:type="pct"/>
                  <w:gridSpan w:val="5"/>
                  <w:vAlign w:val="center"/>
                </w:tcPr>
                <w:p w:rsidR="00264A6E" w:rsidRPr="00F167D5" w:rsidRDefault="0026359F">
                  <w:pPr>
                    <w:pStyle w:val="affffe"/>
                    <w:adjustRightInd w:val="0"/>
                    <w:snapToGrid w:val="0"/>
                    <w:spacing w:line="240" w:lineRule="auto"/>
                    <w:rPr>
                      <w:rFonts w:eastAsiaTheme="minorEastAsia"/>
                      <w:color w:val="auto"/>
                      <w:sz w:val="21"/>
                      <w:szCs w:val="21"/>
                    </w:rPr>
                  </w:pPr>
                  <w:r w:rsidRPr="00F167D5">
                    <w:rPr>
                      <w:rFonts w:eastAsiaTheme="minorEastAsia"/>
                      <w:color w:val="auto"/>
                      <w:sz w:val="21"/>
                      <w:szCs w:val="21"/>
                    </w:rPr>
                    <w:t>非甲烷总烃</w:t>
                  </w:r>
                  <w:r w:rsidRPr="00F167D5">
                    <w:rPr>
                      <w:rFonts w:eastAsiaTheme="minorEastAsia"/>
                      <w:color w:val="auto"/>
                      <w:sz w:val="21"/>
                      <w:szCs w:val="21"/>
                    </w:rPr>
                    <w:t>4.0 mg/m</w:t>
                  </w:r>
                  <w:r w:rsidRPr="00F167D5">
                    <w:rPr>
                      <w:rFonts w:eastAsiaTheme="minorEastAsia"/>
                      <w:color w:val="auto"/>
                      <w:sz w:val="21"/>
                      <w:szCs w:val="21"/>
                      <w:vertAlign w:val="superscript"/>
                    </w:rPr>
                    <w:t>3</w:t>
                  </w:r>
                  <w:r w:rsidRPr="00F167D5">
                    <w:rPr>
                      <w:rFonts w:eastAsiaTheme="minorEastAsia"/>
                      <w:color w:val="auto"/>
                      <w:sz w:val="21"/>
                      <w:szCs w:val="21"/>
                    </w:rPr>
                    <w:t>，氨：</w:t>
                  </w:r>
                  <w:r w:rsidRPr="00F167D5">
                    <w:rPr>
                      <w:rFonts w:eastAsiaTheme="minorEastAsia"/>
                      <w:color w:val="auto"/>
                      <w:sz w:val="21"/>
                      <w:szCs w:val="21"/>
                    </w:rPr>
                    <w:t>1.5 mg/m</w:t>
                  </w:r>
                  <w:r w:rsidRPr="00F167D5">
                    <w:rPr>
                      <w:rFonts w:eastAsiaTheme="minorEastAsia"/>
                      <w:color w:val="auto"/>
                      <w:sz w:val="21"/>
                      <w:szCs w:val="21"/>
                      <w:vertAlign w:val="superscript"/>
                    </w:rPr>
                    <w:t>3</w:t>
                  </w:r>
                  <w:r w:rsidRPr="00F167D5">
                    <w:rPr>
                      <w:rFonts w:eastAsiaTheme="minorEastAsia"/>
                      <w:color w:val="auto"/>
                      <w:sz w:val="21"/>
                      <w:szCs w:val="21"/>
                    </w:rPr>
                    <w:t>，硫化氢：</w:t>
                  </w:r>
                  <w:r w:rsidRPr="00F167D5">
                    <w:rPr>
                      <w:rFonts w:eastAsiaTheme="minorEastAsia"/>
                      <w:color w:val="auto"/>
                      <w:sz w:val="21"/>
                      <w:szCs w:val="21"/>
                    </w:rPr>
                    <w:t>0.06 mg/m</w:t>
                  </w:r>
                  <w:r w:rsidRPr="00F167D5">
                    <w:rPr>
                      <w:rFonts w:eastAsiaTheme="minorEastAsia"/>
                      <w:color w:val="auto"/>
                      <w:sz w:val="21"/>
                      <w:szCs w:val="21"/>
                      <w:vertAlign w:val="superscript"/>
                    </w:rPr>
                    <w:t>3</w:t>
                  </w:r>
                </w:p>
              </w:tc>
            </w:tr>
          </w:tbl>
          <w:p w:rsidR="00264A6E" w:rsidRPr="00F167D5" w:rsidRDefault="0026359F">
            <w:pPr>
              <w:pStyle w:val="a6"/>
              <w:adjustRightInd w:val="0"/>
              <w:snapToGrid w:val="0"/>
              <w:spacing w:beforeLines="50" w:before="156" w:line="360" w:lineRule="auto"/>
              <w:ind w:firstLine="480"/>
              <w:rPr>
                <w:rFonts w:eastAsiaTheme="minorEastAsia"/>
                <w:sz w:val="24"/>
                <w:szCs w:val="24"/>
              </w:rPr>
            </w:pPr>
            <w:r w:rsidRPr="00F167D5">
              <w:rPr>
                <w:rFonts w:eastAsiaTheme="minorEastAsia"/>
                <w:sz w:val="24"/>
              </w:rPr>
              <w:t>由表</w:t>
            </w:r>
            <w:r w:rsidRPr="00F167D5">
              <w:rPr>
                <w:rFonts w:eastAsiaTheme="minorEastAsia"/>
                <w:sz w:val="24"/>
              </w:rPr>
              <w:t>3-8</w:t>
            </w:r>
            <w:r w:rsidRPr="00F167D5">
              <w:rPr>
                <w:rFonts w:eastAsiaTheme="minorEastAsia"/>
                <w:sz w:val="24"/>
              </w:rPr>
              <w:t>可见，公司厂界处非甲烷总烃满足</w:t>
            </w:r>
            <w:r w:rsidRPr="00F167D5">
              <w:rPr>
                <w:rFonts w:eastAsiaTheme="minorEastAsia"/>
                <w:sz w:val="24"/>
                <w:szCs w:val="24"/>
              </w:rPr>
              <w:t>《石油炼制工业污染物排放标准》（</w:t>
            </w:r>
            <w:r w:rsidRPr="00F167D5">
              <w:rPr>
                <w:rFonts w:eastAsiaTheme="minorEastAsia"/>
                <w:sz w:val="24"/>
                <w:szCs w:val="24"/>
              </w:rPr>
              <w:t>GB31570-2015</w:t>
            </w:r>
            <w:r w:rsidRPr="00F167D5">
              <w:rPr>
                <w:rFonts w:eastAsiaTheme="minorEastAsia"/>
                <w:sz w:val="24"/>
                <w:szCs w:val="24"/>
              </w:rPr>
              <w:t>）中企业边界大气污染物浓度限值的要求</w:t>
            </w:r>
            <w:r w:rsidRPr="00F167D5">
              <w:rPr>
                <w:rFonts w:eastAsiaTheme="minorEastAsia"/>
                <w:sz w:val="24"/>
              </w:rPr>
              <w:t>；</w:t>
            </w:r>
            <w:r w:rsidRPr="00F167D5">
              <w:rPr>
                <w:rFonts w:eastAsiaTheme="minorEastAsia"/>
                <w:sz w:val="24"/>
                <w:szCs w:val="24"/>
              </w:rPr>
              <w:t>TVOC</w:t>
            </w:r>
            <w:r w:rsidRPr="00F167D5">
              <w:rPr>
                <w:rFonts w:eastAsiaTheme="minorEastAsia"/>
                <w:sz w:val="24"/>
                <w:szCs w:val="24"/>
              </w:rPr>
              <w:t>浓度范围为</w:t>
            </w:r>
            <w:r w:rsidRPr="00F167D5">
              <w:rPr>
                <w:rFonts w:eastAsiaTheme="minorEastAsia"/>
                <w:sz w:val="24"/>
                <w:szCs w:val="24"/>
              </w:rPr>
              <w:t>0.394-0.526mg/Nm</w:t>
            </w:r>
            <w:r w:rsidRPr="00F167D5">
              <w:rPr>
                <w:rFonts w:eastAsiaTheme="minorEastAsia"/>
                <w:sz w:val="24"/>
                <w:szCs w:val="24"/>
                <w:vertAlign w:val="superscript"/>
              </w:rPr>
              <w:t>3</w:t>
            </w:r>
            <w:r w:rsidRPr="00F167D5">
              <w:rPr>
                <w:rFonts w:eastAsiaTheme="minorEastAsia"/>
                <w:sz w:val="24"/>
                <w:szCs w:val="24"/>
              </w:rPr>
              <w:t>。</w:t>
            </w:r>
          </w:p>
          <w:p w:rsidR="00264A6E" w:rsidRPr="00F167D5" w:rsidRDefault="0026359F">
            <w:pPr>
              <w:pStyle w:val="afff0"/>
              <w:numPr>
                <w:ilvl w:val="0"/>
                <w:numId w:val="7"/>
              </w:numPr>
              <w:adjustRightInd w:val="0"/>
              <w:snapToGrid w:val="0"/>
              <w:spacing w:line="360" w:lineRule="auto"/>
              <w:ind w:left="0" w:firstLineChars="0"/>
              <w:rPr>
                <w:rFonts w:eastAsiaTheme="minorEastAsia"/>
                <w:b/>
                <w:color w:val="auto"/>
              </w:rPr>
            </w:pPr>
            <w:r w:rsidRPr="00F167D5">
              <w:rPr>
                <w:rFonts w:eastAsiaTheme="minorEastAsia"/>
                <w:b/>
                <w:color w:val="auto"/>
              </w:rPr>
              <w:t>2</w:t>
            </w:r>
            <w:r w:rsidRPr="00F167D5">
              <w:rPr>
                <w:rFonts w:eastAsiaTheme="minorEastAsia"/>
                <w:b/>
                <w:color w:val="auto"/>
              </w:rPr>
              <w:t>、声环境质量状况</w:t>
            </w:r>
          </w:p>
          <w:p w:rsidR="00264A6E" w:rsidRPr="00F167D5" w:rsidRDefault="0026359F">
            <w:pPr>
              <w:pStyle w:val="afff0"/>
              <w:numPr>
                <w:ilvl w:val="0"/>
                <w:numId w:val="7"/>
              </w:numPr>
              <w:adjustRightInd w:val="0"/>
              <w:snapToGrid w:val="0"/>
              <w:spacing w:line="360" w:lineRule="auto"/>
              <w:ind w:left="0" w:firstLineChars="0"/>
              <w:rPr>
                <w:rFonts w:eastAsiaTheme="minorEastAsia"/>
                <w:b/>
                <w:color w:val="auto"/>
              </w:rPr>
            </w:pPr>
            <w:r w:rsidRPr="00F167D5">
              <w:rPr>
                <w:rFonts w:eastAsiaTheme="minorEastAsia"/>
                <w:color w:val="auto"/>
              </w:rPr>
              <w:t xml:space="preserve">    </w:t>
            </w:r>
            <w:r w:rsidRPr="00D62C7E">
              <w:rPr>
                <w:rFonts w:eastAsiaTheme="minorEastAsia"/>
                <w:color w:val="FF0000"/>
              </w:rPr>
              <w:t>本次评价厂界声环境质量监测</w:t>
            </w:r>
            <w:r w:rsidR="00D62C7E" w:rsidRPr="00D62C7E">
              <w:rPr>
                <w:rFonts w:eastAsiaTheme="minorEastAsia" w:hint="eastAsia"/>
                <w:color w:val="FF0000"/>
              </w:rPr>
              <w:t>委托辽宁鼎晟环境检测有限公司进行，</w:t>
            </w:r>
            <w:r w:rsidR="00D62C7E">
              <w:rPr>
                <w:rFonts w:eastAsiaTheme="minorEastAsia" w:hint="eastAsia"/>
                <w:color w:val="auto"/>
              </w:rPr>
              <w:t>具体分析如下</w:t>
            </w:r>
            <w:r w:rsidRPr="00F167D5">
              <w:rPr>
                <w:rFonts w:eastAsiaTheme="minorEastAsia"/>
                <w:color w:val="auto"/>
              </w:rPr>
              <w:t>。</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）监测点布设</w:t>
            </w:r>
          </w:p>
          <w:p w:rsidR="00264A6E" w:rsidRPr="00F167D5" w:rsidRDefault="0026359F">
            <w:pPr>
              <w:spacing w:before="50" w:line="360" w:lineRule="auto"/>
              <w:ind w:firstLineChars="192" w:firstLine="461"/>
              <w:rPr>
                <w:rFonts w:eastAsiaTheme="minorEastAsia"/>
                <w:sz w:val="24"/>
                <w:szCs w:val="24"/>
              </w:rPr>
            </w:pPr>
            <w:r w:rsidRPr="00F167D5">
              <w:rPr>
                <w:rFonts w:eastAsiaTheme="minorEastAsia"/>
                <w:sz w:val="24"/>
                <w:szCs w:val="24"/>
              </w:rPr>
              <w:t>在公司厂界四周布设</w:t>
            </w:r>
            <w:r w:rsidRPr="00F167D5">
              <w:rPr>
                <w:rFonts w:eastAsiaTheme="minorEastAsia"/>
                <w:sz w:val="24"/>
                <w:szCs w:val="24"/>
              </w:rPr>
              <w:t>4</w:t>
            </w:r>
            <w:r w:rsidRPr="00F167D5">
              <w:rPr>
                <w:rFonts w:eastAsiaTheme="minorEastAsia"/>
                <w:sz w:val="24"/>
                <w:szCs w:val="24"/>
              </w:rPr>
              <w:t>个声环境质量现状监测点位，分别为东厂界（</w:t>
            </w:r>
            <w:r w:rsidRPr="00F167D5">
              <w:rPr>
                <w:rFonts w:eastAsiaTheme="minorEastAsia"/>
                <w:sz w:val="24"/>
                <w:szCs w:val="24"/>
              </w:rPr>
              <w:t>1#</w:t>
            </w:r>
            <w:r w:rsidRPr="00F167D5">
              <w:rPr>
                <w:rFonts w:eastAsiaTheme="minorEastAsia"/>
                <w:sz w:val="24"/>
                <w:szCs w:val="24"/>
              </w:rPr>
              <w:t>）、南厂界（</w:t>
            </w:r>
            <w:r w:rsidRPr="00F167D5">
              <w:rPr>
                <w:rFonts w:eastAsiaTheme="minorEastAsia"/>
                <w:sz w:val="24"/>
                <w:szCs w:val="24"/>
              </w:rPr>
              <w:t>2#</w:t>
            </w:r>
            <w:r w:rsidRPr="00F167D5">
              <w:rPr>
                <w:rFonts w:eastAsiaTheme="minorEastAsia"/>
                <w:sz w:val="24"/>
                <w:szCs w:val="24"/>
              </w:rPr>
              <w:t>）、西厂界（</w:t>
            </w:r>
            <w:r w:rsidRPr="00F167D5">
              <w:rPr>
                <w:rFonts w:eastAsiaTheme="minorEastAsia"/>
                <w:sz w:val="24"/>
                <w:szCs w:val="24"/>
              </w:rPr>
              <w:t>3#</w:t>
            </w:r>
            <w:r w:rsidRPr="00F167D5">
              <w:rPr>
                <w:rFonts w:eastAsiaTheme="minorEastAsia"/>
                <w:sz w:val="24"/>
                <w:szCs w:val="24"/>
              </w:rPr>
              <w:t>）、北厂界（</w:t>
            </w:r>
            <w:r w:rsidRPr="00F167D5">
              <w:rPr>
                <w:rFonts w:eastAsiaTheme="minorEastAsia"/>
                <w:sz w:val="24"/>
                <w:szCs w:val="24"/>
              </w:rPr>
              <w:t>4#</w:t>
            </w:r>
            <w:r w:rsidRPr="00F167D5">
              <w:rPr>
                <w:rFonts w:eastAsiaTheme="minorEastAsia"/>
                <w:sz w:val="24"/>
                <w:szCs w:val="24"/>
              </w:rPr>
              <w:t>）；连续监测</w:t>
            </w:r>
            <w:r w:rsidRPr="00F167D5">
              <w:rPr>
                <w:rFonts w:eastAsiaTheme="minorEastAsia"/>
                <w:sz w:val="24"/>
                <w:szCs w:val="24"/>
              </w:rPr>
              <w:t>2</w:t>
            </w:r>
            <w:r w:rsidRPr="00F167D5">
              <w:rPr>
                <w:rFonts w:eastAsiaTheme="minorEastAsia"/>
                <w:sz w:val="24"/>
                <w:szCs w:val="24"/>
              </w:rPr>
              <w:t>天，每天昼、夜各监测</w:t>
            </w:r>
            <w:r w:rsidRPr="00F167D5">
              <w:rPr>
                <w:rFonts w:eastAsiaTheme="minorEastAsia"/>
                <w:sz w:val="24"/>
                <w:szCs w:val="24"/>
              </w:rPr>
              <w:t>1</w:t>
            </w:r>
            <w:r w:rsidRPr="00F167D5">
              <w:rPr>
                <w:rFonts w:eastAsiaTheme="minorEastAsia"/>
                <w:sz w:val="24"/>
                <w:szCs w:val="24"/>
              </w:rPr>
              <w:t>次。具体位置见监测点位布置附图</w:t>
            </w:r>
            <w:r w:rsidRPr="00F167D5">
              <w:rPr>
                <w:rFonts w:eastAsiaTheme="minorEastAsia"/>
                <w:sz w:val="24"/>
                <w:szCs w:val="24"/>
              </w:rPr>
              <w:t>3-1</w:t>
            </w:r>
            <w:r w:rsidRPr="00F167D5">
              <w:rPr>
                <w:rFonts w:eastAsiaTheme="minorEastAsia"/>
                <w:sz w:val="24"/>
                <w:szCs w:val="24"/>
              </w:rPr>
              <w:t>。</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）监测时间和频率</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D62C7E">
              <w:rPr>
                <w:rFonts w:eastAsiaTheme="minorEastAsia"/>
                <w:color w:val="FF0000"/>
                <w:sz w:val="24"/>
                <w:szCs w:val="24"/>
              </w:rPr>
              <w:t>监测时间为</w:t>
            </w:r>
            <w:r w:rsidR="00D62C7E" w:rsidRPr="00D62C7E">
              <w:rPr>
                <w:rFonts w:eastAsiaTheme="minorEastAsia"/>
                <w:color w:val="FF0000"/>
                <w:sz w:val="24"/>
                <w:szCs w:val="24"/>
              </w:rPr>
              <w:t>20</w:t>
            </w:r>
            <w:r w:rsidR="00D62C7E" w:rsidRPr="00D62C7E">
              <w:rPr>
                <w:rFonts w:eastAsiaTheme="minorEastAsia" w:hint="eastAsia"/>
                <w:color w:val="FF0000"/>
                <w:sz w:val="24"/>
                <w:szCs w:val="24"/>
              </w:rPr>
              <w:t>20</w:t>
            </w:r>
            <w:r w:rsidRPr="00D62C7E">
              <w:rPr>
                <w:rFonts w:eastAsiaTheme="minorEastAsia"/>
                <w:color w:val="FF0000"/>
                <w:sz w:val="24"/>
                <w:szCs w:val="24"/>
              </w:rPr>
              <w:t>年</w:t>
            </w:r>
            <w:r w:rsidR="00D62C7E" w:rsidRPr="00D62C7E">
              <w:rPr>
                <w:rFonts w:eastAsiaTheme="minorEastAsia" w:hint="eastAsia"/>
                <w:color w:val="FF0000"/>
                <w:sz w:val="24"/>
                <w:szCs w:val="24"/>
              </w:rPr>
              <w:t>5</w:t>
            </w:r>
            <w:r w:rsidRPr="00D62C7E">
              <w:rPr>
                <w:rFonts w:eastAsiaTheme="minorEastAsia"/>
                <w:color w:val="FF0000"/>
                <w:sz w:val="24"/>
                <w:szCs w:val="24"/>
              </w:rPr>
              <w:t>月</w:t>
            </w:r>
            <w:r w:rsidRPr="00D62C7E">
              <w:rPr>
                <w:rFonts w:eastAsiaTheme="minorEastAsia"/>
                <w:color w:val="FF0000"/>
                <w:sz w:val="24"/>
                <w:szCs w:val="24"/>
              </w:rPr>
              <w:t>2</w:t>
            </w:r>
            <w:r w:rsidR="00D62C7E" w:rsidRPr="00D62C7E">
              <w:rPr>
                <w:rFonts w:eastAsiaTheme="minorEastAsia" w:hint="eastAsia"/>
                <w:color w:val="FF0000"/>
                <w:sz w:val="24"/>
                <w:szCs w:val="24"/>
              </w:rPr>
              <w:t>4</w:t>
            </w:r>
            <w:r w:rsidRPr="00D62C7E">
              <w:rPr>
                <w:rFonts w:eastAsiaTheme="minorEastAsia"/>
                <w:color w:val="FF0000"/>
                <w:sz w:val="24"/>
                <w:szCs w:val="24"/>
              </w:rPr>
              <w:t>日</w:t>
            </w:r>
            <w:r w:rsidRPr="00D62C7E">
              <w:rPr>
                <w:rFonts w:eastAsiaTheme="minorEastAsia"/>
                <w:color w:val="FF0000"/>
                <w:sz w:val="24"/>
                <w:szCs w:val="24"/>
              </w:rPr>
              <w:t>~2</w:t>
            </w:r>
            <w:r w:rsidR="00D62C7E" w:rsidRPr="00D62C7E">
              <w:rPr>
                <w:rFonts w:eastAsiaTheme="minorEastAsia" w:hint="eastAsia"/>
                <w:color w:val="FF0000"/>
                <w:sz w:val="24"/>
                <w:szCs w:val="24"/>
              </w:rPr>
              <w:t>5</w:t>
            </w:r>
            <w:r w:rsidRPr="00D62C7E">
              <w:rPr>
                <w:rFonts w:eastAsiaTheme="minorEastAsia"/>
                <w:color w:val="FF0000"/>
                <w:sz w:val="24"/>
                <w:szCs w:val="24"/>
              </w:rPr>
              <w:t>日</w:t>
            </w:r>
            <w:r w:rsidR="00D62C7E" w:rsidRPr="00D62C7E">
              <w:rPr>
                <w:rFonts w:eastAsiaTheme="minorEastAsia" w:hint="eastAsia"/>
                <w:color w:val="FF0000"/>
                <w:sz w:val="24"/>
                <w:szCs w:val="24"/>
              </w:rPr>
              <w:t>，</w:t>
            </w:r>
            <w:r w:rsidRPr="00F167D5">
              <w:rPr>
                <w:rFonts w:eastAsiaTheme="minorEastAsia"/>
                <w:sz w:val="24"/>
                <w:szCs w:val="24"/>
              </w:rPr>
              <w:t>连续监测</w:t>
            </w:r>
            <w:r w:rsidRPr="00F167D5">
              <w:rPr>
                <w:rFonts w:eastAsiaTheme="minorEastAsia"/>
                <w:sz w:val="24"/>
                <w:szCs w:val="24"/>
              </w:rPr>
              <w:t>2</w:t>
            </w:r>
            <w:r w:rsidRPr="00F167D5">
              <w:rPr>
                <w:rFonts w:eastAsiaTheme="minorEastAsia"/>
                <w:sz w:val="24"/>
                <w:szCs w:val="24"/>
              </w:rPr>
              <w:t>天，昼夜各</w:t>
            </w:r>
            <w:r w:rsidRPr="00F167D5">
              <w:rPr>
                <w:rFonts w:eastAsiaTheme="minorEastAsia"/>
                <w:sz w:val="24"/>
                <w:szCs w:val="24"/>
              </w:rPr>
              <w:t>1</w:t>
            </w:r>
            <w:r w:rsidRPr="00F167D5">
              <w:rPr>
                <w:rFonts w:eastAsiaTheme="minorEastAsia"/>
                <w:sz w:val="24"/>
                <w:szCs w:val="24"/>
              </w:rPr>
              <w:t>次。</w:t>
            </w:r>
          </w:p>
          <w:p w:rsidR="00264A6E" w:rsidRPr="00F167D5" w:rsidRDefault="0026359F">
            <w:pPr>
              <w:pStyle w:val="a6"/>
              <w:adjustRightInd w:val="0"/>
              <w:snapToGrid w:val="0"/>
              <w:spacing w:beforeLines="50" w:before="156" w:line="360" w:lineRule="auto"/>
              <w:ind w:firstLine="480"/>
              <w:rPr>
                <w:rFonts w:eastAsiaTheme="minorEastAsia"/>
                <w:kern w:val="0"/>
                <w:sz w:val="24"/>
                <w:szCs w:val="24"/>
              </w:rPr>
            </w:pPr>
            <w:r w:rsidRPr="00F167D5">
              <w:rPr>
                <w:rFonts w:eastAsiaTheme="minorEastAsia"/>
                <w:kern w:val="0"/>
                <w:sz w:val="24"/>
                <w:szCs w:val="24"/>
              </w:rPr>
              <w:t>监测仪器：使用符合</w:t>
            </w:r>
            <w:r w:rsidRPr="00F167D5">
              <w:rPr>
                <w:rFonts w:eastAsiaTheme="minorEastAsia"/>
                <w:kern w:val="0"/>
                <w:sz w:val="24"/>
                <w:szCs w:val="24"/>
              </w:rPr>
              <w:t>IEC</w:t>
            </w:r>
            <w:r w:rsidRPr="00F167D5">
              <w:rPr>
                <w:rFonts w:eastAsiaTheme="minorEastAsia"/>
                <w:kern w:val="0"/>
                <w:sz w:val="24"/>
                <w:szCs w:val="24"/>
              </w:rPr>
              <w:t>标准的统计声级计进行测量。</w:t>
            </w:r>
          </w:p>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3</w:t>
            </w:r>
            <w:r w:rsidRPr="00F167D5">
              <w:rPr>
                <w:rFonts w:eastAsiaTheme="minorEastAsia"/>
                <w:sz w:val="24"/>
                <w:szCs w:val="24"/>
              </w:rPr>
              <w:t>）监测结果</w:t>
            </w:r>
          </w:p>
          <w:p w:rsidR="00264A6E" w:rsidRPr="00F167D5" w:rsidRDefault="0026359F">
            <w:pPr>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厂界噪声环境质量现状监测统计结果见表</w:t>
            </w:r>
            <w:r w:rsidRPr="00F167D5">
              <w:rPr>
                <w:rFonts w:eastAsiaTheme="minorEastAsia"/>
                <w:sz w:val="24"/>
                <w:szCs w:val="24"/>
              </w:rPr>
              <w:t>3-9</w:t>
            </w:r>
            <w:r w:rsidRPr="00F167D5">
              <w:rPr>
                <w:rFonts w:eastAsiaTheme="minorEastAsia"/>
                <w:sz w:val="24"/>
                <w:szCs w:val="24"/>
              </w:rPr>
              <w:t>。</w:t>
            </w:r>
          </w:p>
          <w:p w:rsidR="00264A6E" w:rsidRPr="00F167D5" w:rsidRDefault="0026359F">
            <w:pPr>
              <w:spacing w:beforeLines="50" w:before="156"/>
              <w:ind w:firstLineChars="200" w:firstLine="422"/>
              <w:rPr>
                <w:rFonts w:eastAsiaTheme="minorEastAsia"/>
                <w:b/>
                <w:kern w:val="0"/>
                <w:szCs w:val="21"/>
                <w:lang w:val="en-GB"/>
              </w:rPr>
            </w:pPr>
            <w:r w:rsidRPr="00F167D5">
              <w:rPr>
                <w:rFonts w:eastAsiaTheme="minorEastAsia"/>
                <w:b/>
                <w:kern w:val="0"/>
                <w:szCs w:val="21"/>
                <w:lang w:val="en-GB"/>
              </w:rPr>
              <w:t>表</w:t>
            </w:r>
            <w:r w:rsidRPr="00F167D5">
              <w:rPr>
                <w:rFonts w:eastAsiaTheme="minorEastAsia"/>
                <w:b/>
                <w:kern w:val="0"/>
                <w:szCs w:val="21"/>
                <w:lang w:val="en-GB"/>
              </w:rPr>
              <w:t xml:space="preserve">3-9                          </w:t>
            </w:r>
            <w:r w:rsidRPr="00F167D5">
              <w:rPr>
                <w:rFonts w:eastAsiaTheme="minorEastAsia"/>
                <w:b/>
                <w:kern w:val="0"/>
                <w:szCs w:val="21"/>
                <w:lang w:val="en-GB"/>
              </w:rPr>
              <w:t>厂界噪声现状监测统计结果</w:t>
            </w:r>
            <w:r w:rsidRPr="00F167D5">
              <w:rPr>
                <w:rFonts w:eastAsiaTheme="minorEastAsia"/>
                <w:b/>
                <w:kern w:val="0"/>
                <w:szCs w:val="21"/>
                <w:lang w:val="en-GB"/>
              </w:rPr>
              <w:t xml:space="preserve">               </w:t>
            </w:r>
            <w:r w:rsidRPr="00F167D5">
              <w:rPr>
                <w:rFonts w:eastAsiaTheme="minorEastAsia"/>
                <w:b/>
                <w:kern w:val="0"/>
                <w:szCs w:val="21"/>
                <w:lang w:val="en-GB"/>
              </w:rPr>
              <w:t>单位：</w:t>
            </w:r>
            <w:r w:rsidRPr="00F167D5">
              <w:rPr>
                <w:rFonts w:eastAsiaTheme="minorEastAsia"/>
                <w:b/>
                <w:kern w:val="0"/>
                <w:szCs w:val="21"/>
                <w:lang w:val="en-GB"/>
              </w:rPr>
              <w:t>dB(A)</w:t>
            </w:r>
          </w:p>
          <w:tbl>
            <w:tblPr>
              <w:tblStyle w:val="af6"/>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79"/>
              <w:gridCol w:w="3031"/>
              <w:gridCol w:w="2121"/>
              <w:gridCol w:w="1881"/>
            </w:tblGrid>
            <w:tr w:rsidR="00F167D5" w:rsidRPr="00F167D5" w:rsidTr="002E2CD6">
              <w:trPr>
                <w:trHeight w:val="340"/>
                <w:jc w:val="center"/>
              </w:trPr>
              <w:tc>
                <w:tcPr>
                  <w:tcW w:w="1264" w:type="pct"/>
                  <w:vMerge w:val="restart"/>
                  <w:vAlign w:val="center"/>
                </w:tcPr>
                <w:p w:rsidR="00264A6E" w:rsidRPr="00F167D5" w:rsidRDefault="0026359F">
                  <w:pPr>
                    <w:widowControl/>
                    <w:tabs>
                      <w:tab w:val="left" w:pos="4000"/>
                    </w:tabs>
                    <w:adjustRightInd w:val="0"/>
                    <w:snapToGrid w:val="0"/>
                    <w:spacing w:before="12"/>
                    <w:jc w:val="center"/>
                    <w:textAlignment w:val="center"/>
                    <w:rPr>
                      <w:rFonts w:eastAsiaTheme="minorEastAsia"/>
                      <w:szCs w:val="21"/>
                    </w:rPr>
                  </w:pPr>
                  <w:r w:rsidRPr="00F167D5">
                    <w:rPr>
                      <w:rFonts w:eastAsiaTheme="minorEastAsia"/>
                      <w:szCs w:val="21"/>
                    </w:rPr>
                    <w:t>采样时间</w:t>
                  </w:r>
                </w:p>
              </w:tc>
              <w:tc>
                <w:tcPr>
                  <w:tcW w:w="1610" w:type="pct"/>
                  <w:vMerge w:val="restart"/>
                  <w:vAlign w:val="center"/>
                </w:tcPr>
                <w:p w:rsidR="00264A6E" w:rsidRPr="00F167D5" w:rsidRDefault="0026359F">
                  <w:pPr>
                    <w:widowControl/>
                    <w:tabs>
                      <w:tab w:val="left" w:pos="4000"/>
                    </w:tabs>
                    <w:adjustRightInd w:val="0"/>
                    <w:snapToGrid w:val="0"/>
                    <w:spacing w:before="12"/>
                    <w:jc w:val="center"/>
                    <w:textAlignment w:val="center"/>
                    <w:rPr>
                      <w:rFonts w:eastAsiaTheme="minorEastAsia"/>
                      <w:szCs w:val="21"/>
                    </w:rPr>
                  </w:pPr>
                  <w:r w:rsidRPr="00F167D5">
                    <w:rPr>
                      <w:rFonts w:eastAsiaTheme="minorEastAsia"/>
                      <w:szCs w:val="21"/>
                    </w:rPr>
                    <w:t>检测点位</w:t>
                  </w:r>
                </w:p>
              </w:tc>
              <w:tc>
                <w:tcPr>
                  <w:tcW w:w="2126" w:type="pct"/>
                  <w:gridSpan w:val="2"/>
                  <w:vAlign w:val="center"/>
                </w:tcPr>
                <w:p w:rsidR="00264A6E" w:rsidRPr="00F167D5" w:rsidRDefault="0026359F">
                  <w:pPr>
                    <w:adjustRightInd w:val="0"/>
                    <w:snapToGrid w:val="0"/>
                    <w:spacing w:before="12"/>
                    <w:jc w:val="center"/>
                    <w:rPr>
                      <w:rFonts w:eastAsiaTheme="minorEastAsia"/>
                      <w:szCs w:val="21"/>
                    </w:rPr>
                  </w:pPr>
                  <w:r w:rsidRPr="00F167D5">
                    <w:rPr>
                      <w:rFonts w:eastAsiaTheme="minorEastAsia"/>
                      <w:szCs w:val="21"/>
                    </w:rPr>
                    <w:t>检测结果</w:t>
                  </w:r>
                </w:p>
                <w:p w:rsidR="00264A6E" w:rsidRPr="00F167D5" w:rsidRDefault="0026359F">
                  <w:pPr>
                    <w:adjustRightInd w:val="0"/>
                    <w:snapToGrid w:val="0"/>
                    <w:spacing w:before="12"/>
                    <w:jc w:val="center"/>
                    <w:rPr>
                      <w:rFonts w:eastAsiaTheme="minorEastAsia"/>
                      <w:szCs w:val="21"/>
                    </w:rPr>
                  </w:pPr>
                  <w:r w:rsidRPr="00F167D5">
                    <w:rPr>
                      <w:rFonts w:eastAsiaTheme="minorEastAsia"/>
                      <w:szCs w:val="21"/>
                    </w:rPr>
                    <w:t>dB</w:t>
                  </w:r>
                  <w:r w:rsidRPr="00F167D5">
                    <w:rPr>
                      <w:rFonts w:eastAsiaTheme="minorEastAsia"/>
                      <w:szCs w:val="21"/>
                    </w:rPr>
                    <w:t>（</w:t>
                  </w:r>
                  <w:r w:rsidRPr="00F167D5">
                    <w:rPr>
                      <w:rFonts w:eastAsiaTheme="minorEastAsia"/>
                      <w:szCs w:val="21"/>
                    </w:rPr>
                    <w:t>A</w:t>
                  </w:r>
                  <w:r w:rsidRPr="00F167D5">
                    <w:rPr>
                      <w:rFonts w:eastAsiaTheme="minorEastAsia"/>
                      <w:szCs w:val="21"/>
                    </w:rPr>
                    <w:t>）</w:t>
                  </w:r>
                </w:p>
              </w:tc>
            </w:tr>
            <w:tr w:rsidR="00F167D5" w:rsidRPr="00F167D5" w:rsidTr="002E2CD6">
              <w:trPr>
                <w:trHeight w:val="340"/>
                <w:jc w:val="center"/>
              </w:trPr>
              <w:tc>
                <w:tcPr>
                  <w:tcW w:w="1264" w:type="pct"/>
                  <w:vMerge/>
                  <w:vAlign w:val="center"/>
                </w:tcPr>
                <w:p w:rsidR="00264A6E" w:rsidRPr="00F167D5" w:rsidRDefault="00264A6E">
                  <w:pPr>
                    <w:widowControl/>
                    <w:tabs>
                      <w:tab w:val="left" w:pos="4000"/>
                    </w:tabs>
                    <w:adjustRightInd w:val="0"/>
                    <w:snapToGrid w:val="0"/>
                    <w:spacing w:before="12"/>
                    <w:jc w:val="center"/>
                    <w:textAlignment w:val="center"/>
                    <w:rPr>
                      <w:rFonts w:eastAsiaTheme="minorEastAsia"/>
                      <w:szCs w:val="21"/>
                    </w:rPr>
                  </w:pPr>
                </w:p>
              </w:tc>
              <w:tc>
                <w:tcPr>
                  <w:tcW w:w="1610" w:type="pct"/>
                  <w:vMerge/>
                  <w:vAlign w:val="center"/>
                </w:tcPr>
                <w:p w:rsidR="00264A6E" w:rsidRPr="00F167D5" w:rsidRDefault="00264A6E">
                  <w:pPr>
                    <w:widowControl/>
                    <w:tabs>
                      <w:tab w:val="left" w:pos="4000"/>
                    </w:tabs>
                    <w:adjustRightInd w:val="0"/>
                    <w:snapToGrid w:val="0"/>
                    <w:spacing w:before="12"/>
                    <w:jc w:val="center"/>
                    <w:textAlignment w:val="center"/>
                    <w:rPr>
                      <w:rFonts w:eastAsiaTheme="minorEastAsia"/>
                      <w:szCs w:val="21"/>
                    </w:rPr>
                  </w:pPr>
                </w:p>
              </w:tc>
              <w:tc>
                <w:tcPr>
                  <w:tcW w:w="1127" w:type="pct"/>
                  <w:vAlign w:val="center"/>
                </w:tcPr>
                <w:p w:rsidR="00264A6E" w:rsidRPr="00F167D5" w:rsidRDefault="0026359F">
                  <w:pPr>
                    <w:adjustRightInd w:val="0"/>
                    <w:snapToGrid w:val="0"/>
                    <w:spacing w:before="12"/>
                    <w:jc w:val="center"/>
                    <w:rPr>
                      <w:rFonts w:eastAsiaTheme="minorEastAsia"/>
                      <w:szCs w:val="21"/>
                    </w:rPr>
                  </w:pPr>
                  <w:r w:rsidRPr="00F167D5">
                    <w:rPr>
                      <w:rFonts w:eastAsiaTheme="minorEastAsia"/>
                      <w:szCs w:val="21"/>
                    </w:rPr>
                    <w:t>昼间</w:t>
                  </w:r>
                </w:p>
              </w:tc>
              <w:tc>
                <w:tcPr>
                  <w:tcW w:w="999" w:type="pct"/>
                  <w:vAlign w:val="center"/>
                </w:tcPr>
                <w:p w:rsidR="00264A6E" w:rsidRPr="00F167D5" w:rsidRDefault="0026359F">
                  <w:pPr>
                    <w:adjustRightInd w:val="0"/>
                    <w:snapToGrid w:val="0"/>
                    <w:spacing w:before="12"/>
                    <w:jc w:val="center"/>
                    <w:rPr>
                      <w:rFonts w:eastAsiaTheme="minorEastAsia"/>
                      <w:szCs w:val="21"/>
                    </w:rPr>
                  </w:pPr>
                  <w:r w:rsidRPr="00F167D5">
                    <w:rPr>
                      <w:rFonts w:eastAsiaTheme="minorEastAsia"/>
                      <w:szCs w:val="21"/>
                    </w:rPr>
                    <w:t>夜间</w:t>
                  </w:r>
                </w:p>
              </w:tc>
            </w:tr>
            <w:tr w:rsidR="00F167D5" w:rsidRPr="00F167D5" w:rsidTr="002E2CD6">
              <w:trPr>
                <w:trHeight w:val="340"/>
                <w:jc w:val="center"/>
              </w:trPr>
              <w:tc>
                <w:tcPr>
                  <w:tcW w:w="1264" w:type="pct"/>
                  <w:vMerge w:val="restart"/>
                  <w:vAlign w:val="center"/>
                </w:tcPr>
                <w:p w:rsidR="00264A6E" w:rsidRPr="00D62C7E" w:rsidRDefault="00D62C7E" w:rsidP="00D62C7E">
                  <w:pPr>
                    <w:spacing w:before="12"/>
                    <w:jc w:val="center"/>
                    <w:rPr>
                      <w:rFonts w:eastAsiaTheme="minorEastAsia"/>
                      <w:color w:val="FF0000"/>
                      <w:szCs w:val="21"/>
                    </w:rPr>
                  </w:pPr>
                  <w:r w:rsidRPr="00D62C7E">
                    <w:rPr>
                      <w:rFonts w:eastAsiaTheme="minorEastAsia" w:hint="eastAsia"/>
                      <w:color w:val="FF0000"/>
                      <w:szCs w:val="21"/>
                    </w:rPr>
                    <w:t>2020</w:t>
                  </w:r>
                  <w:r w:rsidR="0026359F" w:rsidRPr="00D62C7E">
                    <w:rPr>
                      <w:rFonts w:eastAsiaTheme="minorEastAsia"/>
                      <w:color w:val="FF0000"/>
                      <w:szCs w:val="21"/>
                    </w:rPr>
                    <w:t>年</w:t>
                  </w:r>
                  <w:r w:rsidRPr="00D62C7E">
                    <w:rPr>
                      <w:rFonts w:eastAsiaTheme="minorEastAsia" w:hint="eastAsia"/>
                      <w:color w:val="FF0000"/>
                      <w:szCs w:val="21"/>
                    </w:rPr>
                    <w:t>05</w:t>
                  </w:r>
                  <w:r w:rsidR="0026359F" w:rsidRPr="00D62C7E">
                    <w:rPr>
                      <w:rFonts w:eastAsiaTheme="minorEastAsia"/>
                      <w:color w:val="FF0000"/>
                      <w:szCs w:val="21"/>
                    </w:rPr>
                    <w:t>月</w:t>
                  </w:r>
                  <w:r w:rsidRPr="00D62C7E">
                    <w:rPr>
                      <w:rFonts w:eastAsiaTheme="minorEastAsia" w:hint="eastAsia"/>
                      <w:color w:val="FF0000"/>
                      <w:szCs w:val="21"/>
                    </w:rPr>
                    <w:t>24</w:t>
                  </w:r>
                  <w:r w:rsidR="0026359F" w:rsidRPr="00D62C7E">
                    <w:rPr>
                      <w:rFonts w:eastAsiaTheme="minorEastAsia"/>
                      <w:color w:val="FF0000"/>
                      <w:szCs w:val="21"/>
                    </w:rPr>
                    <w:t>日</w:t>
                  </w:r>
                </w:p>
              </w:tc>
              <w:tc>
                <w:tcPr>
                  <w:tcW w:w="1610" w:type="pct"/>
                  <w:vAlign w:val="center"/>
                </w:tcPr>
                <w:p w:rsidR="00264A6E" w:rsidRPr="00D62C7E" w:rsidRDefault="0026359F" w:rsidP="00D62C7E">
                  <w:pPr>
                    <w:spacing w:before="12"/>
                    <w:jc w:val="center"/>
                    <w:rPr>
                      <w:rFonts w:eastAsiaTheme="minorEastAsia"/>
                      <w:color w:val="FF0000"/>
                      <w:szCs w:val="21"/>
                    </w:rPr>
                  </w:pPr>
                  <w:r w:rsidRPr="00D62C7E">
                    <w:rPr>
                      <w:rFonts w:eastAsiaTheme="minorEastAsia"/>
                      <w:color w:val="FF0000"/>
                      <w:szCs w:val="21"/>
                    </w:rPr>
                    <w:t>1#</w:t>
                  </w:r>
                  <w:r w:rsidRPr="00D62C7E">
                    <w:rPr>
                      <w:rFonts w:eastAsiaTheme="minorEastAsia"/>
                      <w:color w:val="FF0000"/>
                      <w:szCs w:val="21"/>
                    </w:rPr>
                    <w:t>点位：</w:t>
                  </w:r>
                  <w:r w:rsidR="00D62C7E" w:rsidRPr="00D62C7E">
                    <w:rPr>
                      <w:rFonts w:eastAsiaTheme="minorEastAsia" w:hint="eastAsia"/>
                      <w:color w:val="FF0000"/>
                      <w:szCs w:val="21"/>
                    </w:rPr>
                    <w:t>东厂界外</w:t>
                  </w:r>
                  <w:r w:rsidR="00D62C7E" w:rsidRPr="00D62C7E">
                    <w:rPr>
                      <w:rFonts w:eastAsiaTheme="minorEastAsia" w:hint="eastAsia"/>
                      <w:color w:val="FF0000"/>
                      <w:szCs w:val="21"/>
                    </w:rPr>
                    <w:t>1m</w:t>
                  </w:r>
                  <w:r w:rsidR="00D62C7E" w:rsidRPr="00D62C7E">
                    <w:rPr>
                      <w:rFonts w:eastAsiaTheme="minorEastAsia" w:hint="eastAsia"/>
                      <w:color w:val="FF0000"/>
                      <w:szCs w:val="21"/>
                    </w:rPr>
                    <w:t>处</w:t>
                  </w:r>
                </w:p>
              </w:tc>
              <w:tc>
                <w:tcPr>
                  <w:tcW w:w="1127" w:type="pct"/>
                  <w:vAlign w:val="center"/>
                </w:tcPr>
                <w:p w:rsidR="00264A6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55</w:t>
                  </w:r>
                </w:p>
              </w:tc>
              <w:tc>
                <w:tcPr>
                  <w:tcW w:w="999" w:type="pct"/>
                  <w:vAlign w:val="center"/>
                </w:tcPr>
                <w:p w:rsidR="00264A6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46</w:t>
                  </w:r>
                </w:p>
              </w:tc>
            </w:tr>
            <w:tr w:rsidR="00F167D5" w:rsidRPr="00F167D5" w:rsidTr="002E2CD6">
              <w:trPr>
                <w:trHeight w:val="340"/>
                <w:jc w:val="center"/>
              </w:trPr>
              <w:tc>
                <w:tcPr>
                  <w:tcW w:w="1264" w:type="pct"/>
                  <w:vMerge/>
                  <w:vAlign w:val="center"/>
                </w:tcPr>
                <w:p w:rsidR="00264A6E" w:rsidRPr="00D62C7E" w:rsidRDefault="00264A6E">
                  <w:pPr>
                    <w:tabs>
                      <w:tab w:val="left" w:pos="4000"/>
                    </w:tabs>
                    <w:adjustRightInd w:val="0"/>
                    <w:snapToGrid w:val="0"/>
                    <w:spacing w:before="12"/>
                    <w:jc w:val="center"/>
                    <w:textAlignment w:val="center"/>
                    <w:rPr>
                      <w:rFonts w:eastAsiaTheme="minorEastAsia"/>
                      <w:color w:val="FF0000"/>
                      <w:szCs w:val="21"/>
                    </w:rPr>
                  </w:pPr>
                </w:p>
              </w:tc>
              <w:tc>
                <w:tcPr>
                  <w:tcW w:w="1610" w:type="pct"/>
                  <w:vAlign w:val="center"/>
                </w:tcPr>
                <w:p w:rsidR="00264A6E" w:rsidRPr="00D62C7E" w:rsidRDefault="0026359F" w:rsidP="00D62C7E">
                  <w:pPr>
                    <w:spacing w:before="12"/>
                    <w:jc w:val="center"/>
                    <w:rPr>
                      <w:rFonts w:eastAsiaTheme="minorEastAsia"/>
                      <w:color w:val="FF0000"/>
                      <w:szCs w:val="21"/>
                    </w:rPr>
                  </w:pPr>
                  <w:r w:rsidRPr="00D62C7E">
                    <w:rPr>
                      <w:rFonts w:eastAsiaTheme="minorEastAsia"/>
                      <w:color w:val="FF0000"/>
                      <w:szCs w:val="21"/>
                    </w:rPr>
                    <w:t>2#</w:t>
                  </w:r>
                  <w:r w:rsidRPr="00D62C7E">
                    <w:rPr>
                      <w:rFonts w:eastAsiaTheme="minorEastAsia"/>
                      <w:color w:val="FF0000"/>
                      <w:szCs w:val="21"/>
                    </w:rPr>
                    <w:t>点位：</w:t>
                  </w:r>
                  <w:r w:rsidR="00D62C7E" w:rsidRPr="00D62C7E">
                    <w:rPr>
                      <w:rFonts w:eastAsiaTheme="minorEastAsia" w:hint="eastAsia"/>
                      <w:color w:val="FF0000"/>
                      <w:szCs w:val="21"/>
                    </w:rPr>
                    <w:t>南厂界外</w:t>
                  </w:r>
                  <w:r w:rsidR="00D62C7E" w:rsidRPr="00D62C7E">
                    <w:rPr>
                      <w:rFonts w:eastAsiaTheme="minorEastAsia" w:hint="eastAsia"/>
                      <w:color w:val="FF0000"/>
                      <w:szCs w:val="21"/>
                    </w:rPr>
                    <w:t>1m</w:t>
                  </w:r>
                  <w:r w:rsidR="00D62C7E" w:rsidRPr="00D62C7E">
                    <w:rPr>
                      <w:rFonts w:eastAsiaTheme="minorEastAsia" w:hint="eastAsia"/>
                      <w:color w:val="FF0000"/>
                      <w:szCs w:val="21"/>
                    </w:rPr>
                    <w:t>处</w:t>
                  </w:r>
                </w:p>
              </w:tc>
              <w:tc>
                <w:tcPr>
                  <w:tcW w:w="1127" w:type="pct"/>
                  <w:vAlign w:val="center"/>
                </w:tcPr>
                <w:p w:rsidR="00264A6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58</w:t>
                  </w:r>
                </w:p>
              </w:tc>
              <w:tc>
                <w:tcPr>
                  <w:tcW w:w="999" w:type="pct"/>
                  <w:vAlign w:val="center"/>
                </w:tcPr>
                <w:p w:rsidR="00264A6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44</w:t>
                  </w:r>
                </w:p>
              </w:tc>
            </w:tr>
            <w:tr w:rsidR="00F167D5" w:rsidRPr="00F167D5" w:rsidTr="002E2CD6">
              <w:trPr>
                <w:trHeight w:val="340"/>
                <w:jc w:val="center"/>
              </w:trPr>
              <w:tc>
                <w:tcPr>
                  <w:tcW w:w="1264" w:type="pct"/>
                  <w:vMerge/>
                  <w:vAlign w:val="center"/>
                </w:tcPr>
                <w:p w:rsidR="00264A6E" w:rsidRPr="00D62C7E" w:rsidRDefault="00264A6E">
                  <w:pPr>
                    <w:tabs>
                      <w:tab w:val="left" w:pos="4000"/>
                    </w:tabs>
                    <w:adjustRightInd w:val="0"/>
                    <w:snapToGrid w:val="0"/>
                    <w:spacing w:before="12"/>
                    <w:jc w:val="center"/>
                    <w:textAlignment w:val="center"/>
                    <w:rPr>
                      <w:rFonts w:eastAsiaTheme="minorEastAsia"/>
                      <w:color w:val="FF0000"/>
                      <w:szCs w:val="21"/>
                    </w:rPr>
                  </w:pPr>
                </w:p>
              </w:tc>
              <w:tc>
                <w:tcPr>
                  <w:tcW w:w="1610" w:type="pct"/>
                  <w:vAlign w:val="center"/>
                </w:tcPr>
                <w:p w:rsidR="00264A6E" w:rsidRPr="00D62C7E" w:rsidRDefault="0026359F" w:rsidP="00D62C7E">
                  <w:pPr>
                    <w:spacing w:before="12"/>
                    <w:jc w:val="center"/>
                    <w:rPr>
                      <w:rFonts w:eastAsiaTheme="minorEastAsia"/>
                      <w:color w:val="FF0000"/>
                      <w:szCs w:val="21"/>
                    </w:rPr>
                  </w:pPr>
                  <w:r w:rsidRPr="00D62C7E">
                    <w:rPr>
                      <w:rFonts w:eastAsiaTheme="minorEastAsia"/>
                      <w:color w:val="FF0000"/>
                      <w:szCs w:val="21"/>
                    </w:rPr>
                    <w:t>3#</w:t>
                  </w:r>
                  <w:r w:rsidRPr="00D62C7E">
                    <w:rPr>
                      <w:rFonts w:eastAsiaTheme="minorEastAsia"/>
                      <w:color w:val="FF0000"/>
                      <w:szCs w:val="21"/>
                    </w:rPr>
                    <w:t>点位：西</w:t>
                  </w:r>
                  <w:r w:rsidR="00D62C7E" w:rsidRPr="00D62C7E">
                    <w:rPr>
                      <w:rFonts w:eastAsiaTheme="minorEastAsia" w:hint="eastAsia"/>
                      <w:color w:val="FF0000"/>
                      <w:szCs w:val="21"/>
                    </w:rPr>
                    <w:t>厂界外</w:t>
                  </w:r>
                  <w:r w:rsidR="00D62C7E" w:rsidRPr="00D62C7E">
                    <w:rPr>
                      <w:rFonts w:eastAsiaTheme="minorEastAsia" w:hint="eastAsia"/>
                      <w:color w:val="FF0000"/>
                      <w:szCs w:val="21"/>
                    </w:rPr>
                    <w:t>1m</w:t>
                  </w:r>
                  <w:r w:rsidR="00D62C7E" w:rsidRPr="00D62C7E">
                    <w:rPr>
                      <w:rFonts w:eastAsiaTheme="minorEastAsia" w:hint="eastAsia"/>
                      <w:color w:val="FF0000"/>
                      <w:szCs w:val="21"/>
                    </w:rPr>
                    <w:t>处</w:t>
                  </w:r>
                </w:p>
              </w:tc>
              <w:tc>
                <w:tcPr>
                  <w:tcW w:w="1127" w:type="pct"/>
                  <w:vAlign w:val="center"/>
                </w:tcPr>
                <w:p w:rsidR="00264A6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58</w:t>
                  </w:r>
                </w:p>
              </w:tc>
              <w:tc>
                <w:tcPr>
                  <w:tcW w:w="999" w:type="pct"/>
                  <w:vAlign w:val="center"/>
                </w:tcPr>
                <w:p w:rsidR="00264A6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45</w:t>
                  </w:r>
                </w:p>
              </w:tc>
            </w:tr>
            <w:tr w:rsidR="00F167D5" w:rsidRPr="00F167D5" w:rsidTr="002E2CD6">
              <w:trPr>
                <w:trHeight w:val="340"/>
                <w:jc w:val="center"/>
              </w:trPr>
              <w:tc>
                <w:tcPr>
                  <w:tcW w:w="1264" w:type="pct"/>
                  <w:vMerge/>
                  <w:vAlign w:val="center"/>
                </w:tcPr>
                <w:p w:rsidR="00264A6E" w:rsidRPr="00D62C7E" w:rsidRDefault="00264A6E">
                  <w:pPr>
                    <w:tabs>
                      <w:tab w:val="left" w:pos="4000"/>
                    </w:tabs>
                    <w:adjustRightInd w:val="0"/>
                    <w:snapToGrid w:val="0"/>
                    <w:spacing w:before="12"/>
                    <w:jc w:val="center"/>
                    <w:textAlignment w:val="center"/>
                    <w:rPr>
                      <w:rFonts w:eastAsiaTheme="minorEastAsia"/>
                      <w:color w:val="FF0000"/>
                      <w:szCs w:val="21"/>
                    </w:rPr>
                  </w:pPr>
                </w:p>
              </w:tc>
              <w:tc>
                <w:tcPr>
                  <w:tcW w:w="1610" w:type="pct"/>
                  <w:vAlign w:val="center"/>
                </w:tcPr>
                <w:p w:rsidR="00264A6E" w:rsidRPr="00D62C7E" w:rsidRDefault="0026359F">
                  <w:pPr>
                    <w:widowControl/>
                    <w:tabs>
                      <w:tab w:val="left" w:pos="4000"/>
                    </w:tabs>
                    <w:adjustRightInd w:val="0"/>
                    <w:snapToGrid w:val="0"/>
                    <w:spacing w:before="12"/>
                    <w:jc w:val="center"/>
                    <w:textAlignment w:val="center"/>
                    <w:rPr>
                      <w:rFonts w:eastAsiaTheme="minorEastAsia"/>
                      <w:color w:val="FF0000"/>
                      <w:szCs w:val="21"/>
                    </w:rPr>
                  </w:pPr>
                  <w:r w:rsidRPr="00D62C7E">
                    <w:rPr>
                      <w:rFonts w:eastAsiaTheme="minorEastAsia"/>
                      <w:color w:val="FF0000"/>
                      <w:szCs w:val="21"/>
                    </w:rPr>
                    <w:t>4#</w:t>
                  </w:r>
                  <w:r w:rsidR="00D62C7E" w:rsidRPr="00D62C7E">
                    <w:rPr>
                      <w:rFonts w:eastAsiaTheme="minorEastAsia"/>
                      <w:color w:val="FF0000"/>
                      <w:szCs w:val="21"/>
                    </w:rPr>
                    <w:t>点位：</w:t>
                  </w:r>
                  <w:r w:rsidRPr="00D62C7E">
                    <w:rPr>
                      <w:rFonts w:eastAsiaTheme="minorEastAsia"/>
                      <w:color w:val="FF0000"/>
                      <w:szCs w:val="21"/>
                    </w:rPr>
                    <w:t>北</w:t>
                  </w:r>
                  <w:r w:rsidR="00D62C7E" w:rsidRPr="00D62C7E">
                    <w:rPr>
                      <w:rFonts w:eastAsiaTheme="minorEastAsia" w:hint="eastAsia"/>
                      <w:color w:val="FF0000"/>
                      <w:szCs w:val="21"/>
                    </w:rPr>
                    <w:t>厂界外</w:t>
                  </w:r>
                  <w:r w:rsidR="00D62C7E" w:rsidRPr="00D62C7E">
                    <w:rPr>
                      <w:rFonts w:eastAsiaTheme="minorEastAsia" w:hint="eastAsia"/>
                      <w:color w:val="FF0000"/>
                      <w:szCs w:val="21"/>
                    </w:rPr>
                    <w:t>1m</w:t>
                  </w:r>
                  <w:r w:rsidR="00D62C7E" w:rsidRPr="00D62C7E">
                    <w:rPr>
                      <w:rFonts w:eastAsiaTheme="minorEastAsia" w:hint="eastAsia"/>
                      <w:color w:val="FF0000"/>
                      <w:szCs w:val="21"/>
                    </w:rPr>
                    <w:t>处</w:t>
                  </w:r>
                </w:p>
              </w:tc>
              <w:tc>
                <w:tcPr>
                  <w:tcW w:w="1127" w:type="pct"/>
                  <w:vAlign w:val="center"/>
                </w:tcPr>
                <w:p w:rsidR="00264A6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55</w:t>
                  </w:r>
                </w:p>
              </w:tc>
              <w:tc>
                <w:tcPr>
                  <w:tcW w:w="999" w:type="pct"/>
                  <w:vAlign w:val="center"/>
                </w:tcPr>
                <w:p w:rsidR="00264A6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47</w:t>
                  </w:r>
                </w:p>
              </w:tc>
            </w:tr>
            <w:tr w:rsidR="00D62C7E" w:rsidRPr="00F167D5" w:rsidTr="002E2CD6">
              <w:trPr>
                <w:trHeight w:val="340"/>
                <w:jc w:val="center"/>
              </w:trPr>
              <w:tc>
                <w:tcPr>
                  <w:tcW w:w="1264" w:type="pct"/>
                  <w:vMerge w:val="restart"/>
                  <w:vAlign w:val="center"/>
                </w:tcPr>
                <w:p w:rsidR="00D62C7E" w:rsidRPr="00D62C7E" w:rsidRDefault="00D62C7E" w:rsidP="00392887">
                  <w:pPr>
                    <w:spacing w:before="12"/>
                    <w:jc w:val="center"/>
                    <w:rPr>
                      <w:rFonts w:eastAsiaTheme="minorEastAsia"/>
                      <w:color w:val="FF0000"/>
                      <w:szCs w:val="21"/>
                    </w:rPr>
                  </w:pPr>
                  <w:r w:rsidRPr="00D62C7E">
                    <w:rPr>
                      <w:rFonts w:eastAsiaTheme="minorEastAsia"/>
                      <w:color w:val="FF0000"/>
                      <w:szCs w:val="21"/>
                    </w:rPr>
                    <w:t>2</w:t>
                  </w:r>
                  <w:r w:rsidRPr="00D62C7E">
                    <w:rPr>
                      <w:rFonts w:eastAsiaTheme="minorEastAsia" w:hint="eastAsia"/>
                      <w:color w:val="FF0000"/>
                      <w:szCs w:val="21"/>
                    </w:rPr>
                    <w:t>020</w:t>
                  </w:r>
                  <w:r w:rsidRPr="00D62C7E">
                    <w:rPr>
                      <w:rFonts w:eastAsiaTheme="minorEastAsia"/>
                      <w:color w:val="FF0000"/>
                      <w:szCs w:val="21"/>
                    </w:rPr>
                    <w:t>年</w:t>
                  </w:r>
                  <w:r w:rsidRPr="00D62C7E">
                    <w:rPr>
                      <w:rFonts w:eastAsiaTheme="minorEastAsia" w:hint="eastAsia"/>
                      <w:color w:val="FF0000"/>
                      <w:szCs w:val="21"/>
                    </w:rPr>
                    <w:t>05</w:t>
                  </w:r>
                  <w:r w:rsidRPr="00D62C7E">
                    <w:rPr>
                      <w:rFonts w:eastAsiaTheme="minorEastAsia"/>
                      <w:color w:val="FF0000"/>
                      <w:szCs w:val="21"/>
                    </w:rPr>
                    <w:t>月</w:t>
                  </w:r>
                  <w:r w:rsidRPr="00D62C7E">
                    <w:rPr>
                      <w:rFonts w:eastAsiaTheme="minorEastAsia" w:hint="eastAsia"/>
                      <w:color w:val="FF0000"/>
                      <w:szCs w:val="21"/>
                    </w:rPr>
                    <w:t>2</w:t>
                  </w:r>
                  <w:r w:rsidR="00392887">
                    <w:rPr>
                      <w:rFonts w:eastAsiaTheme="minorEastAsia"/>
                      <w:color w:val="FF0000"/>
                      <w:szCs w:val="21"/>
                    </w:rPr>
                    <w:t>5</w:t>
                  </w:r>
                  <w:r w:rsidRPr="00D62C7E">
                    <w:rPr>
                      <w:rFonts w:eastAsiaTheme="minorEastAsia"/>
                      <w:color w:val="FF0000"/>
                      <w:szCs w:val="21"/>
                    </w:rPr>
                    <w:t>日</w:t>
                  </w:r>
                </w:p>
              </w:tc>
              <w:tc>
                <w:tcPr>
                  <w:tcW w:w="1610" w:type="pct"/>
                  <w:vAlign w:val="center"/>
                </w:tcPr>
                <w:p w:rsidR="00D62C7E" w:rsidRPr="00D62C7E" w:rsidRDefault="00D62C7E" w:rsidP="00D62C7E">
                  <w:pPr>
                    <w:spacing w:before="12"/>
                    <w:jc w:val="center"/>
                    <w:rPr>
                      <w:rFonts w:eastAsiaTheme="minorEastAsia"/>
                      <w:color w:val="FF0000"/>
                      <w:szCs w:val="21"/>
                    </w:rPr>
                  </w:pPr>
                  <w:r w:rsidRPr="00D62C7E">
                    <w:rPr>
                      <w:rFonts w:eastAsiaTheme="minorEastAsia"/>
                      <w:color w:val="FF0000"/>
                      <w:szCs w:val="21"/>
                    </w:rPr>
                    <w:t>1#</w:t>
                  </w:r>
                  <w:r w:rsidRPr="00D62C7E">
                    <w:rPr>
                      <w:rFonts w:eastAsiaTheme="minorEastAsia"/>
                      <w:color w:val="FF0000"/>
                      <w:szCs w:val="21"/>
                    </w:rPr>
                    <w:t>点位：</w:t>
                  </w:r>
                  <w:r w:rsidRPr="00D62C7E">
                    <w:rPr>
                      <w:rFonts w:eastAsiaTheme="minorEastAsia" w:hint="eastAsia"/>
                      <w:color w:val="FF0000"/>
                      <w:szCs w:val="21"/>
                    </w:rPr>
                    <w:t>东厂界外</w:t>
                  </w:r>
                  <w:r w:rsidRPr="00D62C7E">
                    <w:rPr>
                      <w:rFonts w:eastAsiaTheme="minorEastAsia" w:hint="eastAsia"/>
                      <w:color w:val="FF0000"/>
                      <w:szCs w:val="21"/>
                    </w:rPr>
                    <w:t>1m</w:t>
                  </w:r>
                  <w:r w:rsidRPr="00D62C7E">
                    <w:rPr>
                      <w:rFonts w:eastAsiaTheme="minorEastAsia" w:hint="eastAsia"/>
                      <w:color w:val="FF0000"/>
                      <w:szCs w:val="21"/>
                    </w:rPr>
                    <w:t>处</w:t>
                  </w:r>
                </w:p>
              </w:tc>
              <w:tc>
                <w:tcPr>
                  <w:tcW w:w="1127" w:type="pct"/>
                  <w:vAlign w:val="center"/>
                </w:tcPr>
                <w:p w:rsidR="00D62C7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55</w:t>
                  </w:r>
                </w:p>
              </w:tc>
              <w:tc>
                <w:tcPr>
                  <w:tcW w:w="999" w:type="pct"/>
                  <w:vAlign w:val="center"/>
                </w:tcPr>
                <w:p w:rsidR="00D62C7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44</w:t>
                  </w:r>
                </w:p>
              </w:tc>
            </w:tr>
            <w:tr w:rsidR="00D62C7E" w:rsidRPr="00F167D5" w:rsidTr="002E2CD6">
              <w:trPr>
                <w:trHeight w:val="340"/>
                <w:jc w:val="center"/>
              </w:trPr>
              <w:tc>
                <w:tcPr>
                  <w:tcW w:w="1264" w:type="pct"/>
                  <w:vMerge/>
                  <w:vAlign w:val="center"/>
                </w:tcPr>
                <w:p w:rsidR="00D62C7E" w:rsidRPr="00F167D5" w:rsidRDefault="00D62C7E">
                  <w:pPr>
                    <w:tabs>
                      <w:tab w:val="left" w:pos="4000"/>
                    </w:tabs>
                    <w:adjustRightInd w:val="0"/>
                    <w:snapToGrid w:val="0"/>
                    <w:spacing w:before="12"/>
                    <w:jc w:val="center"/>
                    <w:textAlignment w:val="center"/>
                    <w:rPr>
                      <w:rFonts w:eastAsiaTheme="minorEastAsia"/>
                      <w:szCs w:val="21"/>
                    </w:rPr>
                  </w:pPr>
                </w:p>
              </w:tc>
              <w:tc>
                <w:tcPr>
                  <w:tcW w:w="1610" w:type="pct"/>
                  <w:vAlign w:val="center"/>
                </w:tcPr>
                <w:p w:rsidR="00D62C7E" w:rsidRPr="00D62C7E" w:rsidRDefault="00D62C7E" w:rsidP="00D62C7E">
                  <w:pPr>
                    <w:spacing w:before="12"/>
                    <w:jc w:val="center"/>
                    <w:rPr>
                      <w:rFonts w:eastAsiaTheme="minorEastAsia"/>
                      <w:color w:val="FF0000"/>
                      <w:szCs w:val="21"/>
                    </w:rPr>
                  </w:pPr>
                  <w:r w:rsidRPr="00D62C7E">
                    <w:rPr>
                      <w:rFonts w:eastAsiaTheme="minorEastAsia"/>
                      <w:color w:val="FF0000"/>
                      <w:szCs w:val="21"/>
                    </w:rPr>
                    <w:t>2#</w:t>
                  </w:r>
                  <w:r w:rsidRPr="00D62C7E">
                    <w:rPr>
                      <w:rFonts w:eastAsiaTheme="minorEastAsia"/>
                      <w:color w:val="FF0000"/>
                      <w:szCs w:val="21"/>
                    </w:rPr>
                    <w:t>点位：</w:t>
                  </w:r>
                  <w:r w:rsidRPr="00D62C7E">
                    <w:rPr>
                      <w:rFonts w:eastAsiaTheme="minorEastAsia" w:hint="eastAsia"/>
                      <w:color w:val="FF0000"/>
                      <w:szCs w:val="21"/>
                    </w:rPr>
                    <w:t>南厂界外</w:t>
                  </w:r>
                  <w:r w:rsidRPr="00D62C7E">
                    <w:rPr>
                      <w:rFonts w:eastAsiaTheme="minorEastAsia" w:hint="eastAsia"/>
                      <w:color w:val="FF0000"/>
                      <w:szCs w:val="21"/>
                    </w:rPr>
                    <w:t>1m</w:t>
                  </w:r>
                  <w:r w:rsidRPr="00D62C7E">
                    <w:rPr>
                      <w:rFonts w:eastAsiaTheme="minorEastAsia" w:hint="eastAsia"/>
                      <w:color w:val="FF0000"/>
                      <w:szCs w:val="21"/>
                    </w:rPr>
                    <w:t>处</w:t>
                  </w:r>
                </w:p>
              </w:tc>
              <w:tc>
                <w:tcPr>
                  <w:tcW w:w="1127" w:type="pct"/>
                  <w:vAlign w:val="center"/>
                </w:tcPr>
                <w:p w:rsidR="00D62C7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54</w:t>
                  </w:r>
                </w:p>
              </w:tc>
              <w:tc>
                <w:tcPr>
                  <w:tcW w:w="999" w:type="pct"/>
                  <w:vAlign w:val="center"/>
                </w:tcPr>
                <w:p w:rsidR="00D62C7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48</w:t>
                  </w:r>
                </w:p>
              </w:tc>
            </w:tr>
            <w:tr w:rsidR="00D62C7E" w:rsidRPr="00F167D5" w:rsidTr="002E2CD6">
              <w:trPr>
                <w:trHeight w:val="340"/>
                <w:jc w:val="center"/>
              </w:trPr>
              <w:tc>
                <w:tcPr>
                  <w:tcW w:w="1264" w:type="pct"/>
                  <w:vMerge/>
                  <w:vAlign w:val="center"/>
                </w:tcPr>
                <w:p w:rsidR="00D62C7E" w:rsidRPr="00F167D5" w:rsidRDefault="00D62C7E">
                  <w:pPr>
                    <w:tabs>
                      <w:tab w:val="left" w:pos="4000"/>
                    </w:tabs>
                    <w:adjustRightInd w:val="0"/>
                    <w:snapToGrid w:val="0"/>
                    <w:spacing w:before="12"/>
                    <w:jc w:val="center"/>
                    <w:textAlignment w:val="center"/>
                    <w:rPr>
                      <w:rFonts w:eastAsiaTheme="minorEastAsia"/>
                      <w:szCs w:val="21"/>
                    </w:rPr>
                  </w:pPr>
                </w:p>
              </w:tc>
              <w:tc>
                <w:tcPr>
                  <w:tcW w:w="1610" w:type="pct"/>
                  <w:vAlign w:val="center"/>
                </w:tcPr>
                <w:p w:rsidR="00D62C7E" w:rsidRPr="00D62C7E" w:rsidRDefault="00D62C7E" w:rsidP="00D62C7E">
                  <w:pPr>
                    <w:spacing w:before="12"/>
                    <w:jc w:val="center"/>
                    <w:rPr>
                      <w:rFonts w:eastAsiaTheme="minorEastAsia"/>
                      <w:color w:val="FF0000"/>
                      <w:szCs w:val="21"/>
                    </w:rPr>
                  </w:pPr>
                  <w:r w:rsidRPr="00D62C7E">
                    <w:rPr>
                      <w:rFonts w:eastAsiaTheme="minorEastAsia"/>
                      <w:color w:val="FF0000"/>
                      <w:szCs w:val="21"/>
                    </w:rPr>
                    <w:t>3#</w:t>
                  </w:r>
                  <w:r w:rsidRPr="00D62C7E">
                    <w:rPr>
                      <w:rFonts w:eastAsiaTheme="minorEastAsia"/>
                      <w:color w:val="FF0000"/>
                      <w:szCs w:val="21"/>
                    </w:rPr>
                    <w:t>点位：西</w:t>
                  </w:r>
                  <w:r w:rsidRPr="00D62C7E">
                    <w:rPr>
                      <w:rFonts w:eastAsiaTheme="minorEastAsia" w:hint="eastAsia"/>
                      <w:color w:val="FF0000"/>
                      <w:szCs w:val="21"/>
                    </w:rPr>
                    <w:t>厂界外</w:t>
                  </w:r>
                  <w:r w:rsidRPr="00D62C7E">
                    <w:rPr>
                      <w:rFonts w:eastAsiaTheme="minorEastAsia" w:hint="eastAsia"/>
                      <w:color w:val="FF0000"/>
                      <w:szCs w:val="21"/>
                    </w:rPr>
                    <w:t>1m</w:t>
                  </w:r>
                  <w:r w:rsidRPr="00D62C7E">
                    <w:rPr>
                      <w:rFonts w:eastAsiaTheme="minorEastAsia" w:hint="eastAsia"/>
                      <w:color w:val="FF0000"/>
                      <w:szCs w:val="21"/>
                    </w:rPr>
                    <w:t>处</w:t>
                  </w:r>
                </w:p>
              </w:tc>
              <w:tc>
                <w:tcPr>
                  <w:tcW w:w="1127" w:type="pct"/>
                  <w:vAlign w:val="center"/>
                </w:tcPr>
                <w:p w:rsidR="00D62C7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54</w:t>
                  </w:r>
                </w:p>
              </w:tc>
              <w:tc>
                <w:tcPr>
                  <w:tcW w:w="999" w:type="pct"/>
                  <w:vAlign w:val="center"/>
                </w:tcPr>
                <w:p w:rsidR="00D62C7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44</w:t>
                  </w:r>
                </w:p>
              </w:tc>
            </w:tr>
            <w:tr w:rsidR="00D62C7E" w:rsidRPr="00F167D5" w:rsidTr="002E2CD6">
              <w:trPr>
                <w:trHeight w:val="340"/>
                <w:jc w:val="center"/>
              </w:trPr>
              <w:tc>
                <w:tcPr>
                  <w:tcW w:w="1264" w:type="pct"/>
                  <w:vMerge/>
                  <w:vAlign w:val="center"/>
                </w:tcPr>
                <w:p w:rsidR="00D62C7E" w:rsidRPr="00F167D5" w:rsidRDefault="00D62C7E">
                  <w:pPr>
                    <w:tabs>
                      <w:tab w:val="left" w:pos="4000"/>
                    </w:tabs>
                    <w:adjustRightInd w:val="0"/>
                    <w:snapToGrid w:val="0"/>
                    <w:spacing w:before="12"/>
                    <w:jc w:val="center"/>
                    <w:textAlignment w:val="center"/>
                    <w:rPr>
                      <w:rFonts w:eastAsiaTheme="minorEastAsia"/>
                      <w:szCs w:val="21"/>
                    </w:rPr>
                  </w:pPr>
                </w:p>
              </w:tc>
              <w:tc>
                <w:tcPr>
                  <w:tcW w:w="1610" w:type="pct"/>
                  <w:vAlign w:val="center"/>
                </w:tcPr>
                <w:p w:rsidR="00D62C7E" w:rsidRPr="00D62C7E" w:rsidRDefault="00D62C7E" w:rsidP="00D62C7E">
                  <w:pPr>
                    <w:widowControl/>
                    <w:tabs>
                      <w:tab w:val="left" w:pos="4000"/>
                    </w:tabs>
                    <w:adjustRightInd w:val="0"/>
                    <w:snapToGrid w:val="0"/>
                    <w:spacing w:before="12"/>
                    <w:jc w:val="center"/>
                    <w:textAlignment w:val="center"/>
                    <w:rPr>
                      <w:rFonts w:eastAsiaTheme="minorEastAsia"/>
                      <w:color w:val="FF0000"/>
                      <w:szCs w:val="21"/>
                    </w:rPr>
                  </w:pPr>
                  <w:r w:rsidRPr="00D62C7E">
                    <w:rPr>
                      <w:rFonts w:eastAsiaTheme="minorEastAsia"/>
                      <w:color w:val="FF0000"/>
                      <w:szCs w:val="21"/>
                    </w:rPr>
                    <w:t>4#</w:t>
                  </w:r>
                  <w:r w:rsidRPr="00D62C7E">
                    <w:rPr>
                      <w:rFonts w:eastAsiaTheme="minorEastAsia"/>
                      <w:color w:val="FF0000"/>
                      <w:szCs w:val="21"/>
                    </w:rPr>
                    <w:t>点位：北</w:t>
                  </w:r>
                  <w:r w:rsidRPr="00D62C7E">
                    <w:rPr>
                      <w:rFonts w:eastAsiaTheme="minorEastAsia" w:hint="eastAsia"/>
                      <w:color w:val="FF0000"/>
                      <w:szCs w:val="21"/>
                    </w:rPr>
                    <w:t>厂界外</w:t>
                  </w:r>
                  <w:r w:rsidRPr="00D62C7E">
                    <w:rPr>
                      <w:rFonts w:eastAsiaTheme="minorEastAsia" w:hint="eastAsia"/>
                      <w:color w:val="FF0000"/>
                      <w:szCs w:val="21"/>
                    </w:rPr>
                    <w:t>1m</w:t>
                  </w:r>
                  <w:r w:rsidRPr="00D62C7E">
                    <w:rPr>
                      <w:rFonts w:eastAsiaTheme="minorEastAsia" w:hint="eastAsia"/>
                      <w:color w:val="FF0000"/>
                      <w:szCs w:val="21"/>
                    </w:rPr>
                    <w:t>处</w:t>
                  </w:r>
                </w:p>
              </w:tc>
              <w:tc>
                <w:tcPr>
                  <w:tcW w:w="1127" w:type="pct"/>
                  <w:vAlign w:val="center"/>
                </w:tcPr>
                <w:p w:rsidR="00D62C7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57</w:t>
                  </w:r>
                </w:p>
              </w:tc>
              <w:tc>
                <w:tcPr>
                  <w:tcW w:w="999" w:type="pct"/>
                  <w:vAlign w:val="center"/>
                </w:tcPr>
                <w:p w:rsidR="00D62C7E" w:rsidRPr="00D62C7E" w:rsidRDefault="00D62C7E">
                  <w:pPr>
                    <w:adjustRightInd w:val="0"/>
                    <w:snapToGrid w:val="0"/>
                    <w:spacing w:before="12"/>
                    <w:jc w:val="center"/>
                    <w:rPr>
                      <w:rFonts w:eastAsiaTheme="minorEastAsia"/>
                      <w:color w:val="FF0000"/>
                      <w:szCs w:val="21"/>
                    </w:rPr>
                  </w:pPr>
                  <w:r w:rsidRPr="00D62C7E">
                    <w:rPr>
                      <w:rFonts w:eastAsiaTheme="minorEastAsia" w:hint="eastAsia"/>
                      <w:color w:val="FF0000"/>
                      <w:szCs w:val="21"/>
                    </w:rPr>
                    <w:t>45</w:t>
                  </w:r>
                </w:p>
              </w:tc>
            </w:tr>
            <w:tr w:rsidR="00F167D5" w:rsidRPr="00F167D5" w:rsidTr="002E2CD6">
              <w:trPr>
                <w:trHeight w:val="340"/>
                <w:jc w:val="center"/>
              </w:trPr>
              <w:tc>
                <w:tcPr>
                  <w:tcW w:w="1264" w:type="pct"/>
                  <w:vAlign w:val="center"/>
                </w:tcPr>
                <w:p w:rsidR="00264A6E" w:rsidRPr="00F167D5" w:rsidRDefault="0026359F">
                  <w:pPr>
                    <w:tabs>
                      <w:tab w:val="left" w:pos="4000"/>
                    </w:tabs>
                    <w:adjustRightInd w:val="0"/>
                    <w:snapToGrid w:val="0"/>
                    <w:spacing w:before="12"/>
                    <w:jc w:val="center"/>
                    <w:textAlignment w:val="center"/>
                    <w:rPr>
                      <w:rFonts w:eastAsiaTheme="minorEastAsia"/>
                      <w:szCs w:val="21"/>
                    </w:rPr>
                  </w:pPr>
                  <w:r w:rsidRPr="00F167D5">
                    <w:rPr>
                      <w:rFonts w:eastAsiaTheme="minorEastAsia"/>
                      <w:szCs w:val="21"/>
                    </w:rPr>
                    <w:t>标准限值</w:t>
                  </w:r>
                </w:p>
              </w:tc>
              <w:tc>
                <w:tcPr>
                  <w:tcW w:w="1610" w:type="pct"/>
                  <w:vAlign w:val="center"/>
                </w:tcPr>
                <w:p w:rsidR="00264A6E" w:rsidRPr="00F167D5" w:rsidRDefault="0026359F">
                  <w:pPr>
                    <w:widowControl/>
                    <w:tabs>
                      <w:tab w:val="left" w:pos="4000"/>
                    </w:tabs>
                    <w:adjustRightInd w:val="0"/>
                    <w:snapToGrid w:val="0"/>
                    <w:spacing w:before="12"/>
                    <w:jc w:val="center"/>
                    <w:textAlignment w:val="center"/>
                    <w:rPr>
                      <w:rFonts w:eastAsiaTheme="minorEastAsia"/>
                      <w:szCs w:val="21"/>
                    </w:rPr>
                  </w:pPr>
                  <w:r w:rsidRPr="00F167D5">
                    <w:rPr>
                      <w:rFonts w:eastAsiaTheme="minorEastAsia"/>
                      <w:szCs w:val="21"/>
                    </w:rPr>
                    <w:t>-</w:t>
                  </w:r>
                </w:p>
              </w:tc>
              <w:tc>
                <w:tcPr>
                  <w:tcW w:w="1127" w:type="pct"/>
                  <w:vAlign w:val="center"/>
                </w:tcPr>
                <w:p w:rsidR="00264A6E" w:rsidRPr="00F167D5" w:rsidRDefault="0026359F">
                  <w:pPr>
                    <w:adjustRightInd w:val="0"/>
                    <w:snapToGrid w:val="0"/>
                    <w:spacing w:before="12"/>
                    <w:jc w:val="center"/>
                    <w:rPr>
                      <w:rFonts w:eastAsiaTheme="minorEastAsia"/>
                      <w:szCs w:val="21"/>
                    </w:rPr>
                  </w:pPr>
                  <w:r w:rsidRPr="00F167D5">
                    <w:rPr>
                      <w:rFonts w:eastAsiaTheme="minorEastAsia"/>
                      <w:szCs w:val="21"/>
                    </w:rPr>
                    <w:t>65</w:t>
                  </w:r>
                </w:p>
              </w:tc>
              <w:tc>
                <w:tcPr>
                  <w:tcW w:w="999" w:type="pct"/>
                  <w:vAlign w:val="center"/>
                </w:tcPr>
                <w:p w:rsidR="00264A6E" w:rsidRPr="00F167D5" w:rsidRDefault="0026359F">
                  <w:pPr>
                    <w:adjustRightInd w:val="0"/>
                    <w:snapToGrid w:val="0"/>
                    <w:spacing w:before="12"/>
                    <w:jc w:val="center"/>
                    <w:rPr>
                      <w:rFonts w:eastAsiaTheme="minorEastAsia"/>
                      <w:szCs w:val="21"/>
                    </w:rPr>
                  </w:pPr>
                  <w:r w:rsidRPr="00F167D5">
                    <w:rPr>
                      <w:rFonts w:eastAsiaTheme="minorEastAsia"/>
                      <w:szCs w:val="21"/>
                    </w:rPr>
                    <w:t>55</w:t>
                  </w:r>
                </w:p>
              </w:tc>
            </w:tr>
          </w:tbl>
          <w:p w:rsidR="00264A6E" w:rsidRPr="00F167D5" w:rsidRDefault="0026359F">
            <w:pPr>
              <w:adjustRightInd w:val="0"/>
              <w:snapToGrid w:val="0"/>
              <w:spacing w:beforeLines="50" w:before="156" w:line="360" w:lineRule="auto"/>
              <w:rPr>
                <w:rFonts w:eastAsiaTheme="minorEastAsia"/>
                <w:sz w:val="24"/>
                <w:szCs w:val="24"/>
              </w:rPr>
            </w:pPr>
            <w:r w:rsidRPr="00F167D5">
              <w:rPr>
                <w:rFonts w:eastAsiaTheme="minorEastAsia"/>
                <w:sz w:val="24"/>
                <w:szCs w:val="24"/>
              </w:rPr>
              <w:t>（</w:t>
            </w:r>
            <w:r w:rsidRPr="00F167D5">
              <w:rPr>
                <w:rFonts w:eastAsiaTheme="minorEastAsia"/>
                <w:sz w:val="24"/>
                <w:szCs w:val="24"/>
              </w:rPr>
              <w:t>4</w:t>
            </w:r>
            <w:r w:rsidRPr="00F167D5">
              <w:rPr>
                <w:rFonts w:eastAsiaTheme="minorEastAsia"/>
                <w:sz w:val="24"/>
                <w:szCs w:val="24"/>
              </w:rPr>
              <w:t>）评价结果</w:t>
            </w:r>
          </w:p>
          <w:p w:rsidR="00264A6E" w:rsidRPr="00F167D5" w:rsidRDefault="0026359F">
            <w:pPr>
              <w:pStyle w:val="a6"/>
              <w:adjustRightInd w:val="0"/>
              <w:snapToGrid w:val="0"/>
              <w:spacing w:beforeLines="30" w:before="93" w:line="360" w:lineRule="auto"/>
              <w:ind w:firstLine="480"/>
              <w:rPr>
                <w:rFonts w:eastAsiaTheme="minorEastAsia"/>
                <w:sz w:val="24"/>
                <w:szCs w:val="24"/>
              </w:rPr>
            </w:pPr>
            <w:r w:rsidRPr="00F167D5">
              <w:rPr>
                <w:rFonts w:eastAsiaTheme="minorEastAsia"/>
                <w:kern w:val="0"/>
                <w:sz w:val="24"/>
                <w:szCs w:val="24"/>
              </w:rPr>
              <w:t>评价方法采用监测结果与标准值直接比较可知，各监测点位昼夜噪声值均满足</w:t>
            </w:r>
            <w:r w:rsidRPr="00F167D5">
              <w:rPr>
                <w:rFonts w:eastAsiaTheme="minorEastAsia"/>
                <w:sz w:val="24"/>
                <w:szCs w:val="24"/>
              </w:rPr>
              <w:t>《工业企业厂界环境噪声排放标准》（</w:t>
            </w:r>
            <w:r w:rsidRPr="00F167D5">
              <w:rPr>
                <w:rFonts w:eastAsiaTheme="minorEastAsia"/>
                <w:sz w:val="24"/>
                <w:szCs w:val="24"/>
              </w:rPr>
              <w:t>GB12348-2008</w:t>
            </w:r>
            <w:r w:rsidRPr="00F167D5">
              <w:rPr>
                <w:rFonts w:eastAsiaTheme="minorEastAsia"/>
                <w:sz w:val="24"/>
                <w:szCs w:val="24"/>
              </w:rPr>
              <w:t>）中厂界外声环境</w:t>
            </w:r>
            <w:r w:rsidRPr="00F167D5">
              <w:rPr>
                <w:rFonts w:eastAsiaTheme="minorEastAsia"/>
                <w:sz w:val="24"/>
                <w:szCs w:val="24"/>
              </w:rPr>
              <w:t>3</w:t>
            </w:r>
            <w:r w:rsidRPr="00F167D5">
              <w:rPr>
                <w:rFonts w:eastAsiaTheme="minorEastAsia"/>
                <w:sz w:val="24"/>
                <w:szCs w:val="24"/>
              </w:rPr>
              <w:t>类功能区所对应的标准值，即昼间</w:t>
            </w:r>
            <w:r w:rsidRPr="00F167D5">
              <w:rPr>
                <w:rFonts w:eastAsiaTheme="minorEastAsia"/>
                <w:sz w:val="24"/>
                <w:szCs w:val="24"/>
              </w:rPr>
              <w:t>65dB</w:t>
            </w:r>
            <w:r w:rsidRPr="00F167D5">
              <w:rPr>
                <w:rFonts w:eastAsiaTheme="minorEastAsia"/>
                <w:sz w:val="24"/>
                <w:szCs w:val="24"/>
              </w:rPr>
              <w:t>（</w:t>
            </w:r>
            <w:r w:rsidRPr="00F167D5">
              <w:rPr>
                <w:rFonts w:eastAsiaTheme="minorEastAsia"/>
                <w:sz w:val="24"/>
                <w:szCs w:val="24"/>
              </w:rPr>
              <w:t>A</w:t>
            </w:r>
            <w:r w:rsidRPr="00F167D5">
              <w:rPr>
                <w:rFonts w:eastAsiaTheme="minorEastAsia"/>
                <w:sz w:val="24"/>
                <w:szCs w:val="24"/>
              </w:rPr>
              <w:t>），夜间</w:t>
            </w:r>
            <w:r w:rsidRPr="00F167D5">
              <w:rPr>
                <w:rFonts w:eastAsiaTheme="minorEastAsia"/>
                <w:sz w:val="24"/>
                <w:szCs w:val="24"/>
              </w:rPr>
              <w:t>55dB</w:t>
            </w:r>
            <w:r w:rsidRPr="00F167D5">
              <w:rPr>
                <w:rFonts w:eastAsiaTheme="minorEastAsia"/>
                <w:sz w:val="24"/>
                <w:szCs w:val="24"/>
              </w:rPr>
              <w:t>（</w:t>
            </w:r>
            <w:r w:rsidRPr="00F167D5">
              <w:rPr>
                <w:rFonts w:eastAsiaTheme="minorEastAsia"/>
                <w:sz w:val="24"/>
                <w:szCs w:val="24"/>
              </w:rPr>
              <w:t>A</w:t>
            </w:r>
            <w:r w:rsidRPr="00F167D5">
              <w:rPr>
                <w:rFonts w:eastAsiaTheme="minorEastAsia"/>
                <w:sz w:val="24"/>
                <w:szCs w:val="24"/>
              </w:rPr>
              <w:t>）。</w:t>
            </w:r>
          </w:p>
          <w:p w:rsidR="00264A6E" w:rsidRPr="00F167D5" w:rsidRDefault="0026359F">
            <w:pPr>
              <w:pStyle w:val="afff0"/>
              <w:numPr>
                <w:ilvl w:val="0"/>
                <w:numId w:val="7"/>
              </w:numPr>
              <w:adjustRightInd w:val="0"/>
              <w:snapToGrid w:val="0"/>
              <w:spacing w:line="360" w:lineRule="auto"/>
              <w:ind w:left="0" w:firstLineChars="0"/>
              <w:rPr>
                <w:rFonts w:eastAsiaTheme="minorEastAsia"/>
                <w:b/>
                <w:color w:val="auto"/>
              </w:rPr>
            </w:pPr>
            <w:r w:rsidRPr="00F167D5">
              <w:rPr>
                <w:rFonts w:eastAsiaTheme="minorEastAsia"/>
                <w:b/>
                <w:color w:val="auto"/>
              </w:rPr>
              <w:t>3.</w:t>
            </w:r>
            <w:r w:rsidRPr="00F167D5">
              <w:rPr>
                <w:rFonts w:eastAsiaTheme="minorEastAsia"/>
                <w:b/>
                <w:color w:val="auto"/>
              </w:rPr>
              <w:t>地下水质量状况</w:t>
            </w:r>
          </w:p>
          <w:p w:rsidR="00264A6E" w:rsidRPr="00F167D5" w:rsidRDefault="0026359F">
            <w:pPr>
              <w:pStyle w:val="afff0"/>
              <w:adjustRightInd w:val="0"/>
              <w:snapToGrid w:val="0"/>
              <w:spacing w:line="360" w:lineRule="auto"/>
              <w:ind w:firstLine="480"/>
              <w:rPr>
                <w:rFonts w:eastAsiaTheme="minorEastAsia"/>
                <w:color w:val="auto"/>
                <w:szCs w:val="24"/>
              </w:rPr>
            </w:pPr>
            <w:r w:rsidRPr="00F167D5">
              <w:rPr>
                <w:rFonts w:eastAsiaTheme="minorEastAsia"/>
                <w:color w:val="auto"/>
              </w:rPr>
              <w:t>本次评价采用盘锦北方沥</w:t>
            </w:r>
            <w:r w:rsidRPr="00F167D5">
              <w:rPr>
                <w:rFonts w:eastAsiaTheme="minorEastAsia"/>
                <w:color w:val="auto"/>
                <w:szCs w:val="24"/>
              </w:rPr>
              <w:t>青燃料有限公司</w:t>
            </w:r>
            <w:r w:rsidRPr="00F167D5">
              <w:rPr>
                <w:rFonts w:eastAsiaTheme="minorEastAsia"/>
                <w:color w:val="auto"/>
                <w:szCs w:val="24"/>
              </w:rPr>
              <w:t>2019</w:t>
            </w:r>
            <w:r w:rsidRPr="00F167D5">
              <w:rPr>
                <w:rFonts w:eastAsiaTheme="minorEastAsia"/>
                <w:color w:val="auto"/>
                <w:szCs w:val="24"/>
              </w:rPr>
              <w:t>年</w:t>
            </w:r>
            <w:r w:rsidRPr="00F167D5">
              <w:rPr>
                <w:rFonts w:eastAsiaTheme="minorEastAsia"/>
                <w:color w:val="auto"/>
                <w:szCs w:val="24"/>
              </w:rPr>
              <w:t>12</w:t>
            </w:r>
            <w:r w:rsidRPr="00F167D5">
              <w:rPr>
                <w:rFonts w:eastAsiaTheme="minorEastAsia"/>
                <w:color w:val="auto"/>
                <w:szCs w:val="24"/>
              </w:rPr>
              <w:t>月对厂区地下水环境质量开展的例行监测结果。</w:t>
            </w:r>
          </w:p>
          <w:p w:rsidR="00264A6E" w:rsidRPr="00F167D5" w:rsidRDefault="0026359F">
            <w:pPr>
              <w:pStyle w:val="afff0"/>
              <w:adjustRightInd w:val="0"/>
              <w:snapToGrid w:val="0"/>
              <w:spacing w:line="360" w:lineRule="auto"/>
              <w:ind w:firstLine="480"/>
              <w:rPr>
                <w:rFonts w:eastAsiaTheme="minorEastAsia"/>
                <w:color w:val="auto"/>
                <w:szCs w:val="24"/>
              </w:rPr>
            </w:pPr>
            <w:r w:rsidRPr="00F167D5">
              <w:rPr>
                <w:rFonts w:eastAsiaTheme="minorEastAsia"/>
                <w:color w:val="auto"/>
                <w:szCs w:val="24"/>
              </w:rPr>
              <w:t>（</w:t>
            </w:r>
            <w:r w:rsidRPr="00F167D5">
              <w:rPr>
                <w:rFonts w:eastAsiaTheme="minorEastAsia"/>
                <w:color w:val="auto"/>
                <w:szCs w:val="24"/>
              </w:rPr>
              <w:t>1</w:t>
            </w:r>
            <w:r w:rsidRPr="00F167D5">
              <w:rPr>
                <w:rFonts w:eastAsiaTheme="minorEastAsia"/>
                <w:color w:val="auto"/>
                <w:szCs w:val="24"/>
              </w:rPr>
              <w:t>）监测点布设</w:t>
            </w:r>
          </w:p>
          <w:p w:rsidR="00264A6E" w:rsidRPr="00F167D5" w:rsidRDefault="00A3751A">
            <w:pPr>
              <w:pStyle w:val="a6"/>
              <w:adjustRightInd w:val="0"/>
              <w:snapToGrid w:val="0"/>
              <w:spacing w:beforeLines="30" w:before="93" w:line="360" w:lineRule="auto"/>
              <w:ind w:firstLine="480"/>
              <w:rPr>
                <w:rFonts w:eastAsiaTheme="minorEastAsia"/>
                <w:kern w:val="0"/>
                <w:sz w:val="24"/>
                <w:szCs w:val="24"/>
              </w:rPr>
            </w:pPr>
            <w:r>
              <w:rPr>
                <w:rFonts w:eastAsiaTheme="minorEastAsia"/>
                <w:sz w:val="24"/>
                <w:szCs w:val="24"/>
              </w:rPr>
              <w:t>为查清评价区地下水环境质量现状，</w:t>
            </w:r>
            <w:r w:rsidRPr="00A3751A">
              <w:rPr>
                <w:rFonts w:eastAsiaTheme="minorEastAsia" w:hint="eastAsia"/>
                <w:sz w:val="24"/>
                <w:szCs w:val="24"/>
              </w:rPr>
              <w:t>例行监测</w:t>
            </w:r>
            <w:r w:rsidR="0026359F" w:rsidRPr="00F167D5">
              <w:rPr>
                <w:rFonts w:eastAsiaTheme="minorEastAsia"/>
                <w:sz w:val="24"/>
                <w:szCs w:val="24"/>
              </w:rPr>
              <w:t>地下水环境调查共布设水质采样点</w:t>
            </w:r>
            <w:r w:rsidR="0026359F" w:rsidRPr="00F167D5">
              <w:rPr>
                <w:rFonts w:eastAsiaTheme="minorEastAsia"/>
                <w:sz w:val="24"/>
                <w:szCs w:val="24"/>
              </w:rPr>
              <w:t>6</w:t>
            </w:r>
            <w:r w:rsidR="0026359F" w:rsidRPr="00F167D5">
              <w:rPr>
                <w:rFonts w:eastAsiaTheme="minorEastAsia"/>
                <w:sz w:val="24"/>
                <w:szCs w:val="24"/>
              </w:rPr>
              <w:t>个。其中，</w:t>
            </w:r>
            <w:r w:rsidR="0026359F" w:rsidRPr="00F167D5">
              <w:rPr>
                <w:rFonts w:eastAsiaTheme="minorEastAsia"/>
                <w:sz w:val="24"/>
                <w:szCs w:val="24"/>
              </w:rPr>
              <w:t>2#</w:t>
            </w:r>
            <w:r w:rsidR="0026359F" w:rsidRPr="00F167D5">
              <w:rPr>
                <w:rFonts w:eastAsiaTheme="minorEastAsia"/>
                <w:sz w:val="24"/>
                <w:szCs w:val="24"/>
              </w:rPr>
              <w:t>点位为厂区北井（北井）、</w:t>
            </w:r>
            <w:r w:rsidR="0026359F" w:rsidRPr="00F167D5">
              <w:rPr>
                <w:rFonts w:eastAsiaTheme="minorEastAsia"/>
                <w:sz w:val="24"/>
                <w:szCs w:val="24"/>
              </w:rPr>
              <w:t>3#</w:t>
            </w:r>
            <w:r w:rsidR="0026359F" w:rsidRPr="00F167D5">
              <w:rPr>
                <w:rFonts w:eastAsiaTheme="minorEastAsia"/>
                <w:sz w:val="24"/>
                <w:szCs w:val="24"/>
              </w:rPr>
              <w:t>点位为厂区东井（东井）、</w:t>
            </w:r>
            <w:r w:rsidR="0026359F" w:rsidRPr="00F167D5">
              <w:rPr>
                <w:rFonts w:eastAsiaTheme="minorEastAsia"/>
                <w:sz w:val="24"/>
                <w:szCs w:val="24"/>
              </w:rPr>
              <w:t>4#</w:t>
            </w:r>
            <w:r w:rsidR="0026359F" w:rsidRPr="00F167D5">
              <w:rPr>
                <w:rFonts w:eastAsiaTheme="minorEastAsia"/>
                <w:sz w:val="24"/>
                <w:szCs w:val="24"/>
              </w:rPr>
              <w:t>点位为厂区中井（中井）、</w:t>
            </w:r>
            <w:r w:rsidR="0026359F" w:rsidRPr="00F167D5">
              <w:rPr>
                <w:rFonts w:eastAsiaTheme="minorEastAsia"/>
                <w:sz w:val="24"/>
                <w:szCs w:val="24"/>
              </w:rPr>
              <w:t>5#</w:t>
            </w:r>
            <w:r w:rsidR="0026359F" w:rsidRPr="00F167D5">
              <w:rPr>
                <w:rFonts w:eastAsiaTheme="minorEastAsia"/>
                <w:sz w:val="24"/>
                <w:szCs w:val="24"/>
              </w:rPr>
              <w:t>点位为厂区南井（南井）、</w:t>
            </w:r>
            <w:r w:rsidR="0026359F" w:rsidRPr="00F167D5">
              <w:rPr>
                <w:rFonts w:eastAsiaTheme="minorEastAsia"/>
                <w:sz w:val="24"/>
                <w:szCs w:val="24"/>
              </w:rPr>
              <w:t>6#</w:t>
            </w:r>
            <w:r w:rsidR="0026359F" w:rsidRPr="00F167D5">
              <w:rPr>
                <w:rFonts w:eastAsiaTheme="minorEastAsia"/>
                <w:sz w:val="24"/>
                <w:szCs w:val="24"/>
              </w:rPr>
              <w:t>点位位于厂区南侧厂界中部（下游</w:t>
            </w:r>
            <w:r w:rsidR="0026359F" w:rsidRPr="00F167D5">
              <w:rPr>
                <w:rFonts w:eastAsiaTheme="minorEastAsia"/>
                <w:sz w:val="24"/>
                <w:szCs w:val="24"/>
              </w:rPr>
              <w:t>1</w:t>
            </w:r>
            <w:r w:rsidR="0026359F" w:rsidRPr="00F167D5">
              <w:rPr>
                <w:rFonts w:eastAsiaTheme="minorEastAsia"/>
                <w:sz w:val="24"/>
                <w:szCs w:val="24"/>
              </w:rPr>
              <w:t>）、</w:t>
            </w:r>
            <w:r w:rsidR="0026359F" w:rsidRPr="00F167D5">
              <w:rPr>
                <w:rFonts w:eastAsiaTheme="minorEastAsia"/>
                <w:sz w:val="24"/>
                <w:szCs w:val="24"/>
              </w:rPr>
              <w:t>7#</w:t>
            </w:r>
            <w:r w:rsidR="0026359F" w:rsidRPr="00F167D5">
              <w:rPr>
                <w:rFonts w:eastAsiaTheme="minorEastAsia"/>
                <w:sz w:val="24"/>
                <w:szCs w:val="24"/>
              </w:rPr>
              <w:t>点位位于厂区南侧厂界外</w:t>
            </w:r>
            <w:r w:rsidR="0026359F" w:rsidRPr="00F167D5">
              <w:rPr>
                <w:rFonts w:eastAsiaTheme="minorEastAsia"/>
                <w:sz w:val="24"/>
                <w:szCs w:val="24"/>
              </w:rPr>
              <w:t>1</w:t>
            </w:r>
            <w:r w:rsidR="0026359F" w:rsidRPr="00F167D5">
              <w:rPr>
                <w:rFonts w:eastAsiaTheme="minorEastAsia"/>
                <w:sz w:val="24"/>
                <w:szCs w:val="24"/>
              </w:rPr>
              <w:t>公里处（下游</w:t>
            </w:r>
            <w:r w:rsidR="0026359F" w:rsidRPr="00F167D5">
              <w:rPr>
                <w:rFonts w:eastAsiaTheme="minorEastAsia"/>
                <w:sz w:val="24"/>
                <w:szCs w:val="24"/>
              </w:rPr>
              <w:t>2</w:t>
            </w:r>
            <w:r w:rsidR="0026359F" w:rsidRPr="00F167D5">
              <w:rPr>
                <w:rFonts w:eastAsiaTheme="minorEastAsia"/>
                <w:sz w:val="24"/>
                <w:szCs w:val="24"/>
              </w:rPr>
              <w:t>）。</w:t>
            </w:r>
            <w:r>
              <w:rPr>
                <w:rFonts w:eastAsiaTheme="minorEastAsia" w:hint="eastAsia"/>
                <w:sz w:val="24"/>
                <w:szCs w:val="24"/>
              </w:rPr>
              <w:t>其中</w:t>
            </w:r>
            <w:r>
              <w:rPr>
                <w:rFonts w:eastAsiaTheme="minorEastAsia" w:hint="eastAsia"/>
                <w:sz w:val="24"/>
                <w:szCs w:val="24"/>
              </w:rPr>
              <w:t>2</w:t>
            </w:r>
            <w:r>
              <w:rPr>
                <w:rFonts w:eastAsiaTheme="minorEastAsia"/>
                <w:sz w:val="24"/>
                <w:szCs w:val="24"/>
              </w:rPr>
              <w:t>#</w:t>
            </w:r>
            <w:r>
              <w:rPr>
                <w:rFonts w:eastAsiaTheme="minorEastAsia"/>
                <w:sz w:val="24"/>
                <w:szCs w:val="24"/>
              </w:rPr>
              <w:t>点位为本项目</w:t>
            </w:r>
            <w:r>
              <w:rPr>
                <w:rFonts w:eastAsiaTheme="minorEastAsia" w:hint="eastAsia"/>
                <w:sz w:val="24"/>
                <w:szCs w:val="24"/>
              </w:rPr>
              <w:t>地下水</w:t>
            </w:r>
            <w:r>
              <w:rPr>
                <w:rFonts w:eastAsiaTheme="minorEastAsia"/>
                <w:sz w:val="24"/>
                <w:szCs w:val="24"/>
              </w:rPr>
              <w:t>流向上游监测点，</w:t>
            </w:r>
            <w:r w:rsidRPr="00A3751A">
              <w:rPr>
                <w:rFonts w:eastAsiaTheme="minorEastAsia" w:hint="eastAsia"/>
                <w:color w:val="FF0000"/>
                <w:sz w:val="24"/>
                <w:szCs w:val="24"/>
              </w:rPr>
              <w:t>4</w:t>
            </w:r>
            <w:r w:rsidRPr="00A3751A">
              <w:rPr>
                <w:rFonts w:eastAsiaTheme="minorEastAsia"/>
                <w:color w:val="FF0000"/>
                <w:sz w:val="24"/>
                <w:szCs w:val="24"/>
              </w:rPr>
              <w:t>#</w:t>
            </w:r>
            <w:r w:rsidRPr="00A3751A">
              <w:rPr>
                <w:rFonts w:eastAsiaTheme="minorEastAsia"/>
                <w:color w:val="FF0000"/>
                <w:sz w:val="24"/>
                <w:szCs w:val="24"/>
              </w:rPr>
              <w:t>、</w:t>
            </w:r>
            <w:r w:rsidRPr="00A3751A">
              <w:rPr>
                <w:rFonts w:eastAsiaTheme="minorEastAsia" w:hint="eastAsia"/>
                <w:color w:val="FF0000"/>
                <w:sz w:val="24"/>
                <w:szCs w:val="24"/>
              </w:rPr>
              <w:t>6</w:t>
            </w:r>
            <w:r w:rsidRPr="00A3751A">
              <w:rPr>
                <w:rFonts w:eastAsiaTheme="minorEastAsia"/>
                <w:color w:val="FF0000"/>
                <w:sz w:val="24"/>
                <w:szCs w:val="24"/>
              </w:rPr>
              <w:t>#</w:t>
            </w:r>
            <w:r w:rsidRPr="00A3751A">
              <w:rPr>
                <w:rFonts w:eastAsiaTheme="minorEastAsia"/>
                <w:color w:val="FF0000"/>
                <w:sz w:val="24"/>
                <w:szCs w:val="24"/>
              </w:rPr>
              <w:t>点位为本项目</w:t>
            </w:r>
            <w:r w:rsidRPr="00A3751A">
              <w:rPr>
                <w:rFonts w:eastAsiaTheme="minorEastAsia" w:hint="eastAsia"/>
                <w:color w:val="FF0000"/>
                <w:sz w:val="24"/>
                <w:szCs w:val="24"/>
              </w:rPr>
              <w:t>地下水</w:t>
            </w:r>
            <w:r w:rsidRPr="00A3751A">
              <w:rPr>
                <w:rFonts w:eastAsiaTheme="minorEastAsia"/>
                <w:color w:val="FF0000"/>
                <w:sz w:val="24"/>
                <w:szCs w:val="24"/>
              </w:rPr>
              <w:t>流向</w:t>
            </w:r>
            <w:r w:rsidRPr="00A3751A">
              <w:rPr>
                <w:rFonts w:eastAsiaTheme="minorEastAsia" w:hint="eastAsia"/>
                <w:color w:val="FF0000"/>
                <w:sz w:val="24"/>
                <w:szCs w:val="24"/>
              </w:rPr>
              <w:t>下</w:t>
            </w:r>
            <w:r w:rsidRPr="00A3751A">
              <w:rPr>
                <w:rFonts w:eastAsiaTheme="minorEastAsia"/>
                <w:color w:val="FF0000"/>
                <w:sz w:val="24"/>
                <w:szCs w:val="24"/>
              </w:rPr>
              <w:t>游监测点，</w:t>
            </w:r>
            <w:r w:rsidRPr="00A3751A">
              <w:rPr>
                <w:rFonts w:eastAsiaTheme="minorEastAsia" w:hint="eastAsia"/>
                <w:color w:val="FF0000"/>
                <w:sz w:val="24"/>
                <w:szCs w:val="24"/>
              </w:rPr>
              <w:t>满足</w:t>
            </w:r>
            <w:r w:rsidRPr="00A3751A">
              <w:rPr>
                <w:rFonts w:eastAsiaTheme="minorEastAsia"/>
                <w:color w:val="FF0000"/>
                <w:sz w:val="24"/>
                <w:szCs w:val="24"/>
              </w:rPr>
              <w:t>《环境影响</w:t>
            </w:r>
            <w:r w:rsidRPr="00A3751A">
              <w:rPr>
                <w:rFonts w:eastAsiaTheme="minorEastAsia" w:hint="eastAsia"/>
                <w:color w:val="FF0000"/>
                <w:sz w:val="24"/>
                <w:szCs w:val="24"/>
              </w:rPr>
              <w:t>评价技术</w:t>
            </w:r>
            <w:r w:rsidRPr="00A3751A">
              <w:rPr>
                <w:rFonts w:eastAsiaTheme="minorEastAsia"/>
                <w:color w:val="FF0000"/>
                <w:sz w:val="24"/>
                <w:szCs w:val="24"/>
              </w:rPr>
              <w:t>导则</w:t>
            </w:r>
            <w:r w:rsidRPr="00A3751A">
              <w:rPr>
                <w:rFonts w:eastAsiaTheme="minorEastAsia" w:hint="eastAsia"/>
                <w:color w:val="FF0000"/>
                <w:sz w:val="24"/>
                <w:szCs w:val="24"/>
              </w:rPr>
              <w:t xml:space="preserve"> </w:t>
            </w:r>
            <w:r w:rsidRPr="00A3751A">
              <w:rPr>
                <w:rFonts w:eastAsiaTheme="minorEastAsia" w:hint="eastAsia"/>
                <w:color w:val="FF0000"/>
                <w:sz w:val="24"/>
                <w:szCs w:val="24"/>
              </w:rPr>
              <w:t>地下水环境</w:t>
            </w:r>
            <w:r w:rsidRPr="00A3751A">
              <w:rPr>
                <w:rFonts w:eastAsiaTheme="minorEastAsia"/>
                <w:color w:val="FF0000"/>
                <w:sz w:val="24"/>
                <w:szCs w:val="24"/>
              </w:rPr>
              <w:t>》</w:t>
            </w:r>
            <w:r w:rsidRPr="00A3751A">
              <w:rPr>
                <w:rFonts w:eastAsiaTheme="minorEastAsia" w:hint="eastAsia"/>
                <w:color w:val="FF0000"/>
                <w:sz w:val="24"/>
                <w:szCs w:val="24"/>
              </w:rPr>
              <w:t>（</w:t>
            </w:r>
            <w:r w:rsidRPr="00A3751A">
              <w:rPr>
                <w:rFonts w:eastAsiaTheme="minorEastAsia" w:hint="eastAsia"/>
                <w:color w:val="FF0000"/>
                <w:sz w:val="24"/>
                <w:szCs w:val="24"/>
              </w:rPr>
              <w:t>HJ610-2016</w:t>
            </w:r>
            <w:r w:rsidRPr="00A3751A">
              <w:rPr>
                <w:rFonts w:eastAsiaTheme="minorEastAsia" w:hint="eastAsia"/>
                <w:color w:val="FF0000"/>
                <w:sz w:val="24"/>
                <w:szCs w:val="24"/>
              </w:rPr>
              <w:t>）中三级</w:t>
            </w:r>
            <w:r w:rsidRPr="00A3751A">
              <w:rPr>
                <w:rFonts w:eastAsiaTheme="minorEastAsia"/>
                <w:color w:val="FF0000"/>
                <w:sz w:val="24"/>
                <w:szCs w:val="24"/>
              </w:rPr>
              <w:t>评价要求</w:t>
            </w:r>
            <w:r>
              <w:rPr>
                <w:rFonts w:eastAsiaTheme="minorEastAsia"/>
                <w:sz w:val="24"/>
                <w:szCs w:val="24"/>
              </w:rPr>
              <w:t>。</w:t>
            </w:r>
            <w:r w:rsidR="0026359F" w:rsidRPr="00F167D5">
              <w:rPr>
                <w:rFonts w:eastAsiaTheme="minorEastAsia"/>
                <w:sz w:val="24"/>
                <w:szCs w:val="24"/>
              </w:rPr>
              <w:t>监测孔布设见图</w:t>
            </w:r>
            <w:r w:rsidR="0026359F" w:rsidRPr="00F167D5">
              <w:rPr>
                <w:rFonts w:eastAsiaTheme="minorEastAsia"/>
                <w:sz w:val="24"/>
                <w:szCs w:val="24"/>
              </w:rPr>
              <w:t>3-2</w:t>
            </w:r>
            <w:r w:rsidR="0026359F" w:rsidRPr="00F167D5">
              <w:rPr>
                <w:rFonts w:eastAsiaTheme="minorEastAsia"/>
                <w:sz w:val="24"/>
                <w:szCs w:val="24"/>
              </w:rPr>
              <w:t>。</w:t>
            </w:r>
          </w:p>
          <w:p w:rsidR="00264A6E" w:rsidRPr="00F167D5" w:rsidRDefault="0026359F">
            <w:pPr>
              <w:pStyle w:val="a6"/>
              <w:adjustRightInd w:val="0"/>
              <w:snapToGrid w:val="0"/>
              <w:spacing w:beforeLines="30" w:before="93" w:line="360" w:lineRule="auto"/>
              <w:ind w:firstLine="480"/>
              <w:rPr>
                <w:rFonts w:eastAsiaTheme="minorEastAsia"/>
                <w:kern w:val="0"/>
                <w:sz w:val="24"/>
                <w:szCs w:val="24"/>
              </w:rPr>
            </w:pPr>
            <w:bookmarkStart w:id="10" w:name="_Toc520095133"/>
            <w:r w:rsidRPr="00F167D5">
              <w:rPr>
                <w:rFonts w:eastAsiaTheme="minorEastAsia"/>
                <w:kern w:val="0"/>
                <w:sz w:val="24"/>
                <w:szCs w:val="24"/>
              </w:rPr>
              <w:t>（</w:t>
            </w:r>
            <w:r w:rsidRPr="00F167D5">
              <w:rPr>
                <w:rFonts w:eastAsiaTheme="minorEastAsia"/>
                <w:kern w:val="0"/>
                <w:sz w:val="24"/>
                <w:szCs w:val="24"/>
              </w:rPr>
              <w:t>2</w:t>
            </w:r>
            <w:r w:rsidRPr="00F167D5">
              <w:rPr>
                <w:rFonts w:eastAsiaTheme="minorEastAsia"/>
                <w:kern w:val="0"/>
                <w:sz w:val="24"/>
                <w:szCs w:val="24"/>
              </w:rPr>
              <w:t>）监测项目与分析方法</w:t>
            </w:r>
            <w:bookmarkEnd w:id="10"/>
          </w:p>
          <w:p w:rsidR="00F9583E" w:rsidRDefault="0026359F" w:rsidP="00F9583E">
            <w:pPr>
              <w:pStyle w:val="a6"/>
              <w:adjustRightInd w:val="0"/>
              <w:snapToGrid w:val="0"/>
              <w:spacing w:beforeLines="30" w:before="93" w:line="360" w:lineRule="auto"/>
              <w:ind w:firstLine="480"/>
              <w:rPr>
                <w:rFonts w:eastAsiaTheme="minorEastAsia"/>
                <w:kern w:val="0"/>
                <w:sz w:val="24"/>
                <w:szCs w:val="24"/>
              </w:rPr>
            </w:pPr>
            <w:r w:rsidRPr="00F167D5">
              <w:rPr>
                <w:rFonts w:eastAsiaTheme="minorEastAsia"/>
                <w:kern w:val="0"/>
                <w:sz w:val="24"/>
                <w:szCs w:val="24"/>
              </w:rPr>
              <w:t>本次地下水水质监测项目为：</w:t>
            </w:r>
            <w:r w:rsidR="00A9335F" w:rsidRPr="00A9335F">
              <w:rPr>
                <w:rFonts w:hint="eastAsia"/>
                <w:sz w:val="24"/>
              </w:rPr>
              <w:t>K</w:t>
            </w:r>
            <w:r w:rsidR="00A9335F" w:rsidRPr="00A9335F">
              <w:rPr>
                <w:rFonts w:hint="eastAsia"/>
                <w:sz w:val="24"/>
                <w:vertAlign w:val="superscript"/>
              </w:rPr>
              <w:t>+</w:t>
            </w:r>
            <w:r w:rsidR="00A9335F" w:rsidRPr="00A9335F">
              <w:rPr>
                <w:rFonts w:hint="eastAsia"/>
                <w:sz w:val="24"/>
              </w:rPr>
              <w:t>、</w:t>
            </w:r>
            <w:r w:rsidR="00A9335F" w:rsidRPr="00A9335F">
              <w:rPr>
                <w:rFonts w:hint="eastAsia"/>
                <w:sz w:val="24"/>
              </w:rPr>
              <w:t>Na+</w:t>
            </w:r>
            <w:r w:rsidR="00A9335F" w:rsidRPr="00A9335F">
              <w:rPr>
                <w:rFonts w:hint="eastAsia"/>
                <w:sz w:val="24"/>
              </w:rPr>
              <w:t>、</w:t>
            </w:r>
            <w:r w:rsidR="00A9335F" w:rsidRPr="00A9335F">
              <w:rPr>
                <w:rFonts w:hint="eastAsia"/>
                <w:sz w:val="24"/>
              </w:rPr>
              <w:t>Ca</w:t>
            </w:r>
            <w:r w:rsidR="00A9335F" w:rsidRPr="00A9335F">
              <w:rPr>
                <w:rFonts w:hint="eastAsia"/>
                <w:sz w:val="24"/>
                <w:vertAlign w:val="superscript"/>
              </w:rPr>
              <w:t>2+</w:t>
            </w:r>
            <w:r w:rsidR="00A9335F" w:rsidRPr="00A9335F">
              <w:rPr>
                <w:rFonts w:hint="eastAsia"/>
                <w:sz w:val="24"/>
              </w:rPr>
              <w:t>、</w:t>
            </w:r>
            <w:r w:rsidR="00A9335F" w:rsidRPr="00A9335F">
              <w:rPr>
                <w:rFonts w:hint="eastAsia"/>
                <w:sz w:val="24"/>
              </w:rPr>
              <w:t>Mg</w:t>
            </w:r>
            <w:r w:rsidR="00A9335F" w:rsidRPr="00A9335F">
              <w:rPr>
                <w:rFonts w:hint="eastAsia"/>
                <w:sz w:val="24"/>
                <w:vertAlign w:val="superscript"/>
              </w:rPr>
              <w:t>2+</w:t>
            </w:r>
            <w:r w:rsidR="00A9335F" w:rsidRPr="00A9335F">
              <w:rPr>
                <w:rFonts w:hint="eastAsia"/>
                <w:sz w:val="24"/>
              </w:rPr>
              <w:t>、</w:t>
            </w:r>
            <w:r w:rsidR="00A9335F" w:rsidRPr="00A9335F">
              <w:rPr>
                <w:rFonts w:hint="eastAsia"/>
                <w:sz w:val="24"/>
              </w:rPr>
              <w:t>CO</w:t>
            </w:r>
            <w:r w:rsidR="00A9335F" w:rsidRPr="00A9335F">
              <w:rPr>
                <w:rFonts w:hint="eastAsia"/>
                <w:sz w:val="24"/>
                <w:vertAlign w:val="subscript"/>
              </w:rPr>
              <w:t>3</w:t>
            </w:r>
            <w:r w:rsidR="00A9335F" w:rsidRPr="00A9335F">
              <w:rPr>
                <w:rFonts w:hint="eastAsia"/>
                <w:sz w:val="24"/>
                <w:vertAlign w:val="superscript"/>
              </w:rPr>
              <w:t>2-</w:t>
            </w:r>
            <w:r w:rsidR="00A9335F" w:rsidRPr="00A9335F">
              <w:rPr>
                <w:rFonts w:hint="eastAsia"/>
                <w:sz w:val="24"/>
              </w:rPr>
              <w:t>、</w:t>
            </w:r>
            <w:r w:rsidR="00A9335F" w:rsidRPr="00A9335F">
              <w:rPr>
                <w:rFonts w:hint="eastAsia"/>
                <w:sz w:val="24"/>
              </w:rPr>
              <w:t>HCO</w:t>
            </w:r>
            <w:r w:rsidR="00A9335F" w:rsidRPr="00A9335F">
              <w:rPr>
                <w:rFonts w:hint="eastAsia"/>
                <w:sz w:val="24"/>
                <w:vertAlign w:val="subscript"/>
              </w:rPr>
              <w:t>3</w:t>
            </w:r>
            <w:r w:rsidR="00A9335F" w:rsidRPr="00A9335F">
              <w:rPr>
                <w:rFonts w:hint="eastAsia"/>
                <w:sz w:val="24"/>
                <w:vertAlign w:val="superscript"/>
              </w:rPr>
              <w:t>-</w:t>
            </w:r>
            <w:r w:rsidR="00A9335F" w:rsidRPr="00A9335F">
              <w:rPr>
                <w:rFonts w:hint="eastAsia"/>
                <w:sz w:val="24"/>
              </w:rPr>
              <w:t>、</w:t>
            </w:r>
            <w:r w:rsidR="00A9335F" w:rsidRPr="00A9335F">
              <w:rPr>
                <w:rFonts w:hint="eastAsia"/>
                <w:sz w:val="24"/>
              </w:rPr>
              <w:t>Cl</w:t>
            </w:r>
            <w:r w:rsidR="00A9335F" w:rsidRPr="00A9335F">
              <w:rPr>
                <w:rFonts w:hint="eastAsia"/>
                <w:sz w:val="24"/>
                <w:vertAlign w:val="superscript"/>
              </w:rPr>
              <w:t>-</w:t>
            </w:r>
            <w:r w:rsidR="00A9335F" w:rsidRPr="00A9335F">
              <w:rPr>
                <w:rFonts w:hint="eastAsia"/>
                <w:sz w:val="24"/>
              </w:rPr>
              <w:t>、</w:t>
            </w:r>
            <w:r w:rsidR="00A9335F" w:rsidRPr="00A9335F">
              <w:rPr>
                <w:rFonts w:hint="eastAsia"/>
                <w:sz w:val="24"/>
              </w:rPr>
              <w:t>SO</w:t>
            </w:r>
            <w:r w:rsidR="00A9335F" w:rsidRPr="00A9335F">
              <w:rPr>
                <w:rFonts w:hint="eastAsia"/>
                <w:sz w:val="24"/>
                <w:vertAlign w:val="subscript"/>
              </w:rPr>
              <w:t>4</w:t>
            </w:r>
            <w:r w:rsidR="00A9335F" w:rsidRPr="00A9335F">
              <w:rPr>
                <w:rFonts w:hint="eastAsia"/>
                <w:sz w:val="24"/>
                <w:vertAlign w:val="superscript"/>
              </w:rPr>
              <w:t>2-</w:t>
            </w:r>
            <w:r w:rsidR="00A9335F" w:rsidRPr="00A9335F">
              <w:rPr>
                <w:rFonts w:hint="eastAsia"/>
                <w:sz w:val="24"/>
              </w:rPr>
              <w:t>、</w:t>
            </w:r>
            <w:r w:rsidR="00A9335F" w:rsidRPr="00A9335F">
              <w:rPr>
                <w:rFonts w:hint="eastAsia"/>
                <w:sz w:val="24"/>
              </w:rPr>
              <w:t>pH</w:t>
            </w:r>
            <w:r w:rsidR="00A9335F" w:rsidRPr="00A9335F">
              <w:rPr>
                <w:rFonts w:hint="eastAsia"/>
                <w:sz w:val="24"/>
              </w:rPr>
              <w:t>、氨氮、硝酸盐、亚硝酸盐、挥发性酚类、氰化物、砷、汞、铬</w:t>
            </w:r>
            <w:r w:rsidR="00A9335F" w:rsidRPr="00A9335F">
              <w:rPr>
                <w:rFonts w:hint="eastAsia"/>
                <w:sz w:val="24"/>
              </w:rPr>
              <w:t>(</w:t>
            </w:r>
            <w:r w:rsidR="00A9335F" w:rsidRPr="00A9335F">
              <w:rPr>
                <w:rFonts w:hint="eastAsia"/>
                <w:sz w:val="24"/>
              </w:rPr>
              <w:t>六价</w:t>
            </w:r>
            <w:r w:rsidR="00A9335F" w:rsidRPr="00A9335F">
              <w:rPr>
                <w:rFonts w:hint="eastAsia"/>
                <w:sz w:val="24"/>
              </w:rPr>
              <w:t>)</w:t>
            </w:r>
            <w:r w:rsidR="00A9335F" w:rsidRPr="00A9335F">
              <w:rPr>
                <w:rFonts w:hint="eastAsia"/>
                <w:sz w:val="24"/>
              </w:rPr>
              <w:t>、总硬度、铅、氟、镉、铁、锰、溶解性总固体、高锰酸盐指数、硫酸盐、氯化物、总大肠菌群、细菌总数、石油类、苯、甲苯、银、镍、锌、铜、铝、阴离子表面活性剂、氟化物</w:t>
            </w:r>
            <w:r w:rsidRPr="00F167D5">
              <w:rPr>
                <w:rFonts w:eastAsiaTheme="minorEastAsia"/>
                <w:kern w:val="0"/>
                <w:sz w:val="24"/>
                <w:szCs w:val="24"/>
              </w:rPr>
              <w:t>，在采水样的同时进行水位监测。</w:t>
            </w:r>
          </w:p>
          <w:p w:rsidR="00264A6E" w:rsidRPr="00F167D5" w:rsidRDefault="0026359F" w:rsidP="00F9583E">
            <w:pPr>
              <w:pStyle w:val="a6"/>
              <w:adjustRightInd w:val="0"/>
              <w:snapToGrid w:val="0"/>
              <w:spacing w:beforeLines="30" w:before="93" w:line="360" w:lineRule="auto"/>
              <w:ind w:firstLine="480"/>
              <w:rPr>
                <w:rFonts w:eastAsiaTheme="minorEastAsia"/>
                <w:kern w:val="0"/>
                <w:sz w:val="24"/>
                <w:szCs w:val="24"/>
              </w:rPr>
            </w:pPr>
            <w:r w:rsidRPr="00F167D5">
              <w:rPr>
                <w:rFonts w:eastAsiaTheme="minorEastAsia"/>
                <w:kern w:val="0"/>
                <w:sz w:val="24"/>
                <w:szCs w:val="24"/>
              </w:rPr>
              <w:t>监测分析方法按《地下水质量标准》（</w:t>
            </w:r>
            <w:r w:rsidRPr="00F167D5">
              <w:rPr>
                <w:rFonts w:eastAsiaTheme="minorEastAsia"/>
                <w:kern w:val="0"/>
                <w:sz w:val="24"/>
                <w:szCs w:val="24"/>
              </w:rPr>
              <w:t>GB/T 14848-2017</w:t>
            </w:r>
            <w:r w:rsidRPr="00F167D5">
              <w:rPr>
                <w:rFonts w:eastAsiaTheme="minorEastAsia"/>
                <w:kern w:val="0"/>
                <w:sz w:val="24"/>
                <w:szCs w:val="24"/>
              </w:rPr>
              <w:t>）选配方法及国家环保部《水和废水监测分析方法》中有关规定执行。具体执行标准参照</w:t>
            </w:r>
            <w:r w:rsidRPr="00F167D5">
              <w:rPr>
                <w:rFonts w:eastAsiaTheme="minorEastAsia"/>
                <w:kern w:val="0"/>
                <w:sz w:val="24"/>
                <w:szCs w:val="24"/>
              </w:rPr>
              <w:t>GB/T5749-2006</w:t>
            </w:r>
            <w:r w:rsidRPr="00F167D5">
              <w:rPr>
                <w:rFonts w:eastAsiaTheme="minorEastAsia"/>
                <w:kern w:val="0"/>
                <w:sz w:val="24"/>
                <w:szCs w:val="24"/>
              </w:rPr>
              <w:t>，检测标准参照</w:t>
            </w:r>
            <w:r w:rsidRPr="00F167D5">
              <w:rPr>
                <w:rFonts w:eastAsiaTheme="minorEastAsia"/>
                <w:kern w:val="0"/>
                <w:sz w:val="24"/>
                <w:szCs w:val="24"/>
              </w:rPr>
              <w:t>GB/T5750-2006</w:t>
            </w:r>
            <w:r w:rsidRPr="00F167D5">
              <w:rPr>
                <w:rFonts w:eastAsiaTheme="minorEastAsia"/>
                <w:kern w:val="0"/>
                <w:sz w:val="24"/>
                <w:szCs w:val="24"/>
              </w:rPr>
              <w:t>。各监测项目分析方法见表</w:t>
            </w:r>
            <w:r w:rsidRPr="00F167D5">
              <w:rPr>
                <w:rFonts w:eastAsiaTheme="minorEastAsia"/>
                <w:kern w:val="0"/>
                <w:sz w:val="24"/>
                <w:szCs w:val="24"/>
              </w:rPr>
              <w:t>3-11</w:t>
            </w:r>
            <w:r w:rsidRPr="00F167D5">
              <w:rPr>
                <w:rFonts w:eastAsiaTheme="minorEastAsia"/>
                <w:kern w:val="0"/>
                <w:sz w:val="24"/>
                <w:szCs w:val="24"/>
              </w:rPr>
              <w:t>。</w:t>
            </w:r>
          </w:p>
          <w:p w:rsidR="00264A6E" w:rsidRPr="00F167D5" w:rsidRDefault="00264A6E">
            <w:pPr>
              <w:adjustRightInd w:val="0"/>
              <w:snapToGrid w:val="0"/>
              <w:spacing w:line="360" w:lineRule="auto"/>
              <w:jc w:val="left"/>
              <w:rPr>
                <w:rFonts w:eastAsiaTheme="minorEastAsia"/>
                <w:kern w:val="0"/>
                <w:sz w:val="24"/>
                <w:szCs w:val="24"/>
              </w:rPr>
            </w:pPr>
          </w:p>
          <w:p w:rsidR="00264A6E" w:rsidRDefault="00264A6E">
            <w:pPr>
              <w:adjustRightInd w:val="0"/>
              <w:snapToGrid w:val="0"/>
              <w:spacing w:line="360" w:lineRule="auto"/>
              <w:jc w:val="left"/>
              <w:rPr>
                <w:rFonts w:eastAsiaTheme="minorEastAsia"/>
                <w:kern w:val="0"/>
                <w:sz w:val="24"/>
                <w:szCs w:val="24"/>
              </w:rPr>
            </w:pPr>
          </w:p>
          <w:p w:rsidR="003039B1" w:rsidRDefault="003039B1">
            <w:pPr>
              <w:adjustRightInd w:val="0"/>
              <w:snapToGrid w:val="0"/>
              <w:spacing w:line="360" w:lineRule="auto"/>
              <w:jc w:val="left"/>
              <w:rPr>
                <w:rFonts w:eastAsiaTheme="minorEastAsia"/>
                <w:kern w:val="0"/>
                <w:sz w:val="24"/>
                <w:szCs w:val="24"/>
              </w:rPr>
            </w:pPr>
          </w:p>
          <w:p w:rsidR="003039B1" w:rsidRDefault="003039B1">
            <w:pPr>
              <w:adjustRightInd w:val="0"/>
              <w:snapToGrid w:val="0"/>
              <w:spacing w:line="360" w:lineRule="auto"/>
              <w:jc w:val="left"/>
              <w:rPr>
                <w:rFonts w:eastAsiaTheme="minorEastAsia"/>
                <w:kern w:val="0"/>
                <w:sz w:val="24"/>
                <w:szCs w:val="24"/>
              </w:rPr>
            </w:pPr>
          </w:p>
          <w:p w:rsidR="003039B1" w:rsidRDefault="003039B1">
            <w:pPr>
              <w:adjustRightInd w:val="0"/>
              <w:snapToGrid w:val="0"/>
              <w:spacing w:line="360" w:lineRule="auto"/>
              <w:jc w:val="left"/>
              <w:rPr>
                <w:rFonts w:eastAsiaTheme="minorEastAsia"/>
                <w:kern w:val="0"/>
                <w:sz w:val="24"/>
                <w:szCs w:val="24"/>
              </w:rPr>
            </w:pPr>
          </w:p>
          <w:p w:rsidR="003039B1" w:rsidRDefault="003039B1">
            <w:pPr>
              <w:adjustRightInd w:val="0"/>
              <w:snapToGrid w:val="0"/>
              <w:spacing w:line="360" w:lineRule="auto"/>
              <w:jc w:val="left"/>
              <w:rPr>
                <w:rFonts w:eastAsiaTheme="minorEastAsia"/>
                <w:kern w:val="0"/>
                <w:sz w:val="24"/>
                <w:szCs w:val="24"/>
              </w:rPr>
            </w:pPr>
          </w:p>
          <w:p w:rsidR="003039B1" w:rsidRDefault="003039B1">
            <w:pPr>
              <w:adjustRightInd w:val="0"/>
              <w:snapToGrid w:val="0"/>
              <w:spacing w:line="360" w:lineRule="auto"/>
              <w:jc w:val="left"/>
              <w:rPr>
                <w:rFonts w:eastAsiaTheme="minorEastAsia"/>
                <w:kern w:val="0"/>
                <w:sz w:val="24"/>
                <w:szCs w:val="24"/>
              </w:rPr>
            </w:pPr>
          </w:p>
          <w:p w:rsidR="003039B1" w:rsidRPr="00F167D5" w:rsidRDefault="003039B1">
            <w:pPr>
              <w:adjustRightInd w:val="0"/>
              <w:snapToGrid w:val="0"/>
              <w:spacing w:line="360" w:lineRule="auto"/>
              <w:jc w:val="left"/>
              <w:rPr>
                <w:rFonts w:eastAsiaTheme="minorEastAsia"/>
                <w:kern w:val="0"/>
                <w:sz w:val="24"/>
                <w:szCs w:val="24"/>
              </w:rPr>
            </w:pPr>
          </w:p>
          <w:p w:rsidR="00264A6E" w:rsidRPr="00F167D5" w:rsidRDefault="00264A6E">
            <w:pPr>
              <w:adjustRightInd w:val="0"/>
              <w:snapToGrid w:val="0"/>
              <w:spacing w:line="360" w:lineRule="auto"/>
              <w:jc w:val="left"/>
              <w:rPr>
                <w:rFonts w:eastAsiaTheme="minorEastAsia"/>
                <w:sz w:val="13"/>
                <w:szCs w:val="13"/>
              </w:rPr>
            </w:pPr>
          </w:p>
          <w:p w:rsidR="00264A6E" w:rsidRPr="00F167D5" w:rsidRDefault="00264A6E">
            <w:pPr>
              <w:adjustRightInd w:val="0"/>
              <w:snapToGrid w:val="0"/>
              <w:jc w:val="center"/>
              <w:rPr>
                <w:rFonts w:eastAsiaTheme="minorEastAsia"/>
                <w:sz w:val="13"/>
                <w:szCs w:val="13"/>
              </w:rPr>
            </w:pPr>
          </w:p>
          <w:p w:rsidR="00264A6E" w:rsidRPr="00F167D5" w:rsidRDefault="0026359F">
            <w:pPr>
              <w:jc w:val="center"/>
              <w:rPr>
                <w:rFonts w:eastAsiaTheme="minorEastAsia"/>
              </w:rPr>
            </w:pPr>
            <w:r w:rsidRPr="00F167D5">
              <w:rPr>
                <w:rFonts w:eastAsiaTheme="minorEastAsia"/>
                <w:noProof/>
              </w:rPr>
              <w:drawing>
                <wp:inline distT="0" distB="0" distL="0" distR="0" wp14:anchorId="5B7B283E" wp14:editId="1EC3C385">
                  <wp:extent cx="4220210" cy="4258310"/>
                  <wp:effectExtent l="0" t="0" r="889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4230319" cy="4267981"/>
                          </a:xfrm>
                          <a:prstGeom prst="rect">
                            <a:avLst/>
                          </a:prstGeom>
                        </pic:spPr>
                      </pic:pic>
                    </a:graphicData>
                  </a:graphic>
                </wp:inline>
              </w:drawing>
            </w:r>
          </w:p>
          <w:p w:rsidR="00264A6E" w:rsidRPr="00F167D5" w:rsidRDefault="0026359F">
            <w:pPr>
              <w:spacing w:beforeLines="50" w:before="156"/>
              <w:ind w:firstLine="480"/>
              <w:jc w:val="center"/>
              <w:rPr>
                <w:rFonts w:eastAsiaTheme="minorEastAsia"/>
                <w:b/>
              </w:rPr>
            </w:pPr>
            <w:r w:rsidRPr="00F167D5">
              <w:rPr>
                <w:rFonts w:eastAsiaTheme="minorEastAsia"/>
                <w:b/>
                <w:kern w:val="0"/>
                <w:szCs w:val="24"/>
              </w:rPr>
              <w:t>图</w:t>
            </w:r>
            <w:r w:rsidRPr="00F167D5">
              <w:rPr>
                <w:rFonts w:eastAsiaTheme="minorEastAsia"/>
                <w:b/>
                <w:kern w:val="0"/>
                <w:szCs w:val="24"/>
              </w:rPr>
              <w:t xml:space="preserve">3-2 </w:t>
            </w:r>
            <w:r w:rsidRPr="00F167D5">
              <w:rPr>
                <w:rFonts w:eastAsiaTheme="minorEastAsia"/>
                <w:b/>
                <w:kern w:val="0"/>
                <w:szCs w:val="24"/>
              </w:rPr>
              <w:t>地下水环境现状监测采样点分布图</w:t>
            </w:r>
          </w:p>
          <w:p w:rsidR="00264A6E" w:rsidRPr="00F167D5" w:rsidRDefault="00264A6E">
            <w:pPr>
              <w:pStyle w:val="a6"/>
              <w:adjustRightInd w:val="0"/>
              <w:snapToGrid w:val="0"/>
              <w:spacing w:beforeLines="30" w:before="93" w:line="360" w:lineRule="auto"/>
              <w:ind w:firstLine="480"/>
              <w:rPr>
                <w:rFonts w:eastAsiaTheme="minorEastAsia"/>
                <w:kern w:val="0"/>
                <w:sz w:val="24"/>
                <w:szCs w:val="24"/>
              </w:rPr>
            </w:pPr>
          </w:p>
          <w:p w:rsidR="00264A6E" w:rsidRPr="00F167D5" w:rsidRDefault="0026359F">
            <w:pPr>
              <w:pStyle w:val="a6"/>
              <w:spacing w:beforeLines="50" w:before="156"/>
              <w:ind w:firstLineChars="400" w:firstLine="843"/>
              <w:rPr>
                <w:rFonts w:eastAsiaTheme="minorEastAsia"/>
                <w:b/>
                <w:szCs w:val="21"/>
              </w:rPr>
            </w:pPr>
            <w:r w:rsidRPr="00F167D5">
              <w:rPr>
                <w:rFonts w:eastAsiaTheme="minorEastAsia"/>
                <w:b/>
                <w:szCs w:val="21"/>
              </w:rPr>
              <w:t>表</w:t>
            </w:r>
            <w:r w:rsidRPr="00F167D5">
              <w:rPr>
                <w:rFonts w:eastAsiaTheme="minorEastAsia"/>
                <w:b/>
                <w:szCs w:val="21"/>
              </w:rPr>
              <w:t xml:space="preserve">3-11                           </w:t>
            </w:r>
            <w:r w:rsidRPr="00F167D5">
              <w:rPr>
                <w:rFonts w:eastAsiaTheme="minorEastAsia"/>
                <w:b/>
                <w:szCs w:val="21"/>
              </w:rPr>
              <w:t>各监测项目分析方法</w:t>
            </w:r>
          </w:p>
          <w:tbl>
            <w:tblPr>
              <w:tblStyle w:val="TableNormal"/>
              <w:tblW w:w="9271" w:type="dxa"/>
              <w:tblInd w:w="120" w:type="dxa"/>
              <w:tblBorders>
                <w:top w:val="single" w:sz="12" w:space="0" w:color="000000"/>
                <w:bottom w:val="thinThickSmallGap" w:sz="12" w:space="0" w:color="000000"/>
                <w:insideH w:val="single" w:sz="4" w:space="0" w:color="000000"/>
                <w:insideV w:val="single" w:sz="4" w:space="0" w:color="000000"/>
              </w:tblBorders>
              <w:tblLook w:val="04A0" w:firstRow="1" w:lastRow="0" w:firstColumn="1" w:lastColumn="0" w:noHBand="0" w:noVBand="1"/>
            </w:tblPr>
            <w:tblGrid>
              <w:gridCol w:w="486"/>
              <w:gridCol w:w="2813"/>
              <w:gridCol w:w="4934"/>
              <w:gridCol w:w="1038"/>
            </w:tblGrid>
            <w:tr w:rsidR="00F167D5" w:rsidRPr="00F167D5" w:rsidTr="002E2CD6">
              <w:trPr>
                <w:trHeight w:val="281"/>
              </w:trPr>
              <w:tc>
                <w:tcPr>
                  <w:tcW w:w="486" w:type="dxa"/>
                  <w:vAlign w:val="center"/>
                </w:tcPr>
                <w:p w:rsidR="00264A6E" w:rsidRPr="00F167D5" w:rsidRDefault="0026359F">
                  <w:pPr>
                    <w:pStyle w:val="TableParagraph"/>
                    <w:jc w:val="center"/>
                    <w:rPr>
                      <w:rFonts w:ascii="Times New Roman" w:hAnsi="Times New Roman" w:cs="Times New Roman"/>
                      <w:sz w:val="21"/>
                      <w:szCs w:val="21"/>
                    </w:rPr>
                  </w:pPr>
                  <w:bookmarkStart w:id="11" w:name="_Toc520095134"/>
                  <w:r w:rsidRPr="00F167D5">
                    <w:rPr>
                      <w:rFonts w:ascii="Times New Roman" w:hAnsi="Times New Roman" w:cs="Times New Roman"/>
                      <w:sz w:val="21"/>
                      <w:szCs w:val="21"/>
                    </w:rPr>
                    <w:t>检测项目</w:t>
                  </w:r>
                </w:p>
              </w:tc>
              <w:tc>
                <w:tcPr>
                  <w:tcW w:w="281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检测方法标准</w:t>
                  </w:r>
                </w:p>
              </w:tc>
              <w:tc>
                <w:tcPr>
                  <w:tcW w:w="4934"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设备名称、型号及编号</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检出限</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pH</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生活饮用水标准检验方法</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感官性状和物理指标</w:t>
                  </w:r>
                  <w:r w:rsidRPr="00F167D5">
                    <w:rPr>
                      <w:rFonts w:ascii="Times New Roman" w:hAnsi="Times New Roman" w:cs="Times New Roman"/>
                      <w:sz w:val="21"/>
                      <w:szCs w:val="21"/>
                      <w:lang w:eastAsia="zh-CN"/>
                    </w:rPr>
                    <w:t xml:space="preserve"> GB/T 5750.4-2006 5.1 </w:t>
                  </w:r>
                  <w:r w:rsidRPr="00F167D5">
                    <w:rPr>
                      <w:rFonts w:ascii="Times New Roman" w:hAnsi="Times New Roman" w:cs="Times New Roman"/>
                      <w:sz w:val="21"/>
                      <w:szCs w:val="21"/>
                      <w:lang w:eastAsia="zh-CN"/>
                    </w:rPr>
                    <w:t>玻璃电极法</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pH </w:t>
                  </w:r>
                  <w:r w:rsidRPr="00F167D5">
                    <w:rPr>
                      <w:rFonts w:ascii="Times New Roman" w:hAnsi="Times New Roman" w:cs="Times New Roman"/>
                      <w:sz w:val="21"/>
                      <w:szCs w:val="21"/>
                    </w:rPr>
                    <w:t>计</w:t>
                  </w:r>
                  <w:r w:rsidRPr="00F167D5">
                    <w:rPr>
                      <w:rFonts w:ascii="Times New Roman" w:hAnsi="Times New Roman" w:cs="Times New Roman"/>
                      <w:sz w:val="21"/>
                      <w:szCs w:val="21"/>
                    </w:rPr>
                    <w:t>/PHS-3E/600710N0018100317/ HYXJC-FX-YQ-111</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w w:val="99"/>
                      <w:sz w:val="21"/>
                      <w:szCs w:val="21"/>
                    </w:rPr>
                    <w:t>/</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氨氮</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氨氮的测定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纳氏试剂分光光度法</w:t>
                  </w:r>
                  <w:r w:rsidRPr="00F167D5">
                    <w:rPr>
                      <w:rFonts w:ascii="Times New Roman" w:hAnsi="Times New Roman" w:cs="Times New Roman"/>
                      <w:sz w:val="21"/>
                      <w:szCs w:val="21"/>
                      <w:lang w:eastAsia="zh-CN"/>
                    </w:rPr>
                    <w:t>HJ 535-2009</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可见分光光度计</w:t>
                  </w:r>
                  <w:r w:rsidRPr="00F167D5">
                    <w:rPr>
                      <w:rFonts w:ascii="Times New Roman" w:hAnsi="Times New Roman" w:cs="Times New Roman"/>
                      <w:sz w:val="21"/>
                      <w:szCs w:val="21"/>
                    </w:rPr>
                    <w:t>/721G 071114030060/HYXJC-FX-YQ-56</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0.025mg/L</w:t>
                  </w:r>
                </w:p>
              </w:tc>
            </w:tr>
            <w:tr w:rsidR="00F167D5" w:rsidRPr="00F167D5" w:rsidTr="002E2CD6">
              <w:trPr>
                <w:trHeight w:val="890"/>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硝酸盐</w:t>
                  </w:r>
                </w:p>
              </w:tc>
              <w:tc>
                <w:tcPr>
                  <w:tcW w:w="2813" w:type="dxa"/>
                  <w:vAlign w:val="center"/>
                </w:tcPr>
                <w:p w:rsidR="00264A6E" w:rsidRPr="00F167D5" w:rsidRDefault="0026359F">
                  <w:pPr>
                    <w:pStyle w:val="TableParagraph"/>
                    <w:tabs>
                      <w:tab w:val="left" w:pos="736"/>
                    </w:tabs>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ab/>
                  </w:r>
                  <w:r w:rsidRPr="00F167D5">
                    <w:rPr>
                      <w:rFonts w:ascii="Times New Roman" w:hAnsi="Times New Roman" w:cs="Times New Roman"/>
                      <w:sz w:val="21"/>
                      <w:szCs w:val="21"/>
                      <w:lang w:eastAsia="zh-CN"/>
                    </w:rPr>
                    <w:t>硝酸盐氮的测定紫外分光光度</w:t>
                  </w:r>
                  <w:r w:rsidRPr="00F167D5">
                    <w:rPr>
                      <w:rFonts w:ascii="Times New Roman" w:hAnsi="Times New Roman" w:cs="Times New Roman"/>
                      <w:spacing w:val="-10"/>
                      <w:sz w:val="21"/>
                      <w:szCs w:val="21"/>
                      <w:lang w:eastAsia="zh-CN"/>
                    </w:rPr>
                    <w:t>法</w:t>
                  </w:r>
                  <w:r w:rsidRPr="00F167D5">
                    <w:rPr>
                      <w:rFonts w:ascii="Times New Roman" w:hAnsi="Times New Roman" w:cs="Times New Roman"/>
                      <w:sz w:val="21"/>
                      <w:szCs w:val="21"/>
                      <w:lang w:eastAsia="zh-CN"/>
                    </w:rPr>
                    <w:t>HJ/T</w:t>
                  </w:r>
                  <w:r w:rsidRPr="00F167D5">
                    <w:rPr>
                      <w:rFonts w:ascii="Times New Roman" w:hAnsi="Times New Roman" w:cs="Times New Roman"/>
                      <w:spacing w:val="-2"/>
                      <w:sz w:val="21"/>
                      <w:szCs w:val="21"/>
                      <w:lang w:eastAsia="zh-CN"/>
                    </w:rPr>
                    <w:t xml:space="preserve"> </w:t>
                  </w:r>
                  <w:r w:rsidRPr="00F167D5">
                    <w:rPr>
                      <w:rFonts w:ascii="Times New Roman" w:hAnsi="Times New Roman" w:cs="Times New Roman"/>
                      <w:sz w:val="21"/>
                      <w:szCs w:val="21"/>
                      <w:lang w:eastAsia="zh-CN"/>
                    </w:rPr>
                    <w:t>346-2007</w:t>
                  </w:r>
                </w:p>
              </w:tc>
              <w:tc>
                <w:tcPr>
                  <w:tcW w:w="4934"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紫外可见分光光度计</w:t>
                  </w:r>
                  <w:r w:rsidRPr="00F167D5">
                    <w:rPr>
                      <w:rFonts w:ascii="Times New Roman" w:hAnsi="Times New Roman" w:cs="Times New Roman"/>
                      <w:sz w:val="21"/>
                      <w:szCs w:val="21"/>
                      <w:lang w:eastAsia="zh-CN"/>
                    </w:rPr>
                    <w:t xml:space="preserve">/T6 </w:t>
                  </w:r>
                  <w:r w:rsidRPr="00F167D5">
                    <w:rPr>
                      <w:rFonts w:ascii="Times New Roman" w:hAnsi="Times New Roman" w:cs="Times New Roman"/>
                      <w:sz w:val="21"/>
                      <w:szCs w:val="21"/>
                      <w:lang w:eastAsia="zh-CN"/>
                    </w:rPr>
                    <w:t>新世纪</w:t>
                  </w:r>
                  <w:r w:rsidRPr="00F167D5">
                    <w:rPr>
                      <w:rFonts w:ascii="Times New Roman" w:hAnsi="Times New Roman" w:cs="Times New Roman"/>
                      <w:w w:val="95"/>
                      <w:sz w:val="21"/>
                      <w:szCs w:val="21"/>
                      <w:lang w:eastAsia="zh-CN"/>
                    </w:rPr>
                    <w:t xml:space="preserve">/25-1650-01-0609/ </w:t>
                  </w:r>
                  <w:r w:rsidRPr="00F167D5">
                    <w:rPr>
                      <w:rFonts w:ascii="Times New Roman" w:hAnsi="Times New Roman" w:cs="Times New Roman"/>
                      <w:sz w:val="21"/>
                      <w:szCs w:val="21"/>
                      <w:lang w:eastAsia="zh-CN"/>
                    </w:rPr>
                    <w:t>HYXJC-FX-YQ-82</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0.08mg/L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亚硝酸盐</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亚硝酸盐氮的测定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分光光度法</w:t>
                  </w:r>
                  <w:r w:rsidRPr="00F167D5">
                    <w:rPr>
                      <w:rFonts w:ascii="Times New Roman" w:hAnsi="Times New Roman" w:cs="Times New Roman"/>
                      <w:sz w:val="21"/>
                      <w:szCs w:val="21"/>
                      <w:lang w:eastAsia="zh-CN"/>
                    </w:rPr>
                    <w:t>GB/T 7493-1987</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可见分光光度计</w:t>
                  </w:r>
                  <w:r w:rsidRPr="00F167D5">
                    <w:rPr>
                      <w:rFonts w:ascii="Times New Roman" w:hAnsi="Times New Roman" w:cs="Times New Roman"/>
                      <w:sz w:val="21"/>
                      <w:szCs w:val="21"/>
                    </w:rPr>
                    <w:t>/721G 071114030060/HYXJC-FX-YQ-56</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0.003mg/L</w:t>
                  </w:r>
                </w:p>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0.001mg/L</w:t>
                  </w:r>
                </w:p>
              </w:tc>
            </w:tr>
            <w:tr w:rsidR="00F167D5" w:rsidRPr="00F167D5" w:rsidTr="002E2CD6">
              <w:trPr>
                <w:trHeight w:val="890"/>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挥发酚</w:t>
                  </w:r>
                </w:p>
              </w:tc>
              <w:tc>
                <w:tcPr>
                  <w:tcW w:w="2813" w:type="dxa"/>
                  <w:vAlign w:val="center"/>
                </w:tcPr>
                <w:p w:rsidR="00264A6E" w:rsidRPr="00F167D5" w:rsidRDefault="0026359F">
                  <w:pPr>
                    <w:pStyle w:val="TableParagraph"/>
                    <w:tabs>
                      <w:tab w:val="left" w:pos="736"/>
                    </w:tabs>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pacing w:val="-4"/>
                      <w:sz w:val="21"/>
                      <w:szCs w:val="21"/>
                      <w:lang w:eastAsia="zh-CN"/>
                    </w:rPr>
                    <w:t xml:space="preserve"> </w:t>
                  </w:r>
                  <w:r w:rsidRPr="00F167D5">
                    <w:rPr>
                      <w:rFonts w:ascii="Times New Roman" w:hAnsi="Times New Roman" w:cs="Times New Roman"/>
                      <w:sz w:val="21"/>
                      <w:szCs w:val="21"/>
                      <w:lang w:eastAsia="zh-CN"/>
                    </w:rPr>
                    <w:t>挥发酚的测定</w:t>
                  </w:r>
                  <w:r w:rsidRPr="00F167D5">
                    <w:rPr>
                      <w:rFonts w:ascii="Times New Roman" w:hAnsi="Times New Roman" w:cs="Times New Roman"/>
                      <w:spacing w:val="-6"/>
                      <w:sz w:val="21"/>
                      <w:szCs w:val="21"/>
                      <w:lang w:eastAsia="zh-CN"/>
                    </w:rPr>
                    <w:t xml:space="preserve"> </w:t>
                  </w:r>
                  <w:r w:rsidRPr="00F167D5">
                    <w:rPr>
                      <w:rFonts w:ascii="Times New Roman" w:hAnsi="Times New Roman" w:cs="Times New Roman"/>
                      <w:sz w:val="21"/>
                      <w:szCs w:val="21"/>
                      <w:lang w:eastAsia="zh-CN"/>
                    </w:rPr>
                    <w:t>4-</w:t>
                  </w:r>
                  <w:r w:rsidRPr="00F167D5">
                    <w:rPr>
                      <w:rFonts w:ascii="Times New Roman" w:hAnsi="Times New Roman" w:cs="Times New Roman"/>
                      <w:sz w:val="21"/>
                      <w:szCs w:val="21"/>
                      <w:lang w:eastAsia="zh-CN"/>
                    </w:rPr>
                    <w:t>氨基安替比林分光光度法</w:t>
                  </w:r>
                  <w:r w:rsidRPr="00F167D5">
                    <w:rPr>
                      <w:rFonts w:ascii="Times New Roman" w:hAnsi="Times New Roman" w:cs="Times New Roman"/>
                      <w:sz w:val="21"/>
                      <w:szCs w:val="21"/>
                      <w:lang w:eastAsia="zh-CN"/>
                    </w:rPr>
                    <w:tab/>
                    <w:t>HJ 503-2009</w:t>
                  </w:r>
                </w:p>
              </w:tc>
              <w:tc>
                <w:tcPr>
                  <w:tcW w:w="4934"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可见分光光度计</w:t>
                  </w:r>
                  <w:r w:rsidRPr="00F167D5">
                    <w:rPr>
                      <w:rFonts w:ascii="Times New Roman" w:hAnsi="Times New Roman" w:cs="Times New Roman"/>
                      <w:sz w:val="21"/>
                      <w:szCs w:val="21"/>
                      <w:lang w:eastAsia="zh-CN"/>
                    </w:rPr>
                    <w:t xml:space="preserve">/T6 </w:t>
                  </w:r>
                  <w:r w:rsidRPr="00F167D5">
                    <w:rPr>
                      <w:rFonts w:ascii="Times New Roman" w:hAnsi="Times New Roman" w:cs="Times New Roman"/>
                      <w:sz w:val="21"/>
                      <w:szCs w:val="21"/>
                      <w:lang w:eastAsia="zh-CN"/>
                    </w:rPr>
                    <w:t>新悦</w:t>
                  </w:r>
                  <w:r w:rsidRPr="00F167D5">
                    <w:rPr>
                      <w:rFonts w:ascii="Times New Roman" w:hAnsi="Times New Roman" w:cs="Times New Roman"/>
                      <w:sz w:val="21"/>
                      <w:szCs w:val="21"/>
                      <w:lang w:eastAsia="zh-CN"/>
                    </w:rPr>
                    <w:t>/21-1610-01-0400/HYXJC-FX-YQ-05</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0.0003mg/L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氰化物</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氰化物的测定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容量法和分光光度法</w:t>
                  </w:r>
                  <w:r w:rsidRPr="00F167D5">
                    <w:rPr>
                      <w:rFonts w:ascii="Times New Roman" w:hAnsi="Times New Roman" w:cs="Times New Roman"/>
                      <w:sz w:val="21"/>
                      <w:szCs w:val="21"/>
                      <w:lang w:eastAsia="zh-CN"/>
                    </w:rPr>
                    <w:t>HJ 484-2009</w:t>
                  </w:r>
                  <w:r w:rsidRPr="00F167D5">
                    <w:rPr>
                      <w:rFonts w:ascii="Times New Roman" w:hAnsi="Times New Roman" w:cs="Times New Roman"/>
                      <w:spacing w:val="-28"/>
                      <w:sz w:val="21"/>
                      <w:szCs w:val="21"/>
                      <w:lang w:eastAsia="zh-CN"/>
                    </w:rPr>
                    <w:t xml:space="preserve"> </w:t>
                  </w:r>
                  <w:r w:rsidRPr="00F167D5">
                    <w:rPr>
                      <w:rFonts w:ascii="Times New Roman" w:hAnsi="Times New Roman" w:cs="Times New Roman"/>
                      <w:spacing w:val="-28"/>
                      <w:sz w:val="21"/>
                      <w:szCs w:val="21"/>
                      <w:lang w:eastAsia="zh-CN"/>
                    </w:rPr>
                    <w:t>方法</w:t>
                  </w:r>
                  <w:r w:rsidRPr="00F167D5">
                    <w:rPr>
                      <w:rFonts w:ascii="Times New Roman" w:hAnsi="Times New Roman" w:cs="Times New Roman"/>
                      <w:spacing w:val="-28"/>
                      <w:sz w:val="21"/>
                      <w:szCs w:val="21"/>
                      <w:lang w:eastAsia="zh-CN"/>
                    </w:rPr>
                    <w:t xml:space="preserve"> </w:t>
                  </w:r>
                  <w:r w:rsidRPr="00F167D5">
                    <w:rPr>
                      <w:rFonts w:ascii="Times New Roman" w:hAnsi="Times New Roman" w:cs="Times New Roman"/>
                      <w:sz w:val="21"/>
                      <w:szCs w:val="21"/>
                      <w:lang w:eastAsia="zh-CN"/>
                    </w:rPr>
                    <w:t>3</w:t>
                  </w:r>
                  <w:r w:rsidRPr="00F167D5">
                    <w:rPr>
                      <w:rFonts w:ascii="Times New Roman" w:hAnsi="Times New Roman" w:cs="Times New Roman"/>
                      <w:spacing w:val="-8"/>
                      <w:sz w:val="21"/>
                      <w:szCs w:val="21"/>
                      <w:lang w:eastAsia="zh-CN"/>
                    </w:rPr>
                    <w:t xml:space="preserve"> </w:t>
                  </w:r>
                  <w:r w:rsidRPr="00F167D5">
                    <w:rPr>
                      <w:rFonts w:ascii="Times New Roman" w:hAnsi="Times New Roman" w:cs="Times New Roman"/>
                      <w:spacing w:val="-8"/>
                      <w:sz w:val="21"/>
                      <w:szCs w:val="21"/>
                      <w:lang w:eastAsia="zh-CN"/>
                    </w:rPr>
                    <w:t>异烟酸</w:t>
                  </w:r>
                  <w:r w:rsidRPr="00F167D5">
                    <w:rPr>
                      <w:rFonts w:ascii="Times New Roman" w:hAnsi="Times New Roman" w:cs="Times New Roman"/>
                      <w:spacing w:val="-8"/>
                      <w:sz w:val="21"/>
                      <w:szCs w:val="21"/>
                      <w:lang w:eastAsia="zh-CN"/>
                    </w:rPr>
                    <w:t>-</w:t>
                  </w:r>
                  <w:r w:rsidRPr="00F167D5">
                    <w:rPr>
                      <w:rFonts w:ascii="Times New Roman" w:hAnsi="Times New Roman" w:cs="Times New Roman"/>
                      <w:spacing w:val="-8"/>
                      <w:sz w:val="21"/>
                      <w:szCs w:val="21"/>
                      <w:lang w:eastAsia="zh-CN"/>
                    </w:rPr>
                    <w:t>巴比妥酸分光光度法</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可见分光光度计</w:t>
                  </w:r>
                  <w:r w:rsidRPr="00F167D5">
                    <w:rPr>
                      <w:rFonts w:ascii="Times New Roman" w:hAnsi="Times New Roman" w:cs="Times New Roman"/>
                      <w:sz w:val="21"/>
                      <w:szCs w:val="21"/>
                    </w:rPr>
                    <w:t>/721G071118080718080036/ HYXJC-FX-YQ-112</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0.002mg/L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汞</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汞、砷、硒、铋和锑的测定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原子荧光法</w:t>
                  </w:r>
                  <w:r w:rsidRPr="00F167D5">
                    <w:rPr>
                      <w:rFonts w:ascii="Times New Roman" w:hAnsi="Times New Roman" w:cs="Times New Roman"/>
                      <w:sz w:val="21"/>
                      <w:szCs w:val="21"/>
                      <w:lang w:eastAsia="zh-CN"/>
                    </w:rPr>
                    <w:t xml:space="preserve"> HJ 694-2014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原子荧光光度计</w:t>
                  </w:r>
                  <w:r w:rsidRPr="00F167D5">
                    <w:rPr>
                      <w:rFonts w:ascii="Times New Roman" w:hAnsi="Times New Roman" w:cs="Times New Roman"/>
                      <w:sz w:val="21"/>
                      <w:szCs w:val="21"/>
                    </w:rPr>
                    <w:t>/AFS-9700/214537/ HYXJC-FX-YQ-58</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0.04μg/L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硫酸根离子</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无机阴离子（</w:t>
                  </w:r>
                  <w:r w:rsidRPr="00F167D5">
                    <w:rPr>
                      <w:rFonts w:ascii="Times New Roman" w:hAnsi="Times New Roman" w:cs="Times New Roman"/>
                      <w:sz w:val="21"/>
                      <w:szCs w:val="21"/>
                      <w:lang w:eastAsia="zh-CN"/>
                    </w:rPr>
                    <w:t>F</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Cl</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NO</w:t>
                  </w:r>
                  <w:r w:rsidRPr="00F167D5">
                    <w:rPr>
                      <w:rFonts w:ascii="Times New Roman" w:hAnsi="Times New Roman" w:cs="Times New Roman"/>
                      <w:sz w:val="21"/>
                      <w:szCs w:val="21"/>
                      <w:vertAlign w:val="subscript"/>
                      <w:lang w:eastAsia="zh-CN"/>
                    </w:rPr>
                    <w:t>2</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Br</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NO</w:t>
                  </w:r>
                  <w:r w:rsidRPr="00F167D5">
                    <w:rPr>
                      <w:rFonts w:ascii="Times New Roman" w:hAnsi="Times New Roman" w:cs="Times New Roman"/>
                      <w:sz w:val="21"/>
                      <w:szCs w:val="21"/>
                      <w:vertAlign w:val="subscript"/>
                      <w:lang w:eastAsia="zh-CN"/>
                    </w:rPr>
                    <w:t>3</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PO</w:t>
                  </w:r>
                  <w:r w:rsidRPr="00F167D5">
                    <w:rPr>
                      <w:rFonts w:ascii="Times New Roman" w:hAnsi="Times New Roman" w:cs="Times New Roman"/>
                      <w:sz w:val="21"/>
                      <w:szCs w:val="21"/>
                      <w:vertAlign w:val="subscript"/>
                      <w:lang w:eastAsia="zh-CN"/>
                    </w:rPr>
                    <w:t>4</w:t>
                  </w:r>
                  <w:r w:rsidRPr="00F167D5">
                    <w:rPr>
                      <w:rFonts w:ascii="Times New Roman" w:hAnsi="Times New Roman" w:cs="Times New Roman"/>
                      <w:sz w:val="21"/>
                      <w:szCs w:val="21"/>
                      <w:vertAlign w:val="superscript"/>
                      <w:lang w:eastAsia="zh-CN"/>
                    </w:rPr>
                    <w:t>3-</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SO</w:t>
                  </w:r>
                  <w:r w:rsidRPr="00F167D5">
                    <w:rPr>
                      <w:rFonts w:ascii="Times New Roman" w:hAnsi="Times New Roman" w:cs="Times New Roman"/>
                      <w:sz w:val="21"/>
                      <w:szCs w:val="21"/>
                      <w:vertAlign w:val="subscript"/>
                      <w:lang w:eastAsia="zh-CN"/>
                    </w:rPr>
                    <w:t>3</w:t>
                  </w:r>
                  <w:r w:rsidRPr="00F167D5">
                    <w:rPr>
                      <w:rFonts w:ascii="Times New Roman" w:hAnsi="Times New Roman" w:cs="Times New Roman"/>
                      <w:sz w:val="21"/>
                      <w:szCs w:val="21"/>
                      <w:vertAlign w:val="superscript"/>
                      <w:lang w:eastAsia="zh-CN"/>
                    </w:rPr>
                    <w:t>2-</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SO</w:t>
                  </w:r>
                  <w:r w:rsidRPr="00F167D5">
                    <w:rPr>
                      <w:rFonts w:ascii="Times New Roman" w:hAnsi="Times New Roman" w:cs="Times New Roman"/>
                      <w:sz w:val="21"/>
                      <w:szCs w:val="21"/>
                      <w:vertAlign w:val="subscript"/>
                      <w:lang w:eastAsia="zh-CN"/>
                    </w:rPr>
                    <w:t>4</w:t>
                  </w:r>
                  <w:r w:rsidRPr="00F167D5">
                    <w:rPr>
                      <w:rFonts w:ascii="Times New Roman" w:hAnsi="Times New Roman" w:cs="Times New Roman"/>
                      <w:sz w:val="21"/>
                      <w:szCs w:val="21"/>
                      <w:vertAlign w:val="superscript"/>
                      <w:lang w:eastAsia="zh-CN"/>
                    </w:rPr>
                    <w:t>2</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的测定离子色谱法</w:t>
                  </w:r>
                  <w:r w:rsidRPr="00F167D5">
                    <w:rPr>
                      <w:rFonts w:ascii="Times New Roman" w:hAnsi="Times New Roman" w:cs="Times New Roman"/>
                      <w:sz w:val="21"/>
                      <w:szCs w:val="21"/>
                      <w:lang w:eastAsia="zh-CN"/>
                    </w:rPr>
                    <w:t>HJ 84-2016</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离子色谱仪</w:t>
                  </w:r>
                </w:p>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/ICS-600/16059012/</w:t>
                  </w:r>
                </w:p>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HYXJC-FX-YQ-78</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rPr>
                    <w:t>0.018mg/L</w:t>
                  </w:r>
                </w:p>
              </w:tc>
            </w:tr>
            <w:tr w:rsidR="00F167D5" w:rsidRPr="00F167D5" w:rsidTr="002E2CD6">
              <w:trPr>
                <w:trHeight w:val="889"/>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砷</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0.12μg/L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六价铬</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生活饮用水标准检验方法</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金属指标</w:t>
                  </w:r>
                  <w:r w:rsidRPr="00F167D5">
                    <w:rPr>
                      <w:rFonts w:ascii="Times New Roman" w:hAnsi="Times New Roman" w:cs="Times New Roman"/>
                      <w:sz w:val="21"/>
                      <w:szCs w:val="21"/>
                      <w:lang w:eastAsia="zh-CN"/>
                    </w:rPr>
                    <w:t xml:space="preserve">GB/T5750.6-2006 10.1 </w:t>
                  </w:r>
                  <w:r w:rsidRPr="00F167D5">
                    <w:rPr>
                      <w:rFonts w:ascii="Times New Roman" w:hAnsi="Times New Roman" w:cs="Times New Roman"/>
                      <w:sz w:val="21"/>
                      <w:szCs w:val="21"/>
                      <w:lang w:eastAsia="zh-CN"/>
                    </w:rPr>
                    <w:t>二苯碳酰二肼分光光度法</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可见分光光度计</w:t>
                  </w:r>
                  <w:r w:rsidRPr="00F167D5">
                    <w:rPr>
                      <w:rFonts w:ascii="Times New Roman" w:hAnsi="Times New Roman" w:cs="Times New Roman"/>
                      <w:sz w:val="21"/>
                      <w:szCs w:val="21"/>
                    </w:rPr>
                    <w:t>/721G 071118080718080036/HYXJC-FX-YQ-112</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0.004mg/L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总硬度</w:t>
                  </w:r>
                </w:p>
              </w:tc>
              <w:tc>
                <w:tcPr>
                  <w:tcW w:w="2813" w:type="dxa"/>
                  <w:vAlign w:val="center"/>
                </w:tcPr>
                <w:p w:rsidR="00264A6E" w:rsidRPr="00F167D5" w:rsidRDefault="0026359F">
                  <w:pPr>
                    <w:pStyle w:val="TableParagraph"/>
                    <w:tabs>
                      <w:tab w:val="left" w:pos="736"/>
                    </w:tabs>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ab/>
                  </w:r>
                  <w:r w:rsidRPr="00F167D5">
                    <w:rPr>
                      <w:rFonts w:ascii="Times New Roman" w:hAnsi="Times New Roman" w:cs="Times New Roman"/>
                      <w:sz w:val="21"/>
                      <w:szCs w:val="21"/>
                      <w:lang w:eastAsia="zh-CN"/>
                    </w:rPr>
                    <w:t>钙和镁总量的测定</w:t>
                  </w:r>
                  <w:r w:rsidRPr="00F167D5">
                    <w:rPr>
                      <w:rFonts w:ascii="Times New Roman" w:hAnsi="Times New Roman" w:cs="Times New Roman"/>
                      <w:spacing w:val="-54"/>
                      <w:sz w:val="21"/>
                      <w:szCs w:val="21"/>
                      <w:lang w:eastAsia="zh-CN"/>
                    </w:rPr>
                    <w:t xml:space="preserve"> </w:t>
                  </w:r>
                  <w:r w:rsidRPr="00F167D5">
                    <w:rPr>
                      <w:rFonts w:ascii="Times New Roman" w:hAnsi="Times New Roman" w:cs="Times New Roman"/>
                      <w:sz w:val="21"/>
                      <w:szCs w:val="21"/>
                      <w:lang w:eastAsia="zh-CN"/>
                    </w:rPr>
                    <w:t>EDTA</w:t>
                  </w:r>
                  <w:r w:rsidRPr="00F167D5">
                    <w:rPr>
                      <w:rFonts w:ascii="Times New Roman" w:hAnsi="Times New Roman" w:cs="Times New Roman"/>
                      <w:spacing w:val="-56"/>
                      <w:sz w:val="21"/>
                      <w:szCs w:val="21"/>
                      <w:lang w:eastAsia="zh-CN"/>
                    </w:rPr>
                    <w:t xml:space="preserve"> </w:t>
                  </w:r>
                  <w:r w:rsidRPr="00F167D5">
                    <w:rPr>
                      <w:rFonts w:ascii="Times New Roman" w:hAnsi="Times New Roman" w:cs="Times New Roman"/>
                      <w:sz w:val="21"/>
                      <w:szCs w:val="21"/>
                      <w:lang w:eastAsia="zh-CN"/>
                    </w:rPr>
                    <w:t>滴定</w:t>
                  </w:r>
                  <w:r w:rsidRPr="00F167D5">
                    <w:rPr>
                      <w:rFonts w:ascii="Times New Roman" w:hAnsi="Times New Roman" w:cs="Times New Roman"/>
                      <w:spacing w:val="-11"/>
                      <w:sz w:val="21"/>
                      <w:szCs w:val="21"/>
                      <w:lang w:eastAsia="zh-CN"/>
                    </w:rPr>
                    <w:t>法</w:t>
                  </w:r>
                  <w:r w:rsidRPr="00F167D5">
                    <w:rPr>
                      <w:rFonts w:ascii="Times New Roman" w:hAnsi="Times New Roman" w:cs="Times New Roman"/>
                      <w:sz w:val="21"/>
                      <w:szCs w:val="21"/>
                      <w:lang w:eastAsia="zh-CN"/>
                    </w:rPr>
                    <w:t>GB/T</w:t>
                  </w:r>
                  <w:r w:rsidRPr="00F167D5">
                    <w:rPr>
                      <w:rFonts w:ascii="Times New Roman" w:hAnsi="Times New Roman" w:cs="Times New Roman"/>
                      <w:spacing w:val="-2"/>
                      <w:sz w:val="21"/>
                      <w:szCs w:val="21"/>
                      <w:lang w:eastAsia="zh-CN"/>
                    </w:rPr>
                    <w:t xml:space="preserve"> </w:t>
                  </w:r>
                  <w:r w:rsidRPr="00F167D5">
                    <w:rPr>
                      <w:rFonts w:ascii="Times New Roman" w:hAnsi="Times New Roman" w:cs="Times New Roman"/>
                      <w:sz w:val="21"/>
                      <w:szCs w:val="21"/>
                      <w:lang w:eastAsia="zh-CN"/>
                    </w:rPr>
                    <w:t>7477-1987</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酸式滴定管</w:t>
                  </w:r>
                  <w:r w:rsidRPr="00F167D5">
                    <w:rPr>
                      <w:rFonts w:ascii="Times New Roman" w:hAnsi="Times New Roman" w:cs="Times New Roman"/>
                      <w:sz w:val="21"/>
                      <w:szCs w:val="21"/>
                    </w:rPr>
                    <w:t>/</w:t>
                  </w:r>
                  <w:r w:rsidRPr="00F167D5">
                    <w:rPr>
                      <w:rFonts w:ascii="Times New Roman" w:hAnsi="Times New Roman" w:cs="Times New Roman"/>
                      <w:sz w:val="21"/>
                      <w:szCs w:val="21"/>
                    </w:rPr>
                    <w:t>白色</w:t>
                  </w:r>
                  <w:r w:rsidRPr="00F167D5">
                    <w:rPr>
                      <w:rFonts w:ascii="Times New Roman" w:hAnsi="Times New Roman" w:cs="Times New Roman"/>
                      <w:sz w:val="21"/>
                      <w:szCs w:val="21"/>
                    </w:rPr>
                    <w:t>50mL/11534/HYXJC-FX-BL-01</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0.05mg/L</w:t>
                  </w:r>
                </w:p>
              </w:tc>
            </w:tr>
            <w:tr w:rsidR="00F167D5" w:rsidRPr="00F167D5" w:rsidTr="002E2CD6">
              <w:trPr>
                <w:trHeight w:val="890"/>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铅</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0.09μg/L</w:t>
                  </w:r>
                </w:p>
              </w:tc>
            </w:tr>
            <w:tr w:rsidR="00F167D5" w:rsidRPr="00F167D5" w:rsidTr="002E2CD6">
              <w:trPr>
                <w:trHeight w:val="889"/>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镉</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0.05μg/L</w:t>
                  </w:r>
                </w:p>
              </w:tc>
            </w:tr>
            <w:tr w:rsidR="00F167D5" w:rsidRPr="00F167D5" w:rsidTr="002E2CD6">
              <w:trPr>
                <w:trHeight w:val="890"/>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铁</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0.82μg/L</w:t>
                  </w:r>
                </w:p>
              </w:tc>
            </w:tr>
            <w:tr w:rsidR="00F167D5" w:rsidRPr="00F167D5" w:rsidTr="002E2CD6">
              <w:trPr>
                <w:trHeight w:val="890"/>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锰</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0.12μg/L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溶解性总固体</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生活饮用水标准检验方法</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感官性状和物理指标</w:t>
                  </w:r>
                  <w:r w:rsidRPr="00F167D5">
                    <w:rPr>
                      <w:rFonts w:ascii="Times New Roman" w:hAnsi="Times New Roman" w:cs="Times New Roman"/>
                      <w:sz w:val="21"/>
                      <w:szCs w:val="21"/>
                      <w:lang w:eastAsia="zh-CN"/>
                    </w:rPr>
                    <w:t xml:space="preserve"> GB/T 5750.4-2006 8.1 </w:t>
                  </w:r>
                  <w:r w:rsidRPr="00F167D5">
                    <w:rPr>
                      <w:rFonts w:ascii="Times New Roman" w:hAnsi="Times New Roman" w:cs="Times New Roman"/>
                      <w:sz w:val="21"/>
                      <w:szCs w:val="21"/>
                      <w:lang w:eastAsia="zh-CN"/>
                    </w:rPr>
                    <w:t>称量法</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电子天平</w:t>
                  </w:r>
                  <w:r w:rsidRPr="00F167D5">
                    <w:rPr>
                      <w:rFonts w:ascii="Times New Roman" w:hAnsi="Times New Roman" w:cs="Times New Roman"/>
                      <w:sz w:val="21"/>
                      <w:szCs w:val="21"/>
                    </w:rPr>
                    <w:t>/</w:t>
                  </w:r>
                  <w:r w:rsidRPr="00F167D5">
                    <w:rPr>
                      <w:rFonts w:ascii="Times New Roman" w:hAnsi="Times New Roman" w:cs="Times New Roman"/>
                      <w:sz w:val="21"/>
                      <w:szCs w:val="21"/>
                    </w:rPr>
                    <w:t>梅特勒</w:t>
                  </w:r>
                  <w:r w:rsidRPr="00F167D5">
                    <w:rPr>
                      <w:rFonts w:ascii="Times New Roman" w:hAnsi="Times New Roman" w:cs="Times New Roman"/>
                      <w:sz w:val="21"/>
                      <w:szCs w:val="21"/>
                    </w:rPr>
                    <w:t>ME204E/B344948364/HYXJC-FX-YQ-40</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w w:val="99"/>
                      <w:sz w:val="21"/>
                      <w:szCs w:val="21"/>
                    </w:rPr>
                    <w:t>/</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耗氧量</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生活饮用水标准检验方法</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有机物综合指标</w:t>
                  </w:r>
                  <w:r w:rsidRPr="00F167D5">
                    <w:rPr>
                      <w:rFonts w:ascii="Times New Roman" w:hAnsi="Times New Roman" w:cs="Times New Roman"/>
                      <w:sz w:val="21"/>
                      <w:szCs w:val="21"/>
                      <w:lang w:eastAsia="zh-CN"/>
                    </w:rPr>
                    <w:t xml:space="preserve">GB/T 5750.7-2006 1.2 </w:t>
                  </w:r>
                  <w:r w:rsidRPr="00F167D5">
                    <w:rPr>
                      <w:rFonts w:ascii="Times New Roman" w:hAnsi="Times New Roman" w:cs="Times New Roman"/>
                      <w:sz w:val="21"/>
                      <w:szCs w:val="21"/>
                      <w:lang w:eastAsia="zh-CN"/>
                    </w:rPr>
                    <w:t>碱性高锰酸钾滴定法</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酸式滴定管</w:t>
                  </w:r>
                  <w:r w:rsidRPr="00F167D5">
                    <w:rPr>
                      <w:rFonts w:ascii="Times New Roman" w:hAnsi="Times New Roman" w:cs="Times New Roman"/>
                      <w:sz w:val="21"/>
                      <w:szCs w:val="21"/>
                    </w:rPr>
                    <w:t>/</w:t>
                  </w:r>
                  <w:r w:rsidRPr="00F167D5">
                    <w:rPr>
                      <w:rFonts w:ascii="Times New Roman" w:hAnsi="Times New Roman" w:cs="Times New Roman"/>
                      <w:sz w:val="21"/>
                      <w:szCs w:val="21"/>
                    </w:rPr>
                    <w:t>棕色</w:t>
                  </w:r>
                  <w:r w:rsidRPr="00F167D5">
                    <w:rPr>
                      <w:rFonts w:ascii="Times New Roman" w:hAnsi="Times New Roman" w:cs="Times New Roman"/>
                      <w:sz w:val="21"/>
                      <w:szCs w:val="21"/>
                    </w:rPr>
                    <w:t>25mL/11544/HYXJC-FX-BL-03</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0.05mg/L</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硫酸盐</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硫酸盐的测定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重量法</w:t>
                  </w:r>
                  <w:r w:rsidRPr="00F167D5">
                    <w:rPr>
                      <w:rFonts w:ascii="Times New Roman" w:hAnsi="Times New Roman" w:cs="Times New Roman"/>
                      <w:sz w:val="21"/>
                      <w:szCs w:val="21"/>
                      <w:lang w:eastAsia="zh-CN"/>
                    </w:rPr>
                    <w:t>GB/T 11899-1989</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电子天平</w:t>
                  </w:r>
                  <w:r w:rsidRPr="00F167D5">
                    <w:rPr>
                      <w:rFonts w:ascii="Times New Roman" w:hAnsi="Times New Roman" w:cs="Times New Roman"/>
                      <w:sz w:val="21"/>
                      <w:szCs w:val="21"/>
                    </w:rPr>
                    <w:t>/</w:t>
                  </w:r>
                  <w:r w:rsidRPr="00F167D5">
                    <w:rPr>
                      <w:rFonts w:ascii="Times New Roman" w:hAnsi="Times New Roman" w:cs="Times New Roman"/>
                      <w:sz w:val="21"/>
                      <w:szCs w:val="21"/>
                    </w:rPr>
                    <w:t>梅特勒</w:t>
                  </w:r>
                  <w:r w:rsidRPr="00F167D5">
                    <w:rPr>
                      <w:rFonts w:ascii="Times New Roman" w:hAnsi="Times New Roman" w:cs="Times New Roman"/>
                      <w:sz w:val="21"/>
                      <w:szCs w:val="21"/>
                    </w:rPr>
                    <w:t>ME204E/B344948364/ HYXJC-FX-YQ-40</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10mg/L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氯化物</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氯化物的测定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硝酸银滴定法</w:t>
                  </w:r>
                  <w:r w:rsidRPr="00F167D5">
                    <w:rPr>
                      <w:rFonts w:ascii="Times New Roman" w:hAnsi="Times New Roman" w:cs="Times New Roman"/>
                      <w:sz w:val="21"/>
                      <w:szCs w:val="21"/>
                      <w:lang w:eastAsia="zh-CN"/>
                    </w:rPr>
                    <w:t>GB/T 11896-1989</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酸式滴定管</w:t>
                  </w:r>
                  <w:r w:rsidRPr="00F167D5">
                    <w:rPr>
                      <w:rFonts w:ascii="Times New Roman" w:hAnsi="Times New Roman" w:cs="Times New Roman"/>
                      <w:sz w:val="21"/>
                      <w:szCs w:val="21"/>
                    </w:rPr>
                    <w:t>/</w:t>
                  </w:r>
                  <w:r w:rsidRPr="00F167D5">
                    <w:rPr>
                      <w:rFonts w:ascii="Times New Roman" w:hAnsi="Times New Roman" w:cs="Times New Roman"/>
                      <w:sz w:val="21"/>
                      <w:szCs w:val="21"/>
                    </w:rPr>
                    <w:t>棕色</w:t>
                  </w:r>
                  <w:r w:rsidRPr="00F167D5">
                    <w:rPr>
                      <w:rFonts w:ascii="Times New Roman" w:hAnsi="Times New Roman" w:cs="Times New Roman"/>
                      <w:sz w:val="21"/>
                      <w:szCs w:val="21"/>
                    </w:rPr>
                    <w:t>25mL/11545/ HYXJC-FX-BL-07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10mg/L</w:t>
                  </w:r>
                </w:p>
              </w:tc>
            </w:tr>
            <w:tr w:rsidR="00F167D5" w:rsidRPr="00F167D5" w:rsidTr="002E2CD6">
              <w:trPr>
                <w:trHeight w:val="1334"/>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总大肠菌群</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生活饮用水标准检验方法</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微生物指标</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多管发酵法</w:t>
                  </w:r>
                  <w:r w:rsidRPr="00F167D5">
                    <w:rPr>
                      <w:rFonts w:ascii="Times New Roman" w:hAnsi="Times New Roman" w:cs="Times New Roman"/>
                      <w:sz w:val="21"/>
                      <w:szCs w:val="21"/>
                      <w:lang w:eastAsia="zh-CN"/>
                    </w:rPr>
                    <w:t xml:space="preserve"> GB/T 5750.12-2006 2.1</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立式压力蒸汽灭菌器</w:t>
                  </w:r>
                  <w:r w:rsidRPr="00F167D5">
                    <w:rPr>
                      <w:rFonts w:ascii="Times New Roman" w:hAnsi="Times New Roman" w:cs="Times New Roman"/>
                      <w:sz w:val="21"/>
                      <w:szCs w:val="21"/>
                    </w:rPr>
                    <w:t>/LDZX-50KBS/1306900/HYXJC-FX-YQ-51</w:t>
                  </w:r>
                  <w:r w:rsidRPr="00F167D5">
                    <w:rPr>
                      <w:rFonts w:ascii="Times New Roman" w:hAnsi="Times New Roman" w:cs="Times New Roman"/>
                      <w:w w:val="95"/>
                      <w:sz w:val="21"/>
                      <w:szCs w:val="21"/>
                    </w:rPr>
                    <w:t>电热恒温培养箱</w:t>
                  </w:r>
                  <w:r w:rsidRPr="00F167D5">
                    <w:rPr>
                      <w:rFonts w:ascii="Times New Roman" w:hAnsi="Times New Roman" w:cs="Times New Roman"/>
                      <w:sz w:val="21"/>
                      <w:szCs w:val="21"/>
                    </w:rPr>
                    <w:t>/DNP-9162/H1310199/ HYXJC-FX-YQ-53</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w w:val="99"/>
                      <w:sz w:val="21"/>
                      <w:szCs w:val="21"/>
                    </w:rPr>
                    <w:t>/</w:t>
                  </w:r>
                </w:p>
              </w:tc>
            </w:tr>
            <w:tr w:rsidR="00F167D5" w:rsidRPr="00F167D5" w:rsidTr="002E2CD6">
              <w:trPr>
                <w:trHeight w:val="1334"/>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细菌总数</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细菌总数的测定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平皿计数法</w:t>
                  </w:r>
                  <w:r w:rsidRPr="00F167D5">
                    <w:rPr>
                      <w:rFonts w:ascii="Times New Roman" w:hAnsi="Times New Roman" w:cs="Times New Roman"/>
                      <w:sz w:val="21"/>
                      <w:szCs w:val="21"/>
                      <w:lang w:eastAsia="zh-CN"/>
                    </w:rPr>
                    <w:t>HJ 1000-2018</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立式压力蒸汽灭菌器</w:t>
                  </w:r>
                  <w:r w:rsidRPr="00F167D5">
                    <w:rPr>
                      <w:rFonts w:ascii="Times New Roman" w:hAnsi="Times New Roman" w:cs="Times New Roman"/>
                      <w:sz w:val="21"/>
                      <w:szCs w:val="21"/>
                    </w:rPr>
                    <w:t>/LDZX-50KBS/1306900/HYXJC-FX-YQ-51</w:t>
                  </w:r>
                  <w:r w:rsidRPr="00F167D5">
                    <w:rPr>
                      <w:rFonts w:ascii="Times New Roman" w:hAnsi="Times New Roman" w:cs="Times New Roman"/>
                      <w:w w:val="95"/>
                      <w:sz w:val="21"/>
                      <w:szCs w:val="21"/>
                    </w:rPr>
                    <w:t>电热恒温培养箱</w:t>
                  </w:r>
                  <w:r w:rsidRPr="00F167D5">
                    <w:rPr>
                      <w:rFonts w:ascii="Times New Roman" w:hAnsi="Times New Roman" w:cs="Times New Roman"/>
                      <w:sz w:val="21"/>
                      <w:szCs w:val="21"/>
                    </w:rPr>
                    <w:t>/DNP-9162/H1310199/ HYXJC-FX-YQ-53</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w w:val="99"/>
                      <w:sz w:val="21"/>
                      <w:szCs w:val="21"/>
                    </w:rPr>
                    <w:t>/</w:t>
                  </w:r>
                </w:p>
              </w:tc>
            </w:tr>
            <w:tr w:rsidR="00F167D5" w:rsidRPr="00F167D5" w:rsidTr="002E2CD6">
              <w:trPr>
                <w:trHeight w:val="890"/>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石油类</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石油类的测定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紫外分光光度法（试行）</w:t>
                  </w:r>
                  <w:r w:rsidRPr="00F167D5">
                    <w:rPr>
                      <w:rFonts w:ascii="Times New Roman" w:hAnsi="Times New Roman" w:cs="Times New Roman"/>
                      <w:sz w:val="21"/>
                      <w:szCs w:val="21"/>
                      <w:lang w:eastAsia="zh-CN"/>
                    </w:rPr>
                    <w:t xml:space="preserve"> HJ 970-2018</w:t>
                  </w:r>
                </w:p>
              </w:tc>
              <w:tc>
                <w:tcPr>
                  <w:tcW w:w="4934"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紫外可见分光光度计</w:t>
                  </w:r>
                  <w:r w:rsidRPr="00F167D5">
                    <w:rPr>
                      <w:rFonts w:ascii="Times New Roman" w:hAnsi="Times New Roman" w:cs="Times New Roman"/>
                      <w:sz w:val="21"/>
                      <w:szCs w:val="21"/>
                      <w:lang w:eastAsia="zh-CN"/>
                    </w:rPr>
                    <w:t xml:space="preserve">/T6 </w:t>
                  </w:r>
                  <w:r w:rsidRPr="00F167D5">
                    <w:rPr>
                      <w:rFonts w:ascii="Times New Roman" w:hAnsi="Times New Roman" w:cs="Times New Roman"/>
                      <w:sz w:val="21"/>
                      <w:szCs w:val="21"/>
                      <w:lang w:eastAsia="zh-CN"/>
                    </w:rPr>
                    <w:t>新世纪</w:t>
                  </w:r>
                  <w:r w:rsidRPr="00F167D5">
                    <w:rPr>
                      <w:rFonts w:ascii="Times New Roman" w:hAnsi="Times New Roman" w:cs="Times New Roman"/>
                      <w:w w:val="95"/>
                      <w:sz w:val="21"/>
                      <w:szCs w:val="21"/>
                      <w:lang w:eastAsia="zh-CN"/>
                    </w:rPr>
                    <w:t xml:space="preserve">/25-1650-01-0609/ </w:t>
                  </w:r>
                  <w:r w:rsidRPr="00F167D5">
                    <w:rPr>
                      <w:rFonts w:ascii="Times New Roman" w:hAnsi="Times New Roman" w:cs="Times New Roman"/>
                      <w:sz w:val="21"/>
                      <w:szCs w:val="21"/>
                      <w:lang w:eastAsia="zh-CN"/>
                    </w:rPr>
                    <w:t>HYXJC-FX-YQ-82</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0.01mg/L</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苯</w:t>
                  </w:r>
                </w:p>
              </w:tc>
              <w:tc>
                <w:tcPr>
                  <w:tcW w:w="2813" w:type="dxa"/>
                  <w:vMerge w:val="restart"/>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挥发性有机物的测定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吹扫捕集</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气相色谱</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质谱法</w:t>
                  </w:r>
                  <w:r w:rsidRPr="00F167D5">
                    <w:rPr>
                      <w:rFonts w:ascii="Times New Roman" w:hAnsi="Times New Roman" w:cs="Times New Roman"/>
                      <w:sz w:val="21"/>
                      <w:szCs w:val="21"/>
                      <w:lang w:eastAsia="zh-CN"/>
                    </w:rPr>
                    <w:t xml:space="preserve"> HJ 639-2012</w:t>
                  </w:r>
                </w:p>
              </w:tc>
              <w:tc>
                <w:tcPr>
                  <w:tcW w:w="4934"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气相色谱</w:t>
                  </w:r>
                  <w:r w:rsidRPr="00F167D5">
                    <w:rPr>
                      <w:rFonts w:ascii="Times New Roman" w:hAnsi="Times New Roman" w:cs="Times New Roman"/>
                      <w:sz w:val="21"/>
                      <w:szCs w:val="21"/>
                    </w:rPr>
                    <w:t>/</w:t>
                  </w:r>
                  <w:r w:rsidRPr="00F167D5">
                    <w:rPr>
                      <w:rFonts w:ascii="Times New Roman" w:hAnsi="Times New Roman" w:cs="Times New Roman"/>
                      <w:sz w:val="21"/>
                      <w:szCs w:val="21"/>
                    </w:rPr>
                    <w:t>质谱联用仪</w:t>
                  </w:r>
                  <w:r w:rsidRPr="00F167D5">
                    <w:rPr>
                      <w:rFonts w:ascii="Times New Roman" w:hAnsi="Times New Roman" w:cs="Times New Roman"/>
                      <w:sz w:val="21"/>
                      <w:szCs w:val="21"/>
                    </w:rPr>
                    <w:t>/TRACE1300/TRACE ISQ/716100987/ ISQ1606516/ HYXJC-FX-YQ-79</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1.4μg/L</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甲苯</w:t>
                  </w:r>
                </w:p>
              </w:tc>
              <w:tc>
                <w:tcPr>
                  <w:tcW w:w="2813" w:type="dxa"/>
                  <w:vMerge/>
                  <w:vAlign w:val="center"/>
                </w:tcPr>
                <w:p w:rsidR="00264A6E" w:rsidRPr="00F167D5" w:rsidRDefault="00264A6E">
                  <w:pPr>
                    <w:ind w:firstLine="420"/>
                    <w:jc w:val="center"/>
                    <w:rPr>
                      <w:rFonts w:ascii="Times New Roman" w:hAnsi="Times New Roman" w:cs="Times New Roman"/>
                      <w:szCs w:val="21"/>
                    </w:rPr>
                  </w:pPr>
                </w:p>
              </w:tc>
              <w:tc>
                <w:tcPr>
                  <w:tcW w:w="4934" w:type="dxa"/>
                  <w:vMerge/>
                  <w:vAlign w:val="center"/>
                </w:tcPr>
                <w:p w:rsidR="00264A6E" w:rsidRPr="00F167D5" w:rsidRDefault="00264A6E">
                  <w:pPr>
                    <w:ind w:firstLine="420"/>
                    <w:jc w:val="center"/>
                    <w:rPr>
                      <w:rFonts w:ascii="Times New Roman" w:hAnsi="Times New Roman" w:cs="Times New Roman"/>
                      <w:szCs w:val="21"/>
                    </w:rPr>
                  </w:pP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1.4μg/L</w:t>
                  </w:r>
                </w:p>
              </w:tc>
            </w:tr>
            <w:tr w:rsidR="00F167D5" w:rsidRPr="00F167D5" w:rsidTr="002E2CD6">
              <w:trPr>
                <w:trHeight w:val="889"/>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银</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0.04μg/L</w:t>
                  </w:r>
                </w:p>
              </w:tc>
            </w:tr>
            <w:tr w:rsidR="00F167D5" w:rsidRPr="00F167D5" w:rsidTr="002E2CD6">
              <w:trPr>
                <w:trHeight w:val="889"/>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镍</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0.06μg/L</w:t>
                  </w:r>
                </w:p>
              </w:tc>
            </w:tr>
            <w:tr w:rsidR="00F167D5" w:rsidRPr="00F167D5" w:rsidTr="002E2CD6">
              <w:trPr>
                <w:trHeight w:val="889"/>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锌</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0.67μg/L</w:t>
                  </w:r>
                </w:p>
              </w:tc>
            </w:tr>
            <w:tr w:rsidR="00F167D5" w:rsidRPr="00F167D5" w:rsidTr="002E2CD6">
              <w:trPr>
                <w:trHeight w:val="889"/>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铜</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0.08μg/L</w:t>
                  </w:r>
                </w:p>
              </w:tc>
            </w:tr>
            <w:tr w:rsidR="00F167D5" w:rsidRPr="00F167D5" w:rsidTr="002E2CD6">
              <w:trPr>
                <w:trHeight w:val="889"/>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铝</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65 </w:t>
                  </w:r>
                  <w:r w:rsidRPr="00F167D5">
                    <w:rPr>
                      <w:rFonts w:ascii="Times New Roman" w:hAnsi="Times New Roman" w:cs="Times New Roman"/>
                      <w:sz w:val="21"/>
                      <w:szCs w:val="21"/>
                      <w:lang w:eastAsia="zh-CN"/>
                    </w:rPr>
                    <w:t>种元素的测定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电感耦合等离子体质谱法</w:t>
                  </w:r>
                  <w:r w:rsidRPr="00F167D5">
                    <w:rPr>
                      <w:rFonts w:ascii="Times New Roman" w:hAnsi="Times New Roman" w:cs="Times New Roman"/>
                      <w:sz w:val="21"/>
                      <w:szCs w:val="21"/>
                      <w:lang w:eastAsia="zh-CN"/>
                    </w:rPr>
                    <w:t xml:space="preserve"> HJ 700-2014</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电感耦合等离子质谱仪</w:t>
                  </w:r>
                  <w:r w:rsidRPr="00F167D5">
                    <w:rPr>
                      <w:rFonts w:ascii="Times New Roman" w:hAnsi="Times New Roman" w:cs="Times New Roman"/>
                      <w:sz w:val="21"/>
                      <w:szCs w:val="21"/>
                    </w:rPr>
                    <w:t xml:space="preserve"> ICP-MS/ ICAPRQ01059/HYXJC-FX-YQ-117</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1.15μg/L</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阴离子表面活性剂</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生活饮用水标准检验方法</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感官性状和物理指标</w:t>
                  </w:r>
                  <w:r w:rsidRPr="00F167D5">
                    <w:rPr>
                      <w:rFonts w:ascii="Times New Roman" w:hAnsi="Times New Roman" w:cs="Times New Roman"/>
                      <w:sz w:val="21"/>
                      <w:szCs w:val="21"/>
                      <w:lang w:eastAsia="zh-CN"/>
                    </w:rPr>
                    <w:t xml:space="preserve"> GB/T 5750.4-2006 10.1 </w:t>
                  </w:r>
                  <w:r w:rsidRPr="00F167D5">
                    <w:rPr>
                      <w:rFonts w:ascii="Times New Roman" w:hAnsi="Times New Roman" w:cs="Times New Roman"/>
                      <w:sz w:val="21"/>
                      <w:szCs w:val="21"/>
                      <w:lang w:eastAsia="zh-CN"/>
                    </w:rPr>
                    <w:t>亚甲蓝分光光度法</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可见分光光度计</w:t>
                  </w:r>
                  <w:r w:rsidRPr="00F167D5">
                    <w:rPr>
                      <w:rFonts w:ascii="Times New Roman" w:hAnsi="Times New Roman" w:cs="Times New Roman"/>
                      <w:sz w:val="21"/>
                      <w:szCs w:val="21"/>
                    </w:rPr>
                    <w:t>/721G 071118080718080036/HYXJC-FX-YQ-112</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0.050mg/L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氟化物</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氟化物的测定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离子选择电极法</w:t>
                  </w:r>
                  <w:r w:rsidRPr="00F167D5">
                    <w:rPr>
                      <w:rFonts w:ascii="Times New Roman" w:hAnsi="Times New Roman" w:cs="Times New Roman"/>
                      <w:sz w:val="21"/>
                      <w:szCs w:val="21"/>
                      <w:lang w:eastAsia="zh-CN"/>
                    </w:rPr>
                    <w:t>GB/T 7484-1987</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离子计</w:t>
                  </w:r>
                  <w:r w:rsidRPr="00F167D5">
                    <w:rPr>
                      <w:rFonts w:ascii="Times New Roman" w:hAnsi="Times New Roman" w:cs="Times New Roman"/>
                      <w:sz w:val="21"/>
                      <w:szCs w:val="21"/>
                    </w:rPr>
                    <w:t>/PXSJ-216/ 620400N0017050041/HYXJC-FX-YQ-94</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0.05mg/L</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钾离子</w:t>
                  </w:r>
                </w:p>
              </w:tc>
              <w:tc>
                <w:tcPr>
                  <w:tcW w:w="281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水质</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t>可溶性阳离子（</w:t>
                  </w:r>
                  <w:r w:rsidRPr="00F167D5">
                    <w:rPr>
                      <w:rFonts w:ascii="Times New Roman" w:hAnsi="Times New Roman" w:cs="Times New Roman"/>
                      <w:sz w:val="21"/>
                      <w:szCs w:val="21"/>
                    </w:rPr>
                    <w:t>Li</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Na</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NH</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K</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Ca</w:t>
                  </w:r>
                  <w:r w:rsidRPr="00F167D5">
                    <w:rPr>
                      <w:rFonts w:ascii="Times New Roman" w:hAnsi="Times New Roman" w:cs="Times New Roman"/>
                      <w:sz w:val="21"/>
                      <w:szCs w:val="21"/>
                      <w:vertAlign w:val="superscript"/>
                    </w:rPr>
                    <w:t>2+</w:t>
                  </w:r>
                  <w:r w:rsidRPr="00F167D5">
                    <w:rPr>
                      <w:rFonts w:ascii="Times New Roman" w:hAnsi="Times New Roman" w:cs="Times New Roman"/>
                      <w:sz w:val="21"/>
                      <w:szCs w:val="21"/>
                    </w:rPr>
                    <w:t>、</w:t>
                  </w:r>
                  <w:r w:rsidRPr="00F167D5">
                    <w:rPr>
                      <w:rFonts w:ascii="Times New Roman" w:hAnsi="Times New Roman" w:cs="Times New Roman"/>
                      <w:sz w:val="21"/>
                      <w:szCs w:val="21"/>
                    </w:rPr>
                    <w:t>4Mg</w:t>
                  </w:r>
                  <w:r w:rsidRPr="00F167D5">
                    <w:rPr>
                      <w:rFonts w:ascii="Times New Roman" w:hAnsi="Times New Roman" w:cs="Times New Roman"/>
                      <w:sz w:val="21"/>
                      <w:szCs w:val="21"/>
                      <w:vertAlign w:val="superscript"/>
                    </w:rPr>
                    <w:t>2+</w:t>
                  </w:r>
                  <w:r w:rsidRPr="00F167D5">
                    <w:rPr>
                      <w:rFonts w:ascii="Times New Roman" w:hAnsi="Times New Roman" w:cs="Times New Roman"/>
                      <w:sz w:val="21"/>
                      <w:szCs w:val="21"/>
                    </w:rPr>
                    <w:t>）的测定</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t>离子色谱法</w:t>
                  </w:r>
                  <w:r w:rsidRPr="00F167D5">
                    <w:rPr>
                      <w:rFonts w:ascii="Times New Roman" w:hAnsi="Times New Roman" w:cs="Times New Roman"/>
                      <w:sz w:val="21"/>
                      <w:szCs w:val="21"/>
                    </w:rPr>
                    <w:t xml:space="preserve"> HJ 812-2016</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离子色谱仪</w:t>
                  </w:r>
                  <w:r w:rsidRPr="00F167D5">
                    <w:rPr>
                      <w:rFonts w:ascii="Times New Roman" w:hAnsi="Times New Roman" w:cs="Times New Roman"/>
                      <w:sz w:val="21"/>
                      <w:szCs w:val="21"/>
                    </w:rPr>
                    <w:t>/ICS-600/16059012/ HYXJC-FX-YQ-78</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0.02mg/L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钠离子</w:t>
                  </w:r>
                </w:p>
              </w:tc>
              <w:tc>
                <w:tcPr>
                  <w:tcW w:w="281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水质</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t>可溶性阳离子（</w:t>
                  </w:r>
                  <w:r w:rsidRPr="00F167D5">
                    <w:rPr>
                      <w:rFonts w:ascii="Times New Roman" w:hAnsi="Times New Roman" w:cs="Times New Roman"/>
                      <w:sz w:val="21"/>
                      <w:szCs w:val="21"/>
                    </w:rPr>
                    <w:t>Li</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Na</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NH</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K</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Ca</w:t>
                  </w:r>
                  <w:r w:rsidRPr="00F167D5">
                    <w:rPr>
                      <w:rFonts w:ascii="Times New Roman" w:hAnsi="Times New Roman" w:cs="Times New Roman"/>
                      <w:sz w:val="21"/>
                      <w:szCs w:val="21"/>
                      <w:vertAlign w:val="superscript"/>
                    </w:rPr>
                    <w:t>2+</w:t>
                  </w:r>
                  <w:r w:rsidRPr="00F167D5">
                    <w:rPr>
                      <w:rFonts w:ascii="Times New Roman" w:hAnsi="Times New Roman" w:cs="Times New Roman"/>
                      <w:sz w:val="21"/>
                      <w:szCs w:val="21"/>
                    </w:rPr>
                    <w:t>、</w:t>
                  </w:r>
                  <w:r w:rsidRPr="00F167D5">
                    <w:rPr>
                      <w:rFonts w:ascii="Times New Roman" w:hAnsi="Times New Roman" w:cs="Times New Roman"/>
                      <w:sz w:val="21"/>
                      <w:szCs w:val="21"/>
                    </w:rPr>
                    <w:t>4Mg</w:t>
                  </w:r>
                  <w:r w:rsidRPr="00F167D5">
                    <w:rPr>
                      <w:rFonts w:ascii="Times New Roman" w:hAnsi="Times New Roman" w:cs="Times New Roman"/>
                      <w:sz w:val="21"/>
                      <w:szCs w:val="21"/>
                      <w:vertAlign w:val="superscript"/>
                    </w:rPr>
                    <w:t>2+</w:t>
                  </w:r>
                  <w:r w:rsidRPr="00F167D5">
                    <w:rPr>
                      <w:rFonts w:ascii="Times New Roman" w:hAnsi="Times New Roman" w:cs="Times New Roman"/>
                      <w:sz w:val="21"/>
                      <w:szCs w:val="21"/>
                    </w:rPr>
                    <w:t>）的测定</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t>离子色谱法</w:t>
                  </w:r>
                  <w:r w:rsidRPr="00F167D5">
                    <w:rPr>
                      <w:rFonts w:ascii="Times New Roman" w:hAnsi="Times New Roman" w:cs="Times New Roman"/>
                      <w:sz w:val="21"/>
                      <w:szCs w:val="21"/>
                    </w:rPr>
                    <w:t xml:space="preserve"> HJ 812-2016</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离子色谱仪</w:t>
                  </w:r>
                  <w:r w:rsidRPr="00F167D5">
                    <w:rPr>
                      <w:rFonts w:ascii="Times New Roman" w:hAnsi="Times New Roman" w:cs="Times New Roman"/>
                      <w:sz w:val="21"/>
                      <w:szCs w:val="21"/>
                    </w:rPr>
                    <w:t>/ICS-600/16059012/ HYXJC-FX-YQ-78</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0.02mg/L</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钙离子</w:t>
                  </w:r>
                </w:p>
              </w:tc>
              <w:tc>
                <w:tcPr>
                  <w:tcW w:w="281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水质</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t>可溶性阳离子（</w:t>
                  </w:r>
                  <w:r w:rsidRPr="00F167D5">
                    <w:rPr>
                      <w:rFonts w:ascii="Times New Roman" w:hAnsi="Times New Roman" w:cs="Times New Roman"/>
                      <w:sz w:val="21"/>
                      <w:szCs w:val="21"/>
                    </w:rPr>
                    <w:t>Li</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Na</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NH</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K</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Ca</w:t>
                  </w:r>
                  <w:r w:rsidRPr="00F167D5">
                    <w:rPr>
                      <w:rFonts w:ascii="Times New Roman" w:hAnsi="Times New Roman" w:cs="Times New Roman"/>
                      <w:sz w:val="21"/>
                      <w:szCs w:val="21"/>
                      <w:vertAlign w:val="superscript"/>
                    </w:rPr>
                    <w:t>2+</w:t>
                  </w:r>
                  <w:r w:rsidRPr="00F167D5">
                    <w:rPr>
                      <w:rFonts w:ascii="Times New Roman" w:hAnsi="Times New Roman" w:cs="Times New Roman"/>
                      <w:sz w:val="21"/>
                      <w:szCs w:val="21"/>
                    </w:rPr>
                    <w:t>、</w:t>
                  </w:r>
                  <w:r w:rsidRPr="00F167D5">
                    <w:rPr>
                      <w:rFonts w:ascii="Times New Roman" w:hAnsi="Times New Roman" w:cs="Times New Roman"/>
                      <w:sz w:val="21"/>
                      <w:szCs w:val="21"/>
                    </w:rPr>
                    <w:t>4Mg</w:t>
                  </w:r>
                  <w:r w:rsidRPr="00F167D5">
                    <w:rPr>
                      <w:rFonts w:ascii="Times New Roman" w:hAnsi="Times New Roman" w:cs="Times New Roman"/>
                      <w:sz w:val="21"/>
                      <w:szCs w:val="21"/>
                      <w:vertAlign w:val="superscript"/>
                    </w:rPr>
                    <w:t>2+</w:t>
                  </w:r>
                  <w:r w:rsidRPr="00F167D5">
                    <w:rPr>
                      <w:rFonts w:ascii="Times New Roman" w:hAnsi="Times New Roman" w:cs="Times New Roman"/>
                      <w:sz w:val="21"/>
                      <w:szCs w:val="21"/>
                    </w:rPr>
                    <w:t>）的测定</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t>离子色谱法</w:t>
                  </w:r>
                  <w:r w:rsidRPr="00F167D5">
                    <w:rPr>
                      <w:rFonts w:ascii="Times New Roman" w:hAnsi="Times New Roman" w:cs="Times New Roman"/>
                      <w:sz w:val="21"/>
                      <w:szCs w:val="21"/>
                    </w:rPr>
                    <w:t xml:space="preserve"> HJ 812-2016</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离子色谱仪</w:t>
                  </w:r>
                  <w:r w:rsidRPr="00F167D5">
                    <w:rPr>
                      <w:rFonts w:ascii="Times New Roman" w:hAnsi="Times New Roman" w:cs="Times New Roman"/>
                      <w:sz w:val="21"/>
                      <w:szCs w:val="21"/>
                    </w:rPr>
                    <w:t>/ICS-600/16059012/ HYXJC-FX-YQ-78</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0.03mg/L</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碳酸氢根</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地下水质检验方法</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滴定法测定碳酸根、重碳酸根和氢氧根</w:t>
                  </w:r>
                  <w:r w:rsidRPr="00F167D5">
                    <w:rPr>
                      <w:rFonts w:ascii="Times New Roman" w:hAnsi="Times New Roman" w:cs="Times New Roman"/>
                      <w:sz w:val="21"/>
                      <w:szCs w:val="21"/>
                      <w:lang w:eastAsia="zh-CN"/>
                    </w:rPr>
                    <w:t xml:space="preserve"> DZ/T0064.49-1993</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酸式滴定管</w:t>
                  </w:r>
                  <w:r w:rsidRPr="00F167D5">
                    <w:rPr>
                      <w:rFonts w:ascii="Times New Roman" w:hAnsi="Times New Roman" w:cs="Times New Roman"/>
                      <w:sz w:val="21"/>
                      <w:szCs w:val="21"/>
                    </w:rPr>
                    <w:t>/</w:t>
                  </w:r>
                  <w:r w:rsidRPr="00F167D5">
                    <w:rPr>
                      <w:rFonts w:ascii="Times New Roman" w:hAnsi="Times New Roman" w:cs="Times New Roman"/>
                      <w:sz w:val="21"/>
                      <w:szCs w:val="21"/>
                    </w:rPr>
                    <w:t>白色</w:t>
                  </w:r>
                  <w:r w:rsidRPr="00F167D5">
                    <w:rPr>
                      <w:rFonts w:ascii="Times New Roman" w:hAnsi="Times New Roman" w:cs="Times New Roman"/>
                      <w:sz w:val="21"/>
                      <w:szCs w:val="21"/>
                    </w:rPr>
                    <w:t>50mL/11535/HYXJC-FX-BL-06</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5mg/L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碳酸根</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地下水质检验方法</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滴定法测定碳酸根、重碳酸根和氢氧根</w:t>
                  </w:r>
                  <w:r w:rsidRPr="00F167D5">
                    <w:rPr>
                      <w:rFonts w:ascii="Times New Roman" w:hAnsi="Times New Roman" w:cs="Times New Roman"/>
                      <w:sz w:val="21"/>
                      <w:szCs w:val="21"/>
                      <w:lang w:eastAsia="zh-CN"/>
                    </w:rPr>
                    <w:t xml:space="preserve"> DZ/T0064.49-1993</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酸式滴定管</w:t>
                  </w:r>
                  <w:r w:rsidRPr="00F167D5">
                    <w:rPr>
                      <w:rFonts w:ascii="Times New Roman" w:hAnsi="Times New Roman" w:cs="Times New Roman"/>
                      <w:sz w:val="21"/>
                      <w:szCs w:val="21"/>
                    </w:rPr>
                    <w:t>/</w:t>
                  </w:r>
                  <w:r w:rsidRPr="00F167D5">
                    <w:rPr>
                      <w:rFonts w:ascii="Times New Roman" w:hAnsi="Times New Roman" w:cs="Times New Roman"/>
                      <w:sz w:val="21"/>
                      <w:szCs w:val="21"/>
                    </w:rPr>
                    <w:t>白色</w:t>
                  </w:r>
                  <w:r w:rsidRPr="00F167D5">
                    <w:rPr>
                      <w:rFonts w:ascii="Times New Roman" w:hAnsi="Times New Roman" w:cs="Times New Roman"/>
                      <w:sz w:val="21"/>
                      <w:szCs w:val="21"/>
                    </w:rPr>
                    <w:t>50mL/11535/HYXJC-FX-BL-06</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5mg/L</w:t>
                  </w:r>
                </w:p>
              </w:tc>
            </w:tr>
            <w:tr w:rsidR="00F167D5" w:rsidRPr="00F167D5" w:rsidTr="002E2CD6">
              <w:trPr>
                <w:trHeight w:val="666"/>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镁离子</w:t>
                  </w:r>
                </w:p>
              </w:tc>
              <w:tc>
                <w:tcPr>
                  <w:tcW w:w="281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水质</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t>可溶性阳离子（</w:t>
                  </w:r>
                  <w:r w:rsidRPr="00F167D5">
                    <w:rPr>
                      <w:rFonts w:ascii="Times New Roman" w:hAnsi="Times New Roman" w:cs="Times New Roman"/>
                      <w:sz w:val="21"/>
                      <w:szCs w:val="21"/>
                    </w:rPr>
                    <w:t>Li</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Na</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NH</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K</w:t>
                  </w:r>
                  <w:r w:rsidRPr="00F167D5">
                    <w:rPr>
                      <w:rFonts w:ascii="Times New Roman" w:hAnsi="Times New Roman" w:cs="Times New Roman"/>
                      <w:sz w:val="21"/>
                      <w:szCs w:val="21"/>
                      <w:vertAlign w:val="superscript"/>
                    </w:rPr>
                    <w:t>+</w:t>
                  </w:r>
                  <w:r w:rsidRPr="00F167D5">
                    <w:rPr>
                      <w:rFonts w:ascii="Times New Roman" w:hAnsi="Times New Roman" w:cs="Times New Roman"/>
                      <w:sz w:val="21"/>
                      <w:szCs w:val="21"/>
                    </w:rPr>
                    <w:t>、</w:t>
                  </w:r>
                  <w:r w:rsidRPr="00F167D5">
                    <w:rPr>
                      <w:rFonts w:ascii="Times New Roman" w:hAnsi="Times New Roman" w:cs="Times New Roman"/>
                      <w:sz w:val="21"/>
                      <w:szCs w:val="21"/>
                    </w:rPr>
                    <w:t>Ca</w:t>
                  </w:r>
                  <w:r w:rsidRPr="00F167D5">
                    <w:rPr>
                      <w:rFonts w:ascii="Times New Roman" w:hAnsi="Times New Roman" w:cs="Times New Roman"/>
                      <w:sz w:val="21"/>
                      <w:szCs w:val="21"/>
                      <w:vertAlign w:val="superscript"/>
                    </w:rPr>
                    <w:t>2+</w:t>
                  </w:r>
                  <w:r w:rsidRPr="00F167D5">
                    <w:rPr>
                      <w:rFonts w:ascii="Times New Roman" w:hAnsi="Times New Roman" w:cs="Times New Roman"/>
                      <w:sz w:val="21"/>
                      <w:szCs w:val="21"/>
                    </w:rPr>
                    <w:t>、</w:t>
                  </w:r>
                  <w:r w:rsidRPr="00F167D5">
                    <w:rPr>
                      <w:rFonts w:ascii="Times New Roman" w:hAnsi="Times New Roman" w:cs="Times New Roman"/>
                      <w:sz w:val="21"/>
                      <w:szCs w:val="21"/>
                    </w:rPr>
                    <w:t>4Mg</w:t>
                  </w:r>
                  <w:r w:rsidRPr="00F167D5">
                    <w:rPr>
                      <w:rFonts w:ascii="Times New Roman" w:hAnsi="Times New Roman" w:cs="Times New Roman"/>
                      <w:sz w:val="21"/>
                      <w:szCs w:val="21"/>
                      <w:vertAlign w:val="superscript"/>
                    </w:rPr>
                    <w:t>2+</w:t>
                  </w:r>
                  <w:r w:rsidRPr="00F167D5">
                    <w:rPr>
                      <w:rFonts w:ascii="Times New Roman" w:hAnsi="Times New Roman" w:cs="Times New Roman"/>
                      <w:sz w:val="21"/>
                      <w:szCs w:val="21"/>
                    </w:rPr>
                    <w:t>）的测定</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t>离子色谱法</w:t>
                  </w:r>
                  <w:r w:rsidRPr="00F167D5">
                    <w:rPr>
                      <w:rFonts w:ascii="Times New Roman" w:hAnsi="Times New Roman" w:cs="Times New Roman"/>
                      <w:sz w:val="21"/>
                      <w:szCs w:val="21"/>
                    </w:rPr>
                    <w:t xml:space="preserve"> HJ 812-2016</w:t>
                  </w:r>
                </w:p>
              </w:tc>
              <w:tc>
                <w:tcPr>
                  <w:tcW w:w="4934"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离子色谱仪</w:t>
                  </w:r>
                  <w:r w:rsidRPr="00F167D5">
                    <w:rPr>
                      <w:rFonts w:ascii="Times New Roman" w:hAnsi="Times New Roman" w:cs="Times New Roman"/>
                      <w:sz w:val="21"/>
                      <w:szCs w:val="21"/>
                    </w:rPr>
                    <w:t>/ICS-600/16059012/ HYXJC-FX-YQ-78</w:t>
                  </w:r>
                </w:p>
              </w:tc>
              <w:tc>
                <w:tcPr>
                  <w:tcW w:w="103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0.02mg/L</w:t>
                  </w:r>
                </w:p>
              </w:tc>
            </w:tr>
            <w:tr w:rsidR="00F167D5" w:rsidRPr="00F167D5" w:rsidTr="002E2CD6">
              <w:trPr>
                <w:trHeight w:val="667"/>
              </w:trPr>
              <w:tc>
                <w:tcPr>
                  <w:tcW w:w="48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氯离子</w:t>
                  </w:r>
                </w:p>
              </w:tc>
              <w:tc>
                <w:tcPr>
                  <w:tcW w:w="2813"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水质</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无机阴离子（</w:t>
                  </w:r>
                  <w:r w:rsidRPr="00F167D5">
                    <w:rPr>
                      <w:rFonts w:ascii="Times New Roman" w:hAnsi="Times New Roman" w:cs="Times New Roman"/>
                      <w:sz w:val="21"/>
                      <w:szCs w:val="21"/>
                      <w:lang w:eastAsia="zh-CN"/>
                    </w:rPr>
                    <w:t>F</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Cl</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NO</w:t>
                  </w:r>
                  <w:r w:rsidRPr="00F167D5">
                    <w:rPr>
                      <w:rFonts w:ascii="Times New Roman" w:hAnsi="Times New Roman" w:cs="Times New Roman"/>
                      <w:sz w:val="21"/>
                      <w:szCs w:val="21"/>
                      <w:vertAlign w:val="subscript"/>
                      <w:lang w:eastAsia="zh-CN"/>
                    </w:rPr>
                    <w:t>3</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Br</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NO</w:t>
                  </w:r>
                  <w:r w:rsidRPr="00F167D5">
                    <w:rPr>
                      <w:rFonts w:ascii="Times New Roman" w:hAnsi="Times New Roman" w:cs="Times New Roman"/>
                      <w:sz w:val="21"/>
                      <w:szCs w:val="21"/>
                      <w:vertAlign w:val="superscript"/>
                      <w:lang w:eastAsia="zh-CN"/>
                    </w:rPr>
                    <w:t>2-</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PO</w:t>
                  </w:r>
                  <w:r w:rsidRPr="00F167D5">
                    <w:rPr>
                      <w:rFonts w:ascii="Times New Roman" w:hAnsi="Times New Roman" w:cs="Times New Roman"/>
                      <w:sz w:val="21"/>
                      <w:szCs w:val="21"/>
                      <w:vertAlign w:val="subscript"/>
                      <w:lang w:eastAsia="zh-CN"/>
                    </w:rPr>
                    <w:t>4</w:t>
                  </w:r>
                  <w:r w:rsidRPr="00F167D5">
                    <w:rPr>
                      <w:rFonts w:ascii="Times New Roman" w:hAnsi="Times New Roman" w:cs="Times New Roman"/>
                      <w:sz w:val="21"/>
                      <w:szCs w:val="21"/>
                      <w:vertAlign w:val="superscript"/>
                      <w:lang w:eastAsia="zh-CN"/>
                    </w:rPr>
                    <w:t>-</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SO</w:t>
                  </w:r>
                  <w:r w:rsidRPr="00F167D5">
                    <w:rPr>
                      <w:rFonts w:ascii="Times New Roman" w:hAnsi="Times New Roman" w:cs="Times New Roman"/>
                      <w:sz w:val="21"/>
                      <w:szCs w:val="21"/>
                      <w:vertAlign w:val="subscript"/>
                      <w:lang w:eastAsia="zh-CN"/>
                    </w:rPr>
                    <w:t>3</w:t>
                  </w:r>
                  <w:r w:rsidRPr="00F167D5">
                    <w:rPr>
                      <w:rFonts w:ascii="Times New Roman" w:hAnsi="Times New Roman" w:cs="Times New Roman"/>
                      <w:sz w:val="21"/>
                      <w:szCs w:val="21"/>
                      <w:vertAlign w:val="superscript"/>
                      <w:lang w:eastAsia="zh-CN"/>
                    </w:rPr>
                    <w:t>2-</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SO</w:t>
                  </w:r>
                  <w:r w:rsidRPr="00F167D5">
                    <w:rPr>
                      <w:rFonts w:ascii="Times New Roman" w:hAnsi="Times New Roman" w:cs="Times New Roman"/>
                      <w:sz w:val="21"/>
                      <w:szCs w:val="21"/>
                      <w:vertAlign w:val="subscript"/>
                      <w:lang w:eastAsia="zh-CN"/>
                    </w:rPr>
                    <w:t>4</w:t>
                  </w:r>
                  <w:r w:rsidRPr="00F167D5">
                    <w:rPr>
                      <w:rFonts w:ascii="Times New Roman" w:hAnsi="Times New Roman" w:cs="Times New Roman"/>
                      <w:sz w:val="21"/>
                      <w:szCs w:val="21"/>
                      <w:vertAlign w:val="superscript"/>
                      <w:lang w:eastAsia="zh-CN"/>
                    </w:rPr>
                    <w:t>2-</w:t>
                  </w:r>
                  <w:r w:rsidRPr="00F167D5">
                    <w:rPr>
                      <w:rFonts w:ascii="Times New Roman" w:hAnsi="Times New Roman" w:cs="Times New Roman"/>
                      <w:sz w:val="21"/>
                      <w:szCs w:val="21"/>
                      <w:lang w:eastAsia="zh-CN"/>
                    </w:rPr>
                    <w:t>）的测定</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离子色谱法</w:t>
                  </w:r>
                  <w:r w:rsidRPr="00F167D5">
                    <w:rPr>
                      <w:rFonts w:ascii="Times New Roman" w:hAnsi="Times New Roman" w:cs="Times New Roman"/>
                      <w:sz w:val="21"/>
                      <w:szCs w:val="21"/>
                      <w:lang w:eastAsia="zh-CN"/>
                    </w:rPr>
                    <w:t>HJ 84-2016</w:t>
                  </w:r>
                </w:p>
              </w:tc>
              <w:tc>
                <w:tcPr>
                  <w:tcW w:w="4934"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离子色谱仪</w:t>
                  </w:r>
                  <w:r w:rsidRPr="00F167D5">
                    <w:rPr>
                      <w:rFonts w:ascii="Times New Roman" w:hAnsi="Times New Roman" w:cs="Times New Roman"/>
                      <w:sz w:val="21"/>
                      <w:szCs w:val="21"/>
                      <w:lang w:eastAsia="zh-CN"/>
                    </w:rPr>
                    <w:t>/ICS-600/16059012/ HYXJC-FX-YQ-78</w:t>
                  </w:r>
                </w:p>
              </w:tc>
              <w:tc>
                <w:tcPr>
                  <w:tcW w:w="1038" w:type="dxa"/>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0.007mg/L</w:t>
                  </w:r>
                </w:p>
              </w:tc>
            </w:tr>
          </w:tbl>
          <w:p w:rsidR="00264A6E" w:rsidRPr="00F167D5" w:rsidRDefault="0026359F">
            <w:pPr>
              <w:pStyle w:val="a6"/>
              <w:adjustRightInd w:val="0"/>
              <w:snapToGrid w:val="0"/>
              <w:spacing w:beforeLines="50" w:before="156" w:line="360" w:lineRule="auto"/>
              <w:ind w:firstLine="480"/>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3</w:t>
            </w:r>
            <w:r w:rsidRPr="00F167D5">
              <w:rPr>
                <w:rFonts w:eastAsiaTheme="minorEastAsia"/>
                <w:kern w:val="0"/>
                <w:sz w:val="24"/>
                <w:szCs w:val="24"/>
              </w:rPr>
              <w:t>）采样、分析时间及取样方法</w:t>
            </w:r>
            <w:bookmarkEnd w:id="11"/>
          </w:p>
          <w:p w:rsidR="00264A6E" w:rsidRPr="00F167D5" w:rsidRDefault="0026359F">
            <w:pPr>
              <w:pStyle w:val="a6"/>
              <w:adjustRightInd w:val="0"/>
              <w:snapToGrid w:val="0"/>
              <w:spacing w:beforeLines="30" w:before="93" w:line="360" w:lineRule="auto"/>
              <w:ind w:firstLine="480"/>
              <w:rPr>
                <w:rFonts w:eastAsiaTheme="minorEastAsia"/>
                <w:kern w:val="0"/>
                <w:sz w:val="24"/>
                <w:szCs w:val="24"/>
              </w:rPr>
            </w:pPr>
            <w:r w:rsidRPr="00F167D5">
              <w:rPr>
                <w:rFonts w:eastAsiaTheme="minorEastAsia"/>
                <w:kern w:val="0"/>
                <w:sz w:val="24"/>
                <w:szCs w:val="24"/>
              </w:rPr>
              <w:t>采样时间为</w:t>
            </w:r>
            <w:r w:rsidRPr="00F167D5">
              <w:rPr>
                <w:rFonts w:eastAsiaTheme="minorEastAsia"/>
                <w:kern w:val="0"/>
                <w:sz w:val="24"/>
                <w:szCs w:val="24"/>
              </w:rPr>
              <w:t>2019</w:t>
            </w:r>
            <w:r w:rsidRPr="00F167D5">
              <w:rPr>
                <w:rFonts w:eastAsiaTheme="minorEastAsia"/>
                <w:kern w:val="0"/>
                <w:sz w:val="24"/>
                <w:szCs w:val="24"/>
              </w:rPr>
              <w:t>年</w:t>
            </w:r>
            <w:r w:rsidRPr="00F167D5">
              <w:rPr>
                <w:rFonts w:eastAsiaTheme="minorEastAsia"/>
                <w:kern w:val="0"/>
                <w:sz w:val="24"/>
                <w:szCs w:val="24"/>
              </w:rPr>
              <w:t>12</w:t>
            </w:r>
            <w:r w:rsidRPr="00F167D5">
              <w:rPr>
                <w:rFonts w:eastAsiaTheme="minorEastAsia"/>
                <w:kern w:val="0"/>
                <w:sz w:val="24"/>
                <w:szCs w:val="24"/>
              </w:rPr>
              <w:t>月</w:t>
            </w:r>
            <w:r w:rsidRPr="00F167D5">
              <w:rPr>
                <w:rFonts w:eastAsiaTheme="minorEastAsia"/>
                <w:kern w:val="0"/>
                <w:sz w:val="24"/>
                <w:szCs w:val="24"/>
              </w:rPr>
              <w:t>26</w:t>
            </w:r>
            <w:r w:rsidRPr="00F167D5">
              <w:rPr>
                <w:rFonts w:eastAsiaTheme="minorEastAsia"/>
                <w:kern w:val="0"/>
                <w:sz w:val="24"/>
                <w:szCs w:val="24"/>
              </w:rPr>
              <w:t>日及</w:t>
            </w:r>
            <w:r w:rsidRPr="00F167D5">
              <w:rPr>
                <w:rFonts w:eastAsiaTheme="minorEastAsia"/>
                <w:kern w:val="0"/>
                <w:sz w:val="24"/>
                <w:szCs w:val="24"/>
              </w:rPr>
              <w:t>2019</w:t>
            </w:r>
            <w:r w:rsidRPr="00F167D5">
              <w:rPr>
                <w:rFonts w:eastAsiaTheme="minorEastAsia"/>
                <w:kern w:val="0"/>
                <w:sz w:val="24"/>
                <w:szCs w:val="24"/>
              </w:rPr>
              <w:t>年</w:t>
            </w:r>
            <w:r w:rsidRPr="00F167D5">
              <w:rPr>
                <w:rFonts w:eastAsiaTheme="minorEastAsia"/>
                <w:kern w:val="0"/>
                <w:sz w:val="24"/>
                <w:szCs w:val="24"/>
              </w:rPr>
              <w:t>12</w:t>
            </w:r>
            <w:r w:rsidRPr="00F167D5">
              <w:rPr>
                <w:rFonts w:eastAsiaTheme="minorEastAsia"/>
                <w:kern w:val="0"/>
                <w:sz w:val="24"/>
                <w:szCs w:val="24"/>
              </w:rPr>
              <w:t>月</w:t>
            </w:r>
            <w:r w:rsidRPr="00F167D5">
              <w:rPr>
                <w:rFonts w:eastAsiaTheme="minorEastAsia"/>
                <w:kern w:val="0"/>
                <w:sz w:val="24"/>
                <w:szCs w:val="24"/>
              </w:rPr>
              <w:t>27</w:t>
            </w:r>
            <w:r w:rsidRPr="00F167D5">
              <w:rPr>
                <w:rFonts w:eastAsiaTheme="minorEastAsia"/>
                <w:kern w:val="0"/>
                <w:sz w:val="24"/>
                <w:szCs w:val="24"/>
              </w:rPr>
              <w:t>日。</w:t>
            </w:r>
            <w:bookmarkStart w:id="12" w:name="OLE_LINK148"/>
            <w:bookmarkStart w:id="13" w:name="OLE_LINK149"/>
            <w:bookmarkStart w:id="14" w:name="OLE_LINK150"/>
          </w:p>
          <w:p w:rsidR="00264A6E" w:rsidRPr="00F167D5" w:rsidRDefault="0026359F">
            <w:pPr>
              <w:pStyle w:val="a6"/>
              <w:adjustRightInd w:val="0"/>
              <w:snapToGrid w:val="0"/>
              <w:spacing w:beforeLines="30" w:before="93" w:line="360" w:lineRule="auto"/>
              <w:ind w:firstLine="480"/>
              <w:rPr>
                <w:rFonts w:eastAsiaTheme="minorEastAsia"/>
                <w:kern w:val="0"/>
                <w:sz w:val="24"/>
                <w:szCs w:val="24"/>
              </w:rPr>
            </w:pPr>
            <w:bookmarkStart w:id="15" w:name="_Toc520095136"/>
            <w:bookmarkEnd w:id="12"/>
            <w:bookmarkEnd w:id="13"/>
            <w:bookmarkEnd w:id="14"/>
            <w:r w:rsidRPr="00F167D5">
              <w:rPr>
                <w:rFonts w:eastAsiaTheme="minorEastAsia"/>
                <w:kern w:val="0"/>
                <w:sz w:val="24"/>
                <w:szCs w:val="24"/>
              </w:rPr>
              <w:t>（</w:t>
            </w:r>
            <w:r w:rsidRPr="00F167D5">
              <w:rPr>
                <w:rFonts w:eastAsiaTheme="minorEastAsia"/>
                <w:kern w:val="0"/>
                <w:sz w:val="24"/>
                <w:szCs w:val="24"/>
              </w:rPr>
              <w:t>4</w:t>
            </w:r>
            <w:r w:rsidRPr="00F167D5">
              <w:rPr>
                <w:rFonts w:eastAsiaTheme="minorEastAsia"/>
                <w:kern w:val="0"/>
                <w:sz w:val="24"/>
                <w:szCs w:val="24"/>
              </w:rPr>
              <w:t>）评价方法</w:t>
            </w:r>
            <w:bookmarkEnd w:id="15"/>
          </w:p>
          <w:p w:rsidR="00264A6E" w:rsidRPr="00F167D5" w:rsidRDefault="0026359F">
            <w:pPr>
              <w:tabs>
                <w:tab w:val="left" w:pos="540"/>
              </w:tabs>
              <w:spacing w:beforeLines="50" w:before="156" w:line="300" w:lineRule="auto"/>
              <w:ind w:firstLineChars="183" w:firstLine="386"/>
              <w:rPr>
                <w:rFonts w:eastAsiaTheme="minorEastAsia"/>
                <w:b/>
              </w:rPr>
            </w:pPr>
            <w:r w:rsidRPr="00F167D5">
              <w:rPr>
                <w:rFonts w:ascii="宋体" w:hAnsi="宋体" w:cs="宋体" w:hint="eastAsia"/>
                <w:b/>
              </w:rPr>
              <w:t>Ⅰ</w:t>
            </w:r>
            <w:r w:rsidRPr="00F167D5">
              <w:rPr>
                <w:rFonts w:eastAsiaTheme="minorEastAsia"/>
                <w:b/>
              </w:rPr>
              <w:t xml:space="preserve"> </w:t>
            </w:r>
            <w:r w:rsidRPr="00F167D5">
              <w:rPr>
                <w:rFonts w:eastAsiaTheme="minorEastAsia"/>
                <w:b/>
              </w:rPr>
              <w:t>单项指数法</w:t>
            </w:r>
          </w:p>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采用单项指数法进行环境质量现状评价，计算模式为：</w:t>
            </w:r>
          </w:p>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 xml:space="preserve">                 </w:t>
            </w:r>
            <w:r w:rsidRPr="00F167D5">
              <w:rPr>
                <w:rFonts w:eastAsiaTheme="minorEastAsia"/>
                <w:sz w:val="24"/>
                <w:szCs w:val="24"/>
              </w:rPr>
              <w:object w:dxaOrig="638" w:dyaOrig="571" w14:anchorId="6A75FFF5">
                <v:shape id="_x0000_i1026" type="#_x0000_t75" style="width:32.75pt;height:27.95pt" o:ole="">
                  <v:imagedata r:id="rId24" o:title=""/>
                </v:shape>
                <o:OLEObject Type="Embed" ProgID="Equation.3" ShapeID="_x0000_i1026" DrawAspect="Content" ObjectID="_1655375021" r:id="rId25"/>
              </w:object>
            </w:r>
          </w:p>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式中：</w:t>
            </w:r>
            <w:r w:rsidRPr="00F167D5">
              <w:rPr>
                <w:rFonts w:eastAsiaTheme="minorEastAsia"/>
                <w:sz w:val="24"/>
                <w:szCs w:val="24"/>
              </w:rPr>
              <w:object w:dxaOrig="204" w:dyaOrig="272" w14:anchorId="50E1B2E8">
                <v:shape id="_x0000_i1027" type="#_x0000_t75" style="width:10.1pt;height:13.7pt" o:ole="">
                  <v:imagedata r:id="rId26" o:title=""/>
                </v:shape>
                <o:OLEObject Type="Embed" ProgID="Equation.3" ShapeID="_x0000_i1027" DrawAspect="Content" ObjectID="_1655375022" r:id="rId27"/>
              </w:object>
            </w:r>
            <w:r w:rsidRPr="00F167D5">
              <w:rPr>
                <w:rFonts w:eastAsiaTheme="minorEastAsia"/>
                <w:sz w:val="24"/>
                <w:szCs w:val="24"/>
              </w:rPr>
              <w:t>—</w:t>
            </w:r>
            <w:r w:rsidRPr="00F167D5">
              <w:rPr>
                <w:rFonts w:eastAsiaTheme="minorEastAsia"/>
                <w:sz w:val="24"/>
                <w:szCs w:val="24"/>
              </w:rPr>
              <w:t>为第</w:t>
            </w:r>
            <w:r w:rsidRPr="00F167D5">
              <w:rPr>
                <w:rFonts w:eastAsiaTheme="minorEastAsia"/>
                <w:sz w:val="24"/>
                <w:szCs w:val="24"/>
              </w:rPr>
              <w:t>i</w:t>
            </w:r>
            <w:r w:rsidRPr="00F167D5">
              <w:rPr>
                <w:rFonts w:eastAsiaTheme="minorEastAsia"/>
                <w:sz w:val="24"/>
                <w:szCs w:val="24"/>
              </w:rPr>
              <w:t>项评价因子的水质指数；</w:t>
            </w:r>
          </w:p>
          <w:p w:rsidR="00264A6E" w:rsidRPr="00F167D5" w:rsidRDefault="0026359F">
            <w:pPr>
              <w:adjustRightInd w:val="0"/>
              <w:snapToGrid w:val="0"/>
              <w:spacing w:beforeLines="50" w:before="156" w:line="360" w:lineRule="auto"/>
              <w:ind w:firstLineChars="450" w:firstLine="1080"/>
              <w:rPr>
                <w:rFonts w:eastAsiaTheme="minorEastAsia"/>
                <w:sz w:val="24"/>
                <w:szCs w:val="24"/>
              </w:rPr>
            </w:pPr>
            <w:r w:rsidRPr="00F167D5">
              <w:rPr>
                <w:rFonts w:eastAsiaTheme="minorEastAsia"/>
                <w:sz w:val="24"/>
                <w:szCs w:val="24"/>
              </w:rPr>
              <w:object w:dxaOrig="245" w:dyaOrig="272" w14:anchorId="07629C81">
                <v:shape id="_x0000_i1028" type="#_x0000_t75" style="width:12.5pt;height:13.7pt" o:ole="">
                  <v:imagedata r:id="rId28" o:title=""/>
                </v:shape>
                <o:OLEObject Type="Embed" ProgID="Equation.3" ShapeID="_x0000_i1028" DrawAspect="Content" ObjectID="_1655375023" r:id="rId29"/>
              </w:object>
            </w:r>
            <w:r w:rsidRPr="00F167D5">
              <w:rPr>
                <w:rFonts w:eastAsiaTheme="minorEastAsia"/>
                <w:sz w:val="24"/>
                <w:szCs w:val="24"/>
              </w:rPr>
              <w:t>—</w:t>
            </w:r>
            <w:r w:rsidRPr="00F167D5">
              <w:rPr>
                <w:rFonts w:eastAsiaTheme="minorEastAsia"/>
                <w:sz w:val="24"/>
                <w:szCs w:val="24"/>
              </w:rPr>
              <w:t>为第</w:t>
            </w:r>
            <w:r w:rsidRPr="00F167D5">
              <w:rPr>
                <w:rFonts w:eastAsiaTheme="minorEastAsia"/>
                <w:sz w:val="24"/>
                <w:szCs w:val="24"/>
              </w:rPr>
              <w:t>i</w:t>
            </w:r>
            <w:r w:rsidRPr="00F167D5">
              <w:rPr>
                <w:rFonts w:eastAsiaTheme="minorEastAsia"/>
                <w:sz w:val="24"/>
                <w:szCs w:val="24"/>
              </w:rPr>
              <w:t>项评价因子的实测浓度（</w:t>
            </w:r>
            <w:r w:rsidRPr="00F167D5">
              <w:rPr>
                <w:rFonts w:eastAsiaTheme="minorEastAsia"/>
                <w:sz w:val="24"/>
                <w:szCs w:val="24"/>
              </w:rPr>
              <w:t>mg/L</w:t>
            </w:r>
            <w:r w:rsidRPr="00F167D5">
              <w:rPr>
                <w:rFonts w:eastAsiaTheme="minorEastAsia"/>
                <w:sz w:val="24"/>
                <w:szCs w:val="24"/>
              </w:rPr>
              <w:t>）；</w:t>
            </w:r>
            <w:r w:rsidRPr="00F167D5">
              <w:rPr>
                <w:rFonts w:eastAsiaTheme="minorEastAsia"/>
                <w:sz w:val="24"/>
                <w:szCs w:val="24"/>
              </w:rPr>
              <w:t xml:space="preserve"> </w:t>
            </w:r>
          </w:p>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 xml:space="preserve">     </w:t>
            </w:r>
            <w:r w:rsidRPr="00F167D5">
              <w:rPr>
                <w:rFonts w:eastAsiaTheme="minorEastAsia"/>
                <w:sz w:val="24"/>
                <w:szCs w:val="24"/>
              </w:rPr>
              <w:object w:dxaOrig="326" w:dyaOrig="367" w14:anchorId="2A644B36">
                <v:shape id="_x0000_i1029" type="#_x0000_t75" style="width:16.05pt;height:18.45pt" o:ole="">
                  <v:imagedata r:id="rId30" o:title=""/>
                </v:shape>
                <o:OLEObject Type="Embed" ProgID="Equation.3" ShapeID="_x0000_i1029" DrawAspect="Content" ObjectID="_1655375024" r:id="rId31"/>
              </w:object>
            </w:r>
            <w:r w:rsidRPr="00F167D5">
              <w:rPr>
                <w:rFonts w:eastAsiaTheme="minorEastAsia"/>
                <w:sz w:val="24"/>
                <w:szCs w:val="24"/>
              </w:rPr>
              <w:t>—</w:t>
            </w:r>
            <w:r w:rsidRPr="00F167D5">
              <w:rPr>
                <w:rFonts w:eastAsiaTheme="minorEastAsia"/>
                <w:sz w:val="24"/>
                <w:szCs w:val="24"/>
              </w:rPr>
              <w:t>为第</w:t>
            </w:r>
            <w:r w:rsidRPr="00F167D5">
              <w:rPr>
                <w:rFonts w:eastAsiaTheme="minorEastAsia"/>
                <w:sz w:val="24"/>
                <w:szCs w:val="24"/>
              </w:rPr>
              <w:t>i</w:t>
            </w:r>
            <w:r w:rsidRPr="00F167D5">
              <w:rPr>
                <w:rFonts w:eastAsiaTheme="minorEastAsia"/>
                <w:sz w:val="24"/>
                <w:szCs w:val="24"/>
              </w:rPr>
              <w:t>项评价因子的评价标准（</w:t>
            </w:r>
            <w:r w:rsidRPr="00F167D5">
              <w:rPr>
                <w:rFonts w:eastAsiaTheme="minorEastAsia"/>
                <w:sz w:val="24"/>
                <w:szCs w:val="24"/>
              </w:rPr>
              <w:t>mg/L</w:t>
            </w:r>
            <w:r w:rsidRPr="00F167D5">
              <w:rPr>
                <w:rFonts w:eastAsiaTheme="minorEastAsia"/>
                <w:sz w:val="24"/>
                <w:szCs w:val="24"/>
              </w:rPr>
              <w:t>）。</w:t>
            </w:r>
          </w:p>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pH</w:t>
            </w:r>
            <w:r w:rsidRPr="00F167D5">
              <w:rPr>
                <w:rFonts w:eastAsiaTheme="minorEastAsia"/>
                <w:sz w:val="24"/>
                <w:szCs w:val="24"/>
              </w:rPr>
              <w:t>计算公式为：</w:t>
            </w:r>
          </w:p>
          <w:p w:rsidR="00264A6E" w:rsidRPr="00F167D5" w:rsidRDefault="0026359F">
            <w:pPr>
              <w:adjustRightInd w:val="0"/>
              <w:snapToGrid w:val="0"/>
              <w:spacing w:beforeLines="50" w:before="156" w:line="360" w:lineRule="auto"/>
              <w:ind w:firstLineChars="250" w:firstLine="600"/>
              <w:rPr>
                <w:rFonts w:eastAsiaTheme="minorEastAsia"/>
                <w:sz w:val="24"/>
                <w:szCs w:val="24"/>
              </w:rPr>
            </w:pPr>
            <w:r w:rsidRPr="00F167D5">
              <w:rPr>
                <w:rFonts w:eastAsiaTheme="minorEastAsia"/>
                <w:sz w:val="24"/>
                <w:szCs w:val="24"/>
              </w:rPr>
              <w:object w:dxaOrig="1562" w:dyaOrig="720" w14:anchorId="0EB7633B">
                <v:shape id="_x0000_i1030" type="#_x0000_t75" style="width:78.55pt;height:36.3pt" o:ole="">
                  <v:imagedata r:id="rId32" o:title=""/>
                </v:shape>
                <o:OLEObject Type="Embed" ProgID="Equation.DSMT4" ShapeID="_x0000_i1030" DrawAspect="Content" ObjectID="_1655375025" r:id="rId33"/>
              </w:object>
            </w:r>
            <w:r w:rsidRPr="00F167D5">
              <w:rPr>
                <w:rFonts w:eastAsiaTheme="minorEastAsia"/>
                <w:sz w:val="24"/>
                <w:szCs w:val="24"/>
              </w:rPr>
              <w:t xml:space="preserve">          </w:t>
            </w:r>
            <w:r w:rsidRPr="00F167D5">
              <w:rPr>
                <w:rFonts w:eastAsiaTheme="minorEastAsia"/>
                <w:sz w:val="24"/>
                <w:szCs w:val="24"/>
              </w:rPr>
              <w:object w:dxaOrig="978" w:dyaOrig="367" w14:anchorId="4C06DC51">
                <v:shape id="_x0000_i1031" type="#_x0000_t75" style="width:48.8pt;height:18.45pt" o:ole="">
                  <v:imagedata r:id="rId34" o:title=""/>
                </v:shape>
                <o:OLEObject Type="Embed" ProgID="Equation.DSMT4" ShapeID="_x0000_i1031" DrawAspect="Content" ObjectID="_1655375026" r:id="rId35"/>
              </w:object>
            </w:r>
            <w:r w:rsidRPr="00F167D5">
              <w:rPr>
                <w:rFonts w:eastAsiaTheme="minorEastAsia"/>
                <w:sz w:val="24"/>
                <w:szCs w:val="24"/>
              </w:rPr>
              <w:t xml:space="preserve"> </w:t>
            </w:r>
          </w:p>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 xml:space="preserve"> </w:t>
            </w:r>
            <w:r w:rsidRPr="00F167D5">
              <w:rPr>
                <w:rFonts w:eastAsiaTheme="minorEastAsia"/>
                <w:sz w:val="24"/>
                <w:szCs w:val="24"/>
              </w:rPr>
              <w:object w:dxaOrig="1562" w:dyaOrig="720" w14:anchorId="7E17D9EC">
                <v:shape id="_x0000_i1032" type="#_x0000_t75" style="width:78.55pt;height:36.3pt" o:ole="">
                  <v:imagedata r:id="rId36" o:title=""/>
                </v:shape>
                <o:OLEObject Type="Embed" ProgID="Equation.DSMT4" ShapeID="_x0000_i1032" DrawAspect="Content" ObjectID="_1655375027" r:id="rId37"/>
              </w:object>
            </w:r>
            <w:r w:rsidRPr="00F167D5">
              <w:rPr>
                <w:rFonts w:eastAsiaTheme="minorEastAsia"/>
                <w:sz w:val="24"/>
                <w:szCs w:val="24"/>
              </w:rPr>
              <w:t xml:space="preserve">         </w:t>
            </w:r>
            <w:r w:rsidRPr="00F167D5">
              <w:rPr>
                <w:rFonts w:eastAsiaTheme="minorEastAsia"/>
                <w:sz w:val="24"/>
                <w:szCs w:val="24"/>
              </w:rPr>
              <w:object w:dxaOrig="978" w:dyaOrig="367" w14:anchorId="44682D74">
                <v:shape id="_x0000_i1033" type="#_x0000_t75" style="width:48.8pt;height:18.45pt" o:ole="">
                  <v:imagedata r:id="rId38" o:title=""/>
                </v:shape>
                <o:OLEObject Type="Embed" ProgID="Equation.DSMT4" ShapeID="_x0000_i1033" DrawAspect="Content" ObjectID="_1655375028" r:id="rId39"/>
              </w:object>
            </w:r>
          </w:p>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式中：</w:t>
            </w:r>
            <w:r w:rsidRPr="00F167D5">
              <w:rPr>
                <w:rFonts w:eastAsiaTheme="minorEastAsia"/>
                <w:sz w:val="24"/>
                <w:szCs w:val="24"/>
              </w:rPr>
              <w:t>I</w:t>
            </w:r>
            <w:r w:rsidRPr="00F167D5">
              <w:rPr>
                <w:rFonts w:eastAsiaTheme="minorEastAsia"/>
                <w:sz w:val="24"/>
                <w:szCs w:val="24"/>
                <w:vertAlign w:val="subscript"/>
              </w:rPr>
              <w:t>pH</w:t>
            </w:r>
            <w:r w:rsidRPr="00F167D5">
              <w:rPr>
                <w:rFonts w:eastAsiaTheme="minorEastAsia"/>
                <w:sz w:val="24"/>
                <w:szCs w:val="24"/>
              </w:rPr>
              <w:t>—pH</w:t>
            </w:r>
            <w:r w:rsidRPr="00F167D5">
              <w:rPr>
                <w:rFonts w:eastAsiaTheme="minorEastAsia"/>
                <w:sz w:val="24"/>
                <w:szCs w:val="24"/>
              </w:rPr>
              <w:t>值的水质指数；</w:t>
            </w:r>
            <w:r w:rsidRPr="00F167D5">
              <w:rPr>
                <w:rFonts w:eastAsiaTheme="minorEastAsia"/>
                <w:sz w:val="24"/>
                <w:szCs w:val="24"/>
              </w:rPr>
              <w:t>V</w:t>
            </w:r>
            <w:r w:rsidRPr="00F167D5">
              <w:rPr>
                <w:rFonts w:eastAsiaTheme="minorEastAsia"/>
                <w:sz w:val="24"/>
                <w:szCs w:val="24"/>
                <w:vertAlign w:val="subscript"/>
              </w:rPr>
              <w:t>pH</w:t>
            </w:r>
            <w:r w:rsidRPr="00F167D5">
              <w:rPr>
                <w:rFonts w:eastAsiaTheme="minorEastAsia"/>
                <w:sz w:val="24"/>
                <w:szCs w:val="24"/>
              </w:rPr>
              <w:t>—</w:t>
            </w:r>
            <w:r w:rsidRPr="00F167D5">
              <w:rPr>
                <w:rFonts w:eastAsiaTheme="minorEastAsia"/>
                <w:sz w:val="24"/>
                <w:szCs w:val="24"/>
              </w:rPr>
              <w:t>地下水</w:t>
            </w:r>
            <w:r w:rsidRPr="00F167D5">
              <w:rPr>
                <w:rFonts w:eastAsiaTheme="minorEastAsia"/>
                <w:sz w:val="24"/>
                <w:szCs w:val="24"/>
              </w:rPr>
              <w:t>pH</w:t>
            </w:r>
            <w:r w:rsidRPr="00F167D5">
              <w:rPr>
                <w:rFonts w:eastAsiaTheme="minorEastAsia"/>
                <w:sz w:val="24"/>
                <w:szCs w:val="24"/>
              </w:rPr>
              <w:t>值实测值；</w:t>
            </w:r>
            <w:r w:rsidRPr="00F167D5">
              <w:rPr>
                <w:rFonts w:eastAsiaTheme="minorEastAsia"/>
                <w:sz w:val="24"/>
                <w:szCs w:val="24"/>
              </w:rPr>
              <w:t>V</w:t>
            </w:r>
            <w:r w:rsidRPr="00F167D5">
              <w:rPr>
                <w:rFonts w:eastAsiaTheme="minorEastAsia"/>
                <w:sz w:val="24"/>
                <w:szCs w:val="24"/>
                <w:vertAlign w:val="subscript"/>
              </w:rPr>
              <w:t>d</w:t>
            </w:r>
            <w:r w:rsidRPr="00F167D5">
              <w:rPr>
                <w:rFonts w:eastAsiaTheme="minorEastAsia"/>
                <w:sz w:val="24"/>
                <w:szCs w:val="24"/>
              </w:rPr>
              <w:t>—pH</w:t>
            </w:r>
            <w:r w:rsidRPr="00F167D5">
              <w:rPr>
                <w:rFonts w:eastAsiaTheme="minorEastAsia"/>
                <w:sz w:val="24"/>
                <w:szCs w:val="24"/>
              </w:rPr>
              <w:t>值标准的下限值；</w:t>
            </w:r>
            <w:r w:rsidRPr="00F167D5">
              <w:rPr>
                <w:rFonts w:eastAsiaTheme="minorEastAsia"/>
                <w:sz w:val="24"/>
                <w:szCs w:val="24"/>
              </w:rPr>
              <w:t>V</w:t>
            </w:r>
            <w:r w:rsidRPr="00F167D5">
              <w:rPr>
                <w:rFonts w:eastAsiaTheme="minorEastAsia"/>
                <w:sz w:val="24"/>
                <w:szCs w:val="24"/>
                <w:vertAlign w:val="subscript"/>
              </w:rPr>
              <w:t>u</w:t>
            </w:r>
            <w:r w:rsidRPr="00F167D5">
              <w:rPr>
                <w:rFonts w:eastAsiaTheme="minorEastAsia"/>
                <w:sz w:val="24"/>
                <w:szCs w:val="24"/>
              </w:rPr>
              <w:t>—pH</w:t>
            </w:r>
            <w:r w:rsidRPr="00F167D5">
              <w:rPr>
                <w:rFonts w:eastAsiaTheme="minorEastAsia"/>
                <w:sz w:val="24"/>
                <w:szCs w:val="24"/>
              </w:rPr>
              <w:t>值标准的上限值。</w:t>
            </w:r>
          </w:p>
          <w:p w:rsidR="00264A6E" w:rsidRPr="00F167D5" w:rsidRDefault="0026359F">
            <w:pPr>
              <w:tabs>
                <w:tab w:val="left" w:pos="540"/>
              </w:tabs>
              <w:spacing w:beforeLines="50" w:before="156" w:line="360" w:lineRule="auto"/>
              <w:ind w:firstLineChars="232" w:firstLine="559"/>
              <w:rPr>
                <w:rFonts w:eastAsiaTheme="minorEastAsia"/>
                <w:b/>
                <w:sz w:val="24"/>
                <w:szCs w:val="24"/>
              </w:rPr>
            </w:pPr>
            <w:r w:rsidRPr="00F167D5">
              <w:rPr>
                <w:rFonts w:ascii="宋体" w:hAnsi="宋体" w:cs="宋体" w:hint="eastAsia"/>
                <w:b/>
                <w:sz w:val="24"/>
                <w:szCs w:val="24"/>
              </w:rPr>
              <w:t>Ⅱ</w:t>
            </w:r>
            <w:r w:rsidRPr="00F167D5">
              <w:rPr>
                <w:rFonts w:eastAsiaTheme="minorEastAsia"/>
                <w:b/>
                <w:sz w:val="24"/>
                <w:szCs w:val="24"/>
              </w:rPr>
              <w:t xml:space="preserve"> </w:t>
            </w:r>
            <w:r w:rsidRPr="00F167D5">
              <w:rPr>
                <w:rFonts w:eastAsiaTheme="minorEastAsia"/>
                <w:b/>
                <w:sz w:val="24"/>
                <w:szCs w:val="24"/>
              </w:rPr>
              <w:t>多项指标的水质综合指数</w:t>
            </w:r>
          </w:p>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多项指标的综合水质指数按照《地下水质量标准》（</w:t>
            </w:r>
            <w:r w:rsidRPr="00F167D5">
              <w:rPr>
                <w:rFonts w:eastAsiaTheme="minorEastAsia"/>
                <w:sz w:val="24"/>
                <w:szCs w:val="24"/>
              </w:rPr>
              <w:t>GB/T 14848-2017</w:t>
            </w:r>
            <w:r w:rsidRPr="00F167D5">
              <w:rPr>
                <w:rFonts w:eastAsiaTheme="minorEastAsia"/>
                <w:sz w:val="24"/>
                <w:szCs w:val="24"/>
              </w:rPr>
              <w:t>）中规定的地下水质量综合评价法进行计算。首先，对地下水质量单项指标进行</w:t>
            </w:r>
            <w:r w:rsidRPr="00F167D5">
              <w:rPr>
                <w:rFonts w:eastAsiaTheme="minorEastAsia"/>
                <w:sz w:val="24"/>
                <w:szCs w:val="24"/>
              </w:rPr>
              <w:t>F</w:t>
            </w:r>
            <w:r w:rsidRPr="00F167D5">
              <w:rPr>
                <w:rFonts w:eastAsiaTheme="minorEastAsia"/>
                <w:sz w:val="24"/>
                <w:szCs w:val="24"/>
                <w:vertAlign w:val="subscript"/>
              </w:rPr>
              <w:t>i</w:t>
            </w:r>
            <w:r w:rsidRPr="00F167D5">
              <w:rPr>
                <w:rFonts w:eastAsiaTheme="minorEastAsia"/>
                <w:sz w:val="24"/>
                <w:szCs w:val="24"/>
              </w:rPr>
              <w:t>计算评价，按标准所列分类指标，划分为五类，代号与类别代号相同，不同类别标准值相同时，从优不从劣，对各类别按下列规定</w:t>
            </w:r>
            <w:r w:rsidRPr="00F167D5">
              <w:rPr>
                <w:rFonts w:eastAsiaTheme="minorEastAsia"/>
                <w:sz w:val="24"/>
                <w:szCs w:val="24"/>
              </w:rPr>
              <w:t>(</w:t>
            </w:r>
            <w:r w:rsidRPr="00F167D5">
              <w:rPr>
                <w:rFonts w:eastAsiaTheme="minorEastAsia"/>
                <w:sz w:val="24"/>
                <w:szCs w:val="24"/>
              </w:rPr>
              <w:t>表</w:t>
            </w:r>
            <w:r w:rsidRPr="00F167D5">
              <w:rPr>
                <w:rFonts w:eastAsiaTheme="minorEastAsia"/>
                <w:sz w:val="24"/>
                <w:szCs w:val="24"/>
              </w:rPr>
              <w:t>3-12)</w:t>
            </w:r>
            <w:r w:rsidRPr="00F167D5">
              <w:rPr>
                <w:rFonts w:eastAsiaTheme="minorEastAsia"/>
                <w:sz w:val="24"/>
                <w:szCs w:val="24"/>
              </w:rPr>
              <w:t>分别确定单项指标评价分值</w:t>
            </w:r>
            <w:r w:rsidRPr="00F167D5">
              <w:rPr>
                <w:rFonts w:eastAsiaTheme="minorEastAsia"/>
                <w:sz w:val="24"/>
                <w:szCs w:val="24"/>
              </w:rPr>
              <w:t>F</w:t>
            </w:r>
            <w:r w:rsidRPr="00F167D5">
              <w:rPr>
                <w:rFonts w:eastAsiaTheme="minorEastAsia"/>
                <w:sz w:val="24"/>
                <w:szCs w:val="24"/>
                <w:vertAlign w:val="subscript"/>
              </w:rPr>
              <w:t>i</w:t>
            </w:r>
            <w:r w:rsidRPr="00F167D5">
              <w:rPr>
                <w:rFonts w:eastAsiaTheme="minorEastAsia"/>
                <w:sz w:val="24"/>
                <w:szCs w:val="24"/>
              </w:rPr>
              <w:t>。</w:t>
            </w:r>
          </w:p>
          <w:p w:rsidR="00264A6E" w:rsidRPr="00F167D5" w:rsidRDefault="0026359F">
            <w:pPr>
              <w:spacing w:beforeLines="50" w:before="156"/>
              <w:ind w:firstLineChars="400" w:firstLine="971"/>
              <w:rPr>
                <w:rFonts w:eastAsiaTheme="minorEastAsia"/>
                <w:b/>
                <w:spacing w:val="16"/>
                <w:szCs w:val="21"/>
              </w:rPr>
            </w:pPr>
            <w:r w:rsidRPr="00F167D5">
              <w:rPr>
                <w:rFonts w:eastAsiaTheme="minorEastAsia"/>
                <w:b/>
                <w:spacing w:val="16"/>
                <w:szCs w:val="21"/>
              </w:rPr>
              <w:t>表</w:t>
            </w:r>
            <w:r w:rsidRPr="00F167D5">
              <w:rPr>
                <w:rFonts w:eastAsiaTheme="minorEastAsia"/>
                <w:b/>
                <w:spacing w:val="16"/>
                <w:szCs w:val="21"/>
              </w:rPr>
              <w:t>3-12                       Fi</w:t>
            </w:r>
            <w:r w:rsidRPr="00F167D5">
              <w:rPr>
                <w:rFonts w:eastAsiaTheme="minorEastAsia"/>
                <w:b/>
                <w:spacing w:val="16"/>
                <w:szCs w:val="21"/>
              </w:rPr>
              <w:t>值确定表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69"/>
              <w:gridCol w:w="1569"/>
              <w:gridCol w:w="1569"/>
              <w:gridCol w:w="1569"/>
              <w:gridCol w:w="1568"/>
              <w:gridCol w:w="1568"/>
            </w:tblGrid>
            <w:tr w:rsidR="00F167D5" w:rsidRPr="00F167D5" w:rsidTr="003039B1">
              <w:trPr>
                <w:trHeight w:val="340"/>
                <w:jc w:val="center"/>
              </w:trPr>
              <w:tc>
                <w:tcPr>
                  <w:tcW w:w="833" w:type="pct"/>
                  <w:vAlign w:val="center"/>
                </w:tcPr>
                <w:p w:rsidR="00264A6E" w:rsidRPr="00F167D5" w:rsidRDefault="0026359F">
                  <w:pPr>
                    <w:jc w:val="center"/>
                    <w:rPr>
                      <w:rFonts w:eastAsiaTheme="minorEastAsia"/>
                      <w:szCs w:val="21"/>
                    </w:rPr>
                  </w:pPr>
                  <w:r w:rsidRPr="00F167D5">
                    <w:rPr>
                      <w:rFonts w:eastAsiaTheme="minorEastAsia"/>
                      <w:szCs w:val="21"/>
                    </w:rPr>
                    <w:t>类别</w:t>
                  </w:r>
                </w:p>
              </w:tc>
              <w:tc>
                <w:tcPr>
                  <w:tcW w:w="833" w:type="pct"/>
                  <w:vAlign w:val="center"/>
                </w:tcPr>
                <w:p w:rsidR="00264A6E" w:rsidRPr="00F167D5" w:rsidRDefault="0026359F">
                  <w:pPr>
                    <w:jc w:val="center"/>
                    <w:rPr>
                      <w:rFonts w:eastAsiaTheme="minorEastAsia"/>
                      <w:szCs w:val="21"/>
                    </w:rPr>
                  </w:pPr>
                  <w:r w:rsidRPr="00F167D5">
                    <w:rPr>
                      <w:rFonts w:ascii="宋体" w:hAnsi="宋体" w:cs="宋体" w:hint="eastAsia"/>
                      <w:szCs w:val="21"/>
                    </w:rPr>
                    <w:t>Ⅰ</w:t>
                  </w:r>
                </w:p>
              </w:tc>
              <w:tc>
                <w:tcPr>
                  <w:tcW w:w="833" w:type="pct"/>
                  <w:vAlign w:val="center"/>
                </w:tcPr>
                <w:p w:rsidR="00264A6E" w:rsidRPr="00F167D5" w:rsidRDefault="0026359F">
                  <w:pPr>
                    <w:jc w:val="center"/>
                    <w:rPr>
                      <w:rFonts w:eastAsiaTheme="minorEastAsia"/>
                      <w:szCs w:val="21"/>
                    </w:rPr>
                  </w:pPr>
                  <w:r w:rsidRPr="00F167D5">
                    <w:rPr>
                      <w:rFonts w:ascii="宋体" w:hAnsi="宋体" w:cs="宋体" w:hint="eastAsia"/>
                      <w:szCs w:val="21"/>
                    </w:rPr>
                    <w:t>Ⅱ</w:t>
                  </w:r>
                </w:p>
              </w:tc>
              <w:tc>
                <w:tcPr>
                  <w:tcW w:w="833" w:type="pct"/>
                  <w:vAlign w:val="center"/>
                </w:tcPr>
                <w:p w:rsidR="00264A6E" w:rsidRPr="00F167D5" w:rsidRDefault="0026359F">
                  <w:pPr>
                    <w:jc w:val="center"/>
                    <w:rPr>
                      <w:rFonts w:eastAsiaTheme="minorEastAsia"/>
                      <w:szCs w:val="21"/>
                    </w:rPr>
                  </w:pPr>
                  <w:r w:rsidRPr="00F167D5">
                    <w:rPr>
                      <w:rFonts w:ascii="宋体" w:hAnsi="宋体" w:cs="宋体" w:hint="eastAsia"/>
                      <w:szCs w:val="21"/>
                    </w:rPr>
                    <w:t>Ⅲ</w:t>
                  </w:r>
                </w:p>
              </w:tc>
              <w:tc>
                <w:tcPr>
                  <w:tcW w:w="833" w:type="pct"/>
                  <w:vAlign w:val="center"/>
                </w:tcPr>
                <w:p w:rsidR="00264A6E" w:rsidRPr="00F167D5" w:rsidRDefault="0026359F">
                  <w:pPr>
                    <w:jc w:val="center"/>
                    <w:rPr>
                      <w:rFonts w:eastAsiaTheme="minorEastAsia"/>
                      <w:szCs w:val="21"/>
                    </w:rPr>
                  </w:pPr>
                  <w:r w:rsidRPr="00F167D5">
                    <w:rPr>
                      <w:rFonts w:ascii="宋体" w:hAnsi="宋体" w:cs="宋体" w:hint="eastAsia"/>
                      <w:szCs w:val="21"/>
                    </w:rPr>
                    <w:t>Ⅳ</w:t>
                  </w:r>
                </w:p>
              </w:tc>
              <w:tc>
                <w:tcPr>
                  <w:tcW w:w="833" w:type="pct"/>
                  <w:vAlign w:val="center"/>
                </w:tcPr>
                <w:p w:rsidR="00264A6E" w:rsidRPr="00F167D5" w:rsidRDefault="0026359F">
                  <w:pPr>
                    <w:jc w:val="center"/>
                    <w:rPr>
                      <w:rFonts w:eastAsiaTheme="minorEastAsia"/>
                      <w:szCs w:val="21"/>
                    </w:rPr>
                  </w:pPr>
                  <w:r w:rsidRPr="00F167D5">
                    <w:rPr>
                      <w:rFonts w:ascii="宋体" w:hAnsi="宋体" w:cs="宋体" w:hint="eastAsia"/>
                      <w:szCs w:val="21"/>
                    </w:rPr>
                    <w:t>Ⅴ</w:t>
                  </w:r>
                </w:p>
              </w:tc>
            </w:tr>
            <w:tr w:rsidR="00F167D5" w:rsidRPr="00F167D5" w:rsidTr="003039B1">
              <w:trPr>
                <w:trHeight w:val="340"/>
                <w:jc w:val="center"/>
              </w:trPr>
              <w:tc>
                <w:tcPr>
                  <w:tcW w:w="833" w:type="pct"/>
                  <w:vAlign w:val="center"/>
                </w:tcPr>
                <w:p w:rsidR="00264A6E" w:rsidRPr="00F167D5" w:rsidRDefault="0026359F">
                  <w:pPr>
                    <w:jc w:val="center"/>
                    <w:rPr>
                      <w:rFonts w:eastAsiaTheme="minorEastAsia"/>
                      <w:szCs w:val="21"/>
                    </w:rPr>
                  </w:pPr>
                  <w:r w:rsidRPr="00F167D5">
                    <w:rPr>
                      <w:rFonts w:eastAsiaTheme="minorEastAsia"/>
                      <w:szCs w:val="21"/>
                    </w:rPr>
                    <w:t>F</w:t>
                  </w:r>
                  <w:r w:rsidRPr="00F167D5">
                    <w:rPr>
                      <w:rFonts w:eastAsiaTheme="minorEastAsia"/>
                      <w:szCs w:val="21"/>
                      <w:vertAlign w:val="subscript"/>
                    </w:rPr>
                    <w:t>i</w:t>
                  </w:r>
                </w:p>
              </w:tc>
              <w:tc>
                <w:tcPr>
                  <w:tcW w:w="833" w:type="pct"/>
                  <w:vAlign w:val="center"/>
                </w:tcPr>
                <w:p w:rsidR="00264A6E" w:rsidRPr="00F167D5" w:rsidRDefault="0026359F">
                  <w:pPr>
                    <w:jc w:val="center"/>
                    <w:rPr>
                      <w:rFonts w:eastAsiaTheme="minorEastAsia"/>
                      <w:szCs w:val="21"/>
                    </w:rPr>
                  </w:pPr>
                  <w:r w:rsidRPr="00F167D5">
                    <w:rPr>
                      <w:rFonts w:eastAsiaTheme="minorEastAsia"/>
                      <w:szCs w:val="21"/>
                    </w:rPr>
                    <w:t>0</w:t>
                  </w:r>
                </w:p>
              </w:tc>
              <w:tc>
                <w:tcPr>
                  <w:tcW w:w="833" w:type="pct"/>
                  <w:vAlign w:val="center"/>
                </w:tcPr>
                <w:p w:rsidR="00264A6E" w:rsidRPr="00F167D5" w:rsidRDefault="0026359F">
                  <w:pPr>
                    <w:jc w:val="center"/>
                    <w:rPr>
                      <w:rFonts w:eastAsiaTheme="minorEastAsia"/>
                      <w:szCs w:val="21"/>
                    </w:rPr>
                  </w:pPr>
                  <w:r w:rsidRPr="00F167D5">
                    <w:rPr>
                      <w:rFonts w:eastAsiaTheme="minorEastAsia"/>
                      <w:szCs w:val="21"/>
                    </w:rPr>
                    <w:t>1</w:t>
                  </w:r>
                </w:p>
              </w:tc>
              <w:tc>
                <w:tcPr>
                  <w:tcW w:w="833" w:type="pct"/>
                  <w:vAlign w:val="center"/>
                </w:tcPr>
                <w:p w:rsidR="00264A6E" w:rsidRPr="00F167D5" w:rsidRDefault="0026359F">
                  <w:pPr>
                    <w:jc w:val="center"/>
                    <w:rPr>
                      <w:rFonts w:eastAsiaTheme="minorEastAsia"/>
                      <w:szCs w:val="21"/>
                    </w:rPr>
                  </w:pPr>
                  <w:r w:rsidRPr="00F167D5">
                    <w:rPr>
                      <w:rFonts w:eastAsiaTheme="minorEastAsia"/>
                      <w:szCs w:val="21"/>
                    </w:rPr>
                    <w:t>3</w:t>
                  </w:r>
                </w:p>
              </w:tc>
              <w:tc>
                <w:tcPr>
                  <w:tcW w:w="833" w:type="pct"/>
                  <w:vAlign w:val="center"/>
                </w:tcPr>
                <w:p w:rsidR="00264A6E" w:rsidRPr="00F167D5" w:rsidRDefault="0026359F">
                  <w:pPr>
                    <w:jc w:val="center"/>
                    <w:rPr>
                      <w:rFonts w:eastAsiaTheme="minorEastAsia"/>
                      <w:szCs w:val="21"/>
                    </w:rPr>
                  </w:pPr>
                  <w:r w:rsidRPr="00F167D5">
                    <w:rPr>
                      <w:rFonts w:eastAsiaTheme="minorEastAsia"/>
                      <w:szCs w:val="21"/>
                    </w:rPr>
                    <w:t>6</w:t>
                  </w:r>
                </w:p>
              </w:tc>
              <w:tc>
                <w:tcPr>
                  <w:tcW w:w="833" w:type="pct"/>
                  <w:vAlign w:val="center"/>
                </w:tcPr>
                <w:p w:rsidR="00264A6E" w:rsidRPr="00F167D5" w:rsidRDefault="0026359F">
                  <w:pPr>
                    <w:jc w:val="center"/>
                    <w:rPr>
                      <w:rFonts w:eastAsiaTheme="minorEastAsia"/>
                      <w:szCs w:val="21"/>
                    </w:rPr>
                  </w:pPr>
                  <w:r w:rsidRPr="00F167D5">
                    <w:rPr>
                      <w:rFonts w:eastAsiaTheme="minorEastAsia"/>
                      <w:szCs w:val="21"/>
                    </w:rPr>
                    <w:t>10</w:t>
                  </w:r>
                </w:p>
              </w:tc>
            </w:tr>
          </w:tbl>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rPr>
              <w:t>然后，再按如下公式计算水质综合指数。</w:t>
            </w:r>
          </w:p>
          <w:p w:rsidR="00264A6E" w:rsidRPr="00F167D5" w:rsidRDefault="0026359F">
            <w:pPr>
              <w:adjustRightInd w:val="0"/>
              <w:snapToGrid w:val="0"/>
              <w:spacing w:beforeLines="50" w:before="156" w:line="360" w:lineRule="auto"/>
              <w:ind w:firstLine="480"/>
              <w:rPr>
                <w:rFonts w:eastAsiaTheme="minorEastAsia"/>
                <w:sz w:val="24"/>
              </w:rPr>
            </w:pPr>
            <w:r w:rsidRPr="00F167D5">
              <w:rPr>
                <w:rFonts w:eastAsiaTheme="minorEastAsia"/>
                <w:sz w:val="24"/>
              </w:rPr>
              <w:t>计算公式为：</w:t>
            </w:r>
            <w:r w:rsidRPr="00F167D5">
              <w:rPr>
                <w:rFonts w:eastAsiaTheme="minorEastAsia"/>
                <w:sz w:val="24"/>
              </w:rPr>
              <w:t xml:space="preserve"> </w:t>
            </w:r>
            <w:r w:rsidRPr="00F167D5">
              <w:rPr>
                <w:rFonts w:eastAsiaTheme="minorEastAsia"/>
                <w:sz w:val="24"/>
                <w:szCs w:val="24"/>
              </w:rPr>
              <w:object w:dxaOrig="1087" w:dyaOrig="638" w14:anchorId="6C6E36E5">
                <v:shape id="_x0000_i1034" type="#_x0000_t75" style="width:55.35pt;height:32.75pt" o:ole="">
                  <v:imagedata r:id="rId40" o:title=""/>
                </v:shape>
                <o:OLEObject Type="Embed" ProgID="Equation.DSMT4" ShapeID="_x0000_i1034" DrawAspect="Content" ObjectID="_1655375029" r:id="rId41"/>
              </w:object>
            </w:r>
          </w:p>
          <w:p w:rsidR="00264A6E" w:rsidRPr="00F167D5" w:rsidRDefault="0026359F">
            <w:pPr>
              <w:spacing w:beforeLines="50" w:before="156" w:line="360" w:lineRule="auto"/>
              <w:ind w:firstLineChars="750" w:firstLine="1800"/>
              <w:rPr>
                <w:rFonts w:eastAsiaTheme="minorEastAsia"/>
                <w:sz w:val="24"/>
              </w:rPr>
            </w:pPr>
            <w:r w:rsidRPr="00F167D5">
              <w:rPr>
                <w:rFonts w:eastAsiaTheme="minorEastAsia"/>
                <w:sz w:val="24"/>
                <w:szCs w:val="24"/>
              </w:rPr>
              <w:object w:dxaOrig="1440" w:dyaOrig="720" w14:anchorId="00776AE8">
                <v:shape id="_x0000_i1035" type="#_x0000_t75" style="width:1in;height:36.3pt" o:ole="">
                  <v:imagedata r:id="rId42" o:title=""/>
                </v:shape>
                <o:OLEObject Type="Embed" ProgID="Equation.DSMT4" ShapeID="_x0000_i1035" DrawAspect="Content" ObjectID="_1655375030" r:id="rId43"/>
              </w:object>
            </w:r>
          </w:p>
          <w:p w:rsidR="00264A6E" w:rsidRPr="00F167D5" w:rsidRDefault="0026359F">
            <w:pPr>
              <w:adjustRightInd w:val="0"/>
              <w:snapToGrid w:val="0"/>
              <w:spacing w:beforeLines="50" w:before="156" w:line="360" w:lineRule="auto"/>
              <w:ind w:firstLine="480"/>
              <w:rPr>
                <w:rFonts w:eastAsiaTheme="minorEastAsia"/>
                <w:sz w:val="24"/>
              </w:rPr>
            </w:pPr>
            <w:r w:rsidRPr="00F167D5">
              <w:rPr>
                <w:rFonts w:eastAsiaTheme="minorEastAsia"/>
                <w:sz w:val="24"/>
              </w:rPr>
              <w:t>式中：</w:t>
            </w:r>
            <w:r w:rsidRPr="00F167D5">
              <w:rPr>
                <w:rFonts w:eastAsiaTheme="minorEastAsia"/>
                <w:sz w:val="24"/>
                <w:szCs w:val="24"/>
              </w:rPr>
              <w:object w:dxaOrig="272" w:dyaOrig="326" w14:anchorId="5C7FA4F8">
                <v:shape id="_x0000_i1036" type="#_x0000_t75" style="width:13.7pt;height:16.05pt" o:ole="">
                  <v:imagedata r:id="rId44" o:title=""/>
                </v:shape>
                <o:OLEObject Type="Embed" ProgID="Equation.3" ShapeID="_x0000_i1036" DrawAspect="Content" ObjectID="_1655375031" r:id="rId45"/>
              </w:object>
            </w:r>
            <w:r w:rsidRPr="00F167D5">
              <w:rPr>
                <w:rFonts w:eastAsiaTheme="minorEastAsia"/>
                <w:sz w:val="24"/>
              </w:rPr>
              <w:t>—</w:t>
            </w:r>
            <w:r w:rsidRPr="00F167D5">
              <w:rPr>
                <w:rFonts w:eastAsiaTheme="minorEastAsia"/>
                <w:sz w:val="24"/>
              </w:rPr>
              <w:t>各单项组分评分值</w:t>
            </w:r>
            <w:r w:rsidRPr="00F167D5">
              <w:rPr>
                <w:rFonts w:eastAsiaTheme="minorEastAsia"/>
                <w:sz w:val="24"/>
              </w:rPr>
              <w:t>F</w:t>
            </w:r>
            <w:r w:rsidRPr="00F167D5">
              <w:rPr>
                <w:rFonts w:eastAsiaTheme="minorEastAsia"/>
                <w:sz w:val="24"/>
              </w:rPr>
              <w:t>的平均值；</w:t>
            </w:r>
          </w:p>
          <w:p w:rsidR="00264A6E" w:rsidRPr="00F167D5" w:rsidRDefault="0026359F">
            <w:pPr>
              <w:snapToGrid w:val="0"/>
              <w:spacing w:beforeLines="50" w:before="156" w:line="360" w:lineRule="auto"/>
              <w:ind w:firstLineChars="500" w:firstLine="1200"/>
              <w:rPr>
                <w:rFonts w:eastAsiaTheme="minorEastAsia"/>
                <w:sz w:val="24"/>
              </w:rPr>
            </w:pPr>
            <w:r w:rsidRPr="00F167D5">
              <w:rPr>
                <w:rFonts w:eastAsiaTheme="minorEastAsia"/>
                <w:sz w:val="24"/>
                <w:szCs w:val="24"/>
              </w:rPr>
              <w:object w:dxaOrig="448" w:dyaOrig="367" w14:anchorId="79C6863E">
                <v:shape id="_x0000_i1037" type="#_x0000_t75" style="width:22.6pt;height:18.45pt" o:ole="">
                  <v:imagedata r:id="rId46" o:title=""/>
                </v:shape>
                <o:OLEObject Type="Embed" ProgID="Equation.3" ShapeID="_x0000_i1037" DrawAspect="Content" ObjectID="_1655375032" r:id="rId47"/>
              </w:object>
            </w:r>
            <w:r w:rsidRPr="00F167D5">
              <w:rPr>
                <w:rFonts w:eastAsiaTheme="minorEastAsia"/>
                <w:sz w:val="24"/>
              </w:rPr>
              <w:t>—</w:t>
            </w:r>
            <w:r w:rsidRPr="00F167D5">
              <w:rPr>
                <w:rFonts w:eastAsiaTheme="minorEastAsia"/>
                <w:sz w:val="24"/>
              </w:rPr>
              <w:t>单项组分评分值</w:t>
            </w:r>
            <w:r w:rsidRPr="00F167D5">
              <w:rPr>
                <w:rFonts w:eastAsiaTheme="minorEastAsia"/>
                <w:sz w:val="24"/>
              </w:rPr>
              <w:t>F</w:t>
            </w:r>
            <w:r w:rsidRPr="00F167D5">
              <w:rPr>
                <w:rFonts w:eastAsiaTheme="minorEastAsia"/>
                <w:sz w:val="24"/>
              </w:rPr>
              <w:t>的最大值；</w:t>
            </w:r>
          </w:p>
          <w:p w:rsidR="00264A6E" w:rsidRPr="00F167D5" w:rsidRDefault="0026359F">
            <w:pPr>
              <w:adjustRightInd w:val="0"/>
              <w:snapToGrid w:val="0"/>
              <w:spacing w:beforeLines="50" w:before="156" w:line="360" w:lineRule="auto"/>
              <w:ind w:firstLineChars="500" w:firstLine="1200"/>
              <w:rPr>
                <w:rFonts w:eastAsiaTheme="minorEastAsia"/>
                <w:sz w:val="24"/>
              </w:rPr>
            </w:pPr>
            <w:r w:rsidRPr="00F167D5">
              <w:rPr>
                <w:rFonts w:eastAsiaTheme="minorEastAsia"/>
                <w:sz w:val="24"/>
              </w:rPr>
              <w:t>n—</w:t>
            </w:r>
            <w:r w:rsidRPr="00F167D5">
              <w:rPr>
                <w:rFonts w:eastAsiaTheme="minorEastAsia"/>
                <w:sz w:val="24"/>
              </w:rPr>
              <w:t>项数。</w:t>
            </w:r>
          </w:p>
          <w:p w:rsidR="00264A6E" w:rsidRPr="00F167D5" w:rsidRDefault="0026359F">
            <w:pPr>
              <w:adjustRightInd w:val="0"/>
              <w:snapToGrid w:val="0"/>
              <w:spacing w:beforeLines="50" w:before="156" w:line="360" w:lineRule="auto"/>
              <w:ind w:firstLine="480"/>
              <w:rPr>
                <w:rFonts w:eastAsiaTheme="minorEastAsia"/>
              </w:rPr>
            </w:pPr>
            <w:r w:rsidRPr="00F167D5">
              <w:rPr>
                <w:rFonts w:eastAsiaTheme="minorEastAsia"/>
                <w:sz w:val="24"/>
              </w:rPr>
              <w:t>最后，根据计算结果，按</w:t>
            </w:r>
            <w:r w:rsidRPr="00F167D5">
              <w:rPr>
                <w:rFonts w:eastAsiaTheme="minorEastAsia"/>
                <w:sz w:val="24"/>
              </w:rPr>
              <w:t>F</w:t>
            </w:r>
            <w:r w:rsidRPr="00F167D5">
              <w:rPr>
                <w:rFonts w:eastAsiaTheme="minorEastAsia"/>
                <w:sz w:val="24"/>
              </w:rPr>
              <w:t>值进行地下水质量分级（优良、良好、较好、较差、极差），参照表</w:t>
            </w:r>
            <w:r w:rsidRPr="00F167D5">
              <w:rPr>
                <w:rFonts w:eastAsiaTheme="minorEastAsia"/>
                <w:spacing w:val="16"/>
                <w:sz w:val="24"/>
                <w:szCs w:val="21"/>
              </w:rPr>
              <w:t>3-13</w:t>
            </w:r>
            <w:r w:rsidRPr="00F167D5">
              <w:rPr>
                <w:rFonts w:eastAsiaTheme="minorEastAsia"/>
                <w:sz w:val="24"/>
              </w:rPr>
              <w:t>按以下规定划分地下水水质级别。</w:t>
            </w:r>
          </w:p>
          <w:p w:rsidR="00264A6E" w:rsidRPr="00F167D5" w:rsidRDefault="0026359F">
            <w:pPr>
              <w:spacing w:beforeLines="50" w:before="156"/>
              <w:ind w:firstLineChars="300" w:firstLine="728"/>
              <w:rPr>
                <w:rFonts w:eastAsiaTheme="minorEastAsia"/>
                <w:b/>
                <w:spacing w:val="16"/>
                <w:szCs w:val="21"/>
              </w:rPr>
            </w:pPr>
            <w:r w:rsidRPr="00F167D5">
              <w:rPr>
                <w:rFonts w:eastAsiaTheme="minorEastAsia"/>
                <w:b/>
                <w:spacing w:val="16"/>
                <w:szCs w:val="21"/>
              </w:rPr>
              <w:t>表</w:t>
            </w:r>
            <w:r w:rsidRPr="00F167D5">
              <w:rPr>
                <w:rFonts w:eastAsiaTheme="minorEastAsia"/>
                <w:b/>
                <w:spacing w:val="16"/>
                <w:szCs w:val="21"/>
              </w:rPr>
              <w:t xml:space="preserve">3-13                </w:t>
            </w:r>
            <w:r w:rsidRPr="00F167D5">
              <w:rPr>
                <w:rFonts w:eastAsiaTheme="minorEastAsia"/>
                <w:b/>
                <w:spacing w:val="16"/>
                <w:szCs w:val="21"/>
              </w:rPr>
              <w:t>地下水质量级别分类表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45"/>
              <w:gridCol w:w="1178"/>
              <w:gridCol w:w="2037"/>
              <w:gridCol w:w="2037"/>
              <w:gridCol w:w="2037"/>
              <w:gridCol w:w="1178"/>
            </w:tblGrid>
            <w:tr w:rsidR="00F167D5" w:rsidRPr="00F167D5" w:rsidTr="003039B1">
              <w:trPr>
                <w:trHeight w:val="293"/>
                <w:jc w:val="center"/>
              </w:trPr>
              <w:tc>
                <w:tcPr>
                  <w:tcW w:w="50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级别</w:t>
                  </w:r>
                </w:p>
              </w:tc>
              <w:tc>
                <w:tcPr>
                  <w:tcW w:w="626"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优良</w:t>
                  </w:r>
                </w:p>
              </w:tc>
              <w:tc>
                <w:tcPr>
                  <w:tcW w:w="108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良好</w:t>
                  </w:r>
                </w:p>
              </w:tc>
              <w:tc>
                <w:tcPr>
                  <w:tcW w:w="108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较好</w:t>
                  </w:r>
                </w:p>
              </w:tc>
              <w:tc>
                <w:tcPr>
                  <w:tcW w:w="108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较差</w:t>
                  </w:r>
                </w:p>
              </w:tc>
              <w:tc>
                <w:tcPr>
                  <w:tcW w:w="626"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极差</w:t>
                  </w:r>
                </w:p>
              </w:tc>
            </w:tr>
            <w:tr w:rsidR="00F167D5" w:rsidRPr="00F167D5" w:rsidTr="003039B1">
              <w:trPr>
                <w:trHeight w:val="293"/>
                <w:jc w:val="center"/>
              </w:trPr>
              <w:tc>
                <w:tcPr>
                  <w:tcW w:w="502" w:type="pct"/>
                  <w:vAlign w:val="center"/>
                </w:tcPr>
                <w:p w:rsidR="00264A6E" w:rsidRPr="00F167D5" w:rsidRDefault="0026359F">
                  <w:pPr>
                    <w:pStyle w:val="ac"/>
                    <w:jc w:val="center"/>
                    <w:rPr>
                      <w:rFonts w:ascii="Times New Roman" w:eastAsiaTheme="minorEastAsia" w:hAnsi="Times New Roman"/>
                      <w:i/>
                      <w:szCs w:val="21"/>
                    </w:rPr>
                  </w:pPr>
                  <w:r w:rsidRPr="00F167D5">
                    <w:rPr>
                      <w:rFonts w:ascii="Times New Roman" w:eastAsiaTheme="minorEastAsia" w:hAnsi="Times New Roman"/>
                      <w:i/>
                      <w:szCs w:val="21"/>
                    </w:rPr>
                    <w:t>F</w:t>
                  </w:r>
                </w:p>
              </w:tc>
              <w:tc>
                <w:tcPr>
                  <w:tcW w:w="626" w:type="pct"/>
                  <w:vAlign w:val="center"/>
                </w:tcPr>
                <w:p w:rsidR="00264A6E" w:rsidRPr="00F167D5" w:rsidRDefault="0026359F">
                  <w:pPr>
                    <w:pStyle w:val="ac"/>
                    <w:tabs>
                      <w:tab w:val="left" w:pos="720"/>
                    </w:tabs>
                    <w:jc w:val="center"/>
                    <w:rPr>
                      <w:rFonts w:ascii="Times New Roman" w:eastAsiaTheme="minorEastAsia" w:hAnsi="Times New Roman"/>
                      <w:szCs w:val="21"/>
                    </w:rPr>
                  </w:pPr>
                  <w:r w:rsidRPr="00F167D5">
                    <w:rPr>
                      <w:rFonts w:ascii="Times New Roman" w:eastAsiaTheme="minorEastAsia" w:hAnsi="Times New Roman"/>
                      <w:szCs w:val="21"/>
                    </w:rPr>
                    <w:t>＜</w:t>
                  </w:r>
                  <w:r w:rsidRPr="00F167D5">
                    <w:rPr>
                      <w:rFonts w:ascii="Times New Roman" w:eastAsiaTheme="minorEastAsia" w:hAnsi="Times New Roman"/>
                      <w:szCs w:val="21"/>
                    </w:rPr>
                    <w:t>0.80</w:t>
                  </w:r>
                </w:p>
              </w:tc>
              <w:tc>
                <w:tcPr>
                  <w:tcW w:w="108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0.80</w:t>
                  </w:r>
                  <w:r w:rsidRPr="00F167D5">
                    <w:rPr>
                      <w:rFonts w:ascii="Times New Roman" w:eastAsiaTheme="minorEastAsia" w:hAnsi="Times New Roman"/>
                      <w:szCs w:val="21"/>
                    </w:rPr>
                    <w:t>～＜</w:t>
                  </w:r>
                  <w:r w:rsidRPr="00F167D5">
                    <w:rPr>
                      <w:rFonts w:ascii="Times New Roman" w:eastAsiaTheme="minorEastAsia" w:hAnsi="Times New Roman"/>
                      <w:szCs w:val="21"/>
                    </w:rPr>
                    <w:t>2.50</w:t>
                  </w:r>
                </w:p>
              </w:tc>
              <w:tc>
                <w:tcPr>
                  <w:tcW w:w="108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2.50</w:t>
                  </w:r>
                  <w:r w:rsidRPr="00F167D5">
                    <w:rPr>
                      <w:rFonts w:ascii="Times New Roman" w:eastAsiaTheme="minorEastAsia" w:hAnsi="Times New Roman"/>
                      <w:szCs w:val="21"/>
                    </w:rPr>
                    <w:t>～＜</w:t>
                  </w:r>
                  <w:r w:rsidRPr="00F167D5">
                    <w:rPr>
                      <w:rFonts w:ascii="Times New Roman" w:eastAsiaTheme="minorEastAsia" w:hAnsi="Times New Roman"/>
                      <w:szCs w:val="21"/>
                    </w:rPr>
                    <w:t>4.25</w:t>
                  </w:r>
                </w:p>
              </w:tc>
              <w:tc>
                <w:tcPr>
                  <w:tcW w:w="1082"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4.25</w:t>
                  </w:r>
                  <w:r w:rsidRPr="00F167D5">
                    <w:rPr>
                      <w:rFonts w:ascii="Times New Roman" w:eastAsiaTheme="minorEastAsia" w:hAnsi="Times New Roman"/>
                      <w:szCs w:val="21"/>
                    </w:rPr>
                    <w:t>～＜</w:t>
                  </w:r>
                  <w:r w:rsidRPr="00F167D5">
                    <w:rPr>
                      <w:rFonts w:ascii="Times New Roman" w:eastAsiaTheme="minorEastAsia" w:hAnsi="Times New Roman"/>
                      <w:szCs w:val="21"/>
                    </w:rPr>
                    <w:t>7.20</w:t>
                  </w:r>
                </w:p>
              </w:tc>
              <w:tc>
                <w:tcPr>
                  <w:tcW w:w="626" w:type="pct"/>
                  <w:vAlign w:val="center"/>
                </w:tcPr>
                <w:p w:rsidR="00264A6E" w:rsidRPr="00F167D5" w:rsidRDefault="0026359F">
                  <w:pPr>
                    <w:pStyle w:val="ac"/>
                    <w:jc w:val="center"/>
                    <w:rPr>
                      <w:rFonts w:ascii="Times New Roman" w:eastAsiaTheme="minorEastAsia" w:hAnsi="Times New Roman"/>
                      <w:szCs w:val="21"/>
                    </w:rPr>
                  </w:pPr>
                  <w:r w:rsidRPr="00F167D5">
                    <w:rPr>
                      <w:rFonts w:ascii="Times New Roman" w:eastAsiaTheme="minorEastAsia" w:hAnsi="Times New Roman"/>
                      <w:szCs w:val="21"/>
                    </w:rPr>
                    <w:t>＞</w:t>
                  </w:r>
                  <w:r w:rsidRPr="00F167D5">
                    <w:rPr>
                      <w:rFonts w:ascii="Times New Roman" w:eastAsiaTheme="minorEastAsia" w:hAnsi="Times New Roman"/>
                      <w:szCs w:val="21"/>
                    </w:rPr>
                    <w:t>7.20</w:t>
                  </w:r>
                </w:p>
              </w:tc>
            </w:tr>
          </w:tbl>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ascii="宋体" w:hAnsi="宋体" w:cs="宋体" w:hint="eastAsia"/>
                <w:sz w:val="24"/>
                <w:lang w:val="en-GB"/>
              </w:rPr>
              <w:t>②</w:t>
            </w:r>
            <w:r w:rsidRPr="00F167D5">
              <w:rPr>
                <w:rFonts w:eastAsiaTheme="minorEastAsia"/>
                <w:sz w:val="24"/>
              </w:rPr>
              <w:t>评价因子</w:t>
            </w:r>
          </w:p>
          <w:p w:rsidR="00264A6E" w:rsidRPr="00F167D5" w:rsidRDefault="0026359F">
            <w:pPr>
              <w:adjustRightInd w:val="0"/>
              <w:snapToGrid w:val="0"/>
              <w:spacing w:beforeLines="50" w:before="156" w:line="360" w:lineRule="auto"/>
              <w:ind w:firstLine="480"/>
              <w:rPr>
                <w:rFonts w:eastAsiaTheme="minorEastAsia"/>
              </w:rPr>
            </w:pPr>
            <w:r w:rsidRPr="00F167D5">
              <w:rPr>
                <w:rFonts w:eastAsiaTheme="minorEastAsia"/>
                <w:sz w:val="24"/>
              </w:rPr>
              <w:t>同现状监测因子。</w:t>
            </w:r>
          </w:p>
          <w:p w:rsidR="00264A6E" w:rsidRPr="00F167D5" w:rsidRDefault="0026359F">
            <w:pPr>
              <w:pStyle w:val="a6"/>
              <w:adjustRightInd w:val="0"/>
              <w:snapToGrid w:val="0"/>
              <w:spacing w:beforeLines="30" w:before="93" w:line="360" w:lineRule="auto"/>
              <w:ind w:firstLine="480"/>
              <w:rPr>
                <w:rFonts w:eastAsiaTheme="minorEastAsia"/>
                <w:kern w:val="0"/>
                <w:sz w:val="24"/>
                <w:szCs w:val="24"/>
              </w:rPr>
            </w:pPr>
            <w:bookmarkStart w:id="16" w:name="_Toc520095137"/>
            <w:r w:rsidRPr="00F167D5">
              <w:rPr>
                <w:rFonts w:eastAsiaTheme="minorEastAsia"/>
                <w:kern w:val="0"/>
                <w:sz w:val="24"/>
                <w:szCs w:val="24"/>
              </w:rPr>
              <w:t>（</w:t>
            </w:r>
            <w:r w:rsidRPr="00F167D5">
              <w:rPr>
                <w:rFonts w:eastAsiaTheme="minorEastAsia"/>
                <w:kern w:val="0"/>
                <w:sz w:val="24"/>
                <w:szCs w:val="24"/>
              </w:rPr>
              <w:t>5</w:t>
            </w:r>
            <w:r w:rsidRPr="00F167D5">
              <w:rPr>
                <w:rFonts w:eastAsiaTheme="minorEastAsia"/>
                <w:kern w:val="0"/>
                <w:sz w:val="24"/>
                <w:szCs w:val="24"/>
              </w:rPr>
              <w:t>）评价结果及分析</w:t>
            </w:r>
            <w:bookmarkEnd w:id="16"/>
          </w:p>
          <w:p w:rsidR="00264A6E" w:rsidRPr="00F167D5" w:rsidRDefault="0026359F">
            <w:pPr>
              <w:widowControl/>
              <w:adjustRightInd w:val="0"/>
              <w:snapToGrid w:val="0"/>
              <w:spacing w:beforeLines="50" w:before="156" w:line="360" w:lineRule="auto"/>
              <w:ind w:firstLine="480"/>
              <w:jc w:val="left"/>
              <w:rPr>
                <w:rFonts w:eastAsiaTheme="minorEastAsia"/>
                <w:sz w:val="24"/>
                <w:szCs w:val="24"/>
              </w:rPr>
            </w:pPr>
            <w:r w:rsidRPr="00F167D5">
              <w:rPr>
                <w:rFonts w:eastAsiaTheme="minorEastAsia"/>
                <w:sz w:val="24"/>
                <w:szCs w:val="24"/>
              </w:rPr>
              <w:t>评价结果见附表</w:t>
            </w:r>
            <w:r w:rsidRPr="00F167D5">
              <w:rPr>
                <w:rFonts w:eastAsiaTheme="minorEastAsia"/>
                <w:sz w:val="24"/>
                <w:szCs w:val="24"/>
              </w:rPr>
              <w:t>3-14</w:t>
            </w:r>
            <w:r w:rsidRPr="00F167D5">
              <w:rPr>
                <w:rFonts w:eastAsiaTheme="minorEastAsia"/>
                <w:sz w:val="24"/>
                <w:szCs w:val="24"/>
              </w:rPr>
              <w:t>。</w:t>
            </w:r>
          </w:p>
          <w:p w:rsidR="00264A6E" w:rsidRPr="00F167D5" w:rsidRDefault="0026359F">
            <w:pPr>
              <w:spacing w:beforeLines="50" w:before="156" w:line="360" w:lineRule="auto"/>
              <w:ind w:firstLine="480"/>
              <w:rPr>
                <w:rFonts w:eastAsiaTheme="minorEastAsia"/>
                <w:sz w:val="24"/>
                <w:szCs w:val="24"/>
              </w:rPr>
            </w:pPr>
            <w:r w:rsidRPr="00F167D5">
              <w:rPr>
                <w:rFonts w:eastAsiaTheme="minorEastAsia"/>
                <w:sz w:val="24"/>
                <w:szCs w:val="24"/>
              </w:rPr>
              <w:t>从表可以看出，拟建项目所在的评价区地下水水质现状有如下几个特征：</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a.</w:t>
            </w:r>
            <w:r w:rsidRPr="00F167D5">
              <w:rPr>
                <w:rFonts w:eastAsiaTheme="minorEastAsia"/>
                <w:sz w:val="24"/>
                <w:szCs w:val="24"/>
              </w:rPr>
              <w:t>地下水原生</w:t>
            </w:r>
            <w:r w:rsidRPr="00F167D5">
              <w:rPr>
                <w:rFonts w:eastAsiaTheme="minorEastAsia"/>
                <w:sz w:val="24"/>
                <w:szCs w:val="24"/>
              </w:rPr>
              <w:t>Na</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Cl</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SO</w:t>
            </w:r>
            <w:r w:rsidRPr="00F167D5">
              <w:rPr>
                <w:rFonts w:eastAsiaTheme="minorEastAsia"/>
                <w:sz w:val="24"/>
                <w:szCs w:val="24"/>
                <w:vertAlign w:val="subscript"/>
              </w:rPr>
              <w:t>4</w:t>
            </w:r>
            <w:r w:rsidRPr="00F167D5">
              <w:rPr>
                <w:rFonts w:eastAsiaTheme="minorEastAsia"/>
                <w:sz w:val="24"/>
                <w:szCs w:val="24"/>
                <w:vertAlign w:val="superscript"/>
              </w:rPr>
              <w:t>2-</w:t>
            </w:r>
            <w:r w:rsidRPr="00F167D5">
              <w:rPr>
                <w:rFonts w:eastAsiaTheme="minorEastAsia"/>
                <w:sz w:val="24"/>
                <w:szCs w:val="24"/>
              </w:rPr>
              <w:t>、溶解性固体总量等组份含量绝大多数超标。本次工作区处于下辽河平原区南端，根据水分析成果和收集下辽河平原区浅部地下水水文地质资料表明，下辽河平原南部区地下水化学组份（即原生组份</w:t>
            </w:r>
            <w:r w:rsidRPr="00F167D5">
              <w:rPr>
                <w:rFonts w:eastAsiaTheme="minorEastAsia"/>
                <w:sz w:val="24"/>
                <w:szCs w:val="24"/>
              </w:rPr>
              <w:t>Na</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Cl</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SO</w:t>
            </w:r>
            <w:r w:rsidRPr="00F167D5">
              <w:rPr>
                <w:rFonts w:eastAsiaTheme="minorEastAsia"/>
                <w:sz w:val="24"/>
                <w:szCs w:val="24"/>
                <w:vertAlign w:val="subscript"/>
              </w:rPr>
              <w:t>4</w:t>
            </w:r>
            <w:r w:rsidRPr="00F167D5">
              <w:rPr>
                <w:rFonts w:eastAsiaTheme="minorEastAsia"/>
                <w:sz w:val="24"/>
                <w:szCs w:val="24"/>
                <w:vertAlign w:val="superscript"/>
              </w:rPr>
              <w:t>2-</w:t>
            </w:r>
            <w:r w:rsidRPr="00F167D5">
              <w:rPr>
                <w:rFonts w:eastAsiaTheme="minorEastAsia"/>
                <w:sz w:val="24"/>
                <w:szCs w:val="24"/>
              </w:rPr>
              <w:t>等）含量普遍超标。</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b.</w:t>
            </w:r>
            <w:r w:rsidRPr="00F167D5">
              <w:rPr>
                <w:rFonts w:eastAsiaTheme="minorEastAsia"/>
                <w:sz w:val="24"/>
                <w:szCs w:val="24"/>
              </w:rPr>
              <w:t>地下水后生组份超标主要因素，上游地下水对项目区地下水径流补给污染是主要的方式或途径之一，超标组份中</w:t>
            </w:r>
            <w:r w:rsidRPr="00F167D5">
              <w:rPr>
                <w:rFonts w:eastAsiaTheme="minorEastAsia"/>
                <w:sz w:val="24"/>
                <w:szCs w:val="24"/>
              </w:rPr>
              <w:t>COD</w:t>
            </w:r>
            <w:r w:rsidRPr="00F167D5">
              <w:rPr>
                <w:rFonts w:eastAsiaTheme="minorEastAsia"/>
                <w:sz w:val="24"/>
                <w:szCs w:val="24"/>
              </w:rPr>
              <w:t>、氨氮来源于上游地下水迳流补给。</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c.</w:t>
            </w:r>
            <w:r w:rsidRPr="00F167D5">
              <w:rPr>
                <w:rFonts w:eastAsiaTheme="minorEastAsia"/>
                <w:sz w:val="24"/>
                <w:szCs w:val="24"/>
              </w:rPr>
              <w:t>甲苯、二甲苯在评价区各点均未检出，表明此类污染物未对本区地下水产生影响。</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d.</w:t>
            </w:r>
            <w:r w:rsidRPr="00F167D5">
              <w:rPr>
                <w:rFonts w:eastAsiaTheme="minorEastAsia"/>
                <w:sz w:val="24"/>
                <w:szCs w:val="24"/>
              </w:rPr>
              <w:t>氨氮、石油类均有检出，表现工业污染环境特征。</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评价区内潜水含水层地下水水质综合等级为较差</w:t>
            </w:r>
            <w:r w:rsidRPr="00F167D5">
              <w:rPr>
                <w:rFonts w:eastAsiaTheme="minorEastAsia"/>
                <w:sz w:val="24"/>
                <w:szCs w:val="24"/>
              </w:rPr>
              <w:t>-</w:t>
            </w:r>
            <w:r w:rsidRPr="00F167D5">
              <w:rPr>
                <w:rFonts w:eastAsiaTheme="minorEastAsia"/>
                <w:sz w:val="24"/>
                <w:szCs w:val="24"/>
              </w:rPr>
              <w:t>极差。分析其原因，由地下水水质单项指标评价分值</w:t>
            </w:r>
            <w:r w:rsidRPr="00F167D5">
              <w:rPr>
                <w:rFonts w:eastAsiaTheme="minorEastAsia"/>
                <w:sz w:val="24"/>
                <w:szCs w:val="24"/>
              </w:rPr>
              <w:t>Fi</w:t>
            </w:r>
            <w:r w:rsidRPr="00F167D5">
              <w:rPr>
                <w:rFonts w:eastAsiaTheme="minorEastAsia"/>
                <w:sz w:val="24"/>
                <w:szCs w:val="24"/>
              </w:rPr>
              <w:t>计算结果可明显的看出，潜水含水层水质极差主要是因为原生组分超标所致，其评价分值</w:t>
            </w:r>
            <w:r w:rsidRPr="00F167D5">
              <w:rPr>
                <w:rFonts w:eastAsiaTheme="minorEastAsia"/>
                <w:sz w:val="24"/>
                <w:szCs w:val="24"/>
              </w:rPr>
              <w:t>Fi</w:t>
            </w:r>
            <w:r w:rsidRPr="00F167D5">
              <w:rPr>
                <w:rFonts w:eastAsiaTheme="minorEastAsia"/>
                <w:sz w:val="24"/>
                <w:szCs w:val="24"/>
              </w:rPr>
              <w:t>为</w:t>
            </w:r>
            <w:r w:rsidRPr="00F167D5">
              <w:rPr>
                <w:rFonts w:eastAsiaTheme="minorEastAsia"/>
                <w:sz w:val="24"/>
                <w:szCs w:val="24"/>
              </w:rPr>
              <w:t>10</w:t>
            </w:r>
            <w:r w:rsidRPr="00F167D5">
              <w:rPr>
                <w:rFonts w:eastAsiaTheme="minorEastAsia"/>
                <w:sz w:val="24"/>
                <w:szCs w:val="24"/>
              </w:rPr>
              <w:t>。</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咸水体是在近代地质史上遭受过多次海侵和海退形成的。咸水体一般超覆于淡水体之上，形成区域</w:t>
            </w:r>
            <w:r w:rsidRPr="00F167D5">
              <w:rPr>
                <w:rFonts w:eastAsiaTheme="minorEastAsia"/>
                <w:sz w:val="24"/>
                <w:szCs w:val="24"/>
              </w:rPr>
              <w:t>“</w:t>
            </w:r>
            <w:r w:rsidRPr="00F167D5">
              <w:rPr>
                <w:rFonts w:eastAsiaTheme="minorEastAsia"/>
                <w:sz w:val="24"/>
                <w:szCs w:val="24"/>
              </w:rPr>
              <w:t>上咸下淡</w:t>
            </w:r>
            <w:r w:rsidRPr="00F167D5">
              <w:rPr>
                <w:rFonts w:eastAsiaTheme="minorEastAsia"/>
                <w:sz w:val="24"/>
                <w:szCs w:val="24"/>
              </w:rPr>
              <w:t>”</w:t>
            </w:r>
            <w:r w:rsidRPr="00F167D5">
              <w:rPr>
                <w:rFonts w:eastAsiaTheme="minorEastAsia"/>
                <w:sz w:val="24"/>
                <w:szCs w:val="24"/>
              </w:rPr>
              <w:t>的区域格局。咸水体空间结构形态受基底构造和地层和地貌形态控制，基底构造的起伏和巨厚的含水层为咸水体的贮存提供了空间。下辽河平原南部仅第四纪时期以来，即至少发生了三次较为明显的海侵，分别称作</w:t>
            </w:r>
            <w:r w:rsidRPr="00F167D5">
              <w:rPr>
                <w:rFonts w:eastAsiaTheme="minorEastAsia"/>
                <w:sz w:val="24"/>
                <w:szCs w:val="24"/>
              </w:rPr>
              <w:t>“</w:t>
            </w:r>
            <w:r w:rsidRPr="00F167D5">
              <w:rPr>
                <w:rFonts w:eastAsiaTheme="minorEastAsia"/>
                <w:sz w:val="24"/>
                <w:szCs w:val="24"/>
              </w:rPr>
              <w:t>水源海侵</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Q2</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先锋海侵</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Q3</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盘山海侵</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Q4</w:t>
            </w:r>
            <w:r w:rsidRPr="00F167D5">
              <w:rPr>
                <w:rFonts w:eastAsiaTheme="minorEastAsia"/>
                <w:sz w:val="24"/>
                <w:szCs w:val="24"/>
              </w:rPr>
              <w:t>），就海侵总的趋势来看，海侵规模越来越大。</w:t>
            </w:r>
          </w:p>
          <w:p w:rsidR="00264A6E" w:rsidRPr="00F167D5" w:rsidRDefault="0026359F">
            <w:pPr>
              <w:spacing w:line="360" w:lineRule="auto"/>
              <w:ind w:firstLine="480"/>
              <w:rPr>
                <w:rFonts w:eastAsiaTheme="minorEastAsia"/>
                <w:sz w:val="24"/>
                <w:szCs w:val="24"/>
              </w:rPr>
            </w:pPr>
            <w:bookmarkStart w:id="17" w:name="_Toc520095138"/>
            <w:r w:rsidRPr="00F167D5">
              <w:rPr>
                <w:rFonts w:eastAsiaTheme="minorEastAsia"/>
                <w:sz w:val="24"/>
                <w:szCs w:val="24"/>
              </w:rPr>
              <w:t>（</w:t>
            </w:r>
            <w:r w:rsidRPr="00F167D5">
              <w:rPr>
                <w:rFonts w:eastAsiaTheme="minorEastAsia"/>
                <w:sz w:val="24"/>
                <w:szCs w:val="24"/>
              </w:rPr>
              <w:t>7</w:t>
            </w:r>
            <w:r w:rsidRPr="00F167D5">
              <w:rPr>
                <w:rFonts w:eastAsiaTheme="minorEastAsia"/>
                <w:sz w:val="24"/>
                <w:szCs w:val="24"/>
              </w:rPr>
              <w:t>）地下水水化学类型</w:t>
            </w:r>
            <w:bookmarkEnd w:id="17"/>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为了解项目区周边地下水水化学特征，对厂区的地下水水质进行简分析，本次评价对监测点位的</w:t>
            </w:r>
            <w:r w:rsidRPr="00F167D5">
              <w:rPr>
                <w:rFonts w:eastAsiaTheme="minorEastAsia"/>
                <w:sz w:val="24"/>
                <w:szCs w:val="24"/>
              </w:rPr>
              <w:t>K</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Na</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Ca</w:t>
            </w:r>
            <w:r w:rsidRPr="00F167D5">
              <w:rPr>
                <w:rFonts w:eastAsiaTheme="minorEastAsia"/>
                <w:sz w:val="24"/>
                <w:szCs w:val="24"/>
                <w:vertAlign w:val="superscript"/>
              </w:rPr>
              <w:t>2+</w:t>
            </w:r>
            <w:r w:rsidRPr="00F167D5">
              <w:rPr>
                <w:rFonts w:eastAsiaTheme="minorEastAsia"/>
                <w:sz w:val="24"/>
                <w:szCs w:val="24"/>
              </w:rPr>
              <w:t>、</w:t>
            </w:r>
            <w:r w:rsidRPr="00F167D5">
              <w:rPr>
                <w:rFonts w:eastAsiaTheme="minorEastAsia"/>
                <w:sz w:val="24"/>
                <w:szCs w:val="24"/>
              </w:rPr>
              <w:t>Mg</w:t>
            </w:r>
            <w:r w:rsidRPr="00F167D5">
              <w:rPr>
                <w:rFonts w:eastAsiaTheme="minorEastAsia"/>
                <w:sz w:val="24"/>
                <w:szCs w:val="24"/>
                <w:vertAlign w:val="superscript"/>
              </w:rPr>
              <w:t>2+</w:t>
            </w:r>
            <w:r w:rsidRPr="00F167D5">
              <w:rPr>
                <w:rFonts w:eastAsiaTheme="minorEastAsia"/>
                <w:sz w:val="24"/>
                <w:szCs w:val="24"/>
              </w:rPr>
              <w:t>、</w:t>
            </w:r>
            <w:r w:rsidRPr="00F167D5">
              <w:rPr>
                <w:rFonts w:eastAsiaTheme="minorEastAsia"/>
                <w:sz w:val="24"/>
                <w:szCs w:val="24"/>
              </w:rPr>
              <w:t>HCO</w:t>
            </w:r>
            <w:r w:rsidRPr="00F167D5">
              <w:rPr>
                <w:rFonts w:eastAsiaTheme="minorEastAsia"/>
                <w:sz w:val="24"/>
                <w:szCs w:val="24"/>
                <w:vertAlign w:val="superscript"/>
              </w:rPr>
              <w:t>3-</w:t>
            </w:r>
            <w:r w:rsidRPr="00F167D5">
              <w:rPr>
                <w:rFonts w:eastAsiaTheme="minorEastAsia"/>
                <w:sz w:val="24"/>
                <w:szCs w:val="24"/>
              </w:rPr>
              <w:t>、</w:t>
            </w:r>
            <w:r w:rsidRPr="00F167D5">
              <w:rPr>
                <w:rFonts w:eastAsiaTheme="minorEastAsia"/>
                <w:sz w:val="24"/>
                <w:szCs w:val="24"/>
              </w:rPr>
              <w:t>Cl</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SO</w:t>
            </w:r>
            <w:r w:rsidRPr="00F167D5">
              <w:rPr>
                <w:rFonts w:eastAsiaTheme="minorEastAsia"/>
                <w:sz w:val="24"/>
                <w:szCs w:val="24"/>
                <w:vertAlign w:val="subscript"/>
              </w:rPr>
              <w:t>4</w:t>
            </w:r>
            <w:r w:rsidRPr="00F167D5">
              <w:rPr>
                <w:rFonts w:eastAsiaTheme="minorEastAsia"/>
                <w:sz w:val="24"/>
                <w:szCs w:val="24"/>
                <w:vertAlign w:val="superscript"/>
              </w:rPr>
              <w:t>2-</w:t>
            </w:r>
            <w:r w:rsidRPr="00F167D5">
              <w:rPr>
                <w:rFonts w:eastAsiaTheme="minorEastAsia"/>
                <w:sz w:val="24"/>
                <w:szCs w:val="24"/>
              </w:rPr>
              <w:t>常量组分进行了统计分析，根据</w:t>
            </w:r>
            <w:bookmarkStart w:id="18" w:name="OLE_LINK165"/>
            <w:bookmarkStart w:id="19" w:name="OLE_LINK166"/>
            <w:r w:rsidRPr="00F167D5">
              <w:rPr>
                <w:rFonts w:eastAsiaTheme="minorEastAsia"/>
                <w:sz w:val="24"/>
                <w:szCs w:val="24"/>
              </w:rPr>
              <w:t>舒卡列夫分类</w:t>
            </w:r>
            <w:bookmarkEnd w:id="18"/>
            <w:bookmarkEnd w:id="19"/>
            <w:r w:rsidRPr="00F167D5">
              <w:rPr>
                <w:rFonts w:eastAsiaTheme="minorEastAsia"/>
                <w:sz w:val="24"/>
                <w:szCs w:val="24"/>
              </w:rPr>
              <w:t>方法，其统计结果及地下水类型见表</w:t>
            </w:r>
            <w:r w:rsidRPr="00F167D5">
              <w:rPr>
                <w:rFonts w:eastAsiaTheme="minorEastAsia"/>
                <w:sz w:val="24"/>
                <w:szCs w:val="24"/>
              </w:rPr>
              <w:t>3-15</w:t>
            </w:r>
            <w:r w:rsidRPr="00F167D5">
              <w:rPr>
                <w:rFonts w:eastAsiaTheme="minorEastAsia"/>
                <w:sz w:val="24"/>
                <w:szCs w:val="24"/>
              </w:rPr>
              <w:t>。</w:t>
            </w:r>
          </w:p>
          <w:p w:rsidR="00264A6E" w:rsidRPr="00F167D5" w:rsidRDefault="0026359F">
            <w:pPr>
              <w:pStyle w:val="affff5"/>
              <w:spacing w:before="100" w:beforeAutospacing="1" w:line="240" w:lineRule="auto"/>
              <w:ind w:firstLineChars="300" w:firstLine="632"/>
              <w:rPr>
                <w:rFonts w:ascii="Times New Roman" w:eastAsiaTheme="minorEastAsia" w:hAnsi="Times New Roman" w:cs="Times New Roman"/>
                <w:b/>
                <w:color w:val="auto"/>
                <w:sz w:val="21"/>
              </w:rPr>
            </w:pPr>
            <w:r w:rsidRPr="00F167D5">
              <w:rPr>
                <w:rFonts w:ascii="Times New Roman" w:eastAsiaTheme="minorEastAsia" w:hAnsi="Times New Roman" w:cs="Times New Roman"/>
                <w:b/>
                <w:color w:val="auto"/>
                <w:sz w:val="21"/>
              </w:rPr>
              <w:t>表</w:t>
            </w:r>
            <w:r w:rsidRPr="00F167D5">
              <w:rPr>
                <w:rFonts w:ascii="Times New Roman" w:eastAsiaTheme="minorEastAsia" w:hAnsi="Times New Roman" w:cs="Times New Roman"/>
                <w:b/>
                <w:color w:val="auto"/>
                <w:sz w:val="21"/>
              </w:rPr>
              <w:t xml:space="preserve">3-15                       </w:t>
            </w:r>
            <w:r w:rsidRPr="00F167D5">
              <w:rPr>
                <w:rFonts w:ascii="Times New Roman" w:eastAsiaTheme="minorEastAsia" w:hAnsi="Times New Roman" w:cs="Times New Roman"/>
                <w:b/>
                <w:color w:val="auto"/>
                <w:sz w:val="21"/>
              </w:rPr>
              <w:t>地下水化学成分统计表</w:t>
            </w:r>
            <w:r w:rsidRPr="00F167D5">
              <w:rPr>
                <w:rFonts w:ascii="Times New Roman" w:eastAsiaTheme="minorEastAsia" w:hAnsi="Times New Roman" w:cs="Times New Roman"/>
                <w:b/>
                <w:color w:val="auto"/>
                <w:sz w:val="21"/>
              </w:rPr>
              <w:t xml:space="preserve">             </w:t>
            </w:r>
          </w:p>
          <w:tbl>
            <w:tblPr>
              <w:tblW w:w="0" w:type="auto"/>
              <w:jc w:val="center"/>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1021"/>
              <w:gridCol w:w="671"/>
              <w:gridCol w:w="1270"/>
              <w:gridCol w:w="1390"/>
              <w:gridCol w:w="1390"/>
              <w:gridCol w:w="1390"/>
              <w:gridCol w:w="1010"/>
              <w:gridCol w:w="1270"/>
            </w:tblGrid>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bookmarkStart w:id="20" w:name="OLE_LINK155"/>
                  <w:bookmarkStart w:id="21" w:name="OLE_LINK156"/>
                  <w:r w:rsidRPr="00F167D5">
                    <w:rPr>
                      <w:rFonts w:cs="Times New Roman"/>
                      <w:szCs w:val="21"/>
                    </w:rPr>
                    <w:t>监测因子点位</w:t>
                  </w:r>
                </w:p>
              </w:tc>
              <w:tc>
                <w:tcPr>
                  <w:tcW w:w="671" w:type="dxa"/>
                  <w:vAlign w:val="center"/>
                </w:tcPr>
                <w:p w:rsidR="00264A6E" w:rsidRPr="00F167D5" w:rsidRDefault="0026359F">
                  <w:pPr>
                    <w:pStyle w:val="afffff"/>
                    <w:rPr>
                      <w:rFonts w:cs="Times New Roman"/>
                      <w:szCs w:val="21"/>
                    </w:rPr>
                  </w:pPr>
                  <w:r w:rsidRPr="00F167D5">
                    <w:rPr>
                      <w:rFonts w:cs="Times New Roman"/>
                      <w:szCs w:val="21"/>
                    </w:rPr>
                    <w:t>单位</w:t>
                  </w:r>
                </w:p>
              </w:tc>
              <w:tc>
                <w:tcPr>
                  <w:tcW w:w="1302" w:type="dxa"/>
                  <w:vAlign w:val="center"/>
                </w:tcPr>
                <w:p w:rsidR="00264A6E" w:rsidRPr="00F167D5" w:rsidRDefault="0026359F">
                  <w:pPr>
                    <w:pStyle w:val="afffff"/>
                    <w:rPr>
                      <w:rFonts w:cs="Times New Roman"/>
                      <w:szCs w:val="21"/>
                    </w:rPr>
                  </w:pPr>
                  <w:r w:rsidRPr="00F167D5">
                    <w:rPr>
                      <w:rFonts w:cs="Times New Roman"/>
                      <w:szCs w:val="21"/>
                    </w:rPr>
                    <w:t>2#</w:t>
                  </w:r>
                </w:p>
              </w:tc>
              <w:tc>
                <w:tcPr>
                  <w:tcW w:w="1427" w:type="dxa"/>
                  <w:vAlign w:val="center"/>
                </w:tcPr>
                <w:p w:rsidR="00264A6E" w:rsidRPr="00F167D5" w:rsidRDefault="0026359F">
                  <w:pPr>
                    <w:pStyle w:val="afffff"/>
                    <w:rPr>
                      <w:rFonts w:cs="Times New Roman"/>
                      <w:szCs w:val="21"/>
                    </w:rPr>
                  </w:pPr>
                  <w:r w:rsidRPr="00F167D5">
                    <w:rPr>
                      <w:rFonts w:cs="Times New Roman"/>
                      <w:szCs w:val="21"/>
                    </w:rPr>
                    <w:t>3#</w:t>
                  </w:r>
                </w:p>
              </w:tc>
              <w:tc>
                <w:tcPr>
                  <w:tcW w:w="1427" w:type="dxa"/>
                  <w:vAlign w:val="center"/>
                </w:tcPr>
                <w:p w:rsidR="00264A6E" w:rsidRPr="00F167D5" w:rsidRDefault="0026359F">
                  <w:pPr>
                    <w:pStyle w:val="afffff"/>
                    <w:rPr>
                      <w:rFonts w:cs="Times New Roman"/>
                      <w:szCs w:val="21"/>
                    </w:rPr>
                  </w:pPr>
                  <w:r w:rsidRPr="00F167D5">
                    <w:rPr>
                      <w:rFonts w:cs="Times New Roman"/>
                      <w:szCs w:val="21"/>
                    </w:rPr>
                    <w:t>4#</w:t>
                  </w:r>
                </w:p>
              </w:tc>
              <w:tc>
                <w:tcPr>
                  <w:tcW w:w="1427" w:type="dxa"/>
                  <w:vAlign w:val="center"/>
                </w:tcPr>
                <w:p w:rsidR="00264A6E" w:rsidRPr="00F167D5" w:rsidRDefault="0026359F">
                  <w:pPr>
                    <w:pStyle w:val="afffff"/>
                    <w:rPr>
                      <w:rFonts w:cs="Times New Roman"/>
                      <w:szCs w:val="21"/>
                    </w:rPr>
                  </w:pPr>
                  <w:r w:rsidRPr="00F167D5">
                    <w:rPr>
                      <w:rFonts w:cs="Times New Roman"/>
                      <w:szCs w:val="21"/>
                    </w:rPr>
                    <w:t>5#</w:t>
                  </w:r>
                </w:p>
              </w:tc>
              <w:tc>
                <w:tcPr>
                  <w:tcW w:w="1031" w:type="dxa"/>
                  <w:vAlign w:val="center"/>
                </w:tcPr>
                <w:p w:rsidR="00264A6E" w:rsidRPr="00F167D5" w:rsidRDefault="0026359F">
                  <w:pPr>
                    <w:pStyle w:val="afffff"/>
                    <w:rPr>
                      <w:rFonts w:cs="Times New Roman"/>
                      <w:szCs w:val="21"/>
                    </w:rPr>
                  </w:pPr>
                  <w:r w:rsidRPr="00F167D5">
                    <w:rPr>
                      <w:rFonts w:cs="Times New Roman"/>
                      <w:szCs w:val="21"/>
                    </w:rPr>
                    <w:t>6#</w:t>
                  </w:r>
                </w:p>
              </w:tc>
              <w:tc>
                <w:tcPr>
                  <w:tcW w:w="1302" w:type="dxa"/>
                  <w:vAlign w:val="center"/>
                </w:tcPr>
                <w:p w:rsidR="00264A6E" w:rsidRPr="00F167D5" w:rsidRDefault="0026359F">
                  <w:pPr>
                    <w:pStyle w:val="afffff"/>
                    <w:rPr>
                      <w:rFonts w:cs="Times New Roman"/>
                      <w:szCs w:val="21"/>
                    </w:rPr>
                  </w:pPr>
                  <w:r w:rsidRPr="00F167D5">
                    <w:rPr>
                      <w:rFonts w:cs="Times New Roman"/>
                      <w:szCs w:val="21"/>
                    </w:rPr>
                    <w:t>7#</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钾离子</w:t>
                  </w:r>
                </w:p>
              </w:tc>
              <w:tc>
                <w:tcPr>
                  <w:tcW w:w="671" w:type="dxa"/>
                  <w:vAlign w:val="center"/>
                </w:tcPr>
                <w:p w:rsidR="00264A6E" w:rsidRPr="00F167D5" w:rsidRDefault="0026359F">
                  <w:pPr>
                    <w:pStyle w:val="afffff"/>
                    <w:rPr>
                      <w:rFonts w:cs="Times New Roman"/>
                      <w:szCs w:val="21"/>
                    </w:rPr>
                  </w:pPr>
                  <w:r w:rsidRPr="00F167D5">
                    <w:rPr>
                      <w:rFonts w:cs="Times New Roman"/>
                      <w:szCs w:val="21"/>
                    </w:rPr>
                    <w:t>mg/L</w:t>
                  </w:r>
                </w:p>
              </w:tc>
              <w:tc>
                <w:tcPr>
                  <w:tcW w:w="1302" w:type="dxa"/>
                  <w:vAlign w:val="center"/>
                </w:tcPr>
                <w:p w:rsidR="00264A6E" w:rsidRPr="00F167D5" w:rsidRDefault="0026359F">
                  <w:pPr>
                    <w:pStyle w:val="afffff"/>
                    <w:rPr>
                      <w:rFonts w:cs="Times New Roman"/>
                      <w:szCs w:val="21"/>
                    </w:rPr>
                  </w:pPr>
                  <w:r w:rsidRPr="00F167D5">
                    <w:rPr>
                      <w:rFonts w:cs="Times New Roman"/>
                      <w:szCs w:val="21"/>
                    </w:rPr>
                    <w:t>59.9</w:t>
                  </w:r>
                </w:p>
              </w:tc>
              <w:tc>
                <w:tcPr>
                  <w:tcW w:w="1427" w:type="dxa"/>
                  <w:vAlign w:val="center"/>
                </w:tcPr>
                <w:p w:rsidR="00264A6E" w:rsidRPr="00F167D5" w:rsidRDefault="0026359F">
                  <w:pPr>
                    <w:pStyle w:val="afffff"/>
                    <w:rPr>
                      <w:rFonts w:cs="Times New Roman"/>
                      <w:szCs w:val="21"/>
                    </w:rPr>
                  </w:pPr>
                  <w:r w:rsidRPr="00F167D5">
                    <w:rPr>
                      <w:rFonts w:cs="Times New Roman"/>
                      <w:szCs w:val="21"/>
                    </w:rPr>
                    <w:t>55.9</w:t>
                  </w:r>
                </w:p>
              </w:tc>
              <w:tc>
                <w:tcPr>
                  <w:tcW w:w="1427" w:type="dxa"/>
                  <w:vAlign w:val="center"/>
                </w:tcPr>
                <w:p w:rsidR="00264A6E" w:rsidRPr="00F167D5" w:rsidRDefault="0026359F">
                  <w:pPr>
                    <w:pStyle w:val="afffff"/>
                    <w:rPr>
                      <w:rFonts w:cs="Times New Roman"/>
                      <w:szCs w:val="21"/>
                    </w:rPr>
                  </w:pPr>
                  <w:r w:rsidRPr="00F167D5">
                    <w:rPr>
                      <w:rFonts w:cs="Times New Roman"/>
                      <w:szCs w:val="21"/>
                    </w:rPr>
                    <w:t>61.4</w:t>
                  </w:r>
                </w:p>
              </w:tc>
              <w:tc>
                <w:tcPr>
                  <w:tcW w:w="1427" w:type="dxa"/>
                  <w:vAlign w:val="center"/>
                </w:tcPr>
                <w:p w:rsidR="00264A6E" w:rsidRPr="00F167D5" w:rsidRDefault="0026359F">
                  <w:pPr>
                    <w:pStyle w:val="afffff"/>
                    <w:rPr>
                      <w:rFonts w:cs="Times New Roman"/>
                      <w:szCs w:val="21"/>
                    </w:rPr>
                  </w:pPr>
                  <w:r w:rsidRPr="00F167D5">
                    <w:rPr>
                      <w:rFonts w:cs="Times New Roman"/>
                      <w:szCs w:val="21"/>
                    </w:rPr>
                    <w:t>107</w:t>
                  </w:r>
                </w:p>
              </w:tc>
              <w:tc>
                <w:tcPr>
                  <w:tcW w:w="1031" w:type="dxa"/>
                  <w:vAlign w:val="center"/>
                </w:tcPr>
                <w:p w:rsidR="00264A6E" w:rsidRPr="00F167D5" w:rsidRDefault="0026359F">
                  <w:pPr>
                    <w:pStyle w:val="afffff"/>
                    <w:rPr>
                      <w:rFonts w:cs="Times New Roman"/>
                      <w:szCs w:val="21"/>
                    </w:rPr>
                  </w:pPr>
                  <w:r w:rsidRPr="00F167D5">
                    <w:rPr>
                      <w:rFonts w:cs="Times New Roman"/>
                      <w:szCs w:val="21"/>
                    </w:rPr>
                    <w:t>673</w:t>
                  </w:r>
                </w:p>
              </w:tc>
              <w:tc>
                <w:tcPr>
                  <w:tcW w:w="1302" w:type="dxa"/>
                  <w:vAlign w:val="center"/>
                </w:tcPr>
                <w:p w:rsidR="00264A6E" w:rsidRPr="00F167D5" w:rsidRDefault="0026359F">
                  <w:pPr>
                    <w:pStyle w:val="afffff"/>
                    <w:rPr>
                      <w:rFonts w:cs="Times New Roman"/>
                      <w:szCs w:val="21"/>
                    </w:rPr>
                  </w:pPr>
                  <w:r w:rsidRPr="00F167D5">
                    <w:rPr>
                      <w:rFonts w:cs="Times New Roman"/>
                      <w:szCs w:val="21"/>
                    </w:rPr>
                    <w:t>133</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钠离子</w:t>
                  </w:r>
                </w:p>
              </w:tc>
              <w:tc>
                <w:tcPr>
                  <w:tcW w:w="671" w:type="dxa"/>
                  <w:vAlign w:val="center"/>
                </w:tcPr>
                <w:p w:rsidR="00264A6E" w:rsidRPr="00F167D5" w:rsidRDefault="0026359F">
                  <w:pPr>
                    <w:pStyle w:val="afffff"/>
                    <w:rPr>
                      <w:rFonts w:cs="Times New Roman"/>
                      <w:szCs w:val="21"/>
                    </w:rPr>
                  </w:pPr>
                  <w:r w:rsidRPr="00F167D5">
                    <w:rPr>
                      <w:rFonts w:cs="Times New Roman"/>
                      <w:szCs w:val="21"/>
                    </w:rPr>
                    <w:t>mg/L</w:t>
                  </w:r>
                </w:p>
              </w:tc>
              <w:tc>
                <w:tcPr>
                  <w:tcW w:w="1302" w:type="dxa"/>
                  <w:vAlign w:val="center"/>
                </w:tcPr>
                <w:p w:rsidR="00264A6E" w:rsidRPr="00F167D5" w:rsidRDefault="0026359F">
                  <w:pPr>
                    <w:pStyle w:val="afffff"/>
                    <w:rPr>
                      <w:rFonts w:cs="Times New Roman"/>
                      <w:szCs w:val="21"/>
                    </w:rPr>
                  </w:pPr>
                  <w:r w:rsidRPr="00F167D5">
                    <w:rPr>
                      <w:rFonts w:cs="Times New Roman"/>
                      <w:szCs w:val="21"/>
                    </w:rPr>
                    <w:t>2120</w:t>
                  </w:r>
                </w:p>
              </w:tc>
              <w:tc>
                <w:tcPr>
                  <w:tcW w:w="1427" w:type="dxa"/>
                  <w:vAlign w:val="center"/>
                </w:tcPr>
                <w:p w:rsidR="00264A6E" w:rsidRPr="00F167D5" w:rsidRDefault="0026359F">
                  <w:pPr>
                    <w:pStyle w:val="afffff"/>
                    <w:rPr>
                      <w:rFonts w:cs="Times New Roman"/>
                      <w:szCs w:val="21"/>
                    </w:rPr>
                  </w:pPr>
                  <w:r w:rsidRPr="00F167D5">
                    <w:rPr>
                      <w:rFonts w:cs="Times New Roman"/>
                      <w:szCs w:val="21"/>
                    </w:rPr>
                    <w:t>3140</w:t>
                  </w:r>
                </w:p>
              </w:tc>
              <w:tc>
                <w:tcPr>
                  <w:tcW w:w="1427" w:type="dxa"/>
                  <w:vAlign w:val="center"/>
                </w:tcPr>
                <w:p w:rsidR="00264A6E" w:rsidRPr="00F167D5" w:rsidRDefault="0026359F">
                  <w:pPr>
                    <w:pStyle w:val="afffff"/>
                    <w:rPr>
                      <w:rFonts w:cs="Times New Roman"/>
                      <w:szCs w:val="21"/>
                    </w:rPr>
                  </w:pPr>
                  <w:r w:rsidRPr="00F167D5">
                    <w:rPr>
                      <w:rFonts w:cs="Times New Roman"/>
                      <w:szCs w:val="21"/>
                    </w:rPr>
                    <w:t>3100</w:t>
                  </w:r>
                </w:p>
              </w:tc>
              <w:tc>
                <w:tcPr>
                  <w:tcW w:w="1427" w:type="dxa"/>
                  <w:vAlign w:val="center"/>
                </w:tcPr>
                <w:p w:rsidR="00264A6E" w:rsidRPr="00F167D5" w:rsidRDefault="0026359F">
                  <w:pPr>
                    <w:pStyle w:val="afffff"/>
                    <w:rPr>
                      <w:rFonts w:cs="Times New Roman"/>
                      <w:szCs w:val="21"/>
                    </w:rPr>
                  </w:pPr>
                  <w:r w:rsidRPr="00F167D5">
                    <w:rPr>
                      <w:rFonts w:cs="Times New Roman"/>
                      <w:szCs w:val="21"/>
                    </w:rPr>
                    <w:t>2250</w:t>
                  </w:r>
                </w:p>
              </w:tc>
              <w:tc>
                <w:tcPr>
                  <w:tcW w:w="1031" w:type="dxa"/>
                  <w:vAlign w:val="center"/>
                </w:tcPr>
                <w:p w:rsidR="00264A6E" w:rsidRPr="00F167D5" w:rsidRDefault="0026359F">
                  <w:pPr>
                    <w:pStyle w:val="afffff"/>
                    <w:rPr>
                      <w:rFonts w:cs="Times New Roman"/>
                      <w:szCs w:val="21"/>
                    </w:rPr>
                  </w:pPr>
                  <w:r w:rsidRPr="00F167D5">
                    <w:rPr>
                      <w:rFonts w:cs="Times New Roman"/>
                      <w:szCs w:val="21"/>
                    </w:rPr>
                    <w:t>43.1</w:t>
                  </w:r>
                </w:p>
              </w:tc>
              <w:tc>
                <w:tcPr>
                  <w:tcW w:w="1302" w:type="dxa"/>
                  <w:vAlign w:val="center"/>
                </w:tcPr>
                <w:p w:rsidR="00264A6E" w:rsidRPr="00F167D5" w:rsidRDefault="0026359F">
                  <w:pPr>
                    <w:pStyle w:val="afffff"/>
                    <w:rPr>
                      <w:rFonts w:cs="Times New Roman"/>
                      <w:szCs w:val="21"/>
                    </w:rPr>
                  </w:pPr>
                  <w:r w:rsidRPr="00F167D5">
                    <w:rPr>
                      <w:rFonts w:cs="Times New Roman"/>
                      <w:szCs w:val="21"/>
                    </w:rPr>
                    <w:t>2080</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钙离子</w:t>
                  </w:r>
                </w:p>
              </w:tc>
              <w:tc>
                <w:tcPr>
                  <w:tcW w:w="671" w:type="dxa"/>
                  <w:vAlign w:val="center"/>
                </w:tcPr>
                <w:p w:rsidR="00264A6E" w:rsidRPr="00F167D5" w:rsidRDefault="0026359F">
                  <w:pPr>
                    <w:pStyle w:val="afffff"/>
                    <w:rPr>
                      <w:rFonts w:cs="Times New Roman"/>
                      <w:szCs w:val="21"/>
                    </w:rPr>
                  </w:pPr>
                  <w:r w:rsidRPr="00F167D5">
                    <w:rPr>
                      <w:rFonts w:cs="Times New Roman"/>
                      <w:szCs w:val="21"/>
                    </w:rPr>
                    <w:t>mg/L</w:t>
                  </w:r>
                </w:p>
              </w:tc>
              <w:tc>
                <w:tcPr>
                  <w:tcW w:w="1302" w:type="dxa"/>
                  <w:vAlign w:val="center"/>
                </w:tcPr>
                <w:p w:rsidR="00264A6E" w:rsidRPr="00F167D5" w:rsidRDefault="0026359F">
                  <w:pPr>
                    <w:pStyle w:val="afffff"/>
                    <w:rPr>
                      <w:rFonts w:cs="Times New Roman"/>
                      <w:szCs w:val="21"/>
                    </w:rPr>
                  </w:pPr>
                  <w:r w:rsidRPr="00F167D5">
                    <w:rPr>
                      <w:rFonts w:cs="Times New Roman"/>
                      <w:szCs w:val="21"/>
                    </w:rPr>
                    <w:t>891</w:t>
                  </w:r>
                </w:p>
              </w:tc>
              <w:tc>
                <w:tcPr>
                  <w:tcW w:w="1427" w:type="dxa"/>
                  <w:vAlign w:val="center"/>
                </w:tcPr>
                <w:p w:rsidR="00264A6E" w:rsidRPr="00F167D5" w:rsidRDefault="0026359F">
                  <w:pPr>
                    <w:pStyle w:val="afffff"/>
                    <w:rPr>
                      <w:rFonts w:cs="Times New Roman"/>
                      <w:szCs w:val="21"/>
                    </w:rPr>
                  </w:pPr>
                  <w:r w:rsidRPr="00F167D5">
                    <w:rPr>
                      <w:rFonts w:cs="Times New Roman"/>
                      <w:szCs w:val="21"/>
                    </w:rPr>
                    <w:t>2610</w:t>
                  </w:r>
                </w:p>
              </w:tc>
              <w:tc>
                <w:tcPr>
                  <w:tcW w:w="1427" w:type="dxa"/>
                  <w:vAlign w:val="center"/>
                </w:tcPr>
                <w:p w:rsidR="00264A6E" w:rsidRPr="00F167D5" w:rsidRDefault="0026359F">
                  <w:pPr>
                    <w:pStyle w:val="afffff"/>
                    <w:rPr>
                      <w:rFonts w:cs="Times New Roman"/>
                      <w:szCs w:val="21"/>
                    </w:rPr>
                  </w:pPr>
                  <w:r w:rsidRPr="00F167D5">
                    <w:rPr>
                      <w:rFonts w:cs="Times New Roman"/>
                      <w:szCs w:val="21"/>
                    </w:rPr>
                    <w:t>1660</w:t>
                  </w:r>
                </w:p>
              </w:tc>
              <w:tc>
                <w:tcPr>
                  <w:tcW w:w="1427" w:type="dxa"/>
                  <w:vAlign w:val="center"/>
                </w:tcPr>
                <w:p w:rsidR="00264A6E" w:rsidRPr="00F167D5" w:rsidRDefault="0026359F">
                  <w:pPr>
                    <w:pStyle w:val="afffff"/>
                    <w:rPr>
                      <w:rFonts w:cs="Times New Roman"/>
                      <w:szCs w:val="21"/>
                    </w:rPr>
                  </w:pPr>
                  <w:r w:rsidRPr="00F167D5">
                    <w:rPr>
                      <w:rFonts w:cs="Times New Roman"/>
                      <w:szCs w:val="21"/>
                    </w:rPr>
                    <w:t>905</w:t>
                  </w:r>
                </w:p>
              </w:tc>
              <w:tc>
                <w:tcPr>
                  <w:tcW w:w="1031" w:type="dxa"/>
                  <w:vAlign w:val="center"/>
                </w:tcPr>
                <w:p w:rsidR="00264A6E" w:rsidRPr="00F167D5" w:rsidRDefault="0026359F">
                  <w:pPr>
                    <w:pStyle w:val="afffff"/>
                    <w:rPr>
                      <w:rFonts w:cs="Times New Roman"/>
                      <w:szCs w:val="21"/>
                    </w:rPr>
                  </w:pPr>
                  <w:r w:rsidRPr="00F167D5">
                    <w:rPr>
                      <w:rFonts w:cs="Times New Roman"/>
                      <w:szCs w:val="21"/>
                    </w:rPr>
                    <w:t>49.4</w:t>
                  </w:r>
                </w:p>
              </w:tc>
              <w:tc>
                <w:tcPr>
                  <w:tcW w:w="1302" w:type="dxa"/>
                  <w:vAlign w:val="center"/>
                </w:tcPr>
                <w:p w:rsidR="00264A6E" w:rsidRPr="00F167D5" w:rsidRDefault="0026359F">
                  <w:pPr>
                    <w:pStyle w:val="afffff"/>
                    <w:rPr>
                      <w:rFonts w:cs="Times New Roman"/>
                      <w:szCs w:val="21"/>
                    </w:rPr>
                  </w:pPr>
                  <w:r w:rsidRPr="00F167D5">
                    <w:rPr>
                      <w:rFonts w:cs="Times New Roman"/>
                      <w:szCs w:val="21"/>
                    </w:rPr>
                    <w:t>2240</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碳酸氢根</w:t>
                  </w:r>
                </w:p>
              </w:tc>
              <w:tc>
                <w:tcPr>
                  <w:tcW w:w="671" w:type="dxa"/>
                  <w:vAlign w:val="center"/>
                </w:tcPr>
                <w:p w:rsidR="00264A6E" w:rsidRPr="00F167D5" w:rsidRDefault="0026359F">
                  <w:pPr>
                    <w:pStyle w:val="afffff"/>
                    <w:rPr>
                      <w:rFonts w:cs="Times New Roman"/>
                      <w:szCs w:val="21"/>
                    </w:rPr>
                  </w:pPr>
                  <w:r w:rsidRPr="00F167D5">
                    <w:rPr>
                      <w:rFonts w:cs="Times New Roman"/>
                      <w:szCs w:val="21"/>
                    </w:rPr>
                    <w:t>mg/L</w:t>
                  </w:r>
                </w:p>
              </w:tc>
              <w:tc>
                <w:tcPr>
                  <w:tcW w:w="1302" w:type="dxa"/>
                  <w:vAlign w:val="center"/>
                </w:tcPr>
                <w:p w:rsidR="00264A6E" w:rsidRPr="00F167D5" w:rsidRDefault="0026359F">
                  <w:pPr>
                    <w:pStyle w:val="afffff"/>
                    <w:rPr>
                      <w:rFonts w:cs="Times New Roman"/>
                      <w:szCs w:val="21"/>
                    </w:rPr>
                  </w:pPr>
                  <w:r w:rsidRPr="00F167D5">
                    <w:rPr>
                      <w:rFonts w:cs="Times New Roman"/>
                      <w:szCs w:val="21"/>
                    </w:rPr>
                    <w:t>7</w:t>
                  </w:r>
                </w:p>
              </w:tc>
              <w:tc>
                <w:tcPr>
                  <w:tcW w:w="1427" w:type="dxa"/>
                  <w:vAlign w:val="center"/>
                </w:tcPr>
                <w:p w:rsidR="00264A6E" w:rsidRPr="00F167D5" w:rsidRDefault="0026359F">
                  <w:pPr>
                    <w:pStyle w:val="afffff"/>
                    <w:rPr>
                      <w:rFonts w:cs="Times New Roman"/>
                      <w:szCs w:val="21"/>
                    </w:rPr>
                  </w:pPr>
                  <w:r w:rsidRPr="00F167D5">
                    <w:rPr>
                      <w:rFonts w:cs="Times New Roman"/>
                      <w:szCs w:val="21"/>
                    </w:rPr>
                    <w:t>0</w:t>
                  </w:r>
                </w:p>
              </w:tc>
              <w:tc>
                <w:tcPr>
                  <w:tcW w:w="1427" w:type="dxa"/>
                  <w:vAlign w:val="center"/>
                </w:tcPr>
                <w:p w:rsidR="00264A6E" w:rsidRPr="00F167D5" w:rsidRDefault="0026359F">
                  <w:pPr>
                    <w:pStyle w:val="afffff"/>
                    <w:rPr>
                      <w:rFonts w:cs="Times New Roman"/>
                      <w:szCs w:val="21"/>
                    </w:rPr>
                  </w:pPr>
                  <w:r w:rsidRPr="00F167D5">
                    <w:rPr>
                      <w:rFonts w:cs="Times New Roman"/>
                      <w:szCs w:val="21"/>
                    </w:rPr>
                    <w:t>0</w:t>
                  </w:r>
                </w:p>
              </w:tc>
              <w:tc>
                <w:tcPr>
                  <w:tcW w:w="1427" w:type="dxa"/>
                  <w:vAlign w:val="center"/>
                </w:tcPr>
                <w:p w:rsidR="00264A6E" w:rsidRPr="00F167D5" w:rsidRDefault="0026359F">
                  <w:pPr>
                    <w:pStyle w:val="afffff"/>
                    <w:rPr>
                      <w:rFonts w:cs="Times New Roman"/>
                      <w:szCs w:val="21"/>
                    </w:rPr>
                  </w:pPr>
                  <w:r w:rsidRPr="00F167D5">
                    <w:rPr>
                      <w:rFonts w:cs="Times New Roman"/>
                      <w:szCs w:val="21"/>
                    </w:rPr>
                    <w:t>0</w:t>
                  </w:r>
                </w:p>
              </w:tc>
              <w:tc>
                <w:tcPr>
                  <w:tcW w:w="1031" w:type="dxa"/>
                  <w:vAlign w:val="center"/>
                </w:tcPr>
                <w:p w:rsidR="00264A6E" w:rsidRPr="00F167D5" w:rsidRDefault="0026359F">
                  <w:pPr>
                    <w:pStyle w:val="afffff"/>
                    <w:rPr>
                      <w:rFonts w:cs="Times New Roman"/>
                      <w:szCs w:val="21"/>
                    </w:rPr>
                  </w:pPr>
                  <w:r w:rsidRPr="00F167D5">
                    <w:rPr>
                      <w:rFonts w:cs="Times New Roman"/>
                      <w:szCs w:val="21"/>
                    </w:rPr>
                    <w:t>0</w:t>
                  </w:r>
                </w:p>
              </w:tc>
              <w:tc>
                <w:tcPr>
                  <w:tcW w:w="1302" w:type="dxa"/>
                  <w:vAlign w:val="center"/>
                </w:tcPr>
                <w:p w:rsidR="00264A6E" w:rsidRPr="00F167D5" w:rsidRDefault="0026359F">
                  <w:pPr>
                    <w:pStyle w:val="afffff"/>
                    <w:rPr>
                      <w:rFonts w:cs="Times New Roman"/>
                      <w:szCs w:val="21"/>
                    </w:rPr>
                  </w:pPr>
                  <w:r w:rsidRPr="00F167D5">
                    <w:rPr>
                      <w:rFonts w:cs="Times New Roman"/>
                      <w:szCs w:val="21"/>
                    </w:rPr>
                    <w:t>0</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碳酸根</w:t>
                  </w:r>
                </w:p>
              </w:tc>
              <w:tc>
                <w:tcPr>
                  <w:tcW w:w="671" w:type="dxa"/>
                  <w:vAlign w:val="center"/>
                </w:tcPr>
                <w:p w:rsidR="00264A6E" w:rsidRPr="00F167D5" w:rsidRDefault="0026359F">
                  <w:pPr>
                    <w:pStyle w:val="afffff"/>
                    <w:rPr>
                      <w:rFonts w:cs="Times New Roman"/>
                      <w:szCs w:val="21"/>
                    </w:rPr>
                  </w:pPr>
                  <w:r w:rsidRPr="00F167D5">
                    <w:rPr>
                      <w:rFonts w:cs="Times New Roman"/>
                      <w:szCs w:val="21"/>
                    </w:rPr>
                    <w:t>mg/L</w:t>
                  </w:r>
                </w:p>
              </w:tc>
              <w:tc>
                <w:tcPr>
                  <w:tcW w:w="1302" w:type="dxa"/>
                  <w:vAlign w:val="center"/>
                </w:tcPr>
                <w:p w:rsidR="00264A6E" w:rsidRPr="00F167D5" w:rsidRDefault="0026359F">
                  <w:pPr>
                    <w:pStyle w:val="afffff"/>
                    <w:rPr>
                      <w:rFonts w:cs="Times New Roman"/>
                      <w:szCs w:val="21"/>
                    </w:rPr>
                  </w:pPr>
                  <w:r w:rsidRPr="00F167D5">
                    <w:rPr>
                      <w:rFonts w:cs="Times New Roman"/>
                      <w:szCs w:val="21"/>
                    </w:rPr>
                    <w:t>0</w:t>
                  </w:r>
                </w:p>
              </w:tc>
              <w:tc>
                <w:tcPr>
                  <w:tcW w:w="1427" w:type="dxa"/>
                  <w:vAlign w:val="center"/>
                </w:tcPr>
                <w:p w:rsidR="00264A6E" w:rsidRPr="00F167D5" w:rsidRDefault="0026359F">
                  <w:pPr>
                    <w:pStyle w:val="afffff"/>
                    <w:rPr>
                      <w:rFonts w:cs="Times New Roman"/>
                      <w:szCs w:val="21"/>
                    </w:rPr>
                  </w:pPr>
                  <w:r w:rsidRPr="00F167D5">
                    <w:rPr>
                      <w:rFonts w:cs="Times New Roman"/>
                      <w:szCs w:val="21"/>
                    </w:rPr>
                    <w:t>0</w:t>
                  </w:r>
                </w:p>
              </w:tc>
              <w:tc>
                <w:tcPr>
                  <w:tcW w:w="1427" w:type="dxa"/>
                  <w:vAlign w:val="center"/>
                </w:tcPr>
                <w:p w:rsidR="00264A6E" w:rsidRPr="00F167D5" w:rsidRDefault="0026359F">
                  <w:pPr>
                    <w:pStyle w:val="afffff"/>
                    <w:rPr>
                      <w:rFonts w:cs="Times New Roman"/>
                      <w:szCs w:val="21"/>
                    </w:rPr>
                  </w:pPr>
                  <w:r w:rsidRPr="00F167D5">
                    <w:rPr>
                      <w:rFonts w:cs="Times New Roman"/>
                      <w:szCs w:val="21"/>
                    </w:rPr>
                    <w:t>0</w:t>
                  </w:r>
                </w:p>
              </w:tc>
              <w:tc>
                <w:tcPr>
                  <w:tcW w:w="1427" w:type="dxa"/>
                  <w:vAlign w:val="center"/>
                </w:tcPr>
                <w:p w:rsidR="00264A6E" w:rsidRPr="00F167D5" w:rsidRDefault="0026359F">
                  <w:pPr>
                    <w:pStyle w:val="afffff"/>
                    <w:rPr>
                      <w:rFonts w:cs="Times New Roman"/>
                      <w:szCs w:val="21"/>
                    </w:rPr>
                  </w:pPr>
                  <w:r w:rsidRPr="00F167D5">
                    <w:rPr>
                      <w:rFonts w:cs="Times New Roman"/>
                      <w:szCs w:val="21"/>
                    </w:rPr>
                    <w:t>0</w:t>
                  </w:r>
                </w:p>
              </w:tc>
              <w:tc>
                <w:tcPr>
                  <w:tcW w:w="1031" w:type="dxa"/>
                  <w:vAlign w:val="center"/>
                </w:tcPr>
                <w:p w:rsidR="00264A6E" w:rsidRPr="00F167D5" w:rsidRDefault="0026359F">
                  <w:pPr>
                    <w:pStyle w:val="afffff"/>
                    <w:rPr>
                      <w:rFonts w:cs="Times New Roman"/>
                      <w:szCs w:val="21"/>
                    </w:rPr>
                  </w:pPr>
                  <w:r w:rsidRPr="00F167D5">
                    <w:rPr>
                      <w:rFonts w:cs="Times New Roman"/>
                      <w:szCs w:val="21"/>
                    </w:rPr>
                    <w:t>0</w:t>
                  </w:r>
                </w:p>
              </w:tc>
              <w:tc>
                <w:tcPr>
                  <w:tcW w:w="1302" w:type="dxa"/>
                  <w:vAlign w:val="center"/>
                </w:tcPr>
                <w:p w:rsidR="00264A6E" w:rsidRPr="00F167D5" w:rsidRDefault="0026359F">
                  <w:pPr>
                    <w:pStyle w:val="afffff"/>
                    <w:rPr>
                      <w:rFonts w:cs="Times New Roman"/>
                      <w:szCs w:val="21"/>
                    </w:rPr>
                  </w:pPr>
                  <w:r w:rsidRPr="00F167D5">
                    <w:rPr>
                      <w:rFonts w:cs="Times New Roman"/>
                      <w:szCs w:val="21"/>
                    </w:rPr>
                    <w:t>0</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镁离子</w:t>
                  </w:r>
                </w:p>
              </w:tc>
              <w:tc>
                <w:tcPr>
                  <w:tcW w:w="671" w:type="dxa"/>
                  <w:vAlign w:val="center"/>
                </w:tcPr>
                <w:p w:rsidR="00264A6E" w:rsidRPr="00F167D5" w:rsidRDefault="0026359F">
                  <w:pPr>
                    <w:pStyle w:val="afffff"/>
                    <w:rPr>
                      <w:rFonts w:cs="Times New Roman"/>
                      <w:szCs w:val="21"/>
                    </w:rPr>
                  </w:pPr>
                  <w:r w:rsidRPr="00F167D5">
                    <w:rPr>
                      <w:rFonts w:cs="Times New Roman"/>
                      <w:szCs w:val="21"/>
                    </w:rPr>
                    <w:t>mg/L</w:t>
                  </w:r>
                </w:p>
              </w:tc>
              <w:tc>
                <w:tcPr>
                  <w:tcW w:w="1302" w:type="dxa"/>
                  <w:vAlign w:val="center"/>
                </w:tcPr>
                <w:p w:rsidR="00264A6E" w:rsidRPr="00F167D5" w:rsidRDefault="0026359F">
                  <w:pPr>
                    <w:pStyle w:val="afffff"/>
                    <w:rPr>
                      <w:rFonts w:cs="Times New Roman"/>
                      <w:szCs w:val="21"/>
                    </w:rPr>
                  </w:pPr>
                  <w:r w:rsidRPr="00F167D5">
                    <w:rPr>
                      <w:rFonts w:cs="Times New Roman"/>
                      <w:szCs w:val="21"/>
                    </w:rPr>
                    <w:t>14.8</w:t>
                  </w:r>
                </w:p>
              </w:tc>
              <w:tc>
                <w:tcPr>
                  <w:tcW w:w="1427" w:type="dxa"/>
                  <w:vAlign w:val="center"/>
                </w:tcPr>
                <w:p w:rsidR="00264A6E" w:rsidRPr="00F167D5" w:rsidRDefault="0026359F">
                  <w:pPr>
                    <w:pStyle w:val="afffff"/>
                    <w:rPr>
                      <w:rFonts w:cs="Times New Roman"/>
                      <w:szCs w:val="21"/>
                    </w:rPr>
                  </w:pPr>
                  <w:r w:rsidRPr="00F167D5">
                    <w:rPr>
                      <w:rFonts w:cs="Times New Roman"/>
                      <w:szCs w:val="21"/>
                    </w:rPr>
                    <w:t>196</w:t>
                  </w:r>
                </w:p>
              </w:tc>
              <w:tc>
                <w:tcPr>
                  <w:tcW w:w="1427" w:type="dxa"/>
                  <w:vAlign w:val="center"/>
                </w:tcPr>
                <w:p w:rsidR="00264A6E" w:rsidRPr="00F167D5" w:rsidRDefault="0026359F">
                  <w:pPr>
                    <w:pStyle w:val="afffff"/>
                    <w:rPr>
                      <w:rFonts w:cs="Times New Roman"/>
                      <w:szCs w:val="21"/>
                    </w:rPr>
                  </w:pPr>
                  <w:r w:rsidRPr="00F167D5">
                    <w:rPr>
                      <w:rFonts w:cs="Times New Roman"/>
                      <w:szCs w:val="21"/>
                    </w:rPr>
                    <w:t>154</w:t>
                  </w:r>
                </w:p>
              </w:tc>
              <w:tc>
                <w:tcPr>
                  <w:tcW w:w="1427" w:type="dxa"/>
                  <w:vAlign w:val="center"/>
                </w:tcPr>
                <w:p w:rsidR="00264A6E" w:rsidRPr="00F167D5" w:rsidRDefault="0026359F">
                  <w:pPr>
                    <w:pStyle w:val="afffff"/>
                    <w:rPr>
                      <w:rFonts w:cs="Times New Roman"/>
                      <w:szCs w:val="21"/>
                    </w:rPr>
                  </w:pPr>
                  <w:r w:rsidRPr="00F167D5">
                    <w:rPr>
                      <w:rFonts w:cs="Times New Roman"/>
                      <w:szCs w:val="21"/>
                    </w:rPr>
                    <w:t>229</w:t>
                  </w:r>
                </w:p>
              </w:tc>
              <w:tc>
                <w:tcPr>
                  <w:tcW w:w="1031" w:type="dxa"/>
                  <w:vAlign w:val="center"/>
                </w:tcPr>
                <w:p w:rsidR="00264A6E" w:rsidRPr="00F167D5" w:rsidRDefault="0026359F">
                  <w:pPr>
                    <w:pStyle w:val="afffff"/>
                    <w:rPr>
                      <w:rFonts w:cs="Times New Roman"/>
                      <w:szCs w:val="21"/>
                    </w:rPr>
                  </w:pPr>
                  <w:r w:rsidRPr="00F167D5">
                    <w:rPr>
                      <w:rFonts w:cs="Times New Roman"/>
                      <w:szCs w:val="21"/>
                    </w:rPr>
                    <w:t>3.19</w:t>
                  </w:r>
                </w:p>
              </w:tc>
              <w:tc>
                <w:tcPr>
                  <w:tcW w:w="1302" w:type="dxa"/>
                  <w:vAlign w:val="center"/>
                </w:tcPr>
                <w:p w:rsidR="00264A6E" w:rsidRPr="00F167D5" w:rsidRDefault="0026359F">
                  <w:pPr>
                    <w:pStyle w:val="afffff"/>
                    <w:rPr>
                      <w:rFonts w:cs="Times New Roman"/>
                      <w:szCs w:val="21"/>
                    </w:rPr>
                  </w:pPr>
                  <w:r w:rsidRPr="00F167D5">
                    <w:rPr>
                      <w:rFonts w:cs="Times New Roman"/>
                      <w:szCs w:val="21"/>
                    </w:rPr>
                    <w:t>60</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氯离子</w:t>
                  </w:r>
                </w:p>
              </w:tc>
              <w:tc>
                <w:tcPr>
                  <w:tcW w:w="671" w:type="dxa"/>
                  <w:vAlign w:val="center"/>
                </w:tcPr>
                <w:p w:rsidR="00264A6E" w:rsidRPr="00F167D5" w:rsidRDefault="0026359F">
                  <w:pPr>
                    <w:pStyle w:val="afffff"/>
                    <w:rPr>
                      <w:rFonts w:cs="Times New Roman"/>
                      <w:szCs w:val="21"/>
                    </w:rPr>
                  </w:pPr>
                  <w:r w:rsidRPr="00F167D5">
                    <w:rPr>
                      <w:rFonts w:cs="Times New Roman"/>
                      <w:szCs w:val="21"/>
                    </w:rPr>
                    <w:t>mg/L</w:t>
                  </w:r>
                </w:p>
              </w:tc>
              <w:tc>
                <w:tcPr>
                  <w:tcW w:w="1302" w:type="dxa"/>
                  <w:vAlign w:val="center"/>
                </w:tcPr>
                <w:p w:rsidR="00264A6E" w:rsidRPr="00F167D5" w:rsidRDefault="0026359F">
                  <w:pPr>
                    <w:pStyle w:val="afffff"/>
                    <w:rPr>
                      <w:rFonts w:cs="Times New Roman"/>
                      <w:szCs w:val="21"/>
                    </w:rPr>
                  </w:pPr>
                  <w:r w:rsidRPr="00F167D5">
                    <w:rPr>
                      <w:rFonts w:cs="Times New Roman"/>
                      <w:szCs w:val="21"/>
                    </w:rPr>
                    <w:t>4290</w:t>
                  </w:r>
                </w:p>
              </w:tc>
              <w:tc>
                <w:tcPr>
                  <w:tcW w:w="1427" w:type="dxa"/>
                  <w:vAlign w:val="center"/>
                </w:tcPr>
                <w:p w:rsidR="00264A6E" w:rsidRPr="00F167D5" w:rsidRDefault="0026359F">
                  <w:pPr>
                    <w:pStyle w:val="afffff"/>
                    <w:rPr>
                      <w:rFonts w:cs="Times New Roman"/>
                      <w:szCs w:val="21"/>
                    </w:rPr>
                  </w:pPr>
                  <w:r w:rsidRPr="00F167D5">
                    <w:rPr>
                      <w:rFonts w:cs="Times New Roman"/>
                      <w:szCs w:val="21"/>
                    </w:rPr>
                    <w:t>9300</w:t>
                  </w:r>
                </w:p>
              </w:tc>
              <w:tc>
                <w:tcPr>
                  <w:tcW w:w="1427" w:type="dxa"/>
                  <w:vAlign w:val="center"/>
                </w:tcPr>
                <w:p w:rsidR="00264A6E" w:rsidRPr="00F167D5" w:rsidRDefault="0026359F">
                  <w:pPr>
                    <w:pStyle w:val="afffff"/>
                    <w:rPr>
                      <w:rFonts w:cs="Times New Roman"/>
                      <w:szCs w:val="21"/>
                    </w:rPr>
                  </w:pPr>
                  <w:r w:rsidRPr="00F167D5">
                    <w:rPr>
                      <w:rFonts w:cs="Times New Roman"/>
                      <w:szCs w:val="21"/>
                    </w:rPr>
                    <w:t>6120</w:t>
                  </w:r>
                </w:p>
              </w:tc>
              <w:tc>
                <w:tcPr>
                  <w:tcW w:w="1427" w:type="dxa"/>
                  <w:vAlign w:val="center"/>
                </w:tcPr>
                <w:p w:rsidR="00264A6E" w:rsidRPr="00F167D5" w:rsidRDefault="0026359F">
                  <w:pPr>
                    <w:pStyle w:val="afffff"/>
                    <w:rPr>
                      <w:rFonts w:cs="Times New Roman"/>
                      <w:szCs w:val="21"/>
                    </w:rPr>
                  </w:pPr>
                  <w:r w:rsidRPr="00F167D5">
                    <w:rPr>
                      <w:rFonts w:cs="Times New Roman"/>
                      <w:szCs w:val="21"/>
                    </w:rPr>
                    <w:t>6800</w:t>
                  </w:r>
                </w:p>
              </w:tc>
              <w:tc>
                <w:tcPr>
                  <w:tcW w:w="1031" w:type="dxa"/>
                  <w:vAlign w:val="center"/>
                </w:tcPr>
                <w:p w:rsidR="00264A6E" w:rsidRPr="00F167D5" w:rsidRDefault="0026359F">
                  <w:pPr>
                    <w:pStyle w:val="afffff"/>
                    <w:rPr>
                      <w:rFonts w:cs="Times New Roman"/>
                      <w:szCs w:val="21"/>
                    </w:rPr>
                  </w:pPr>
                  <w:r w:rsidRPr="00F167D5">
                    <w:rPr>
                      <w:rFonts w:cs="Times New Roman"/>
                      <w:szCs w:val="21"/>
                    </w:rPr>
                    <w:t>64.6</w:t>
                  </w:r>
                </w:p>
              </w:tc>
              <w:tc>
                <w:tcPr>
                  <w:tcW w:w="1302" w:type="dxa"/>
                  <w:vAlign w:val="center"/>
                </w:tcPr>
                <w:p w:rsidR="00264A6E" w:rsidRPr="00F167D5" w:rsidRDefault="0026359F">
                  <w:pPr>
                    <w:pStyle w:val="afffff"/>
                    <w:rPr>
                      <w:rFonts w:cs="Times New Roman"/>
                      <w:szCs w:val="21"/>
                    </w:rPr>
                  </w:pPr>
                  <w:r w:rsidRPr="00F167D5">
                    <w:rPr>
                      <w:rFonts w:cs="Times New Roman"/>
                      <w:szCs w:val="21"/>
                    </w:rPr>
                    <w:t>5640</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硫酸根离子</w:t>
                  </w:r>
                </w:p>
              </w:tc>
              <w:tc>
                <w:tcPr>
                  <w:tcW w:w="671" w:type="dxa"/>
                  <w:vAlign w:val="center"/>
                </w:tcPr>
                <w:p w:rsidR="00264A6E" w:rsidRPr="00F167D5" w:rsidRDefault="0026359F">
                  <w:pPr>
                    <w:pStyle w:val="afffff"/>
                    <w:rPr>
                      <w:rFonts w:cs="Times New Roman"/>
                      <w:szCs w:val="21"/>
                    </w:rPr>
                  </w:pPr>
                  <w:r w:rsidRPr="00F167D5">
                    <w:rPr>
                      <w:rFonts w:cs="Times New Roman"/>
                      <w:szCs w:val="21"/>
                    </w:rPr>
                    <w:t>mg/L</w:t>
                  </w:r>
                </w:p>
              </w:tc>
              <w:tc>
                <w:tcPr>
                  <w:tcW w:w="1302" w:type="dxa"/>
                  <w:vAlign w:val="center"/>
                </w:tcPr>
                <w:p w:rsidR="00264A6E" w:rsidRPr="00F167D5" w:rsidRDefault="0026359F">
                  <w:pPr>
                    <w:pStyle w:val="afffff"/>
                    <w:rPr>
                      <w:rFonts w:cs="Times New Roman"/>
                      <w:szCs w:val="21"/>
                    </w:rPr>
                  </w:pPr>
                  <w:r w:rsidRPr="00F167D5">
                    <w:rPr>
                      <w:rFonts w:cs="Times New Roman"/>
                      <w:szCs w:val="21"/>
                    </w:rPr>
                    <w:t>179</w:t>
                  </w:r>
                </w:p>
              </w:tc>
              <w:tc>
                <w:tcPr>
                  <w:tcW w:w="1427" w:type="dxa"/>
                  <w:vAlign w:val="center"/>
                </w:tcPr>
                <w:p w:rsidR="00264A6E" w:rsidRPr="00F167D5" w:rsidRDefault="0026359F">
                  <w:pPr>
                    <w:pStyle w:val="afffff"/>
                    <w:rPr>
                      <w:rFonts w:cs="Times New Roman"/>
                      <w:szCs w:val="21"/>
                    </w:rPr>
                  </w:pPr>
                  <w:r w:rsidRPr="00F167D5">
                    <w:rPr>
                      <w:rFonts w:cs="Times New Roman"/>
                      <w:szCs w:val="21"/>
                    </w:rPr>
                    <w:t>560</w:t>
                  </w:r>
                </w:p>
              </w:tc>
              <w:tc>
                <w:tcPr>
                  <w:tcW w:w="1427" w:type="dxa"/>
                  <w:vAlign w:val="center"/>
                </w:tcPr>
                <w:p w:rsidR="00264A6E" w:rsidRPr="00F167D5" w:rsidRDefault="0026359F">
                  <w:pPr>
                    <w:pStyle w:val="afffff"/>
                    <w:rPr>
                      <w:rFonts w:cs="Times New Roman"/>
                      <w:szCs w:val="21"/>
                    </w:rPr>
                  </w:pPr>
                  <w:r w:rsidRPr="00F167D5">
                    <w:rPr>
                      <w:rFonts w:cs="Times New Roman"/>
                      <w:szCs w:val="21"/>
                    </w:rPr>
                    <w:t>320</w:t>
                  </w:r>
                </w:p>
              </w:tc>
              <w:tc>
                <w:tcPr>
                  <w:tcW w:w="1427" w:type="dxa"/>
                  <w:vAlign w:val="center"/>
                </w:tcPr>
                <w:p w:rsidR="00264A6E" w:rsidRPr="00F167D5" w:rsidRDefault="0026359F">
                  <w:pPr>
                    <w:pStyle w:val="afffff"/>
                    <w:rPr>
                      <w:rFonts w:cs="Times New Roman"/>
                      <w:szCs w:val="21"/>
                    </w:rPr>
                  </w:pPr>
                  <w:r w:rsidRPr="00F167D5">
                    <w:rPr>
                      <w:rFonts w:cs="Times New Roman"/>
                      <w:szCs w:val="21"/>
                    </w:rPr>
                    <w:t>275</w:t>
                  </w:r>
                </w:p>
              </w:tc>
              <w:tc>
                <w:tcPr>
                  <w:tcW w:w="1031" w:type="dxa"/>
                  <w:vAlign w:val="center"/>
                </w:tcPr>
                <w:p w:rsidR="00264A6E" w:rsidRPr="00F167D5" w:rsidRDefault="0026359F">
                  <w:pPr>
                    <w:pStyle w:val="afffff"/>
                    <w:rPr>
                      <w:rFonts w:cs="Times New Roman"/>
                      <w:szCs w:val="21"/>
                    </w:rPr>
                  </w:pPr>
                  <w:r w:rsidRPr="00F167D5">
                    <w:rPr>
                      <w:rFonts w:cs="Times New Roman"/>
                      <w:szCs w:val="21"/>
                    </w:rPr>
                    <w:t>46</w:t>
                  </w:r>
                </w:p>
              </w:tc>
              <w:tc>
                <w:tcPr>
                  <w:tcW w:w="1302" w:type="dxa"/>
                  <w:vAlign w:val="center"/>
                </w:tcPr>
                <w:p w:rsidR="00264A6E" w:rsidRPr="00F167D5" w:rsidRDefault="0026359F">
                  <w:pPr>
                    <w:pStyle w:val="afffff"/>
                    <w:rPr>
                      <w:rFonts w:cs="Times New Roman"/>
                      <w:szCs w:val="21"/>
                    </w:rPr>
                  </w:pPr>
                  <w:r w:rsidRPr="00F167D5">
                    <w:rPr>
                      <w:rFonts w:cs="Times New Roman"/>
                      <w:szCs w:val="21"/>
                    </w:rPr>
                    <w:t>122</w:t>
                  </w:r>
                </w:p>
              </w:tc>
            </w:tr>
            <w:tr w:rsidR="00F167D5" w:rsidRPr="00F167D5" w:rsidTr="002E2CD6">
              <w:trPr>
                <w:trHeight w:val="252"/>
                <w:jc w:val="center"/>
              </w:trPr>
              <w:tc>
                <w:tcPr>
                  <w:tcW w:w="1051" w:type="dxa"/>
                  <w:vAlign w:val="center"/>
                </w:tcPr>
                <w:p w:rsidR="00264A6E" w:rsidRPr="00F167D5" w:rsidRDefault="0026359F">
                  <w:pPr>
                    <w:pStyle w:val="afffff"/>
                    <w:rPr>
                      <w:rFonts w:cs="Times New Roman"/>
                      <w:szCs w:val="21"/>
                    </w:rPr>
                  </w:pPr>
                  <w:r w:rsidRPr="00F167D5">
                    <w:rPr>
                      <w:rFonts w:cs="Times New Roman"/>
                      <w:szCs w:val="21"/>
                    </w:rPr>
                    <w:t>水化学类型</w:t>
                  </w:r>
                </w:p>
              </w:tc>
              <w:tc>
                <w:tcPr>
                  <w:tcW w:w="671" w:type="dxa"/>
                  <w:vAlign w:val="center"/>
                </w:tcPr>
                <w:p w:rsidR="00264A6E" w:rsidRPr="00F167D5" w:rsidRDefault="0026359F">
                  <w:pPr>
                    <w:pStyle w:val="afffff"/>
                    <w:rPr>
                      <w:rFonts w:cs="Times New Roman"/>
                      <w:szCs w:val="21"/>
                    </w:rPr>
                  </w:pPr>
                  <w:r w:rsidRPr="00F167D5">
                    <w:rPr>
                      <w:rFonts w:cs="Times New Roman"/>
                      <w:szCs w:val="21"/>
                    </w:rPr>
                    <w:t>-</w:t>
                  </w:r>
                </w:p>
              </w:tc>
              <w:tc>
                <w:tcPr>
                  <w:tcW w:w="1302" w:type="dxa"/>
                  <w:vAlign w:val="center"/>
                </w:tcPr>
                <w:p w:rsidR="00264A6E" w:rsidRPr="00F167D5" w:rsidRDefault="0026359F">
                  <w:pPr>
                    <w:pStyle w:val="afffff"/>
                    <w:rPr>
                      <w:rFonts w:cs="Times New Roman"/>
                      <w:szCs w:val="21"/>
                    </w:rPr>
                  </w:pPr>
                  <w:r w:rsidRPr="00F167D5">
                    <w:rPr>
                      <w:rFonts w:cs="Times New Roman"/>
                      <w:szCs w:val="21"/>
                    </w:rPr>
                    <w:t>氯化物</w:t>
                  </w:r>
                  <w:r w:rsidRPr="00F167D5">
                    <w:rPr>
                      <w:rFonts w:cs="Times New Roman"/>
                      <w:szCs w:val="21"/>
                    </w:rPr>
                    <w:t>-</w:t>
                  </w:r>
                  <w:r w:rsidRPr="00F167D5">
                    <w:rPr>
                      <w:rFonts w:cs="Times New Roman"/>
                      <w:szCs w:val="21"/>
                    </w:rPr>
                    <w:t>钠钙型水</w:t>
                  </w:r>
                </w:p>
              </w:tc>
              <w:tc>
                <w:tcPr>
                  <w:tcW w:w="1427" w:type="dxa"/>
                  <w:vAlign w:val="center"/>
                </w:tcPr>
                <w:p w:rsidR="00264A6E" w:rsidRPr="00F167D5" w:rsidRDefault="0026359F">
                  <w:pPr>
                    <w:pStyle w:val="afffff"/>
                    <w:rPr>
                      <w:rFonts w:cs="Times New Roman"/>
                      <w:szCs w:val="21"/>
                    </w:rPr>
                  </w:pPr>
                  <w:r w:rsidRPr="00F167D5">
                    <w:rPr>
                      <w:rFonts w:cs="Times New Roman"/>
                      <w:szCs w:val="21"/>
                    </w:rPr>
                    <w:t>氯化物</w:t>
                  </w:r>
                  <w:r w:rsidRPr="00F167D5">
                    <w:rPr>
                      <w:rFonts w:cs="Times New Roman"/>
                      <w:szCs w:val="21"/>
                    </w:rPr>
                    <w:t>-</w:t>
                  </w:r>
                  <w:r w:rsidRPr="00F167D5">
                    <w:rPr>
                      <w:rFonts w:cs="Times New Roman"/>
                      <w:szCs w:val="21"/>
                    </w:rPr>
                    <w:t>钠镁钙型水</w:t>
                  </w:r>
                </w:p>
              </w:tc>
              <w:tc>
                <w:tcPr>
                  <w:tcW w:w="1427" w:type="dxa"/>
                  <w:vAlign w:val="center"/>
                </w:tcPr>
                <w:p w:rsidR="00264A6E" w:rsidRPr="00F167D5" w:rsidRDefault="0026359F">
                  <w:pPr>
                    <w:pStyle w:val="afffff"/>
                    <w:rPr>
                      <w:rFonts w:cs="Times New Roman"/>
                      <w:szCs w:val="21"/>
                    </w:rPr>
                  </w:pPr>
                  <w:r w:rsidRPr="00F167D5">
                    <w:rPr>
                      <w:rFonts w:cs="Times New Roman"/>
                      <w:szCs w:val="21"/>
                    </w:rPr>
                    <w:t>氯化物</w:t>
                  </w:r>
                  <w:r w:rsidRPr="00F167D5">
                    <w:rPr>
                      <w:rFonts w:cs="Times New Roman"/>
                      <w:szCs w:val="21"/>
                    </w:rPr>
                    <w:t>-</w:t>
                  </w:r>
                  <w:r w:rsidRPr="00F167D5">
                    <w:rPr>
                      <w:rFonts w:cs="Times New Roman"/>
                      <w:szCs w:val="21"/>
                    </w:rPr>
                    <w:t>钠镁钙型水</w:t>
                  </w:r>
                </w:p>
              </w:tc>
              <w:tc>
                <w:tcPr>
                  <w:tcW w:w="1427" w:type="dxa"/>
                  <w:vAlign w:val="center"/>
                </w:tcPr>
                <w:p w:rsidR="00264A6E" w:rsidRPr="00F167D5" w:rsidRDefault="0026359F">
                  <w:pPr>
                    <w:pStyle w:val="afffff"/>
                    <w:rPr>
                      <w:rFonts w:cs="Times New Roman"/>
                      <w:szCs w:val="21"/>
                    </w:rPr>
                  </w:pPr>
                  <w:r w:rsidRPr="00F167D5">
                    <w:rPr>
                      <w:rFonts w:cs="Times New Roman"/>
                      <w:szCs w:val="21"/>
                    </w:rPr>
                    <w:t>氯化物</w:t>
                  </w:r>
                  <w:r w:rsidRPr="00F167D5">
                    <w:rPr>
                      <w:rFonts w:cs="Times New Roman"/>
                      <w:szCs w:val="21"/>
                    </w:rPr>
                    <w:t>-</w:t>
                  </w:r>
                  <w:r w:rsidRPr="00F167D5">
                    <w:rPr>
                      <w:rFonts w:cs="Times New Roman"/>
                      <w:szCs w:val="21"/>
                    </w:rPr>
                    <w:t>钠镁钙型水</w:t>
                  </w:r>
                </w:p>
              </w:tc>
              <w:tc>
                <w:tcPr>
                  <w:tcW w:w="1031" w:type="dxa"/>
                  <w:vAlign w:val="center"/>
                </w:tcPr>
                <w:p w:rsidR="00264A6E" w:rsidRPr="00F167D5" w:rsidRDefault="0026359F">
                  <w:pPr>
                    <w:pStyle w:val="afffff"/>
                    <w:rPr>
                      <w:rFonts w:cs="Times New Roman"/>
                      <w:szCs w:val="21"/>
                    </w:rPr>
                  </w:pPr>
                  <w:r w:rsidRPr="00F167D5">
                    <w:rPr>
                      <w:rFonts w:cs="Times New Roman"/>
                      <w:szCs w:val="21"/>
                    </w:rPr>
                    <w:t>氯化物</w:t>
                  </w:r>
                  <w:r w:rsidRPr="00F167D5">
                    <w:rPr>
                      <w:rFonts w:cs="Times New Roman"/>
                      <w:szCs w:val="21"/>
                    </w:rPr>
                    <w:t>-</w:t>
                  </w:r>
                  <w:r w:rsidRPr="00F167D5">
                    <w:rPr>
                      <w:rFonts w:cs="Times New Roman"/>
                      <w:szCs w:val="21"/>
                    </w:rPr>
                    <w:t>钠水</w:t>
                  </w:r>
                </w:p>
              </w:tc>
              <w:tc>
                <w:tcPr>
                  <w:tcW w:w="1302" w:type="dxa"/>
                  <w:vAlign w:val="center"/>
                </w:tcPr>
                <w:p w:rsidR="00264A6E" w:rsidRPr="00F167D5" w:rsidRDefault="0026359F">
                  <w:pPr>
                    <w:pStyle w:val="afffff"/>
                    <w:rPr>
                      <w:rFonts w:cs="Times New Roman"/>
                      <w:szCs w:val="21"/>
                    </w:rPr>
                  </w:pPr>
                  <w:r w:rsidRPr="00F167D5">
                    <w:rPr>
                      <w:rFonts w:cs="Times New Roman"/>
                      <w:szCs w:val="21"/>
                    </w:rPr>
                    <w:t>氯化物</w:t>
                  </w:r>
                  <w:r w:rsidRPr="00F167D5">
                    <w:rPr>
                      <w:rFonts w:cs="Times New Roman"/>
                      <w:szCs w:val="21"/>
                    </w:rPr>
                    <w:t>-</w:t>
                  </w:r>
                  <w:r w:rsidRPr="00F167D5">
                    <w:rPr>
                      <w:rFonts w:cs="Times New Roman"/>
                      <w:szCs w:val="21"/>
                    </w:rPr>
                    <w:t>钠钙型水</w:t>
                  </w:r>
                </w:p>
              </w:tc>
            </w:tr>
          </w:tbl>
          <w:bookmarkEnd w:id="20"/>
          <w:bookmarkEnd w:id="21"/>
          <w:p w:rsidR="00264A6E" w:rsidRPr="00F167D5" w:rsidRDefault="0026359F">
            <w:pPr>
              <w:tabs>
                <w:tab w:val="center" w:pos="4505"/>
              </w:tabs>
              <w:spacing w:beforeLines="50" w:before="156" w:line="360" w:lineRule="auto"/>
              <w:rPr>
                <w:rFonts w:eastAsiaTheme="minorEastAsia"/>
                <w:b/>
                <w:sz w:val="24"/>
                <w:szCs w:val="24"/>
              </w:rPr>
            </w:pPr>
            <w:r w:rsidRPr="00F167D5">
              <w:rPr>
                <w:rFonts w:eastAsiaTheme="minorEastAsia"/>
                <w:b/>
                <w:sz w:val="24"/>
                <w:szCs w:val="24"/>
              </w:rPr>
              <w:t>4</w:t>
            </w:r>
            <w:r w:rsidRPr="00F167D5">
              <w:rPr>
                <w:rFonts w:eastAsiaTheme="minorEastAsia"/>
                <w:b/>
                <w:sz w:val="24"/>
                <w:szCs w:val="24"/>
              </w:rPr>
              <w:t>、土壤环境质量调查与评价</w:t>
            </w:r>
          </w:p>
          <w:p w:rsidR="00A96A56" w:rsidRPr="00A96A56" w:rsidRDefault="0026359F">
            <w:pPr>
              <w:tabs>
                <w:tab w:val="center" w:pos="4505"/>
              </w:tabs>
              <w:spacing w:beforeLines="30" w:before="93" w:afterLines="30" w:after="93" w:line="360" w:lineRule="auto"/>
              <w:ind w:firstLineChars="200" w:firstLine="480"/>
              <w:rPr>
                <w:color w:val="FF0000"/>
                <w:sz w:val="24"/>
              </w:rPr>
            </w:pPr>
            <w:r w:rsidRPr="00A96A56">
              <w:rPr>
                <w:color w:val="FF0000"/>
                <w:sz w:val="24"/>
              </w:rPr>
              <w:t>根据《环境影响评价技术导则</w:t>
            </w:r>
            <w:r w:rsidRPr="00A96A56">
              <w:rPr>
                <w:color w:val="FF0000"/>
                <w:sz w:val="24"/>
              </w:rPr>
              <w:t xml:space="preserve"> </w:t>
            </w:r>
            <w:r w:rsidRPr="00A96A56">
              <w:rPr>
                <w:color w:val="FF0000"/>
                <w:sz w:val="24"/>
              </w:rPr>
              <w:t>土壤环境</w:t>
            </w:r>
            <w:r w:rsidRPr="00A96A56">
              <w:rPr>
                <w:color w:val="FF0000"/>
                <w:sz w:val="24"/>
              </w:rPr>
              <w:t>(</w:t>
            </w:r>
            <w:r w:rsidRPr="00A96A56">
              <w:rPr>
                <w:color w:val="FF0000"/>
                <w:sz w:val="24"/>
              </w:rPr>
              <w:t>试行</w:t>
            </w:r>
            <w:r w:rsidRPr="00A96A56">
              <w:rPr>
                <w:color w:val="FF0000"/>
                <w:sz w:val="24"/>
              </w:rPr>
              <w:t>)</w:t>
            </w:r>
            <w:r w:rsidRPr="00A96A56">
              <w:rPr>
                <w:color w:val="FF0000"/>
                <w:sz w:val="24"/>
              </w:rPr>
              <w:t>》</w:t>
            </w:r>
            <w:r w:rsidRPr="00A96A56">
              <w:rPr>
                <w:color w:val="FF0000"/>
                <w:sz w:val="24"/>
              </w:rPr>
              <w:t>(HJ964-2018)</w:t>
            </w:r>
            <w:r w:rsidRPr="00A96A56">
              <w:rPr>
                <w:color w:val="FF0000"/>
                <w:sz w:val="24"/>
              </w:rPr>
              <w:t>，</w:t>
            </w:r>
            <w:r w:rsidR="00A96A56" w:rsidRPr="00A96A56">
              <w:rPr>
                <w:rFonts w:hint="eastAsia"/>
                <w:color w:val="FF0000"/>
                <w:sz w:val="24"/>
              </w:rPr>
              <w:t>结合项目行业类别、占地</w:t>
            </w:r>
            <w:r w:rsidR="00A96A56">
              <w:rPr>
                <w:rFonts w:hint="eastAsia"/>
                <w:color w:val="FF0000"/>
                <w:sz w:val="24"/>
              </w:rPr>
              <w:t>面积</w:t>
            </w:r>
            <w:r w:rsidR="00A96A56" w:rsidRPr="00A96A56">
              <w:rPr>
                <w:rFonts w:hint="eastAsia"/>
                <w:color w:val="FF0000"/>
                <w:sz w:val="24"/>
              </w:rPr>
              <w:t>及周围环境敏感程度，</w:t>
            </w:r>
            <w:r w:rsidR="00A96A56" w:rsidRPr="00A96A56">
              <w:rPr>
                <w:rFonts w:eastAsiaTheme="minorEastAsia"/>
                <w:color w:val="FF0000"/>
                <w:kern w:val="24"/>
                <w:sz w:val="24"/>
              </w:rPr>
              <w:t>本项目</w:t>
            </w:r>
            <w:r w:rsidR="00A96A56">
              <w:rPr>
                <w:rFonts w:eastAsiaTheme="minorEastAsia" w:hint="eastAsia"/>
                <w:color w:val="FF0000"/>
                <w:kern w:val="24"/>
                <w:sz w:val="24"/>
              </w:rPr>
              <w:t>属于土壤污染影响型，</w:t>
            </w:r>
            <w:r w:rsidR="00A96A56" w:rsidRPr="00A96A56">
              <w:rPr>
                <w:rFonts w:eastAsiaTheme="minorEastAsia"/>
                <w:color w:val="FF0000"/>
                <w:kern w:val="24"/>
                <w:sz w:val="24"/>
              </w:rPr>
              <w:t>评价工作等级为三级。</w:t>
            </w:r>
            <w:r w:rsidR="00A96A56">
              <w:rPr>
                <w:rFonts w:eastAsiaTheme="minorEastAsia" w:hint="eastAsia"/>
                <w:color w:val="FF0000"/>
                <w:kern w:val="24"/>
                <w:sz w:val="24"/>
              </w:rPr>
              <w:t>根据导则要求，三级评价污染影响型建设项目评价范围内需设</w:t>
            </w:r>
            <w:r w:rsidR="00A96A56">
              <w:rPr>
                <w:rFonts w:eastAsiaTheme="minorEastAsia" w:hint="eastAsia"/>
                <w:color w:val="FF0000"/>
                <w:kern w:val="24"/>
                <w:sz w:val="24"/>
              </w:rPr>
              <w:t>3</w:t>
            </w:r>
            <w:r w:rsidR="00A96A56">
              <w:rPr>
                <w:rFonts w:eastAsiaTheme="minorEastAsia" w:hint="eastAsia"/>
                <w:color w:val="FF0000"/>
                <w:kern w:val="24"/>
                <w:sz w:val="24"/>
              </w:rPr>
              <w:t>个表层样监测点；建设单位委托辽宁鼎晟环境检测有限公司对项目区域土壤环境进行了检测，具体分析如下：</w:t>
            </w:r>
          </w:p>
          <w:p w:rsidR="00264A6E" w:rsidRPr="00F167D5" w:rsidRDefault="0026359F">
            <w:pPr>
              <w:numPr>
                <w:ilvl w:val="0"/>
                <w:numId w:val="8"/>
              </w:numPr>
              <w:adjustRightInd w:val="0"/>
              <w:snapToGrid w:val="0"/>
              <w:spacing w:beforeLines="50" w:before="156" w:line="360" w:lineRule="auto"/>
              <w:rPr>
                <w:sz w:val="24"/>
                <w:szCs w:val="24"/>
              </w:rPr>
            </w:pPr>
            <w:r w:rsidRPr="00F167D5">
              <w:rPr>
                <w:sz w:val="24"/>
                <w:szCs w:val="24"/>
              </w:rPr>
              <w:t>检测因子</w:t>
            </w:r>
          </w:p>
          <w:p w:rsidR="00264A6E" w:rsidRPr="00D00B29" w:rsidRDefault="00A96A56">
            <w:pPr>
              <w:adjustRightInd w:val="0"/>
              <w:snapToGrid w:val="0"/>
              <w:spacing w:beforeLines="50" w:before="156" w:line="360" w:lineRule="auto"/>
              <w:ind w:firstLineChars="200" w:firstLine="480"/>
              <w:rPr>
                <w:color w:val="FF0000"/>
                <w:sz w:val="24"/>
                <w:szCs w:val="24"/>
              </w:rPr>
            </w:pPr>
            <w:r w:rsidRPr="00D00B29">
              <w:rPr>
                <w:rFonts w:hint="eastAsia"/>
                <w:color w:val="FF0000"/>
                <w:sz w:val="24"/>
                <w:szCs w:val="24"/>
              </w:rPr>
              <w:t>1#</w:t>
            </w:r>
            <w:r w:rsidRPr="00D00B29">
              <w:rPr>
                <w:rFonts w:hint="eastAsia"/>
                <w:color w:val="FF0000"/>
                <w:sz w:val="24"/>
                <w:szCs w:val="24"/>
              </w:rPr>
              <w:t>点位监测</w:t>
            </w:r>
            <w:r w:rsidRPr="00D00B29">
              <w:rPr>
                <w:rFonts w:eastAsiaTheme="minorEastAsia"/>
                <w:color w:val="FF0000"/>
                <w:sz w:val="24"/>
              </w:rPr>
              <w:t>《土壤环境质量</w:t>
            </w:r>
            <w:r w:rsidRPr="00D00B29">
              <w:rPr>
                <w:rFonts w:eastAsiaTheme="minorEastAsia"/>
                <w:color w:val="FF0000"/>
                <w:sz w:val="24"/>
              </w:rPr>
              <w:t xml:space="preserve"> </w:t>
            </w:r>
            <w:r w:rsidRPr="00D00B29">
              <w:rPr>
                <w:rFonts w:eastAsiaTheme="minorEastAsia"/>
                <w:color w:val="FF0000"/>
                <w:sz w:val="24"/>
              </w:rPr>
              <w:t>建设用地土壤污染风险管控标准》（</w:t>
            </w:r>
            <w:r w:rsidRPr="00D00B29">
              <w:rPr>
                <w:rFonts w:eastAsiaTheme="minorEastAsia"/>
                <w:color w:val="FF0000"/>
                <w:sz w:val="24"/>
              </w:rPr>
              <w:t>GB36600-2018</w:t>
            </w:r>
            <w:r w:rsidRPr="00D00B29">
              <w:rPr>
                <w:rFonts w:eastAsiaTheme="minorEastAsia"/>
                <w:color w:val="FF0000"/>
                <w:sz w:val="24"/>
              </w:rPr>
              <w:t>）</w:t>
            </w:r>
            <w:r w:rsidRPr="00D00B29">
              <w:rPr>
                <w:rFonts w:eastAsiaTheme="minorEastAsia" w:hint="eastAsia"/>
                <w:color w:val="FF0000"/>
                <w:sz w:val="24"/>
              </w:rPr>
              <w:t>中基本项目</w:t>
            </w:r>
            <w:r w:rsidRPr="00D00B29">
              <w:rPr>
                <w:rFonts w:eastAsiaTheme="minorEastAsia" w:hint="eastAsia"/>
                <w:color w:val="FF0000"/>
                <w:sz w:val="24"/>
              </w:rPr>
              <w:t>45</w:t>
            </w:r>
            <w:r w:rsidRPr="00D00B29">
              <w:rPr>
                <w:rFonts w:eastAsiaTheme="minorEastAsia" w:hint="eastAsia"/>
                <w:color w:val="FF0000"/>
                <w:sz w:val="24"/>
              </w:rPr>
              <w:t>项</w:t>
            </w:r>
            <w:r w:rsidR="00D00B29" w:rsidRPr="00D00B29">
              <w:rPr>
                <w:rFonts w:eastAsiaTheme="minorEastAsia" w:hint="eastAsia"/>
                <w:color w:val="FF0000"/>
                <w:sz w:val="24"/>
              </w:rPr>
              <w:t>，</w:t>
            </w:r>
            <w:r w:rsidR="00D00B29" w:rsidRPr="00D00B29">
              <w:rPr>
                <w:rFonts w:eastAsiaTheme="minorEastAsia" w:hint="eastAsia"/>
                <w:color w:val="FF0000"/>
                <w:sz w:val="24"/>
              </w:rPr>
              <w:t>2#</w:t>
            </w:r>
            <w:r w:rsidR="00D00B29" w:rsidRPr="00D00B29">
              <w:rPr>
                <w:rFonts w:eastAsiaTheme="minorEastAsia" w:hint="eastAsia"/>
                <w:color w:val="FF0000"/>
                <w:sz w:val="24"/>
              </w:rPr>
              <w:t>点位、</w:t>
            </w:r>
            <w:r w:rsidR="00D00B29" w:rsidRPr="00D00B29">
              <w:rPr>
                <w:rFonts w:eastAsiaTheme="minorEastAsia" w:hint="eastAsia"/>
                <w:color w:val="FF0000"/>
                <w:sz w:val="24"/>
              </w:rPr>
              <w:t>3#</w:t>
            </w:r>
            <w:r w:rsidR="00D00B29" w:rsidRPr="00D00B29">
              <w:rPr>
                <w:rFonts w:eastAsiaTheme="minorEastAsia" w:hint="eastAsia"/>
                <w:color w:val="FF0000"/>
                <w:sz w:val="24"/>
              </w:rPr>
              <w:t>点位监测石油烃。</w:t>
            </w:r>
          </w:p>
          <w:p w:rsidR="00264A6E" w:rsidRPr="00F167D5" w:rsidRDefault="0026359F">
            <w:pPr>
              <w:adjustRightInd w:val="0"/>
              <w:snapToGrid w:val="0"/>
              <w:spacing w:beforeLines="50" w:before="156" w:line="360" w:lineRule="auto"/>
              <w:rPr>
                <w:sz w:val="24"/>
                <w:szCs w:val="24"/>
              </w:rPr>
            </w:pPr>
            <w:r w:rsidRPr="00F167D5">
              <w:rPr>
                <w:sz w:val="24"/>
                <w:szCs w:val="24"/>
              </w:rPr>
              <w:t>（</w:t>
            </w:r>
            <w:r w:rsidRPr="00F167D5">
              <w:rPr>
                <w:sz w:val="24"/>
                <w:szCs w:val="24"/>
              </w:rPr>
              <w:t>2</w:t>
            </w:r>
            <w:r w:rsidRPr="00F167D5">
              <w:rPr>
                <w:sz w:val="24"/>
                <w:szCs w:val="24"/>
              </w:rPr>
              <w:t>）监测点位布设</w:t>
            </w:r>
          </w:p>
          <w:p w:rsidR="00264A6E" w:rsidRPr="00F167D5" w:rsidRDefault="0026359F">
            <w:pPr>
              <w:spacing w:line="360" w:lineRule="auto"/>
              <w:ind w:firstLineChars="200" w:firstLine="480"/>
              <w:rPr>
                <w:sz w:val="24"/>
              </w:rPr>
            </w:pPr>
            <w:r w:rsidRPr="00F167D5">
              <w:rPr>
                <w:sz w:val="24"/>
              </w:rPr>
              <w:t>监测点位见附图</w:t>
            </w:r>
            <w:r w:rsidR="00927011">
              <w:rPr>
                <w:rFonts w:hint="eastAsia"/>
                <w:sz w:val="24"/>
              </w:rPr>
              <w:t>3-1</w:t>
            </w:r>
            <w:r w:rsidRPr="00F167D5">
              <w:rPr>
                <w:sz w:val="24"/>
              </w:rPr>
              <w:t>。</w:t>
            </w:r>
          </w:p>
          <w:p w:rsidR="00264A6E" w:rsidRPr="00D00B29" w:rsidRDefault="0026359F">
            <w:pPr>
              <w:spacing w:line="360" w:lineRule="auto"/>
              <w:ind w:firstLineChars="200" w:firstLine="480"/>
              <w:rPr>
                <w:color w:val="FF0000"/>
                <w:sz w:val="24"/>
              </w:rPr>
            </w:pPr>
            <w:r w:rsidRPr="00D00B29">
              <w:rPr>
                <w:color w:val="FF0000"/>
                <w:sz w:val="24"/>
              </w:rPr>
              <w:t>表层点</w:t>
            </w:r>
            <w:r w:rsidRPr="00D00B29">
              <w:rPr>
                <w:color w:val="FF0000"/>
                <w:sz w:val="24"/>
              </w:rPr>
              <w:t>3</w:t>
            </w:r>
            <w:r w:rsidRPr="00D00B29">
              <w:rPr>
                <w:color w:val="FF0000"/>
                <w:sz w:val="24"/>
              </w:rPr>
              <w:t>个：</w:t>
            </w:r>
            <w:r w:rsidR="00D00B29" w:rsidRPr="00D00B29">
              <w:rPr>
                <w:color w:val="FF0000"/>
                <w:kern w:val="0"/>
                <w:sz w:val="24"/>
                <w:szCs w:val="24"/>
              </w:rPr>
              <w:t>1#</w:t>
            </w:r>
            <w:r w:rsidR="00D00B29" w:rsidRPr="00D00B29">
              <w:rPr>
                <w:color w:val="FF0000"/>
                <w:kern w:val="0"/>
                <w:sz w:val="24"/>
                <w:szCs w:val="24"/>
              </w:rPr>
              <w:t>点位位于项目新建装车栈台，</w:t>
            </w:r>
            <w:r w:rsidR="00D00B29" w:rsidRPr="00D00B29">
              <w:rPr>
                <w:color w:val="FF0000"/>
                <w:kern w:val="0"/>
                <w:sz w:val="24"/>
                <w:szCs w:val="24"/>
              </w:rPr>
              <w:t>2#</w:t>
            </w:r>
            <w:r w:rsidR="00D00B29" w:rsidRPr="00D00B29">
              <w:rPr>
                <w:color w:val="FF0000"/>
                <w:kern w:val="0"/>
                <w:sz w:val="24"/>
                <w:szCs w:val="24"/>
              </w:rPr>
              <w:t>点位位于装车站台东南侧，</w:t>
            </w:r>
            <w:r w:rsidR="00D00B29" w:rsidRPr="00D00B29">
              <w:rPr>
                <w:color w:val="FF0000"/>
                <w:kern w:val="0"/>
                <w:sz w:val="24"/>
                <w:szCs w:val="24"/>
              </w:rPr>
              <w:t>3#</w:t>
            </w:r>
            <w:r w:rsidR="00D00B29" w:rsidRPr="00D00B29">
              <w:rPr>
                <w:color w:val="FF0000"/>
                <w:kern w:val="0"/>
                <w:sz w:val="24"/>
                <w:szCs w:val="24"/>
              </w:rPr>
              <w:t>点位位于</w:t>
            </w:r>
            <w:r w:rsidR="00D00B29" w:rsidRPr="00D00B29">
              <w:rPr>
                <w:color w:val="FF0000"/>
                <w:kern w:val="0"/>
                <w:sz w:val="24"/>
                <w:szCs w:val="24"/>
              </w:rPr>
              <w:t>S318</w:t>
            </w:r>
            <w:r w:rsidR="00D00B29" w:rsidRPr="00D00B29">
              <w:rPr>
                <w:color w:val="FF0000"/>
                <w:kern w:val="0"/>
                <w:sz w:val="24"/>
                <w:szCs w:val="24"/>
              </w:rPr>
              <w:t>罐区</w:t>
            </w:r>
            <w:r w:rsidRPr="00D00B29">
              <w:rPr>
                <w:color w:val="FF0000"/>
                <w:sz w:val="24"/>
              </w:rPr>
              <w:t>。</w:t>
            </w:r>
          </w:p>
          <w:p w:rsidR="00264A6E" w:rsidRPr="00F167D5" w:rsidRDefault="0026359F">
            <w:pPr>
              <w:adjustRightInd w:val="0"/>
              <w:snapToGrid w:val="0"/>
              <w:spacing w:beforeLines="50" w:before="156" w:line="360" w:lineRule="auto"/>
              <w:rPr>
                <w:sz w:val="24"/>
                <w:szCs w:val="24"/>
              </w:rPr>
            </w:pPr>
            <w:r w:rsidRPr="00F167D5">
              <w:rPr>
                <w:sz w:val="24"/>
                <w:szCs w:val="24"/>
              </w:rPr>
              <w:t>（</w:t>
            </w:r>
            <w:r w:rsidRPr="00F167D5">
              <w:rPr>
                <w:sz w:val="24"/>
                <w:szCs w:val="24"/>
              </w:rPr>
              <w:t>3</w:t>
            </w:r>
            <w:r w:rsidRPr="00F167D5">
              <w:rPr>
                <w:sz w:val="24"/>
                <w:szCs w:val="24"/>
              </w:rPr>
              <w:t>）监测时间和频率</w:t>
            </w:r>
          </w:p>
          <w:p w:rsidR="00264A6E" w:rsidRPr="00D00B29" w:rsidRDefault="0026359F">
            <w:pPr>
              <w:adjustRightInd w:val="0"/>
              <w:snapToGrid w:val="0"/>
              <w:spacing w:beforeLines="50" w:before="156" w:line="360" w:lineRule="auto"/>
              <w:ind w:firstLineChars="200" w:firstLine="480"/>
              <w:rPr>
                <w:color w:val="FF0000"/>
                <w:sz w:val="24"/>
                <w:szCs w:val="24"/>
              </w:rPr>
            </w:pPr>
            <w:r w:rsidRPr="00D00B29">
              <w:rPr>
                <w:color w:val="FF0000"/>
                <w:sz w:val="24"/>
                <w:szCs w:val="24"/>
              </w:rPr>
              <w:t>取样时间为</w:t>
            </w:r>
            <w:r w:rsidRPr="00D00B29">
              <w:rPr>
                <w:color w:val="FF0000"/>
                <w:sz w:val="24"/>
              </w:rPr>
              <w:t>20</w:t>
            </w:r>
            <w:r w:rsidR="00D00B29" w:rsidRPr="00D00B29">
              <w:rPr>
                <w:rFonts w:hint="eastAsia"/>
                <w:color w:val="FF0000"/>
                <w:sz w:val="24"/>
              </w:rPr>
              <w:t>20</w:t>
            </w:r>
            <w:r w:rsidRPr="00D00B29">
              <w:rPr>
                <w:color w:val="FF0000"/>
                <w:sz w:val="24"/>
              </w:rPr>
              <w:t>年</w:t>
            </w:r>
            <w:r w:rsidR="00D00B29" w:rsidRPr="00D00B29">
              <w:rPr>
                <w:rFonts w:hint="eastAsia"/>
                <w:color w:val="FF0000"/>
                <w:sz w:val="24"/>
              </w:rPr>
              <w:t>05</w:t>
            </w:r>
            <w:r w:rsidRPr="00D00B29">
              <w:rPr>
                <w:color w:val="FF0000"/>
                <w:sz w:val="24"/>
              </w:rPr>
              <w:t>月</w:t>
            </w:r>
            <w:r w:rsidR="00D00B29" w:rsidRPr="00D00B29">
              <w:rPr>
                <w:rFonts w:hint="eastAsia"/>
                <w:color w:val="FF0000"/>
                <w:sz w:val="24"/>
              </w:rPr>
              <w:t>24</w:t>
            </w:r>
            <w:r w:rsidRPr="00D00B29">
              <w:rPr>
                <w:color w:val="FF0000"/>
                <w:sz w:val="24"/>
              </w:rPr>
              <w:t>日</w:t>
            </w:r>
            <w:r w:rsidRPr="00D00B29">
              <w:rPr>
                <w:color w:val="FF0000"/>
                <w:sz w:val="24"/>
                <w:szCs w:val="24"/>
              </w:rPr>
              <w:t>，监测</w:t>
            </w:r>
            <w:r w:rsidRPr="00D00B29">
              <w:rPr>
                <w:color w:val="FF0000"/>
                <w:sz w:val="24"/>
                <w:szCs w:val="24"/>
              </w:rPr>
              <w:t>1</w:t>
            </w:r>
            <w:r w:rsidRPr="00D00B29">
              <w:rPr>
                <w:color w:val="FF0000"/>
                <w:sz w:val="24"/>
                <w:szCs w:val="24"/>
              </w:rPr>
              <w:t>天，每天</w:t>
            </w:r>
            <w:r w:rsidRPr="00D00B29">
              <w:rPr>
                <w:color w:val="FF0000"/>
                <w:sz w:val="24"/>
                <w:szCs w:val="24"/>
              </w:rPr>
              <w:t>1</w:t>
            </w:r>
            <w:r w:rsidRPr="00D00B29">
              <w:rPr>
                <w:color w:val="FF0000"/>
                <w:sz w:val="24"/>
                <w:szCs w:val="24"/>
              </w:rPr>
              <w:t>次。</w:t>
            </w:r>
          </w:p>
          <w:p w:rsidR="00264A6E" w:rsidRPr="00F167D5" w:rsidRDefault="0026359F">
            <w:pPr>
              <w:adjustRightInd w:val="0"/>
              <w:snapToGrid w:val="0"/>
              <w:spacing w:beforeLines="50" w:before="156" w:line="360" w:lineRule="auto"/>
              <w:rPr>
                <w:sz w:val="24"/>
                <w:szCs w:val="24"/>
              </w:rPr>
            </w:pPr>
            <w:r w:rsidRPr="00F167D5">
              <w:rPr>
                <w:sz w:val="24"/>
                <w:szCs w:val="24"/>
              </w:rPr>
              <w:t>（</w:t>
            </w:r>
            <w:r w:rsidRPr="00F167D5">
              <w:rPr>
                <w:sz w:val="24"/>
                <w:szCs w:val="24"/>
              </w:rPr>
              <w:t>4</w:t>
            </w:r>
            <w:r w:rsidRPr="00F167D5">
              <w:rPr>
                <w:sz w:val="24"/>
                <w:szCs w:val="24"/>
              </w:rPr>
              <w:t>）监测方法及设备</w:t>
            </w:r>
          </w:p>
          <w:p w:rsidR="00264A6E" w:rsidRPr="00F167D5" w:rsidRDefault="0026359F">
            <w:pPr>
              <w:pStyle w:val="0"/>
              <w:spacing w:before="72" w:after="72"/>
              <w:ind w:firstLine="480"/>
              <w:rPr>
                <w:rFonts w:ascii="Times New Roman" w:hAnsi="Times New Roman"/>
              </w:rPr>
            </w:pPr>
            <w:r w:rsidRPr="00F167D5">
              <w:rPr>
                <w:rFonts w:ascii="Times New Roman" w:hAnsi="Times New Roman"/>
              </w:rPr>
              <w:t>监测方法详见表</w:t>
            </w:r>
            <w:r w:rsidRPr="00F167D5">
              <w:rPr>
                <w:rFonts w:ascii="Times New Roman" w:hAnsi="Times New Roman"/>
                <w:szCs w:val="24"/>
              </w:rPr>
              <w:t>3-16</w:t>
            </w:r>
            <w:r w:rsidRPr="00F167D5">
              <w:rPr>
                <w:rFonts w:ascii="Times New Roman" w:hAnsi="Times New Roman"/>
              </w:rPr>
              <w:t>。</w:t>
            </w:r>
          </w:p>
          <w:p w:rsidR="00264A6E" w:rsidRPr="00F167D5" w:rsidRDefault="0026359F">
            <w:pPr>
              <w:spacing w:beforeLines="50" w:before="156"/>
              <w:ind w:firstLineChars="200" w:firstLine="422"/>
              <w:rPr>
                <w:b/>
                <w:kern w:val="0"/>
                <w:szCs w:val="21"/>
                <w:lang w:val="en-GB"/>
              </w:rPr>
            </w:pPr>
            <w:r w:rsidRPr="00F167D5">
              <w:rPr>
                <w:b/>
                <w:kern w:val="0"/>
                <w:szCs w:val="21"/>
                <w:lang w:val="en-GB"/>
              </w:rPr>
              <w:t>表</w:t>
            </w:r>
            <w:r w:rsidRPr="00F167D5">
              <w:rPr>
                <w:b/>
                <w:kern w:val="0"/>
                <w:szCs w:val="21"/>
                <w:lang w:val="en-GB"/>
              </w:rPr>
              <w:t xml:space="preserve">3-16                         </w:t>
            </w:r>
            <w:r w:rsidRPr="00F167D5">
              <w:rPr>
                <w:b/>
                <w:kern w:val="0"/>
                <w:szCs w:val="21"/>
                <w:lang w:val="en-GB"/>
              </w:rPr>
              <w:t>土壤监测方法</w:t>
            </w:r>
          </w:p>
          <w:tbl>
            <w:tblPr>
              <w:tblW w:w="0" w:type="auto"/>
              <w:tblBorders>
                <w:top w:val="single" w:sz="12" w:space="0" w:color="000000"/>
                <w:bottom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797"/>
              <w:gridCol w:w="4988"/>
              <w:gridCol w:w="2627"/>
            </w:tblGrid>
            <w:tr w:rsidR="00F167D5" w:rsidRPr="00F167D5" w:rsidTr="002E2CD6">
              <w:trPr>
                <w:trHeight w:val="143"/>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检测项目</w:t>
                  </w:r>
                </w:p>
              </w:tc>
              <w:tc>
                <w:tcPr>
                  <w:tcW w:w="510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检测方法标准</w:t>
                  </w:r>
                </w:p>
              </w:tc>
              <w:tc>
                <w:tcPr>
                  <w:tcW w:w="2692"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设备名称、型号及编号</w:t>
                  </w:r>
                </w:p>
              </w:tc>
            </w:tr>
            <w:tr w:rsidR="00F167D5" w:rsidRPr="00F167D5" w:rsidTr="002E2CD6">
              <w:trPr>
                <w:trHeight w:val="269"/>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砷</w:t>
                  </w:r>
                </w:p>
              </w:tc>
              <w:tc>
                <w:tcPr>
                  <w:tcW w:w="5103" w:type="dxa"/>
                  <w:shd w:val="clear" w:color="auto" w:fill="auto"/>
                  <w:tcMar>
                    <w:top w:w="15" w:type="dxa"/>
                    <w:left w:w="15" w:type="dxa"/>
                    <w:right w:w="15" w:type="dxa"/>
                  </w:tcMar>
                  <w:vAlign w:val="center"/>
                </w:tcPr>
                <w:p w:rsidR="00264A6E" w:rsidRPr="00D00B29" w:rsidRDefault="00D00B29" w:rsidP="00D00B29">
                  <w:pPr>
                    <w:widowControl/>
                    <w:jc w:val="center"/>
                    <w:textAlignment w:val="center"/>
                    <w:rPr>
                      <w:color w:val="FF0000"/>
                      <w:kern w:val="0"/>
                      <w:szCs w:val="21"/>
                      <w:lang w:bidi="ar"/>
                    </w:rPr>
                  </w:pPr>
                  <w:r w:rsidRPr="00D00B29">
                    <w:rPr>
                      <w:rFonts w:hint="eastAsia"/>
                      <w:color w:val="FF0000"/>
                      <w:kern w:val="0"/>
                      <w:szCs w:val="21"/>
                      <w:lang w:bidi="ar"/>
                    </w:rPr>
                    <w:t>土壤质量总汞、总砷、总铅的测定原子荧光法第</w:t>
                  </w:r>
                  <w:r w:rsidRPr="00D00B29">
                    <w:rPr>
                      <w:color w:val="FF0000"/>
                      <w:kern w:val="0"/>
                      <w:szCs w:val="21"/>
                      <w:lang w:bidi="ar"/>
                    </w:rPr>
                    <w:t xml:space="preserve">2 </w:t>
                  </w:r>
                  <w:r w:rsidRPr="00D00B29">
                    <w:rPr>
                      <w:rFonts w:hint="eastAsia"/>
                      <w:color w:val="FF0000"/>
                      <w:kern w:val="0"/>
                      <w:szCs w:val="21"/>
                      <w:lang w:bidi="ar"/>
                    </w:rPr>
                    <w:t>部分：土壤中总砷的测定</w:t>
                  </w:r>
                  <w:r w:rsidRPr="00D00B29">
                    <w:rPr>
                      <w:color w:val="FF0000"/>
                      <w:kern w:val="0"/>
                      <w:szCs w:val="21"/>
                      <w:lang w:bidi="ar"/>
                    </w:rPr>
                    <w:t>GB/T 22105.2-2008</w:t>
                  </w:r>
                </w:p>
              </w:tc>
              <w:tc>
                <w:tcPr>
                  <w:tcW w:w="2692" w:type="dxa"/>
                  <w:shd w:val="clear" w:color="auto" w:fill="auto"/>
                  <w:tcMar>
                    <w:top w:w="15" w:type="dxa"/>
                    <w:left w:w="15" w:type="dxa"/>
                    <w:right w:w="15" w:type="dxa"/>
                  </w:tcMar>
                  <w:vAlign w:val="center"/>
                </w:tcPr>
                <w:p w:rsidR="00E31BAD" w:rsidRPr="00D00B29" w:rsidRDefault="00E31BAD" w:rsidP="00E31BAD">
                  <w:pPr>
                    <w:widowControl/>
                    <w:jc w:val="center"/>
                    <w:textAlignment w:val="center"/>
                    <w:rPr>
                      <w:color w:val="FF0000"/>
                      <w:kern w:val="0"/>
                      <w:szCs w:val="21"/>
                      <w:lang w:bidi="ar"/>
                    </w:rPr>
                  </w:pPr>
                  <w:r w:rsidRPr="00D00B29">
                    <w:rPr>
                      <w:rFonts w:hint="eastAsia"/>
                      <w:color w:val="FF0000"/>
                      <w:kern w:val="0"/>
                      <w:szCs w:val="21"/>
                      <w:lang w:bidi="ar"/>
                    </w:rPr>
                    <w:t>原子荧光光度计</w:t>
                  </w:r>
                </w:p>
                <w:p w:rsidR="00264A6E" w:rsidRPr="00D00B29" w:rsidRDefault="00E31BAD" w:rsidP="00E31BAD">
                  <w:pPr>
                    <w:widowControl/>
                    <w:jc w:val="center"/>
                    <w:textAlignment w:val="center"/>
                    <w:rPr>
                      <w:color w:val="FF0000"/>
                      <w:kern w:val="0"/>
                      <w:szCs w:val="21"/>
                      <w:lang w:bidi="ar"/>
                    </w:rPr>
                  </w:pPr>
                  <w:r w:rsidRPr="00D00B29">
                    <w:rPr>
                      <w:color w:val="FF0000"/>
                      <w:kern w:val="0"/>
                      <w:szCs w:val="21"/>
                      <w:lang w:bidi="ar"/>
                    </w:rPr>
                    <w:t>FX-03</w:t>
                  </w:r>
                </w:p>
              </w:tc>
            </w:tr>
            <w:tr w:rsidR="00F167D5" w:rsidRPr="00F167D5" w:rsidTr="002E2CD6">
              <w:trPr>
                <w:trHeight w:val="396"/>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铅</w:t>
                  </w:r>
                </w:p>
              </w:tc>
              <w:tc>
                <w:tcPr>
                  <w:tcW w:w="510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土壤质量</w:t>
                  </w:r>
                  <w:r w:rsidRPr="00F167D5">
                    <w:rPr>
                      <w:kern w:val="0"/>
                      <w:szCs w:val="21"/>
                      <w:lang w:bidi="ar"/>
                    </w:rPr>
                    <w:t xml:space="preserve"> </w:t>
                  </w:r>
                  <w:r w:rsidRPr="00F167D5">
                    <w:rPr>
                      <w:kern w:val="0"/>
                      <w:szCs w:val="21"/>
                      <w:lang w:bidi="ar"/>
                    </w:rPr>
                    <w:t>铅、镉的测定</w:t>
                  </w:r>
                  <w:r w:rsidRPr="00F167D5">
                    <w:rPr>
                      <w:kern w:val="0"/>
                      <w:szCs w:val="21"/>
                      <w:lang w:bidi="ar"/>
                    </w:rPr>
                    <w:t xml:space="preserve"> </w:t>
                  </w:r>
                  <w:r w:rsidRPr="00F167D5">
                    <w:rPr>
                      <w:kern w:val="0"/>
                      <w:szCs w:val="21"/>
                      <w:lang w:bidi="ar"/>
                    </w:rPr>
                    <w:t>石墨炉原子吸收分光光度法</w:t>
                  </w:r>
                  <w:r w:rsidRPr="00F167D5">
                    <w:rPr>
                      <w:kern w:val="0"/>
                      <w:szCs w:val="21"/>
                      <w:lang w:bidi="ar"/>
                    </w:rPr>
                    <w:t xml:space="preserve"> GB/T17141-1997</w:t>
                  </w:r>
                </w:p>
              </w:tc>
              <w:tc>
                <w:tcPr>
                  <w:tcW w:w="2692" w:type="dxa"/>
                  <w:shd w:val="clear" w:color="auto" w:fill="auto"/>
                  <w:tcMar>
                    <w:top w:w="15" w:type="dxa"/>
                    <w:left w:w="15" w:type="dxa"/>
                    <w:right w:w="15" w:type="dxa"/>
                  </w:tcMar>
                  <w:vAlign w:val="center"/>
                </w:tcPr>
                <w:p w:rsidR="00D00B29" w:rsidRPr="00D00B29" w:rsidRDefault="00D00B29" w:rsidP="00D00B29">
                  <w:pPr>
                    <w:widowControl/>
                    <w:jc w:val="center"/>
                    <w:textAlignment w:val="center"/>
                    <w:rPr>
                      <w:color w:val="FF0000"/>
                      <w:kern w:val="0"/>
                      <w:szCs w:val="21"/>
                      <w:lang w:bidi="ar"/>
                    </w:rPr>
                  </w:pPr>
                  <w:r w:rsidRPr="00D00B29">
                    <w:rPr>
                      <w:rFonts w:hint="eastAsia"/>
                      <w:color w:val="FF0000"/>
                      <w:kern w:val="0"/>
                      <w:szCs w:val="21"/>
                      <w:lang w:bidi="ar"/>
                    </w:rPr>
                    <w:t>原子吸收分光光度计</w:t>
                  </w:r>
                </w:p>
                <w:p w:rsidR="00264A6E" w:rsidRPr="00F167D5" w:rsidRDefault="00D00B29" w:rsidP="00D00B29">
                  <w:pPr>
                    <w:widowControl/>
                    <w:jc w:val="center"/>
                    <w:textAlignment w:val="center"/>
                    <w:rPr>
                      <w:szCs w:val="21"/>
                    </w:rPr>
                  </w:pPr>
                  <w:r w:rsidRPr="00D00B29">
                    <w:rPr>
                      <w:color w:val="FF0000"/>
                      <w:kern w:val="0"/>
                      <w:szCs w:val="21"/>
                      <w:lang w:bidi="ar"/>
                    </w:rPr>
                    <w:t>FX-02</w:t>
                  </w:r>
                </w:p>
              </w:tc>
            </w:tr>
            <w:tr w:rsidR="00F167D5" w:rsidRPr="00F167D5" w:rsidTr="002E2CD6">
              <w:trPr>
                <w:trHeight w:val="396"/>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镉</w:t>
                  </w:r>
                </w:p>
              </w:tc>
              <w:tc>
                <w:tcPr>
                  <w:tcW w:w="510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土壤质量</w:t>
                  </w:r>
                  <w:r w:rsidRPr="00F167D5">
                    <w:rPr>
                      <w:kern w:val="0"/>
                      <w:szCs w:val="21"/>
                      <w:lang w:bidi="ar"/>
                    </w:rPr>
                    <w:t xml:space="preserve"> </w:t>
                  </w:r>
                  <w:r w:rsidRPr="00F167D5">
                    <w:rPr>
                      <w:kern w:val="0"/>
                      <w:szCs w:val="21"/>
                      <w:lang w:bidi="ar"/>
                    </w:rPr>
                    <w:t>铅、镉的测定</w:t>
                  </w:r>
                  <w:r w:rsidRPr="00F167D5">
                    <w:rPr>
                      <w:kern w:val="0"/>
                      <w:szCs w:val="21"/>
                      <w:lang w:bidi="ar"/>
                    </w:rPr>
                    <w:t xml:space="preserve"> </w:t>
                  </w:r>
                  <w:r w:rsidRPr="00F167D5">
                    <w:rPr>
                      <w:kern w:val="0"/>
                      <w:szCs w:val="21"/>
                      <w:lang w:bidi="ar"/>
                    </w:rPr>
                    <w:t>石墨炉原子吸收分光光度法</w:t>
                  </w:r>
                  <w:r w:rsidRPr="00F167D5">
                    <w:rPr>
                      <w:kern w:val="0"/>
                      <w:szCs w:val="21"/>
                      <w:lang w:bidi="ar"/>
                    </w:rPr>
                    <w:t xml:space="preserve"> GB/T17141-1997</w:t>
                  </w:r>
                </w:p>
              </w:tc>
              <w:tc>
                <w:tcPr>
                  <w:tcW w:w="2692" w:type="dxa"/>
                  <w:shd w:val="clear" w:color="auto" w:fill="auto"/>
                  <w:tcMar>
                    <w:top w:w="15" w:type="dxa"/>
                    <w:left w:w="15" w:type="dxa"/>
                    <w:right w:w="15" w:type="dxa"/>
                  </w:tcMar>
                  <w:vAlign w:val="center"/>
                </w:tcPr>
                <w:p w:rsidR="00D00B29" w:rsidRPr="00D00B29" w:rsidRDefault="00D00B29" w:rsidP="00D00B29">
                  <w:pPr>
                    <w:widowControl/>
                    <w:jc w:val="center"/>
                    <w:textAlignment w:val="center"/>
                    <w:rPr>
                      <w:color w:val="FF0000"/>
                      <w:kern w:val="0"/>
                      <w:szCs w:val="21"/>
                      <w:lang w:bidi="ar"/>
                    </w:rPr>
                  </w:pPr>
                  <w:r w:rsidRPr="00D00B29">
                    <w:rPr>
                      <w:rFonts w:hint="eastAsia"/>
                      <w:color w:val="FF0000"/>
                      <w:kern w:val="0"/>
                      <w:szCs w:val="21"/>
                      <w:lang w:bidi="ar"/>
                    </w:rPr>
                    <w:t>原子吸收分光光度计</w:t>
                  </w:r>
                </w:p>
                <w:p w:rsidR="00264A6E" w:rsidRPr="00F167D5" w:rsidRDefault="00D00B29" w:rsidP="00D00B29">
                  <w:pPr>
                    <w:widowControl/>
                    <w:jc w:val="center"/>
                    <w:textAlignment w:val="center"/>
                    <w:rPr>
                      <w:szCs w:val="21"/>
                    </w:rPr>
                  </w:pPr>
                  <w:r w:rsidRPr="00D00B29">
                    <w:rPr>
                      <w:color w:val="FF0000"/>
                      <w:kern w:val="0"/>
                      <w:szCs w:val="21"/>
                      <w:lang w:bidi="ar"/>
                    </w:rPr>
                    <w:t>FX-02</w:t>
                  </w:r>
                </w:p>
              </w:tc>
            </w:tr>
            <w:tr w:rsidR="00F167D5" w:rsidRPr="00F167D5" w:rsidTr="002E2CD6">
              <w:trPr>
                <w:trHeight w:val="396"/>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六价铬</w:t>
                  </w:r>
                </w:p>
              </w:tc>
              <w:tc>
                <w:tcPr>
                  <w:tcW w:w="510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固体废物</w:t>
                  </w:r>
                  <w:r w:rsidRPr="00F167D5">
                    <w:rPr>
                      <w:kern w:val="0"/>
                      <w:szCs w:val="21"/>
                      <w:lang w:bidi="ar"/>
                    </w:rPr>
                    <w:t xml:space="preserve"> </w:t>
                  </w:r>
                  <w:r w:rsidRPr="00F167D5">
                    <w:rPr>
                      <w:kern w:val="0"/>
                      <w:szCs w:val="21"/>
                      <w:lang w:bidi="ar"/>
                    </w:rPr>
                    <w:t>六价铬的测定</w:t>
                  </w:r>
                  <w:r w:rsidRPr="00F167D5">
                    <w:rPr>
                      <w:kern w:val="0"/>
                      <w:szCs w:val="21"/>
                      <w:lang w:bidi="ar"/>
                    </w:rPr>
                    <w:t xml:space="preserve"> </w:t>
                  </w:r>
                  <w:r w:rsidRPr="00F167D5">
                    <w:rPr>
                      <w:kern w:val="0"/>
                      <w:szCs w:val="21"/>
                      <w:lang w:bidi="ar"/>
                    </w:rPr>
                    <w:t>碱消解</w:t>
                  </w:r>
                  <w:r w:rsidRPr="00F167D5">
                    <w:rPr>
                      <w:kern w:val="0"/>
                      <w:szCs w:val="21"/>
                      <w:lang w:bidi="ar"/>
                    </w:rPr>
                    <w:t>/</w:t>
                  </w:r>
                  <w:r w:rsidRPr="00F167D5">
                    <w:rPr>
                      <w:kern w:val="0"/>
                      <w:szCs w:val="21"/>
                      <w:lang w:bidi="ar"/>
                    </w:rPr>
                    <w:t>火焰原子吸收分光光度法</w:t>
                  </w:r>
                  <w:r w:rsidRPr="00F167D5">
                    <w:rPr>
                      <w:kern w:val="0"/>
                      <w:szCs w:val="21"/>
                      <w:lang w:bidi="ar"/>
                    </w:rPr>
                    <w:t>HJ 687-2014</w:t>
                  </w:r>
                </w:p>
              </w:tc>
              <w:tc>
                <w:tcPr>
                  <w:tcW w:w="2692" w:type="dxa"/>
                  <w:shd w:val="clear" w:color="auto" w:fill="auto"/>
                  <w:tcMar>
                    <w:top w:w="15" w:type="dxa"/>
                    <w:left w:w="15" w:type="dxa"/>
                    <w:right w:w="15" w:type="dxa"/>
                  </w:tcMar>
                  <w:vAlign w:val="center"/>
                </w:tcPr>
                <w:p w:rsidR="00E31BAD" w:rsidRPr="00D00B29" w:rsidRDefault="00E31BAD" w:rsidP="00E31BAD">
                  <w:pPr>
                    <w:widowControl/>
                    <w:jc w:val="center"/>
                    <w:textAlignment w:val="center"/>
                    <w:rPr>
                      <w:color w:val="FF0000"/>
                      <w:kern w:val="0"/>
                      <w:szCs w:val="21"/>
                      <w:lang w:bidi="ar"/>
                    </w:rPr>
                  </w:pPr>
                  <w:r w:rsidRPr="00D00B29">
                    <w:rPr>
                      <w:rFonts w:hint="eastAsia"/>
                      <w:color w:val="FF0000"/>
                      <w:kern w:val="0"/>
                      <w:szCs w:val="21"/>
                      <w:lang w:bidi="ar"/>
                    </w:rPr>
                    <w:t>原子吸收分光光度计</w:t>
                  </w:r>
                </w:p>
                <w:p w:rsidR="00264A6E" w:rsidRPr="00F167D5" w:rsidRDefault="00E31BAD" w:rsidP="00E31BAD">
                  <w:pPr>
                    <w:widowControl/>
                    <w:jc w:val="center"/>
                    <w:textAlignment w:val="center"/>
                    <w:rPr>
                      <w:szCs w:val="21"/>
                    </w:rPr>
                  </w:pPr>
                  <w:r w:rsidRPr="00D00B29">
                    <w:rPr>
                      <w:color w:val="FF0000"/>
                      <w:kern w:val="0"/>
                      <w:szCs w:val="21"/>
                      <w:lang w:bidi="ar"/>
                    </w:rPr>
                    <w:t>FX-02</w:t>
                  </w:r>
                </w:p>
              </w:tc>
            </w:tr>
            <w:tr w:rsidR="00F167D5" w:rsidRPr="00F167D5" w:rsidTr="002E2CD6">
              <w:trPr>
                <w:trHeight w:val="396"/>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铜</w:t>
                  </w:r>
                </w:p>
              </w:tc>
              <w:tc>
                <w:tcPr>
                  <w:tcW w:w="5103" w:type="dxa"/>
                  <w:shd w:val="clear" w:color="auto" w:fill="auto"/>
                  <w:tcMar>
                    <w:top w:w="15" w:type="dxa"/>
                    <w:left w:w="15" w:type="dxa"/>
                    <w:right w:w="15" w:type="dxa"/>
                  </w:tcMar>
                  <w:vAlign w:val="center"/>
                </w:tcPr>
                <w:p w:rsidR="00D00B29" w:rsidRPr="00D00B29" w:rsidRDefault="00D00B29" w:rsidP="00D00B29">
                  <w:pPr>
                    <w:widowControl/>
                    <w:jc w:val="center"/>
                    <w:textAlignment w:val="center"/>
                    <w:rPr>
                      <w:color w:val="FF0000"/>
                      <w:kern w:val="0"/>
                      <w:szCs w:val="21"/>
                      <w:lang w:bidi="ar"/>
                    </w:rPr>
                  </w:pPr>
                  <w:r w:rsidRPr="00D00B29">
                    <w:rPr>
                      <w:rFonts w:hint="eastAsia"/>
                      <w:color w:val="FF0000"/>
                      <w:kern w:val="0"/>
                      <w:szCs w:val="21"/>
                      <w:lang w:bidi="ar"/>
                    </w:rPr>
                    <w:t>土壤和沉积物铜、锌、铅、镍、铬的测定</w:t>
                  </w:r>
                </w:p>
                <w:p w:rsidR="00D00B29" w:rsidRPr="00D00B29" w:rsidRDefault="00D00B29" w:rsidP="00D00B29">
                  <w:pPr>
                    <w:widowControl/>
                    <w:jc w:val="center"/>
                    <w:textAlignment w:val="center"/>
                    <w:rPr>
                      <w:color w:val="FF0000"/>
                      <w:kern w:val="0"/>
                      <w:szCs w:val="21"/>
                      <w:lang w:bidi="ar"/>
                    </w:rPr>
                  </w:pPr>
                  <w:r w:rsidRPr="00D00B29">
                    <w:rPr>
                      <w:rFonts w:hint="eastAsia"/>
                      <w:color w:val="FF0000"/>
                      <w:kern w:val="0"/>
                      <w:szCs w:val="21"/>
                      <w:lang w:bidi="ar"/>
                    </w:rPr>
                    <w:t>火焰原子吸收分光光度法</w:t>
                  </w:r>
                </w:p>
                <w:p w:rsidR="00264A6E" w:rsidRPr="00F167D5" w:rsidRDefault="00D00B29" w:rsidP="00D00B29">
                  <w:pPr>
                    <w:widowControl/>
                    <w:jc w:val="center"/>
                    <w:textAlignment w:val="center"/>
                    <w:rPr>
                      <w:szCs w:val="21"/>
                    </w:rPr>
                  </w:pPr>
                  <w:r w:rsidRPr="00D00B29">
                    <w:rPr>
                      <w:color w:val="FF0000"/>
                      <w:kern w:val="0"/>
                      <w:szCs w:val="21"/>
                      <w:lang w:bidi="ar"/>
                    </w:rPr>
                    <w:t>HJ 491-2019</w:t>
                  </w:r>
                </w:p>
              </w:tc>
              <w:tc>
                <w:tcPr>
                  <w:tcW w:w="2692" w:type="dxa"/>
                  <w:shd w:val="clear" w:color="auto" w:fill="auto"/>
                  <w:tcMar>
                    <w:top w:w="15" w:type="dxa"/>
                    <w:left w:w="15" w:type="dxa"/>
                    <w:right w:w="15" w:type="dxa"/>
                  </w:tcMar>
                  <w:vAlign w:val="center"/>
                </w:tcPr>
                <w:p w:rsidR="00E31BAD" w:rsidRPr="00D00B29" w:rsidRDefault="00E31BAD" w:rsidP="00E31BAD">
                  <w:pPr>
                    <w:widowControl/>
                    <w:jc w:val="center"/>
                    <w:textAlignment w:val="center"/>
                    <w:rPr>
                      <w:color w:val="FF0000"/>
                      <w:kern w:val="0"/>
                      <w:szCs w:val="21"/>
                      <w:lang w:bidi="ar"/>
                    </w:rPr>
                  </w:pPr>
                  <w:r w:rsidRPr="00D00B29">
                    <w:rPr>
                      <w:rFonts w:hint="eastAsia"/>
                      <w:color w:val="FF0000"/>
                      <w:kern w:val="0"/>
                      <w:szCs w:val="21"/>
                      <w:lang w:bidi="ar"/>
                    </w:rPr>
                    <w:t>原子吸收分光光度计</w:t>
                  </w:r>
                </w:p>
                <w:p w:rsidR="00264A6E" w:rsidRPr="00F167D5" w:rsidRDefault="00E31BAD" w:rsidP="00E31BAD">
                  <w:pPr>
                    <w:widowControl/>
                    <w:jc w:val="center"/>
                    <w:textAlignment w:val="center"/>
                    <w:rPr>
                      <w:szCs w:val="21"/>
                    </w:rPr>
                  </w:pPr>
                  <w:r w:rsidRPr="00D00B29">
                    <w:rPr>
                      <w:color w:val="FF0000"/>
                      <w:kern w:val="0"/>
                      <w:szCs w:val="21"/>
                      <w:lang w:bidi="ar"/>
                    </w:rPr>
                    <w:t>FX-02</w:t>
                  </w:r>
                </w:p>
              </w:tc>
            </w:tr>
            <w:tr w:rsidR="00F167D5" w:rsidRPr="00F167D5" w:rsidTr="002E2CD6">
              <w:trPr>
                <w:trHeight w:val="269"/>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汞</w:t>
                  </w:r>
                </w:p>
              </w:tc>
              <w:tc>
                <w:tcPr>
                  <w:tcW w:w="5103" w:type="dxa"/>
                  <w:shd w:val="clear" w:color="auto" w:fill="auto"/>
                  <w:tcMar>
                    <w:top w:w="15" w:type="dxa"/>
                    <w:left w:w="15" w:type="dxa"/>
                    <w:right w:w="15" w:type="dxa"/>
                  </w:tcMar>
                  <w:vAlign w:val="center"/>
                </w:tcPr>
                <w:p w:rsidR="00264A6E" w:rsidRPr="00F167D5" w:rsidRDefault="00D00B29" w:rsidP="00D00B29">
                  <w:pPr>
                    <w:widowControl/>
                    <w:jc w:val="center"/>
                    <w:textAlignment w:val="center"/>
                    <w:rPr>
                      <w:szCs w:val="21"/>
                    </w:rPr>
                  </w:pPr>
                  <w:r w:rsidRPr="00D00B29">
                    <w:rPr>
                      <w:rFonts w:hint="eastAsia"/>
                      <w:color w:val="FF0000"/>
                      <w:kern w:val="0"/>
                      <w:szCs w:val="21"/>
                      <w:lang w:bidi="ar"/>
                    </w:rPr>
                    <w:t>土壤质量总汞、总砷、总铅的测定原子荧光法第</w:t>
                  </w:r>
                  <w:r w:rsidRPr="00D00B29">
                    <w:rPr>
                      <w:color w:val="FF0000"/>
                      <w:kern w:val="0"/>
                      <w:szCs w:val="21"/>
                      <w:lang w:bidi="ar"/>
                    </w:rPr>
                    <w:t xml:space="preserve">1 </w:t>
                  </w:r>
                  <w:r w:rsidRPr="00D00B29">
                    <w:rPr>
                      <w:rFonts w:hint="eastAsia"/>
                      <w:color w:val="FF0000"/>
                      <w:kern w:val="0"/>
                      <w:szCs w:val="21"/>
                      <w:lang w:bidi="ar"/>
                    </w:rPr>
                    <w:t>部分：土壤中总汞的测定</w:t>
                  </w:r>
                  <w:r w:rsidRPr="00D00B29">
                    <w:rPr>
                      <w:color w:val="FF0000"/>
                      <w:kern w:val="0"/>
                      <w:szCs w:val="21"/>
                      <w:lang w:bidi="ar"/>
                    </w:rPr>
                    <w:t>GB/T 22105.1-2008</w:t>
                  </w:r>
                </w:p>
              </w:tc>
              <w:tc>
                <w:tcPr>
                  <w:tcW w:w="2692" w:type="dxa"/>
                  <w:shd w:val="clear" w:color="auto" w:fill="auto"/>
                  <w:tcMar>
                    <w:top w:w="15" w:type="dxa"/>
                    <w:left w:w="15" w:type="dxa"/>
                    <w:right w:w="15" w:type="dxa"/>
                  </w:tcMar>
                  <w:vAlign w:val="center"/>
                </w:tcPr>
                <w:p w:rsidR="00E31BAD" w:rsidRPr="00D00B29" w:rsidRDefault="00E31BAD" w:rsidP="00E31BAD">
                  <w:pPr>
                    <w:widowControl/>
                    <w:jc w:val="center"/>
                    <w:textAlignment w:val="center"/>
                    <w:rPr>
                      <w:color w:val="FF0000"/>
                      <w:kern w:val="0"/>
                      <w:szCs w:val="21"/>
                      <w:lang w:bidi="ar"/>
                    </w:rPr>
                  </w:pPr>
                  <w:r w:rsidRPr="00D00B29">
                    <w:rPr>
                      <w:rFonts w:hint="eastAsia"/>
                      <w:color w:val="FF0000"/>
                      <w:kern w:val="0"/>
                      <w:szCs w:val="21"/>
                      <w:lang w:bidi="ar"/>
                    </w:rPr>
                    <w:t>原子荧光光度计</w:t>
                  </w:r>
                </w:p>
                <w:p w:rsidR="00264A6E" w:rsidRPr="00F167D5" w:rsidRDefault="00E31BAD" w:rsidP="00E31BAD">
                  <w:pPr>
                    <w:widowControl/>
                    <w:jc w:val="center"/>
                    <w:textAlignment w:val="center"/>
                    <w:rPr>
                      <w:szCs w:val="21"/>
                    </w:rPr>
                  </w:pPr>
                  <w:r w:rsidRPr="00D00B29">
                    <w:rPr>
                      <w:color w:val="FF0000"/>
                      <w:kern w:val="0"/>
                      <w:szCs w:val="21"/>
                      <w:lang w:bidi="ar"/>
                    </w:rPr>
                    <w:t>FX-03</w:t>
                  </w:r>
                </w:p>
              </w:tc>
            </w:tr>
            <w:tr w:rsidR="00F167D5" w:rsidRPr="00F167D5" w:rsidTr="002E2CD6">
              <w:trPr>
                <w:trHeight w:val="396"/>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镍</w:t>
                  </w:r>
                </w:p>
              </w:tc>
              <w:tc>
                <w:tcPr>
                  <w:tcW w:w="5103" w:type="dxa"/>
                  <w:shd w:val="clear" w:color="auto" w:fill="auto"/>
                  <w:tcMar>
                    <w:top w:w="15" w:type="dxa"/>
                    <w:left w:w="15" w:type="dxa"/>
                    <w:right w:w="15" w:type="dxa"/>
                  </w:tcMar>
                  <w:vAlign w:val="center"/>
                </w:tcPr>
                <w:p w:rsidR="00D00B29" w:rsidRPr="00D00B29" w:rsidRDefault="00D00B29" w:rsidP="00D00B29">
                  <w:pPr>
                    <w:widowControl/>
                    <w:jc w:val="center"/>
                    <w:textAlignment w:val="center"/>
                    <w:rPr>
                      <w:color w:val="FF0000"/>
                      <w:kern w:val="0"/>
                      <w:szCs w:val="21"/>
                      <w:lang w:bidi="ar"/>
                    </w:rPr>
                  </w:pPr>
                  <w:r w:rsidRPr="00D00B29">
                    <w:rPr>
                      <w:rFonts w:hint="eastAsia"/>
                      <w:color w:val="FF0000"/>
                      <w:kern w:val="0"/>
                      <w:szCs w:val="21"/>
                      <w:lang w:bidi="ar"/>
                    </w:rPr>
                    <w:t>土壤和沉积物铜、锌、铅、镍、铬的测定</w:t>
                  </w:r>
                </w:p>
                <w:p w:rsidR="00264A6E" w:rsidRPr="00F167D5" w:rsidRDefault="00D00B29" w:rsidP="00D00B29">
                  <w:pPr>
                    <w:widowControl/>
                    <w:jc w:val="center"/>
                    <w:textAlignment w:val="center"/>
                    <w:rPr>
                      <w:szCs w:val="21"/>
                    </w:rPr>
                  </w:pPr>
                  <w:r w:rsidRPr="00D00B29">
                    <w:rPr>
                      <w:rFonts w:hint="eastAsia"/>
                      <w:color w:val="FF0000"/>
                      <w:kern w:val="0"/>
                      <w:szCs w:val="21"/>
                      <w:lang w:bidi="ar"/>
                    </w:rPr>
                    <w:t>火焰原子吸收分光光度法</w:t>
                  </w:r>
                  <w:r w:rsidRPr="00D00B29">
                    <w:rPr>
                      <w:color w:val="FF0000"/>
                      <w:kern w:val="0"/>
                      <w:szCs w:val="21"/>
                      <w:lang w:bidi="ar"/>
                    </w:rPr>
                    <w:t>HJ 491-2019</w:t>
                  </w:r>
                </w:p>
              </w:tc>
              <w:tc>
                <w:tcPr>
                  <w:tcW w:w="2692" w:type="dxa"/>
                  <w:shd w:val="clear" w:color="auto" w:fill="auto"/>
                  <w:tcMar>
                    <w:top w:w="15" w:type="dxa"/>
                    <w:left w:w="15" w:type="dxa"/>
                    <w:right w:w="15" w:type="dxa"/>
                  </w:tcMar>
                  <w:vAlign w:val="center"/>
                </w:tcPr>
                <w:p w:rsidR="00E31BAD" w:rsidRPr="00D00B29" w:rsidRDefault="00E31BAD" w:rsidP="00E31BAD">
                  <w:pPr>
                    <w:widowControl/>
                    <w:jc w:val="center"/>
                    <w:textAlignment w:val="center"/>
                    <w:rPr>
                      <w:color w:val="FF0000"/>
                      <w:kern w:val="0"/>
                      <w:szCs w:val="21"/>
                      <w:lang w:bidi="ar"/>
                    </w:rPr>
                  </w:pPr>
                  <w:r w:rsidRPr="00D00B29">
                    <w:rPr>
                      <w:rFonts w:hint="eastAsia"/>
                      <w:color w:val="FF0000"/>
                      <w:kern w:val="0"/>
                      <w:szCs w:val="21"/>
                      <w:lang w:bidi="ar"/>
                    </w:rPr>
                    <w:t>原子吸收分光光度计</w:t>
                  </w:r>
                </w:p>
                <w:p w:rsidR="00264A6E" w:rsidRPr="00F167D5" w:rsidRDefault="00E31BAD" w:rsidP="00E31BAD">
                  <w:pPr>
                    <w:widowControl/>
                    <w:jc w:val="center"/>
                    <w:textAlignment w:val="center"/>
                    <w:rPr>
                      <w:szCs w:val="21"/>
                    </w:rPr>
                  </w:pPr>
                  <w:r w:rsidRPr="00D00B29">
                    <w:rPr>
                      <w:color w:val="FF0000"/>
                      <w:kern w:val="0"/>
                      <w:szCs w:val="21"/>
                      <w:lang w:bidi="ar"/>
                    </w:rPr>
                    <w:t>FX-02</w:t>
                  </w:r>
                </w:p>
              </w:tc>
            </w:tr>
            <w:tr w:rsidR="00F167D5" w:rsidRPr="00F167D5" w:rsidTr="002E2CD6">
              <w:trPr>
                <w:trHeight w:val="396"/>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挥发性有机物</w:t>
                  </w:r>
                </w:p>
              </w:tc>
              <w:tc>
                <w:tcPr>
                  <w:tcW w:w="510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土壤和沉积物</w:t>
                  </w:r>
                  <w:r w:rsidRPr="00F167D5">
                    <w:rPr>
                      <w:kern w:val="0"/>
                      <w:szCs w:val="21"/>
                      <w:lang w:bidi="ar"/>
                    </w:rPr>
                    <w:t xml:space="preserve"> </w:t>
                  </w:r>
                  <w:r w:rsidRPr="00F167D5">
                    <w:rPr>
                      <w:kern w:val="0"/>
                      <w:szCs w:val="21"/>
                      <w:lang w:bidi="ar"/>
                    </w:rPr>
                    <w:t>挥发性有机物的测定</w:t>
                  </w:r>
                  <w:r w:rsidRPr="00F167D5">
                    <w:rPr>
                      <w:kern w:val="0"/>
                      <w:szCs w:val="21"/>
                      <w:lang w:bidi="ar"/>
                    </w:rPr>
                    <w:t xml:space="preserve"> </w:t>
                  </w:r>
                  <w:r w:rsidRPr="00F167D5">
                    <w:rPr>
                      <w:kern w:val="0"/>
                      <w:szCs w:val="21"/>
                      <w:lang w:bidi="ar"/>
                    </w:rPr>
                    <w:t>吹扫捕集</w:t>
                  </w:r>
                  <w:r w:rsidRPr="00F167D5">
                    <w:rPr>
                      <w:kern w:val="0"/>
                      <w:szCs w:val="21"/>
                      <w:lang w:bidi="ar"/>
                    </w:rPr>
                    <w:t>/</w:t>
                  </w:r>
                  <w:r w:rsidRPr="00F167D5">
                    <w:rPr>
                      <w:kern w:val="0"/>
                      <w:szCs w:val="21"/>
                      <w:lang w:bidi="ar"/>
                    </w:rPr>
                    <w:t>气相色谱</w:t>
                  </w:r>
                  <w:r w:rsidRPr="00F167D5">
                    <w:rPr>
                      <w:kern w:val="0"/>
                      <w:szCs w:val="21"/>
                      <w:lang w:bidi="ar"/>
                    </w:rPr>
                    <w:t>-</w:t>
                  </w:r>
                  <w:r w:rsidRPr="00F167D5">
                    <w:rPr>
                      <w:kern w:val="0"/>
                      <w:szCs w:val="21"/>
                      <w:lang w:bidi="ar"/>
                    </w:rPr>
                    <w:t>质谱法</w:t>
                  </w:r>
                  <w:r w:rsidRPr="00F167D5">
                    <w:rPr>
                      <w:kern w:val="0"/>
                      <w:szCs w:val="21"/>
                      <w:lang w:bidi="ar"/>
                    </w:rPr>
                    <w:t xml:space="preserve"> HJ 605-2011</w:t>
                  </w:r>
                </w:p>
              </w:tc>
              <w:tc>
                <w:tcPr>
                  <w:tcW w:w="2692" w:type="dxa"/>
                  <w:vMerge w:val="restart"/>
                  <w:shd w:val="clear" w:color="auto" w:fill="auto"/>
                  <w:tcMar>
                    <w:top w:w="15" w:type="dxa"/>
                    <w:left w:w="15" w:type="dxa"/>
                    <w:right w:w="15" w:type="dxa"/>
                  </w:tcMar>
                  <w:vAlign w:val="center"/>
                </w:tcPr>
                <w:p w:rsidR="00E31BAD" w:rsidRPr="00E31BAD" w:rsidRDefault="00E31BAD" w:rsidP="00E31BAD">
                  <w:pPr>
                    <w:widowControl/>
                    <w:jc w:val="center"/>
                    <w:textAlignment w:val="center"/>
                    <w:rPr>
                      <w:color w:val="FF0000"/>
                      <w:kern w:val="0"/>
                      <w:szCs w:val="21"/>
                      <w:lang w:bidi="ar"/>
                    </w:rPr>
                  </w:pPr>
                  <w:r w:rsidRPr="00E31BAD">
                    <w:rPr>
                      <w:rFonts w:hint="eastAsia"/>
                      <w:color w:val="FF0000"/>
                      <w:kern w:val="0"/>
                      <w:szCs w:val="21"/>
                      <w:lang w:bidi="ar"/>
                    </w:rPr>
                    <w:t>气相色谱质谱联用仪</w:t>
                  </w:r>
                </w:p>
                <w:p w:rsidR="00264A6E" w:rsidRPr="00F167D5" w:rsidRDefault="00E31BAD" w:rsidP="00E31BAD">
                  <w:pPr>
                    <w:widowControl/>
                    <w:jc w:val="center"/>
                    <w:textAlignment w:val="center"/>
                    <w:rPr>
                      <w:szCs w:val="21"/>
                    </w:rPr>
                  </w:pPr>
                  <w:r w:rsidRPr="00E31BAD">
                    <w:rPr>
                      <w:color w:val="FF0000"/>
                      <w:kern w:val="0"/>
                      <w:szCs w:val="21"/>
                      <w:lang w:bidi="ar"/>
                    </w:rPr>
                    <w:t>FX-29</w:t>
                  </w:r>
                </w:p>
              </w:tc>
            </w:tr>
            <w:tr w:rsidR="00F167D5" w:rsidRPr="00F167D5" w:rsidTr="002E2CD6">
              <w:trPr>
                <w:trHeight w:val="396"/>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半挥发性有机合物</w:t>
                  </w:r>
                </w:p>
              </w:tc>
              <w:tc>
                <w:tcPr>
                  <w:tcW w:w="510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土壤和沉积物</w:t>
                  </w:r>
                  <w:r w:rsidRPr="00F167D5">
                    <w:rPr>
                      <w:kern w:val="0"/>
                      <w:szCs w:val="21"/>
                      <w:lang w:bidi="ar"/>
                    </w:rPr>
                    <w:t xml:space="preserve"> </w:t>
                  </w:r>
                  <w:r w:rsidRPr="00F167D5">
                    <w:rPr>
                      <w:kern w:val="0"/>
                      <w:szCs w:val="21"/>
                      <w:lang w:bidi="ar"/>
                    </w:rPr>
                    <w:t>半挥发性有机化合物的测定气相色谱</w:t>
                  </w:r>
                  <w:r w:rsidRPr="00F167D5">
                    <w:rPr>
                      <w:kern w:val="0"/>
                      <w:szCs w:val="21"/>
                      <w:lang w:bidi="ar"/>
                    </w:rPr>
                    <w:t>-</w:t>
                  </w:r>
                  <w:r w:rsidRPr="00F167D5">
                    <w:rPr>
                      <w:kern w:val="0"/>
                      <w:szCs w:val="21"/>
                      <w:lang w:bidi="ar"/>
                    </w:rPr>
                    <w:t>质谱法</w:t>
                  </w:r>
                  <w:r w:rsidRPr="00F167D5">
                    <w:rPr>
                      <w:kern w:val="0"/>
                      <w:szCs w:val="21"/>
                      <w:lang w:bidi="ar"/>
                    </w:rPr>
                    <w:t>HJ 834-2017</w:t>
                  </w:r>
                </w:p>
              </w:tc>
              <w:tc>
                <w:tcPr>
                  <w:tcW w:w="2692" w:type="dxa"/>
                  <w:shd w:val="clear" w:color="auto" w:fill="auto"/>
                  <w:tcMar>
                    <w:top w:w="15" w:type="dxa"/>
                    <w:left w:w="15" w:type="dxa"/>
                    <w:right w:w="15" w:type="dxa"/>
                  </w:tcMar>
                  <w:vAlign w:val="center"/>
                </w:tcPr>
                <w:p w:rsidR="00E31BAD" w:rsidRPr="00E31BAD" w:rsidRDefault="00E31BAD" w:rsidP="00E31BAD">
                  <w:pPr>
                    <w:widowControl/>
                    <w:jc w:val="center"/>
                    <w:textAlignment w:val="center"/>
                    <w:rPr>
                      <w:color w:val="FF0000"/>
                      <w:kern w:val="0"/>
                      <w:szCs w:val="21"/>
                      <w:lang w:bidi="ar"/>
                    </w:rPr>
                  </w:pPr>
                  <w:r w:rsidRPr="00E31BAD">
                    <w:rPr>
                      <w:rFonts w:hint="eastAsia"/>
                      <w:color w:val="FF0000"/>
                      <w:kern w:val="0"/>
                      <w:szCs w:val="21"/>
                      <w:lang w:bidi="ar"/>
                    </w:rPr>
                    <w:t>气相色谱质谱联用仪</w:t>
                  </w:r>
                </w:p>
                <w:p w:rsidR="00264A6E" w:rsidRPr="00F167D5" w:rsidRDefault="00E31BAD" w:rsidP="00E31BAD">
                  <w:pPr>
                    <w:widowControl/>
                    <w:jc w:val="center"/>
                    <w:textAlignment w:val="center"/>
                    <w:rPr>
                      <w:szCs w:val="21"/>
                    </w:rPr>
                  </w:pPr>
                  <w:r w:rsidRPr="00E31BAD">
                    <w:rPr>
                      <w:color w:val="FF0000"/>
                      <w:kern w:val="0"/>
                      <w:szCs w:val="21"/>
                      <w:lang w:bidi="ar"/>
                    </w:rPr>
                    <w:t>FX-29</w:t>
                  </w:r>
                </w:p>
              </w:tc>
            </w:tr>
            <w:tr w:rsidR="00F167D5" w:rsidRPr="00F167D5" w:rsidTr="002E2CD6">
              <w:trPr>
                <w:trHeight w:val="396"/>
              </w:trPr>
              <w:tc>
                <w:tcPr>
                  <w:tcW w:w="184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石油烃</w:t>
                  </w:r>
                </w:p>
              </w:tc>
              <w:tc>
                <w:tcPr>
                  <w:tcW w:w="5103" w:type="dxa"/>
                  <w:shd w:val="clear" w:color="auto" w:fill="auto"/>
                  <w:tcMar>
                    <w:top w:w="15" w:type="dxa"/>
                    <w:left w:w="15" w:type="dxa"/>
                    <w:right w:w="15" w:type="dxa"/>
                  </w:tcMar>
                  <w:vAlign w:val="center"/>
                </w:tcPr>
                <w:p w:rsidR="00264A6E" w:rsidRPr="00F167D5" w:rsidRDefault="0026359F">
                  <w:pPr>
                    <w:widowControl/>
                    <w:jc w:val="center"/>
                    <w:textAlignment w:val="center"/>
                    <w:rPr>
                      <w:szCs w:val="21"/>
                    </w:rPr>
                  </w:pPr>
                  <w:r w:rsidRPr="00F167D5">
                    <w:rPr>
                      <w:kern w:val="0"/>
                      <w:szCs w:val="21"/>
                      <w:lang w:bidi="ar"/>
                    </w:rPr>
                    <w:t>土壤质量</w:t>
                  </w:r>
                  <w:r w:rsidRPr="00F167D5">
                    <w:rPr>
                      <w:kern w:val="0"/>
                      <w:szCs w:val="21"/>
                      <w:lang w:bidi="ar"/>
                    </w:rPr>
                    <w:t xml:space="preserve"> </w:t>
                  </w:r>
                  <w:r w:rsidRPr="00F167D5">
                    <w:rPr>
                      <w:kern w:val="0"/>
                      <w:szCs w:val="21"/>
                      <w:lang w:bidi="ar"/>
                    </w:rPr>
                    <w:t>石油烃（</w:t>
                  </w:r>
                  <w:r w:rsidRPr="00F167D5">
                    <w:rPr>
                      <w:kern w:val="0"/>
                      <w:szCs w:val="21"/>
                      <w:lang w:bidi="ar"/>
                    </w:rPr>
                    <w:t>C</w:t>
                  </w:r>
                  <w:r w:rsidRPr="00F167D5">
                    <w:rPr>
                      <w:kern w:val="0"/>
                      <w:szCs w:val="21"/>
                      <w:vertAlign w:val="subscript"/>
                      <w:lang w:bidi="ar"/>
                    </w:rPr>
                    <w:t>10</w:t>
                  </w:r>
                  <w:r w:rsidRPr="00F167D5">
                    <w:rPr>
                      <w:kern w:val="0"/>
                      <w:szCs w:val="21"/>
                      <w:lang w:bidi="ar"/>
                    </w:rPr>
                    <w:t>-C</w:t>
                  </w:r>
                  <w:r w:rsidRPr="00F167D5">
                    <w:rPr>
                      <w:kern w:val="0"/>
                      <w:szCs w:val="21"/>
                      <w:vertAlign w:val="subscript"/>
                      <w:lang w:bidi="ar"/>
                    </w:rPr>
                    <w:t>40</w:t>
                  </w:r>
                  <w:r w:rsidRPr="00F167D5">
                    <w:rPr>
                      <w:kern w:val="0"/>
                      <w:szCs w:val="21"/>
                      <w:lang w:bidi="ar"/>
                    </w:rPr>
                    <w:t>）含量的测定</w:t>
                  </w:r>
                  <w:r w:rsidRPr="00F167D5">
                    <w:rPr>
                      <w:kern w:val="0"/>
                      <w:szCs w:val="21"/>
                      <w:lang w:bidi="ar"/>
                    </w:rPr>
                    <w:t xml:space="preserve"> </w:t>
                  </w:r>
                  <w:r w:rsidRPr="00F167D5">
                    <w:rPr>
                      <w:kern w:val="0"/>
                      <w:szCs w:val="21"/>
                      <w:lang w:bidi="ar"/>
                    </w:rPr>
                    <w:t>气相色谱法</w:t>
                  </w:r>
                  <w:r w:rsidRPr="00F167D5">
                    <w:rPr>
                      <w:kern w:val="0"/>
                      <w:szCs w:val="21"/>
                      <w:lang w:bidi="ar"/>
                    </w:rPr>
                    <w:t xml:space="preserve"> ISO 16703:2011</w:t>
                  </w:r>
                </w:p>
              </w:tc>
              <w:tc>
                <w:tcPr>
                  <w:tcW w:w="2692" w:type="dxa"/>
                  <w:shd w:val="clear" w:color="auto" w:fill="auto"/>
                  <w:tcMar>
                    <w:top w:w="15" w:type="dxa"/>
                    <w:left w:w="15" w:type="dxa"/>
                    <w:right w:w="15" w:type="dxa"/>
                  </w:tcMar>
                  <w:vAlign w:val="center"/>
                </w:tcPr>
                <w:p w:rsidR="00E31BAD" w:rsidRPr="00E31BAD" w:rsidRDefault="00E31BAD" w:rsidP="00E31BAD">
                  <w:pPr>
                    <w:widowControl/>
                    <w:jc w:val="center"/>
                    <w:textAlignment w:val="center"/>
                    <w:rPr>
                      <w:color w:val="FF0000"/>
                      <w:kern w:val="0"/>
                      <w:szCs w:val="21"/>
                      <w:lang w:bidi="ar"/>
                    </w:rPr>
                  </w:pPr>
                  <w:r w:rsidRPr="00E31BAD">
                    <w:rPr>
                      <w:rFonts w:hint="eastAsia"/>
                      <w:color w:val="FF0000"/>
                      <w:kern w:val="0"/>
                      <w:szCs w:val="21"/>
                      <w:lang w:bidi="ar"/>
                    </w:rPr>
                    <w:t>气相色谱</w:t>
                  </w:r>
                </w:p>
                <w:p w:rsidR="00264A6E" w:rsidRPr="00F167D5" w:rsidRDefault="00E31BAD" w:rsidP="00E31BAD">
                  <w:pPr>
                    <w:widowControl/>
                    <w:jc w:val="center"/>
                    <w:textAlignment w:val="center"/>
                    <w:rPr>
                      <w:szCs w:val="21"/>
                    </w:rPr>
                  </w:pPr>
                  <w:r w:rsidRPr="00E31BAD">
                    <w:rPr>
                      <w:color w:val="FF0000"/>
                      <w:kern w:val="0"/>
                      <w:szCs w:val="21"/>
                      <w:lang w:bidi="ar"/>
                    </w:rPr>
                    <w:t>FX-17</w:t>
                  </w:r>
                </w:p>
              </w:tc>
            </w:tr>
          </w:tbl>
          <w:p w:rsidR="00264A6E" w:rsidRPr="00F167D5" w:rsidRDefault="0026359F">
            <w:pPr>
              <w:adjustRightInd w:val="0"/>
              <w:snapToGrid w:val="0"/>
              <w:spacing w:beforeLines="50" w:before="156" w:line="360" w:lineRule="auto"/>
              <w:rPr>
                <w:sz w:val="24"/>
                <w:szCs w:val="24"/>
              </w:rPr>
            </w:pPr>
            <w:r w:rsidRPr="00F167D5">
              <w:rPr>
                <w:sz w:val="24"/>
                <w:szCs w:val="24"/>
              </w:rPr>
              <w:t>（</w:t>
            </w:r>
            <w:r w:rsidRPr="00F167D5">
              <w:rPr>
                <w:sz w:val="24"/>
                <w:szCs w:val="24"/>
              </w:rPr>
              <w:t>5</w:t>
            </w:r>
            <w:r w:rsidRPr="00F167D5">
              <w:rPr>
                <w:sz w:val="24"/>
                <w:szCs w:val="24"/>
              </w:rPr>
              <w:t>）土壤监测结果</w:t>
            </w:r>
          </w:p>
          <w:p w:rsidR="00264A6E" w:rsidRPr="00F167D5" w:rsidRDefault="0026359F">
            <w:pPr>
              <w:adjustRightInd w:val="0"/>
              <w:snapToGrid w:val="0"/>
              <w:spacing w:beforeLines="50" w:before="156" w:line="360" w:lineRule="auto"/>
              <w:ind w:firstLineChars="200" w:firstLine="480"/>
              <w:rPr>
                <w:sz w:val="24"/>
                <w:szCs w:val="24"/>
              </w:rPr>
            </w:pPr>
            <w:r w:rsidRPr="00F167D5">
              <w:rPr>
                <w:sz w:val="24"/>
                <w:szCs w:val="24"/>
              </w:rPr>
              <w:t>土壤质量现状监测统计结果见表</w:t>
            </w:r>
            <w:r w:rsidRPr="00F167D5">
              <w:rPr>
                <w:sz w:val="24"/>
                <w:szCs w:val="24"/>
              </w:rPr>
              <w:t>3-17</w:t>
            </w:r>
            <w:r w:rsidRPr="00F167D5">
              <w:rPr>
                <w:sz w:val="24"/>
                <w:szCs w:val="24"/>
              </w:rPr>
              <w:t>。</w:t>
            </w:r>
          </w:p>
          <w:p w:rsidR="00264A6E" w:rsidRPr="00E37B77" w:rsidRDefault="0026359F" w:rsidP="002B20FF">
            <w:pPr>
              <w:ind w:firstLineChars="400" w:firstLine="843"/>
              <w:rPr>
                <w:b/>
                <w:color w:val="FF0000"/>
                <w:kern w:val="0"/>
                <w:szCs w:val="21"/>
              </w:rPr>
            </w:pPr>
            <w:r w:rsidRPr="00E37B77">
              <w:rPr>
                <w:b/>
                <w:color w:val="FF0000"/>
                <w:kern w:val="0"/>
                <w:szCs w:val="21"/>
                <w:lang w:val="en-GB"/>
              </w:rPr>
              <w:t>表</w:t>
            </w:r>
            <w:r w:rsidRPr="00E37B77">
              <w:rPr>
                <w:b/>
                <w:color w:val="FF0000"/>
                <w:kern w:val="0"/>
                <w:szCs w:val="21"/>
                <w:lang w:val="en-GB"/>
              </w:rPr>
              <w:t>3-1</w:t>
            </w:r>
            <w:r w:rsidR="00E31BAD" w:rsidRPr="00E37B77">
              <w:rPr>
                <w:rFonts w:hint="eastAsia"/>
                <w:b/>
                <w:color w:val="FF0000"/>
                <w:kern w:val="0"/>
                <w:szCs w:val="21"/>
                <w:lang w:val="en-GB"/>
              </w:rPr>
              <w:t>7</w:t>
            </w:r>
            <w:r w:rsidRPr="00E37B77">
              <w:rPr>
                <w:b/>
                <w:color w:val="FF0000"/>
                <w:kern w:val="0"/>
                <w:szCs w:val="21"/>
                <w:lang w:val="en-GB"/>
              </w:rPr>
              <w:t xml:space="preserve">                 </w:t>
            </w:r>
            <w:r w:rsidRPr="00E37B77">
              <w:rPr>
                <w:b/>
                <w:color w:val="FF0000"/>
                <w:kern w:val="0"/>
                <w:szCs w:val="21"/>
                <w:lang w:val="en-GB"/>
              </w:rPr>
              <w:t>土壤表层点监测结果</w:t>
            </w:r>
            <w:r w:rsidRPr="00E37B77">
              <w:rPr>
                <w:b/>
                <w:color w:val="FF0000"/>
                <w:kern w:val="0"/>
                <w:szCs w:val="21"/>
              </w:rPr>
              <w:t xml:space="preserve">          </w:t>
            </w:r>
          </w:p>
          <w:tbl>
            <w:tblPr>
              <w:tblW w:w="5000" w:type="pct"/>
              <w:jc w:val="center"/>
              <w:tblBorders>
                <w:top w:val="single" w:sz="12" w:space="0" w:color="000000"/>
                <w:bottom w:val="single" w:sz="12" w:space="0" w:color="000000"/>
                <w:insideH w:val="single" w:sz="8" w:space="0" w:color="000000"/>
                <w:insideV w:val="single" w:sz="8" w:space="0" w:color="000000"/>
              </w:tblBorders>
              <w:tblCellMar>
                <w:left w:w="10" w:type="dxa"/>
                <w:right w:w="10" w:type="dxa"/>
              </w:tblCellMar>
              <w:tblLook w:val="04A0" w:firstRow="1" w:lastRow="0" w:firstColumn="1" w:lastColumn="0" w:noHBand="0" w:noVBand="1"/>
            </w:tblPr>
            <w:tblGrid>
              <w:gridCol w:w="2925"/>
              <w:gridCol w:w="2297"/>
              <w:gridCol w:w="1310"/>
              <w:gridCol w:w="1570"/>
              <w:gridCol w:w="1310"/>
            </w:tblGrid>
            <w:tr w:rsidR="002B20FF" w:rsidRPr="002B20FF" w:rsidTr="002B20FF">
              <w:trPr>
                <w:trHeight w:hRule="exact" w:val="369"/>
                <w:jc w:val="center"/>
              </w:trPr>
              <w:tc>
                <w:tcPr>
                  <w:tcW w:w="1554" w:type="pct"/>
                  <w:vMerge w:val="restart"/>
                  <w:tcBorders>
                    <w:right w:val="single" w:sz="4" w:space="0" w:color="auto"/>
                  </w:tcBorders>
                  <w:vAlign w:val="center"/>
                </w:tcPr>
                <w:p w:rsidR="002B20FF" w:rsidRPr="002B20FF" w:rsidRDefault="002B20FF" w:rsidP="002B20FF">
                  <w:pPr>
                    <w:autoSpaceDN w:val="0"/>
                    <w:adjustRightInd w:val="0"/>
                    <w:snapToGrid w:val="0"/>
                    <w:jc w:val="center"/>
                    <w:rPr>
                      <w:color w:val="FF0000"/>
                      <w:szCs w:val="21"/>
                    </w:rPr>
                  </w:pPr>
                  <w:r>
                    <w:rPr>
                      <w:rFonts w:hint="eastAsia"/>
                      <w:color w:val="FF0000"/>
                      <w:szCs w:val="21"/>
                    </w:rPr>
                    <w:t>监测点位</w:t>
                  </w:r>
                </w:p>
              </w:tc>
              <w:tc>
                <w:tcPr>
                  <w:tcW w:w="1916" w:type="pct"/>
                  <w:gridSpan w:val="2"/>
                  <w:vMerge w:val="restart"/>
                  <w:tcBorders>
                    <w:left w:val="single" w:sz="4" w:space="0" w:color="auto"/>
                  </w:tcBorders>
                  <w:vAlign w:val="center"/>
                </w:tcPr>
                <w:p w:rsidR="002B20FF" w:rsidRPr="002B20FF" w:rsidRDefault="002B20FF" w:rsidP="002B20FF">
                  <w:pPr>
                    <w:autoSpaceDN w:val="0"/>
                    <w:adjustRightInd w:val="0"/>
                    <w:snapToGrid w:val="0"/>
                    <w:jc w:val="center"/>
                    <w:rPr>
                      <w:color w:val="FF0000"/>
                      <w:szCs w:val="21"/>
                    </w:rPr>
                  </w:pPr>
                  <w:r w:rsidRPr="002B20FF">
                    <w:rPr>
                      <w:color w:val="FF0000"/>
                      <w:szCs w:val="21"/>
                    </w:rPr>
                    <w:t>检测项目</w:t>
                  </w:r>
                </w:p>
              </w:tc>
              <w:tc>
                <w:tcPr>
                  <w:tcW w:w="1530" w:type="pct"/>
                  <w:gridSpan w:val="2"/>
                  <w:tcBorders>
                    <w:right w:val="single" w:sz="4" w:space="0" w:color="auto"/>
                  </w:tcBorders>
                  <w:vAlign w:val="center"/>
                </w:tcPr>
                <w:p w:rsidR="002B20FF" w:rsidRPr="002B20FF" w:rsidRDefault="002B20FF" w:rsidP="002B20FF">
                  <w:pPr>
                    <w:autoSpaceDN w:val="0"/>
                    <w:adjustRightInd w:val="0"/>
                    <w:snapToGrid w:val="0"/>
                    <w:jc w:val="center"/>
                    <w:rPr>
                      <w:color w:val="FF0000"/>
                      <w:szCs w:val="21"/>
                    </w:rPr>
                  </w:pPr>
                  <w:r w:rsidRPr="002B20FF">
                    <w:rPr>
                      <w:rFonts w:hint="eastAsia"/>
                      <w:color w:val="FF0000"/>
                      <w:szCs w:val="21"/>
                    </w:rPr>
                    <w:t>检测结果</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szCs w:val="21"/>
                    </w:rPr>
                  </w:pPr>
                </w:p>
              </w:tc>
              <w:tc>
                <w:tcPr>
                  <w:tcW w:w="1916" w:type="pct"/>
                  <w:gridSpan w:val="2"/>
                  <w:vMerge/>
                  <w:tcBorders>
                    <w:left w:val="single" w:sz="4" w:space="0" w:color="auto"/>
                  </w:tcBorders>
                  <w:vAlign w:val="center"/>
                </w:tcPr>
                <w:p w:rsidR="002B20FF" w:rsidRPr="002B20FF" w:rsidRDefault="002B20FF" w:rsidP="002B20FF">
                  <w:pPr>
                    <w:widowControl/>
                    <w:jc w:val="center"/>
                    <w:textAlignment w:val="center"/>
                    <w:rPr>
                      <w:color w:val="FF0000"/>
                      <w:szCs w:val="21"/>
                    </w:rPr>
                  </w:pPr>
                </w:p>
              </w:tc>
              <w:tc>
                <w:tcPr>
                  <w:tcW w:w="834" w:type="pct"/>
                  <w:vAlign w:val="center"/>
                </w:tcPr>
                <w:p w:rsidR="002B20FF" w:rsidRPr="002B20FF" w:rsidRDefault="002B20FF" w:rsidP="002B20FF">
                  <w:pPr>
                    <w:widowControl/>
                    <w:jc w:val="center"/>
                    <w:textAlignment w:val="center"/>
                    <w:rPr>
                      <w:color w:val="FF0000"/>
                      <w:kern w:val="0"/>
                      <w:szCs w:val="21"/>
                      <w:lang w:bidi="ar"/>
                    </w:rPr>
                  </w:pPr>
                  <w:r>
                    <w:rPr>
                      <w:rFonts w:hint="eastAsia"/>
                      <w:color w:val="FF0000"/>
                      <w:kern w:val="0"/>
                      <w:szCs w:val="21"/>
                      <w:lang w:bidi="ar"/>
                    </w:rPr>
                    <w:t>结果</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计量单位</w:t>
                  </w:r>
                </w:p>
              </w:tc>
            </w:tr>
            <w:tr w:rsidR="002B20FF" w:rsidRPr="002B20FF" w:rsidTr="002B20FF">
              <w:trPr>
                <w:trHeight w:hRule="exact" w:val="369"/>
                <w:jc w:val="center"/>
              </w:trPr>
              <w:tc>
                <w:tcPr>
                  <w:tcW w:w="1554" w:type="pct"/>
                  <w:vMerge w:val="restart"/>
                  <w:tcBorders>
                    <w:right w:val="single" w:sz="4" w:space="0" w:color="auto"/>
                  </w:tcBorders>
                  <w:vAlign w:val="center"/>
                </w:tcPr>
                <w:p w:rsid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1#</w:t>
                  </w:r>
                  <w:r w:rsidRPr="002B20FF">
                    <w:rPr>
                      <w:rFonts w:hint="eastAsia"/>
                      <w:color w:val="FF0000"/>
                      <w:kern w:val="0"/>
                      <w:szCs w:val="21"/>
                      <w:lang w:bidi="ar"/>
                    </w:rPr>
                    <w:t>点位项目新建装车</w:t>
                  </w:r>
                </w:p>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栈台表层点</w:t>
                  </w:r>
                  <w:r w:rsidRPr="002B20FF">
                    <w:rPr>
                      <w:rFonts w:hint="eastAsia"/>
                      <w:color w:val="FF0000"/>
                      <w:kern w:val="0"/>
                      <w:szCs w:val="21"/>
                      <w:lang w:bidi="ar"/>
                    </w:rPr>
                    <w:t>(0~0.2m)</w:t>
                  </w:r>
                </w:p>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2B20FF">
                  <w:pPr>
                    <w:jc w:val="center"/>
                    <w:textAlignment w:val="center"/>
                    <w:rPr>
                      <w:color w:val="FF0000"/>
                      <w:kern w:val="0"/>
                      <w:szCs w:val="21"/>
                      <w:lang w:bidi="ar"/>
                    </w:rPr>
                  </w:pPr>
                  <w:r w:rsidRPr="002B20FF">
                    <w:rPr>
                      <w:color w:val="FF0000"/>
                      <w:kern w:val="0"/>
                      <w:szCs w:val="21"/>
                      <w:lang w:bidi="ar"/>
                    </w:rPr>
                    <w:t>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kern w:val="0"/>
                      <w:szCs w:val="21"/>
                      <w:lang w:bidi="ar"/>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3.81</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szCs w:val="21"/>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szCs w:val="21"/>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0.0635</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2B20FF">
                  <w:pPr>
                    <w:jc w:val="center"/>
                    <w:textAlignment w:val="center"/>
                    <w:rPr>
                      <w:color w:val="FF0000"/>
                      <w:kern w:val="0"/>
                      <w:szCs w:val="21"/>
                      <w:lang w:bidi="ar"/>
                    </w:rPr>
                  </w:pPr>
                  <w:r w:rsidRPr="002B20FF">
                    <w:rPr>
                      <w:color w:val="FF0000"/>
                      <w:kern w:val="0"/>
                      <w:szCs w:val="21"/>
                      <w:lang w:bidi="ar"/>
                    </w:rPr>
                    <w:t>铅</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kern w:val="0"/>
                      <w:szCs w:val="21"/>
                      <w:lang w:bidi="ar"/>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3.1</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szCs w:val="21"/>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szCs w:val="21"/>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0.0038</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2B20FF">
                  <w:pPr>
                    <w:jc w:val="center"/>
                    <w:textAlignment w:val="center"/>
                    <w:rPr>
                      <w:color w:val="FF0000"/>
                      <w:kern w:val="0"/>
                      <w:szCs w:val="21"/>
                      <w:lang w:bidi="ar"/>
                    </w:rPr>
                  </w:pPr>
                  <w:r w:rsidRPr="002B20FF">
                    <w:rPr>
                      <w:color w:val="FF0000"/>
                      <w:kern w:val="0"/>
                      <w:szCs w:val="21"/>
                      <w:lang w:bidi="ar"/>
                    </w:rPr>
                    <w:t>镉</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kern w:val="0"/>
                      <w:szCs w:val="21"/>
                      <w:lang w:bidi="ar"/>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0.717</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szCs w:val="21"/>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szCs w:val="21"/>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0.011</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六价铬</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kern w:val="0"/>
                      <w:szCs w:val="21"/>
                      <w:lang w:bidi="ar"/>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szCs w:val="21"/>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szCs w:val="21"/>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2B20FF">
                  <w:pPr>
                    <w:jc w:val="center"/>
                    <w:textAlignment w:val="center"/>
                    <w:rPr>
                      <w:color w:val="FF0000"/>
                      <w:kern w:val="0"/>
                      <w:szCs w:val="21"/>
                      <w:lang w:bidi="ar"/>
                    </w:rPr>
                  </w:pPr>
                  <w:r w:rsidRPr="002B20FF">
                    <w:rPr>
                      <w:color w:val="FF0000"/>
                      <w:kern w:val="0"/>
                      <w:szCs w:val="21"/>
                      <w:lang w:bidi="ar"/>
                    </w:rPr>
                    <w:t>铜</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kern w:val="0"/>
                      <w:szCs w:val="21"/>
                      <w:lang w:bidi="ar"/>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78.9</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szCs w:val="21"/>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szCs w:val="21"/>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0.0044</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2B20FF">
                  <w:pPr>
                    <w:jc w:val="center"/>
                    <w:textAlignment w:val="center"/>
                    <w:rPr>
                      <w:color w:val="FF0000"/>
                      <w:kern w:val="0"/>
                      <w:szCs w:val="21"/>
                      <w:lang w:bidi="ar"/>
                    </w:rPr>
                  </w:pPr>
                  <w:r w:rsidRPr="002B20FF">
                    <w:rPr>
                      <w:color w:val="FF0000"/>
                      <w:kern w:val="0"/>
                      <w:szCs w:val="21"/>
                      <w:lang w:bidi="ar"/>
                    </w:rPr>
                    <w:t>汞</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kern w:val="0"/>
                      <w:szCs w:val="21"/>
                      <w:lang w:bidi="ar"/>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1.40</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szCs w:val="21"/>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szCs w:val="21"/>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0.037</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2B20FF">
                  <w:pPr>
                    <w:jc w:val="center"/>
                    <w:textAlignment w:val="center"/>
                    <w:rPr>
                      <w:color w:val="FF0000"/>
                      <w:kern w:val="0"/>
                      <w:szCs w:val="21"/>
                      <w:lang w:bidi="ar"/>
                    </w:rPr>
                  </w:pPr>
                  <w:r w:rsidRPr="002B20FF">
                    <w:rPr>
                      <w:color w:val="FF0000"/>
                      <w:kern w:val="0"/>
                      <w:szCs w:val="21"/>
                      <w:lang w:bidi="ar"/>
                    </w:rPr>
                    <w:t>镍</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kern w:val="0"/>
                      <w:szCs w:val="21"/>
                      <w:lang w:bidi="ar"/>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51.4</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szCs w:val="21"/>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szCs w:val="21"/>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0.057</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四氯化碳</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kern w:val="0"/>
                      <w:szCs w:val="21"/>
                      <w:lang w:bidi="ar"/>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1.3</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rFonts w:hint="eastAsia"/>
                      <w:color w:val="FF0000"/>
                      <w:kern w:val="0"/>
                      <w:szCs w:val="21"/>
                      <w:lang w:bidi="ar"/>
                    </w:rPr>
                    <w:t>氯仿</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1.1</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氯甲烷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1.0</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1,1-</w:t>
                  </w:r>
                  <w:r w:rsidRPr="002B20FF">
                    <w:rPr>
                      <w:color w:val="FF0000"/>
                      <w:kern w:val="0"/>
                      <w:szCs w:val="21"/>
                      <w:lang w:bidi="ar"/>
                    </w:rPr>
                    <w:t>二氯乙烷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1,2-</w:t>
                  </w:r>
                  <w:r w:rsidRPr="002B20FF">
                    <w:rPr>
                      <w:color w:val="FF0000"/>
                      <w:kern w:val="0"/>
                      <w:szCs w:val="21"/>
                      <w:lang w:bidi="ar"/>
                    </w:rPr>
                    <w:t>二氯乙烷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1.3</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1,1-</w:t>
                  </w:r>
                  <w:r w:rsidRPr="002B20FF">
                    <w:rPr>
                      <w:color w:val="FF0000"/>
                      <w:kern w:val="0"/>
                      <w:szCs w:val="21"/>
                      <w:lang w:bidi="ar"/>
                    </w:rPr>
                    <w:t>二氯乙烯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1.0</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顺</w:t>
                  </w:r>
                  <w:r w:rsidRPr="002B20FF">
                    <w:rPr>
                      <w:color w:val="FF0000"/>
                      <w:kern w:val="0"/>
                      <w:szCs w:val="21"/>
                      <w:lang w:bidi="ar"/>
                    </w:rPr>
                    <w:t>-1,2-</w:t>
                  </w:r>
                  <w:r w:rsidRPr="002B20FF">
                    <w:rPr>
                      <w:color w:val="FF0000"/>
                      <w:kern w:val="0"/>
                      <w:szCs w:val="21"/>
                      <w:lang w:bidi="ar"/>
                    </w:rPr>
                    <w:t>二氯乙烯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1.3</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反</w:t>
                  </w:r>
                  <w:r w:rsidRPr="002B20FF">
                    <w:rPr>
                      <w:color w:val="FF0000"/>
                      <w:kern w:val="0"/>
                      <w:szCs w:val="21"/>
                      <w:lang w:bidi="ar"/>
                    </w:rPr>
                    <w:t>1,2-</w:t>
                  </w:r>
                  <w:r w:rsidRPr="002B20FF">
                    <w:rPr>
                      <w:color w:val="FF0000"/>
                      <w:kern w:val="0"/>
                      <w:szCs w:val="21"/>
                      <w:lang w:bidi="ar"/>
                    </w:rPr>
                    <w:t>二氯乙烯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1.4</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二氯甲烷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1.5</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1,2-</w:t>
                  </w:r>
                  <w:r w:rsidRPr="002B20FF">
                    <w:rPr>
                      <w:color w:val="FF0000"/>
                      <w:kern w:val="0"/>
                      <w:szCs w:val="21"/>
                      <w:lang w:bidi="ar"/>
                    </w:rPr>
                    <w:t>二氯丙烷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1.1</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1,1,1,2-</w:t>
                  </w:r>
                  <w:r w:rsidRPr="002B20FF">
                    <w:rPr>
                      <w:color w:val="FF0000"/>
                      <w:kern w:val="0"/>
                      <w:szCs w:val="21"/>
                      <w:lang w:bidi="ar"/>
                    </w:rPr>
                    <w:t>四氯乙烷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1,1,2,2-</w:t>
                  </w:r>
                  <w:r w:rsidRPr="002B20FF">
                    <w:rPr>
                      <w:color w:val="FF0000"/>
                      <w:kern w:val="0"/>
                      <w:szCs w:val="21"/>
                      <w:lang w:bidi="ar"/>
                    </w:rPr>
                    <w:t>四氯乙烷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四氯乙烯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1.4</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1,1,1-</w:t>
                  </w:r>
                  <w:r w:rsidRPr="002B20FF">
                    <w:rPr>
                      <w:color w:val="FF0000"/>
                      <w:kern w:val="0"/>
                      <w:szCs w:val="21"/>
                      <w:lang w:bidi="ar"/>
                    </w:rPr>
                    <w:t>三氯乙烷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1.3</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1,1,2-</w:t>
                  </w:r>
                  <w:r w:rsidRPr="002B20FF">
                    <w:rPr>
                      <w:color w:val="FF0000"/>
                      <w:kern w:val="0"/>
                      <w:szCs w:val="21"/>
                      <w:lang w:bidi="ar"/>
                    </w:rPr>
                    <w:t>三氯乙烷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三氯乙烯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1,2,3-</w:t>
                  </w:r>
                  <w:r w:rsidRPr="002B20FF">
                    <w:rPr>
                      <w:color w:val="FF0000"/>
                      <w:kern w:val="0"/>
                      <w:szCs w:val="21"/>
                      <w:lang w:bidi="ar"/>
                    </w:rPr>
                    <w:t>三氯丙烷</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氯乙烯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1.0</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2B20FF">
                  <w:pPr>
                    <w:jc w:val="center"/>
                    <w:textAlignment w:val="center"/>
                    <w:rPr>
                      <w:color w:val="FF0000"/>
                      <w:kern w:val="0"/>
                      <w:szCs w:val="21"/>
                      <w:lang w:bidi="ar"/>
                    </w:rPr>
                  </w:pPr>
                  <w:r w:rsidRPr="002B20FF">
                    <w:rPr>
                      <w:color w:val="FF0000"/>
                      <w:kern w:val="0"/>
                      <w:szCs w:val="21"/>
                      <w:lang w:bidi="ar"/>
                    </w:rPr>
                    <w:t>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78.6</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0.0197</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氯苯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1,2-</w:t>
                  </w:r>
                  <w:r w:rsidRPr="002B20FF">
                    <w:rPr>
                      <w:color w:val="FF0000"/>
                      <w:kern w:val="0"/>
                      <w:szCs w:val="21"/>
                      <w:lang w:bidi="ar"/>
                    </w:rPr>
                    <w:t>二氯苯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1.5</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1,4-</w:t>
                  </w:r>
                  <w:r w:rsidRPr="002B20FF">
                    <w:rPr>
                      <w:color w:val="FF0000"/>
                      <w:kern w:val="0"/>
                      <w:szCs w:val="21"/>
                      <w:lang w:bidi="ar"/>
                    </w:rPr>
                    <w:t>二氯苯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1.5</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乙苯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64.2</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0.00229</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苯乙烯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16.4</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11.27</w:t>
                  </w:r>
                  <w:r w:rsidRPr="002B20FF">
                    <w:rPr>
                      <w:rFonts w:hint="eastAsia"/>
                      <w:color w:val="FF0000"/>
                      <w:kern w:val="0"/>
                      <w:szCs w:val="21"/>
                      <w:lang w:bidi="ar"/>
                    </w:rPr>
                    <w:t>×</w:t>
                  </w:r>
                  <w:r w:rsidRPr="002B20FF">
                    <w:rPr>
                      <w:rFonts w:hint="eastAsia"/>
                      <w:color w:val="FF0000"/>
                      <w:kern w:val="0"/>
                      <w:szCs w:val="21"/>
                      <w:lang w:bidi="ar"/>
                    </w:rPr>
                    <w:t>10</w:t>
                  </w:r>
                  <w:r w:rsidRPr="002B20FF">
                    <w:rPr>
                      <w:rFonts w:hint="eastAsia"/>
                      <w:color w:val="FF0000"/>
                      <w:kern w:val="0"/>
                      <w:szCs w:val="21"/>
                      <w:vertAlign w:val="superscript"/>
                      <w:lang w:bidi="ar"/>
                    </w:rPr>
                    <w:t>-5</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甲苯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105</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8.75</w:t>
                  </w:r>
                  <w:r w:rsidRPr="002B20FF">
                    <w:rPr>
                      <w:rFonts w:hint="eastAsia"/>
                      <w:color w:val="FF0000"/>
                      <w:kern w:val="0"/>
                      <w:szCs w:val="21"/>
                      <w:lang w:bidi="ar"/>
                    </w:rPr>
                    <w:t>×</w:t>
                  </w:r>
                  <w:r w:rsidRPr="002B20FF">
                    <w:rPr>
                      <w:rFonts w:hint="eastAsia"/>
                      <w:color w:val="FF0000"/>
                      <w:kern w:val="0"/>
                      <w:szCs w:val="21"/>
                      <w:lang w:bidi="ar"/>
                    </w:rPr>
                    <w:t>10</w:t>
                  </w:r>
                  <w:r w:rsidRPr="002B20FF">
                    <w:rPr>
                      <w:rFonts w:hint="eastAsia"/>
                      <w:color w:val="FF0000"/>
                      <w:kern w:val="0"/>
                      <w:szCs w:val="21"/>
                      <w:vertAlign w:val="superscript"/>
                      <w:lang w:bidi="ar"/>
                    </w:rPr>
                    <w:t>-5</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对</w:t>
                  </w:r>
                  <w:r w:rsidRPr="002B20FF">
                    <w:rPr>
                      <w:color w:val="FF0000"/>
                      <w:kern w:val="0"/>
                      <w:szCs w:val="21"/>
                      <w:lang w:bidi="ar"/>
                    </w:rPr>
                    <w:t>(</w:t>
                  </w:r>
                  <w:r w:rsidRPr="002B20FF">
                    <w:rPr>
                      <w:color w:val="FF0000"/>
                      <w:kern w:val="0"/>
                      <w:szCs w:val="21"/>
                      <w:lang w:bidi="ar"/>
                    </w:rPr>
                    <w:t>间</w:t>
                  </w:r>
                  <w:r w:rsidRPr="002B20FF">
                    <w:rPr>
                      <w:color w:val="FF0000"/>
                      <w:kern w:val="0"/>
                      <w:szCs w:val="21"/>
                      <w:lang w:bidi="ar"/>
                    </w:rPr>
                    <w:t>)</w:t>
                  </w:r>
                  <w:r w:rsidRPr="002B20FF">
                    <w:rPr>
                      <w:color w:val="FF0000"/>
                      <w:kern w:val="0"/>
                      <w:szCs w:val="21"/>
                      <w:lang w:bidi="ar"/>
                    </w:rPr>
                    <w:t>二甲苯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77.0</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1.35</w:t>
                  </w:r>
                  <w:r w:rsidRPr="002B20FF">
                    <w:rPr>
                      <w:rFonts w:hint="eastAsia"/>
                      <w:color w:val="FF0000"/>
                      <w:kern w:val="0"/>
                      <w:szCs w:val="21"/>
                      <w:lang w:bidi="ar"/>
                    </w:rPr>
                    <w:t>×</w:t>
                  </w:r>
                  <w:r w:rsidRPr="002B20FF">
                    <w:rPr>
                      <w:rFonts w:hint="eastAsia"/>
                      <w:color w:val="FF0000"/>
                      <w:kern w:val="0"/>
                      <w:szCs w:val="21"/>
                      <w:lang w:bidi="ar"/>
                    </w:rPr>
                    <w:t>10</w:t>
                  </w:r>
                  <w:r w:rsidRPr="002B20FF">
                    <w:rPr>
                      <w:rFonts w:hint="eastAsia"/>
                      <w:color w:val="FF0000"/>
                      <w:kern w:val="0"/>
                      <w:szCs w:val="21"/>
                      <w:vertAlign w:val="superscript"/>
                      <w:lang w:bidi="ar"/>
                    </w:rPr>
                    <w:t>-4</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color w:val="FF0000"/>
                      <w:kern w:val="0"/>
                      <w:szCs w:val="21"/>
                      <w:lang w:bidi="ar"/>
                    </w:rPr>
                  </w:pPr>
                </w:p>
              </w:tc>
              <w:tc>
                <w:tcPr>
                  <w:tcW w:w="1220" w:type="pct"/>
                  <w:vMerge w:val="restart"/>
                  <w:tcBorders>
                    <w:left w:val="single" w:sz="4" w:space="0" w:color="auto"/>
                  </w:tcBorders>
                  <w:vAlign w:val="center"/>
                </w:tcPr>
                <w:p w:rsidR="002B20FF" w:rsidRPr="002B20FF" w:rsidRDefault="002B20FF" w:rsidP="00CF3291">
                  <w:pPr>
                    <w:widowControl/>
                    <w:jc w:val="center"/>
                    <w:textAlignment w:val="center"/>
                    <w:rPr>
                      <w:color w:val="FF0000"/>
                      <w:kern w:val="0"/>
                      <w:szCs w:val="21"/>
                      <w:lang w:bidi="ar"/>
                    </w:rPr>
                  </w:pPr>
                  <w:r w:rsidRPr="002B20FF">
                    <w:rPr>
                      <w:color w:val="FF0000"/>
                      <w:kern w:val="0"/>
                      <w:szCs w:val="21"/>
                      <w:lang w:bidi="ar"/>
                    </w:rPr>
                    <w:t>邻二甲苯</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52.0</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color w:val="FF0000"/>
                      <w:kern w:val="0"/>
                      <w:szCs w:val="21"/>
                      <w:lang w:bidi="ar"/>
                    </w:rPr>
                    <w:t>μg/kg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widowControl/>
                    <w:jc w:val="center"/>
                    <w:textAlignment w:val="center"/>
                    <w:rPr>
                      <w:szCs w:val="21"/>
                    </w:rPr>
                  </w:pPr>
                </w:p>
              </w:tc>
              <w:tc>
                <w:tcPr>
                  <w:tcW w:w="1220" w:type="pct"/>
                  <w:vMerge/>
                  <w:tcBorders>
                    <w:left w:val="single" w:sz="4" w:space="0" w:color="auto"/>
                  </w:tcBorders>
                  <w:vAlign w:val="center"/>
                </w:tcPr>
                <w:p w:rsidR="002B20FF" w:rsidRPr="002B20FF" w:rsidRDefault="002B20FF" w:rsidP="002B20FF">
                  <w:pPr>
                    <w:widowControl/>
                    <w:jc w:val="center"/>
                    <w:textAlignment w:val="center"/>
                    <w:rPr>
                      <w:szCs w:val="21"/>
                    </w:rPr>
                  </w:pPr>
                </w:p>
              </w:tc>
              <w:tc>
                <w:tcPr>
                  <w:tcW w:w="696" w:type="pct"/>
                  <w:vAlign w:val="center"/>
                </w:tcPr>
                <w:p w:rsidR="002B20FF" w:rsidRPr="002B20FF" w:rsidRDefault="002B20FF" w:rsidP="002B20FF">
                  <w:pPr>
                    <w:widowControl/>
                    <w:jc w:val="center"/>
                    <w:textAlignment w:val="center"/>
                    <w:rPr>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8.125</w:t>
                  </w:r>
                  <w:r w:rsidRPr="002B20FF">
                    <w:rPr>
                      <w:rFonts w:hint="eastAsia"/>
                      <w:color w:val="FF0000"/>
                      <w:kern w:val="0"/>
                      <w:szCs w:val="21"/>
                      <w:lang w:bidi="ar"/>
                    </w:rPr>
                    <w:t>×</w:t>
                  </w:r>
                  <w:r w:rsidRPr="002B20FF">
                    <w:rPr>
                      <w:rFonts w:hint="eastAsia"/>
                      <w:color w:val="FF0000"/>
                      <w:kern w:val="0"/>
                      <w:szCs w:val="21"/>
                      <w:lang w:bidi="ar"/>
                    </w:rPr>
                    <w:t>10</w:t>
                  </w:r>
                  <w:r w:rsidRPr="002B20FF">
                    <w:rPr>
                      <w:rFonts w:hint="eastAsia"/>
                      <w:color w:val="FF0000"/>
                      <w:kern w:val="0"/>
                      <w:szCs w:val="21"/>
                      <w:vertAlign w:val="superscript"/>
                      <w:lang w:bidi="ar"/>
                    </w:rPr>
                    <w:t>-5</w:t>
                  </w:r>
                </w:p>
              </w:tc>
              <w:tc>
                <w:tcPr>
                  <w:tcW w:w="696"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硝基苯</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0.09</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苯胺</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0.1</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hint="eastAsia"/>
                      <w:color w:val="FF0000"/>
                      <w:spacing w:val="-10"/>
                      <w:szCs w:val="21"/>
                    </w:rPr>
                    <w:t>2-</w:t>
                  </w:r>
                  <w:r w:rsidRPr="002B20FF">
                    <w:rPr>
                      <w:rFonts w:ascii="Times New Roman" w:hAnsi="Times New Roman" w:hint="eastAsia"/>
                      <w:color w:val="FF0000"/>
                      <w:spacing w:val="-10"/>
                      <w:szCs w:val="21"/>
                    </w:rPr>
                    <w:t>氯酚</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0.06</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苯并</w:t>
                  </w:r>
                  <w:r w:rsidRPr="002B20FF">
                    <w:rPr>
                      <w:rFonts w:ascii="Times New Roman" w:hAnsi="Times New Roman"/>
                      <w:color w:val="FF0000"/>
                      <w:spacing w:val="-10"/>
                      <w:szCs w:val="21"/>
                    </w:rPr>
                    <w:t>[a]</w:t>
                  </w:r>
                  <w:r w:rsidRPr="002B20FF">
                    <w:rPr>
                      <w:rFonts w:ascii="Times New Roman" w:hAnsi="Times New Roman"/>
                      <w:color w:val="FF0000"/>
                      <w:spacing w:val="-10"/>
                      <w:szCs w:val="21"/>
                    </w:rPr>
                    <w:t>蒽</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0.1</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苯并</w:t>
                  </w:r>
                  <w:r w:rsidRPr="002B20FF">
                    <w:rPr>
                      <w:rFonts w:ascii="Times New Roman" w:hAnsi="Times New Roman"/>
                      <w:color w:val="FF0000"/>
                      <w:spacing w:val="-10"/>
                      <w:szCs w:val="21"/>
                    </w:rPr>
                    <w:t>[a]</w:t>
                  </w:r>
                  <w:r w:rsidRPr="002B20FF">
                    <w:rPr>
                      <w:rFonts w:ascii="Times New Roman" w:hAnsi="Times New Roman"/>
                      <w:color w:val="FF0000"/>
                      <w:spacing w:val="-10"/>
                      <w:szCs w:val="21"/>
                    </w:rPr>
                    <w:t>芘</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0.1</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苯并</w:t>
                  </w:r>
                  <w:r w:rsidRPr="002B20FF">
                    <w:rPr>
                      <w:rFonts w:ascii="Times New Roman" w:hAnsi="Times New Roman"/>
                      <w:color w:val="FF0000"/>
                      <w:spacing w:val="-10"/>
                      <w:szCs w:val="21"/>
                    </w:rPr>
                    <w:t>[b]</w:t>
                  </w:r>
                  <w:r w:rsidRPr="002B20FF">
                    <w:rPr>
                      <w:rFonts w:ascii="Times New Roman" w:hAnsi="Times New Roman"/>
                      <w:color w:val="FF0000"/>
                      <w:spacing w:val="-10"/>
                      <w:szCs w:val="21"/>
                    </w:rPr>
                    <w:t>荧蒽</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0.2</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苯并</w:t>
                  </w:r>
                  <w:r w:rsidRPr="002B20FF">
                    <w:rPr>
                      <w:rFonts w:ascii="Times New Roman" w:hAnsi="Times New Roman"/>
                      <w:color w:val="FF0000"/>
                      <w:spacing w:val="-10"/>
                      <w:szCs w:val="21"/>
                    </w:rPr>
                    <w:t>[k]</w:t>
                  </w:r>
                  <w:r w:rsidRPr="002B20FF">
                    <w:rPr>
                      <w:rFonts w:ascii="Times New Roman" w:hAnsi="Times New Roman"/>
                      <w:color w:val="FF0000"/>
                      <w:spacing w:val="-10"/>
                      <w:szCs w:val="21"/>
                    </w:rPr>
                    <w:t>荧蒽</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0.1</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䓛</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0.1</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二苯并</w:t>
                  </w:r>
                  <w:r w:rsidRPr="002B20FF">
                    <w:rPr>
                      <w:rFonts w:ascii="Times New Roman" w:hAnsi="Times New Roman"/>
                      <w:color w:val="FF0000"/>
                      <w:spacing w:val="-10"/>
                      <w:szCs w:val="21"/>
                    </w:rPr>
                    <w:t>[a,h]</w:t>
                  </w:r>
                  <w:r w:rsidRPr="002B20FF">
                    <w:rPr>
                      <w:rFonts w:ascii="Times New Roman" w:hAnsi="Times New Roman"/>
                      <w:color w:val="FF0000"/>
                      <w:spacing w:val="-10"/>
                      <w:szCs w:val="21"/>
                    </w:rPr>
                    <w:t>蒽</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0.1</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茚并</w:t>
                  </w:r>
                  <w:r w:rsidRPr="002B20FF">
                    <w:rPr>
                      <w:rFonts w:ascii="Times New Roman" w:hAnsi="Times New Roman"/>
                      <w:color w:val="FF0000"/>
                      <w:spacing w:val="-10"/>
                      <w:szCs w:val="21"/>
                    </w:rPr>
                    <w:t>[1,2,3-cd]</w:t>
                  </w:r>
                  <w:r w:rsidRPr="002B20FF">
                    <w:rPr>
                      <w:rFonts w:ascii="Times New Roman" w:hAnsi="Times New Roman"/>
                      <w:color w:val="FF0000"/>
                      <w:spacing w:val="-10"/>
                      <w:szCs w:val="21"/>
                    </w:rPr>
                    <w:t>芘</w:t>
                  </w:r>
                </w:p>
              </w:tc>
              <w:tc>
                <w:tcPr>
                  <w:tcW w:w="696" w:type="pct"/>
                </w:tcPr>
                <w:p w:rsidR="002B20FF" w:rsidRPr="002B20FF" w:rsidRDefault="002B20FF" w:rsidP="002B20FF">
                  <w:pPr>
                    <w:widowControl/>
                    <w:jc w:val="center"/>
                    <w:textAlignment w:val="center"/>
                    <w:rPr>
                      <w:color w:val="FF0000"/>
                      <w:szCs w:val="21"/>
                    </w:rPr>
                  </w:pPr>
                  <w:r w:rsidRPr="00CF2EAA">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kern w:val="0"/>
                      <w:szCs w:val="21"/>
                      <w:lang w:bidi="ar"/>
                    </w:rPr>
                  </w:pPr>
                  <w:r w:rsidRPr="002B20FF">
                    <w:rPr>
                      <w:rFonts w:hint="eastAsia"/>
                      <w:color w:val="FF0000"/>
                      <w:kern w:val="0"/>
                      <w:szCs w:val="21"/>
                      <w:lang w:bidi="ar"/>
                    </w:rPr>
                    <w:t>＜</w:t>
                  </w:r>
                  <w:r w:rsidRPr="002B20FF">
                    <w:rPr>
                      <w:rFonts w:hint="eastAsia"/>
                      <w:color w:val="FF0000"/>
                      <w:kern w:val="0"/>
                      <w:szCs w:val="21"/>
                      <w:lang w:bidi="ar"/>
                    </w:rPr>
                    <w:t>0.1</w:t>
                  </w:r>
                </w:p>
              </w:tc>
              <w:tc>
                <w:tcPr>
                  <w:tcW w:w="696" w:type="pct"/>
                  <w:vAlign w:val="center"/>
                </w:tcPr>
                <w:p w:rsidR="002B20FF" w:rsidRPr="002B20FF" w:rsidRDefault="002B20FF" w:rsidP="002B20FF">
                  <w:pPr>
                    <w:widowControl/>
                    <w:jc w:val="center"/>
                    <w:textAlignment w:val="center"/>
                    <w:rPr>
                      <w:kern w:val="0"/>
                      <w:szCs w:val="21"/>
                      <w:lang w:bidi="ar"/>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p>
              </w:tc>
              <w:tc>
                <w:tcPr>
                  <w:tcW w:w="1220" w:type="pct"/>
                  <w:tcBorders>
                    <w:lef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r w:rsidRPr="002B20FF">
                    <w:rPr>
                      <w:rFonts w:ascii="Times New Roman" w:hAnsi="Times New Roman"/>
                      <w:color w:val="FF0000"/>
                      <w:spacing w:val="-10"/>
                      <w:szCs w:val="21"/>
                    </w:rPr>
                    <w:t>萘</w:t>
                  </w: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spacing w:val="-10"/>
                      <w:szCs w:val="21"/>
                    </w:rPr>
                  </w:pPr>
                  <w:r w:rsidRPr="002B20FF">
                    <w:rPr>
                      <w:rFonts w:hint="eastAsia"/>
                      <w:color w:val="FF0000"/>
                      <w:spacing w:val="-10"/>
                      <w:szCs w:val="21"/>
                    </w:rPr>
                    <w:t>0.09</w:t>
                  </w:r>
                </w:p>
              </w:tc>
              <w:tc>
                <w:tcPr>
                  <w:tcW w:w="696" w:type="pct"/>
                  <w:vAlign w:val="center"/>
                </w:tcPr>
                <w:p w:rsidR="002B20FF" w:rsidRPr="002B20FF" w:rsidRDefault="002B20FF" w:rsidP="002B20FF">
                  <w:pPr>
                    <w:widowControl/>
                    <w:jc w:val="center"/>
                    <w:textAlignment w:val="center"/>
                    <w:rPr>
                      <w:color w:val="FF0000"/>
                      <w:spacing w:val="-10"/>
                      <w:szCs w:val="21"/>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val="restart"/>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r>
                    <w:rPr>
                      <w:rFonts w:ascii="Times New Roman" w:hAnsi="Times New Roman" w:hint="eastAsia"/>
                      <w:color w:val="FF0000"/>
                      <w:spacing w:val="-10"/>
                      <w:szCs w:val="21"/>
                    </w:rPr>
                    <w:t>2#</w:t>
                  </w:r>
                  <w:r>
                    <w:rPr>
                      <w:rFonts w:ascii="Times New Roman" w:hAnsi="Times New Roman" w:hint="eastAsia"/>
                      <w:color w:val="FF0000"/>
                      <w:spacing w:val="-10"/>
                      <w:szCs w:val="21"/>
                    </w:rPr>
                    <w:t>点位装车站台东南侧</w:t>
                  </w:r>
                </w:p>
              </w:tc>
              <w:tc>
                <w:tcPr>
                  <w:tcW w:w="1220" w:type="pct"/>
                  <w:vMerge w:val="restar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Pr>
                      <w:rFonts w:ascii="Times New Roman" w:hAnsi="Times New Roman" w:hint="eastAsia"/>
                      <w:color w:val="FF0000"/>
                      <w:spacing w:val="-10"/>
                      <w:szCs w:val="21"/>
                    </w:rPr>
                    <w:t>石油烃</w:t>
                  </w:r>
                  <w:r>
                    <w:rPr>
                      <w:rFonts w:ascii="Times New Roman" w:hAnsi="Times New Roman" w:hint="eastAsia"/>
                      <w:color w:val="FF0000"/>
                      <w:spacing w:val="-10"/>
                      <w:szCs w:val="21"/>
                    </w:rPr>
                    <w:t>(C</w:t>
                  </w:r>
                  <w:r w:rsidRPr="002B20FF">
                    <w:rPr>
                      <w:rFonts w:ascii="Times New Roman" w:hAnsi="Times New Roman" w:hint="eastAsia"/>
                      <w:color w:val="FF0000"/>
                      <w:spacing w:val="-10"/>
                      <w:szCs w:val="21"/>
                      <w:vertAlign w:val="subscript"/>
                    </w:rPr>
                    <w:t>10</w:t>
                  </w:r>
                  <w:r>
                    <w:rPr>
                      <w:rFonts w:ascii="Times New Roman" w:hAnsi="Times New Roman" w:hint="eastAsia"/>
                      <w:color w:val="FF0000"/>
                      <w:spacing w:val="-10"/>
                      <w:szCs w:val="21"/>
                    </w:rPr>
                    <w:t>~C</w:t>
                  </w:r>
                  <w:r w:rsidRPr="002B20FF">
                    <w:rPr>
                      <w:rFonts w:ascii="Times New Roman" w:hAnsi="Times New Roman" w:hint="eastAsia"/>
                      <w:color w:val="FF0000"/>
                      <w:spacing w:val="-10"/>
                      <w:szCs w:val="21"/>
                      <w:vertAlign w:val="subscript"/>
                    </w:rPr>
                    <w:t>40</w:t>
                  </w:r>
                  <w:r>
                    <w:rPr>
                      <w:rFonts w:ascii="Times New Roman" w:hAnsi="Times New Roman" w:hint="eastAsia"/>
                      <w:color w:val="FF0000"/>
                      <w:spacing w:val="-10"/>
                      <w:szCs w:val="21"/>
                    </w:rPr>
                    <w:t>)</w:t>
                  </w:r>
                </w:p>
              </w:tc>
              <w:tc>
                <w:tcPr>
                  <w:tcW w:w="696" w:type="pct"/>
                  <w:vAlign w:val="center"/>
                </w:tcPr>
                <w:p w:rsidR="002B20FF" w:rsidRPr="002B20FF" w:rsidRDefault="002B20FF" w:rsidP="002B20FF">
                  <w:pPr>
                    <w:widowControl/>
                    <w:jc w:val="center"/>
                    <w:textAlignment w:val="center"/>
                    <w:rPr>
                      <w:color w:val="FF0000"/>
                      <w:spacing w:val="-1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spacing w:val="-10"/>
                      <w:szCs w:val="21"/>
                    </w:rPr>
                  </w:pPr>
                  <w:r>
                    <w:rPr>
                      <w:rFonts w:hint="eastAsia"/>
                      <w:color w:val="FF0000"/>
                      <w:spacing w:val="-10"/>
                      <w:szCs w:val="21"/>
                    </w:rPr>
                    <w:t>17.0</w:t>
                  </w:r>
                </w:p>
              </w:tc>
              <w:tc>
                <w:tcPr>
                  <w:tcW w:w="696" w:type="pct"/>
                  <w:vAlign w:val="center"/>
                </w:tcPr>
                <w:p w:rsidR="002B20FF" w:rsidRPr="002B20FF" w:rsidRDefault="002B20FF" w:rsidP="002B20FF">
                  <w:pPr>
                    <w:widowControl/>
                    <w:jc w:val="center"/>
                    <w:textAlignment w:val="center"/>
                    <w:rPr>
                      <w:color w:val="FF0000"/>
                      <w:spacing w:val="-10"/>
                      <w:szCs w:val="21"/>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Default="002B20FF" w:rsidP="002B20FF">
                  <w:pPr>
                    <w:pStyle w:val="ac"/>
                    <w:jc w:val="center"/>
                    <w:rPr>
                      <w:rFonts w:ascii="Times New Roman" w:hAnsi="Times New Roman"/>
                      <w:color w:val="FF0000"/>
                      <w:spacing w:val="-10"/>
                      <w:szCs w:val="21"/>
                    </w:rPr>
                  </w:pPr>
                </w:p>
              </w:tc>
              <w:tc>
                <w:tcPr>
                  <w:tcW w:w="1220" w:type="pct"/>
                  <w:vMerge/>
                  <w:tcBorders>
                    <w:left w:val="single" w:sz="4" w:space="0" w:color="auto"/>
                  </w:tcBorders>
                  <w:vAlign w:val="center"/>
                </w:tcPr>
                <w:p w:rsidR="002B20FF" w:rsidRDefault="002B20FF" w:rsidP="002B20FF">
                  <w:pPr>
                    <w:pStyle w:val="ac"/>
                    <w:jc w:val="center"/>
                    <w:rPr>
                      <w:rFonts w:ascii="Times New Roman" w:hAnsi="Times New Roman"/>
                      <w:color w:val="FF0000"/>
                      <w:spacing w:val="-10"/>
                      <w:szCs w:val="21"/>
                    </w:rPr>
                  </w:pPr>
                </w:p>
              </w:tc>
              <w:tc>
                <w:tcPr>
                  <w:tcW w:w="696" w:type="pct"/>
                  <w:vAlign w:val="center"/>
                </w:tcPr>
                <w:p w:rsidR="002B20FF" w:rsidRPr="002B20FF" w:rsidRDefault="002B20FF" w:rsidP="002B20FF">
                  <w:pPr>
                    <w:widowControl/>
                    <w:jc w:val="center"/>
                    <w:textAlignment w:val="center"/>
                    <w:rPr>
                      <w:color w:val="FF000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spacing w:val="-10"/>
                      <w:szCs w:val="21"/>
                    </w:rPr>
                  </w:pPr>
                  <w:r>
                    <w:rPr>
                      <w:rFonts w:hint="eastAsia"/>
                      <w:color w:val="FF0000"/>
                      <w:spacing w:val="-10"/>
                      <w:szCs w:val="21"/>
                    </w:rPr>
                    <w:t>0.00377</w:t>
                  </w:r>
                </w:p>
              </w:tc>
              <w:tc>
                <w:tcPr>
                  <w:tcW w:w="696" w:type="pct"/>
                  <w:vAlign w:val="center"/>
                </w:tcPr>
                <w:p w:rsidR="002B20FF" w:rsidRPr="002B20FF" w:rsidRDefault="002B20FF" w:rsidP="002B20FF">
                  <w:pPr>
                    <w:widowControl/>
                    <w:jc w:val="center"/>
                    <w:textAlignment w:val="center"/>
                    <w:rPr>
                      <w:color w:val="FF0000"/>
                      <w:spacing w:val="-10"/>
                      <w:szCs w:val="21"/>
                    </w:rPr>
                  </w:pPr>
                  <w:r>
                    <w:rPr>
                      <w:rFonts w:hint="eastAsia"/>
                      <w:color w:val="FF0000"/>
                      <w:spacing w:val="-10"/>
                      <w:szCs w:val="21"/>
                    </w:rPr>
                    <w:t>/</w:t>
                  </w:r>
                </w:p>
              </w:tc>
            </w:tr>
            <w:tr w:rsidR="002B20FF" w:rsidRPr="002B20FF" w:rsidTr="002B20FF">
              <w:trPr>
                <w:trHeight w:hRule="exact" w:val="369"/>
                <w:jc w:val="center"/>
              </w:trPr>
              <w:tc>
                <w:tcPr>
                  <w:tcW w:w="1554" w:type="pct"/>
                  <w:vMerge w:val="restart"/>
                  <w:tcBorders>
                    <w:right w:val="single" w:sz="4" w:space="0" w:color="auto"/>
                  </w:tcBorders>
                  <w:vAlign w:val="center"/>
                </w:tcPr>
                <w:p w:rsidR="002B20FF" w:rsidRPr="002B20FF" w:rsidRDefault="002B20FF" w:rsidP="002B20FF">
                  <w:pPr>
                    <w:pStyle w:val="ac"/>
                    <w:jc w:val="center"/>
                    <w:rPr>
                      <w:rFonts w:ascii="Times New Roman" w:hAnsi="Times New Roman"/>
                      <w:color w:val="FF0000"/>
                      <w:spacing w:val="-10"/>
                      <w:szCs w:val="21"/>
                    </w:rPr>
                  </w:pPr>
                  <w:r>
                    <w:rPr>
                      <w:rFonts w:ascii="Times New Roman" w:hAnsi="Times New Roman" w:hint="eastAsia"/>
                      <w:color w:val="FF0000"/>
                      <w:spacing w:val="-10"/>
                      <w:szCs w:val="21"/>
                    </w:rPr>
                    <w:t>3#</w:t>
                  </w:r>
                  <w:r>
                    <w:rPr>
                      <w:rFonts w:ascii="Times New Roman" w:hAnsi="Times New Roman" w:hint="eastAsia"/>
                      <w:color w:val="FF0000"/>
                      <w:spacing w:val="-10"/>
                      <w:szCs w:val="21"/>
                    </w:rPr>
                    <w:t>点位</w:t>
                  </w:r>
                  <w:r>
                    <w:rPr>
                      <w:rFonts w:ascii="Times New Roman" w:hAnsi="Times New Roman" w:hint="eastAsia"/>
                      <w:color w:val="FF0000"/>
                      <w:spacing w:val="-10"/>
                      <w:szCs w:val="21"/>
                    </w:rPr>
                    <w:t>S318</w:t>
                  </w:r>
                  <w:r>
                    <w:rPr>
                      <w:rFonts w:ascii="Times New Roman" w:hAnsi="Times New Roman" w:hint="eastAsia"/>
                      <w:color w:val="FF0000"/>
                      <w:spacing w:val="-10"/>
                      <w:szCs w:val="21"/>
                    </w:rPr>
                    <w:t>罐区</w:t>
                  </w:r>
                </w:p>
              </w:tc>
              <w:tc>
                <w:tcPr>
                  <w:tcW w:w="1220" w:type="pct"/>
                  <w:vMerge w:val="restart"/>
                  <w:tcBorders>
                    <w:left w:val="single" w:sz="4" w:space="0" w:color="auto"/>
                  </w:tcBorders>
                  <w:vAlign w:val="center"/>
                </w:tcPr>
                <w:p w:rsidR="002B20FF" w:rsidRPr="002B20FF" w:rsidRDefault="002B20FF" w:rsidP="00CF3291">
                  <w:pPr>
                    <w:pStyle w:val="ac"/>
                    <w:jc w:val="center"/>
                    <w:rPr>
                      <w:rFonts w:ascii="Times New Roman" w:hAnsi="Times New Roman"/>
                      <w:color w:val="FF0000"/>
                      <w:spacing w:val="-10"/>
                      <w:szCs w:val="21"/>
                    </w:rPr>
                  </w:pPr>
                  <w:r>
                    <w:rPr>
                      <w:rFonts w:ascii="Times New Roman" w:hAnsi="Times New Roman" w:hint="eastAsia"/>
                      <w:color w:val="FF0000"/>
                      <w:spacing w:val="-10"/>
                      <w:szCs w:val="21"/>
                    </w:rPr>
                    <w:t>石油烃</w:t>
                  </w:r>
                  <w:r>
                    <w:rPr>
                      <w:rFonts w:ascii="Times New Roman" w:hAnsi="Times New Roman" w:hint="eastAsia"/>
                      <w:color w:val="FF0000"/>
                      <w:spacing w:val="-10"/>
                      <w:szCs w:val="21"/>
                    </w:rPr>
                    <w:t>(C</w:t>
                  </w:r>
                  <w:r w:rsidRPr="002B20FF">
                    <w:rPr>
                      <w:rFonts w:ascii="Times New Roman" w:hAnsi="Times New Roman" w:hint="eastAsia"/>
                      <w:color w:val="FF0000"/>
                      <w:spacing w:val="-10"/>
                      <w:szCs w:val="21"/>
                      <w:vertAlign w:val="subscript"/>
                    </w:rPr>
                    <w:t>10</w:t>
                  </w:r>
                  <w:r>
                    <w:rPr>
                      <w:rFonts w:ascii="Times New Roman" w:hAnsi="Times New Roman" w:hint="eastAsia"/>
                      <w:color w:val="FF0000"/>
                      <w:spacing w:val="-10"/>
                      <w:szCs w:val="21"/>
                    </w:rPr>
                    <w:t>~C</w:t>
                  </w:r>
                  <w:r w:rsidRPr="002B20FF">
                    <w:rPr>
                      <w:rFonts w:ascii="Times New Roman" w:hAnsi="Times New Roman" w:hint="eastAsia"/>
                      <w:color w:val="FF0000"/>
                      <w:spacing w:val="-10"/>
                      <w:szCs w:val="21"/>
                      <w:vertAlign w:val="subscript"/>
                    </w:rPr>
                    <w:t>40</w:t>
                  </w:r>
                  <w:r>
                    <w:rPr>
                      <w:rFonts w:ascii="Times New Roman" w:hAnsi="Times New Roman" w:hint="eastAsia"/>
                      <w:color w:val="FF0000"/>
                      <w:spacing w:val="-10"/>
                      <w:szCs w:val="21"/>
                    </w:rPr>
                    <w:t>)</w:t>
                  </w:r>
                </w:p>
              </w:tc>
              <w:tc>
                <w:tcPr>
                  <w:tcW w:w="696" w:type="pct"/>
                  <w:vAlign w:val="center"/>
                </w:tcPr>
                <w:p w:rsidR="002B20FF" w:rsidRPr="002B20FF" w:rsidRDefault="002B20FF" w:rsidP="002B20FF">
                  <w:pPr>
                    <w:widowControl/>
                    <w:jc w:val="center"/>
                    <w:textAlignment w:val="center"/>
                    <w:rPr>
                      <w:color w:val="FF0000"/>
                      <w:spacing w:val="-10"/>
                      <w:szCs w:val="21"/>
                    </w:rPr>
                  </w:pPr>
                  <w:r w:rsidRPr="002B20FF">
                    <w:rPr>
                      <w:color w:val="FF0000"/>
                      <w:szCs w:val="21"/>
                    </w:rPr>
                    <w:t>检测结果</w:t>
                  </w:r>
                </w:p>
              </w:tc>
              <w:tc>
                <w:tcPr>
                  <w:tcW w:w="834" w:type="pct"/>
                  <w:vAlign w:val="center"/>
                </w:tcPr>
                <w:p w:rsidR="002B20FF" w:rsidRPr="002B20FF" w:rsidRDefault="002B20FF" w:rsidP="002B20FF">
                  <w:pPr>
                    <w:widowControl/>
                    <w:jc w:val="center"/>
                    <w:textAlignment w:val="center"/>
                    <w:rPr>
                      <w:color w:val="FF0000"/>
                      <w:spacing w:val="-10"/>
                      <w:szCs w:val="21"/>
                    </w:rPr>
                  </w:pPr>
                  <w:r>
                    <w:rPr>
                      <w:rFonts w:hint="eastAsia"/>
                      <w:color w:val="FF0000"/>
                      <w:spacing w:val="-10"/>
                      <w:szCs w:val="21"/>
                    </w:rPr>
                    <w:t>29.8</w:t>
                  </w:r>
                </w:p>
              </w:tc>
              <w:tc>
                <w:tcPr>
                  <w:tcW w:w="696" w:type="pct"/>
                  <w:vAlign w:val="center"/>
                </w:tcPr>
                <w:p w:rsidR="002B20FF" w:rsidRPr="002B20FF" w:rsidRDefault="002B20FF" w:rsidP="002B20FF">
                  <w:pPr>
                    <w:widowControl/>
                    <w:jc w:val="center"/>
                    <w:textAlignment w:val="center"/>
                    <w:rPr>
                      <w:color w:val="FF0000"/>
                      <w:spacing w:val="-10"/>
                      <w:szCs w:val="21"/>
                    </w:rPr>
                  </w:pPr>
                  <w:r w:rsidRPr="002B20FF">
                    <w:rPr>
                      <w:rFonts w:hint="eastAsia"/>
                      <w:color w:val="FF0000"/>
                      <w:kern w:val="0"/>
                      <w:szCs w:val="21"/>
                      <w:lang w:bidi="ar"/>
                    </w:rPr>
                    <w:t>mg/kg</w:t>
                  </w:r>
                </w:p>
              </w:tc>
            </w:tr>
            <w:tr w:rsidR="002B20FF" w:rsidRPr="002B20FF" w:rsidTr="002B20FF">
              <w:trPr>
                <w:trHeight w:hRule="exact" w:val="369"/>
                <w:jc w:val="center"/>
              </w:trPr>
              <w:tc>
                <w:tcPr>
                  <w:tcW w:w="1554" w:type="pct"/>
                  <w:vMerge/>
                  <w:tcBorders>
                    <w:right w:val="single" w:sz="4" w:space="0" w:color="auto"/>
                  </w:tcBorders>
                  <w:vAlign w:val="center"/>
                </w:tcPr>
                <w:p w:rsidR="002B20FF" w:rsidRDefault="002B20FF" w:rsidP="002B20FF">
                  <w:pPr>
                    <w:pStyle w:val="ac"/>
                    <w:jc w:val="center"/>
                    <w:rPr>
                      <w:rFonts w:ascii="Times New Roman" w:hAnsi="Times New Roman"/>
                      <w:color w:val="FF0000"/>
                      <w:spacing w:val="-10"/>
                      <w:szCs w:val="21"/>
                    </w:rPr>
                  </w:pPr>
                </w:p>
              </w:tc>
              <w:tc>
                <w:tcPr>
                  <w:tcW w:w="1220" w:type="pct"/>
                  <w:vMerge/>
                  <w:tcBorders>
                    <w:left w:val="single" w:sz="4" w:space="0" w:color="auto"/>
                  </w:tcBorders>
                  <w:vAlign w:val="center"/>
                </w:tcPr>
                <w:p w:rsidR="002B20FF" w:rsidRDefault="002B20FF" w:rsidP="002B20FF">
                  <w:pPr>
                    <w:pStyle w:val="ac"/>
                    <w:jc w:val="center"/>
                    <w:rPr>
                      <w:rFonts w:ascii="Times New Roman" w:hAnsi="Times New Roman"/>
                      <w:color w:val="FF0000"/>
                      <w:spacing w:val="-10"/>
                      <w:szCs w:val="21"/>
                    </w:rPr>
                  </w:pPr>
                </w:p>
              </w:tc>
              <w:tc>
                <w:tcPr>
                  <w:tcW w:w="696" w:type="pct"/>
                  <w:vAlign w:val="center"/>
                </w:tcPr>
                <w:p w:rsidR="002B20FF" w:rsidRPr="002B20FF" w:rsidRDefault="002B20FF" w:rsidP="002B20FF">
                  <w:pPr>
                    <w:widowControl/>
                    <w:jc w:val="center"/>
                    <w:textAlignment w:val="center"/>
                    <w:rPr>
                      <w:color w:val="FF0000"/>
                      <w:spacing w:val="-10"/>
                      <w:szCs w:val="21"/>
                    </w:rPr>
                  </w:pPr>
                  <w:r w:rsidRPr="002B20FF">
                    <w:rPr>
                      <w:color w:val="FF0000"/>
                      <w:szCs w:val="21"/>
                    </w:rPr>
                    <w:t>标准指数</w:t>
                  </w:r>
                </w:p>
              </w:tc>
              <w:tc>
                <w:tcPr>
                  <w:tcW w:w="834" w:type="pct"/>
                  <w:vAlign w:val="center"/>
                </w:tcPr>
                <w:p w:rsidR="002B20FF" w:rsidRPr="002B20FF" w:rsidRDefault="002B20FF" w:rsidP="002B20FF">
                  <w:pPr>
                    <w:widowControl/>
                    <w:jc w:val="center"/>
                    <w:textAlignment w:val="center"/>
                    <w:rPr>
                      <w:color w:val="FF0000"/>
                      <w:spacing w:val="-10"/>
                      <w:szCs w:val="21"/>
                    </w:rPr>
                  </w:pPr>
                  <w:r>
                    <w:rPr>
                      <w:rFonts w:hint="eastAsia"/>
                      <w:color w:val="FF0000"/>
                      <w:spacing w:val="-10"/>
                      <w:szCs w:val="21"/>
                    </w:rPr>
                    <w:t>0.006622</w:t>
                  </w:r>
                </w:p>
              </w:tc>
              <w:tc>
                <w:tcPr>
                  <w:tcW w:w="696" w:type="pct"/>
                  <w:vAlign w:val="center"/>
                </w:tcPr>
                <w:p w:rsidR="002B20FF" w:rsidRPr="002B20FF" w:rsidRDefault="002B20FF" w:rsidP="002B20FF">
                  <w:pPr>
                    <w:widowControl/>
                    <w:jc w:val="center"/>
                    <w:textAlignment w:val="center"/>
                    <w:rPr>
                      <w:color w:val="FF0000"/>
                      <w:spacing w:val="-10"/>
                      <w:szCs w:val="21"/>
                    </w:rPr>
                  </w:pPr>
                  <w:r>
                    <w:rPr>
                      <w:rFonts w:hint="eastAsia"/>
                      <w:color w:val="FF0000"/>
                      <w:spacing w:val="-10"/>
                      <w:szCs w:val="21"/>
                    </w:rPr>
                    <w:t>/</w:t>
                  </w:r>
                </w:p>
              </w:tc>
            </w:tr>
          </w:tbl>
          <w:p w:rsidR="00264A6E" w:rsidRPr="00F167D5" w:rsidRDefault="0026359F">
            <w:pPr>
              <w:tabs>
                <w:tab w:val="center" w:pos="4505"/>
              </w:tabs>
              <w:spacing w:beforeLines="50" w:before="156" w:afterLines="30" w:after="93" w:line="360" w:lineRule="auto"/>
              <w:ind w:firstLineChars="200" w:firstLine="480"/>
              <w:rPr>
                <w:rFonts w:eastAsiaTheme="minorEastAsia"/>
                <w:b/>
                <w:sz w:val="24"/>
                <w:szCs w:val="24"/>
              </w:rPr>
            </w:pPr>
            <w:r w:rsidRPr="00F167D5">
              <w:rPr>
                <w:sz w:val="24"/>
                <w:szCs w:val="24"/>
              </w:rPr>
              <w:t>由上述监测结果可以看出，本项目涉及的罐区周边各监测点位的土壤监测结果符合《土壤环境质量标准</w:t>
            </w:r>
            <w:r w:rsidRPr="00F167D5">
              <w:rPr>
                <w:sz w:val="24"/>
                <w:szCs w:val="24"/>
              </w:rPr>
              <w:t xml:space="preserve"> </w:t>
            </w:r>
            <w:r w:rsidRPr="00F167D5">
              <w:rPr>
                <w:sz w:val="24"/>
                <w:szCs w:val="24"/>
              </w:rPr>
              <w:t>建设用地土壤污染风险管控标准（试行）》（</w:t>
            </w:r>
            <w:r w:rsidRPr="00F167D5">
              <w:rPr>
                <w:sz w:val="24"/>
                <w:szCs w:val="24"/>
              </w:rPr>
              <w:t>GB36600-2018</w:t>
            </w:r>
            <w:r w:rsidRPr="00F167D5">
              <w:rPr>
                <w:sz w:val="24"/>
                <w:szCs w:val="24"/>
              </w:rPr>
              <w:t>）中筛选值第二类用地的要求。</w:t>
            </w:r>
          </w:p>
        </w:tc>
      </w:tr>
      <w:tr w:rsidR="00F167D5" w:rsidRPr="00F167D5" w:rsidTr="002E2CD6">
        <w:trPr>
          <w:trHeight w:val="4964"/>
          <w:jc w:val="center"/>
        </w:trPr>
        <w:tc>
          <w:tcPr>
            <w:tcW w:w="5000" w:type="pct"/>
          </w:tcPr>
          <w:p w:rsidR="00264A6E" w:rsidRPr="00F167D5" w:rsidRDefault="0026359F">
            <w:pPr>
              <w:pStyle w:val="affb"/>
              <w:rPr>
                <w:rFonts w:ascii="Times New Roman" w:eastAsiaTheme="minorEastAsia" w:hAnsi="Times New Roman"/>
                <w:lang w:val="en-US"/>
              </w:rPr>
            </w:pPr>
            <w:r w:rsidRPr="00F167D5">
              <w:rPr>
                <w:rFonts w:ascii="Times New Roman" w:eastAsiaTheme="minorEastAsia" w:hAnsi="Times New Roman"/>
                <w:lang w:val="en-US"/>
              </w:rPr>
              <w:t>主要环境保护目标（列出名单及保护级别）：</w:t>
            </w:r>
          </w:p>
          <w:p w:rsidR="00264A6E" w:rsidRPr="00F167D5" w:rsidRDefault="0026359F">
            <w:pPr>
              <w:adjustRightInd w:val="0"/>
              <w:snapToGrid w:val="0"/>
              <w:spacing w:line="360" w:lineRule="auto"/>
              <w:ind w:firstLineChars="200" w:firstLine="480"/>
              <w:rPr>
                <w:rFonts w:eastAsiaTheme="minorEastAsia"/>
                <w:sz w:val="24"/>
              </w:rPr>
            </w:pPr>
            <w:r w:rsidRPr="00F167D5">
              <w:rPr>
                <w:rFonts w:eastAsiaTheme="minorEastAsia"/>
                <w:sz w:val="24"/>
              </w:rPr>
              <w:t>根据地图查阅及现场踏勘，排查出拟建项目周围</w:t>
            </w:r>
            <w:r w:rsidRPr="00F167D5">
              <w:rPr>
                <w:rFonts w:eastAsiaTheme="minorEastAsia"/>
                <w:sz w:val="24"/>
              </w:rPr>
              <w:t>5km</w:t>
            </w:r>
            <w:r w:rsidRPr="00F167D5">
              <w:rPr>
                <w:rFonts w:eastAsiaTheme="minorEastAsia"/>
                <w:sz w:val="24"/>
              </w:rPr>
              <w:t>范围内的大气环境保护目标及风险保护目标见表</w:t>
            </w:r>
            <w:r w:rsidRPr="00F167D5">
              <w:rPr>
                <w:rFonts w:eastAsiaTheme="minorEastAsia"/>
                <w:sz w:val="24"/>
              </w:rPr>
              <w:t>3-1</w:t>
            </w:r>
            <w:r w:rsidR="002B20FF">
              <w:rPr>
                <w:rFonts w:eastAsiaTheme="minorEastAsia" w:hint="eastAsia"/>
                <w:sz w:val="24"/>
              </w:rPr>
              <w:t>8</w:t>
            </w:r>
            <w:r w:rsidRPr="00F167D5">
              <w:rPr>
                <w:rFonts w:eastAsiaTheme="minorEastAsia"/>
                <w:sz w:val="24"/>
              </w:rPr>
              <w:t>及附图</w:t>
            </w:r>
            <w:r w:rsidRPr="00F167D5">
              <w:rPr>
                <w:rFonts w:eastAsiaTheme="minorEastAsia"/>
                <w:sz w:val="24"/>
              </w:rPr>
              <w:t>3-1</w:t>
            </w:r>
            <w:r w:rsidRPr="00F167D5">
              <w:rPr>
                <w:rFonts w:eastAsiaTheme="minorEastAsia"/>
                <w:sz w:val="24"/>
              </w:rPr>
              <w:t>。</w:t>
            </w:r>
          </w:p>
          <w:p w:rsidR="002B20FF" w:rsidRPr="00F167D5" w:rsidRDefault="002B20FF" w:rsidP="002B20FF">
            <w:pPr>
              <w:spacing w:beforeLines="50" w:before="156"/>
              <w:ind w:firstLineChars="200" w:firstLine="422"/>
              <w:rPr>
                <w:rFonts w:eastAsiaTheme="minorEastAsia"/>
                <w:b/>
                <w:bCs/>
                <w:sz w:val="24"/>
                <w:szCs w:val="21"/>
              </w:rPr>
            </w:pPr>
            <w:r w:rsidRPr="00F167D5">
              <w:rPr>
                <w:rFonts w:eastAsiaTheme="minorEastAsia"/>
                <w:b/>
                <w:bCs/>
                <w:szCs w:val="21"/>
              </w:rPr>
              <w:t>表</w:t>
            </w:r>
            <w:r w:rsidRPr="00F167D5">
              <w:rPr>
                <w:rFonts w:eastAsiaTheme="minorEastAsia"/>
                <w:b/>
                <w:bCs/>
                <w:szCs w:val="21"/>
              </w:rPr>
              <w:t>3-1</w:t>
            </w:r>
            <w:r>
              <w:rPr>
                <w:rFonts w:eastAsiaTheme="minorEastAsia" w:hint="eastAsia"/>
                <w:b/>
                <w:bCs/>
                <w:szCs w:val="21"/>
              </w:rPr>
              <w:t>8</w:t>
            </w:r>
            <w:r w:rsidRPr="00F167D5">
              <w:rPr>
                <w:rFonts w:eastAsiaTheme="minorEastAsia"/>
                <w:b/>
                <w:bCs/>
                <w:szCs w:val="21"/>
              </w:rPr>
              <w:t xml:space="preserve">                          </w:t>
            </w:r>
            <w:r w:rsidRPr="00F167D5">
              <w:rPr>
                <w:rFonts w:eastAsiaTheme="minorEastAsia"/>
                <w:b/>
                <w:bCs/>
                <w:szCs w:val="21"/>
              </w:rPr>
              <w:t>大气环境保护目标相关信息</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3"/>
              <w:gridCol w:w="881"/>
              <w:gridCol w:w="898"/>
              <w:gridCol w:w="1314"/>
              <w:gridCol w:w="1457"/>
              <w:gridCol w:w="815"/>
              <w:gridCol w:w="815"/>
              <w:gridCol w:w="674"/>
              <w:gridCol w:w="1655"/>
            </w:tblGrid>
            <w:tr w:rsidR="002B20FF" w:rsidRPr="00F167D5" w:rsidTr="003039B1">
              <w:trPr>
                <w:trHeight w:val="279"/>
                <w:jc w:val="center"/>
              </w:trPr>
              <w:tc>
                <w:tcPr>
                  <w:tcW w:w="479"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环境要素</w:t>
                  </w:r>
                </w:p>
              </w:tc>
              <w:tc>
                <w:tcPr>
                  <w:tcW w:w="945" w:type="pct"/>
                  <w:gridSpan w:val="2"/>
                  <w:vAlign w:val="center"/>
                </w:tcPr>
                <w:p w:rsidR="002B20FF" w:rsidRPr="00F167D5" w:rsidRDefault="002B20FF" w:rsidP="00CF3291">
                  <w:pPr>
                    <w:jc w:val="center"/>
                    <w:rPr>
                      <w:rFonts w:eastAsiaTheme="minorEastAsia"/>
                      <w:szCs w:val="21"/>
                    </w:rPr>
                  </w:pPr>
                  <w:r w:rsidRPr="00F167D5">
                    <w:rPr>
                      <w:rFonts w:eastAsiaTheme="minorEastAsia"/>
                      <w:szCs w:val="21"/>
                    </w:rPr>
                    <w:t>相对位置</w:t>
                  </w:r>
                  <w:r w:rsidRPr="00F167D5">
                    <w:rPr>
                      <w:rFonts w:eastAsiaTheme="minorEastAsia"/>
                      <w:szCs w:val="21"/>
                    </w:rPr>
                    <w:t>m</w:t>
                  </w:r>
                </w:p>
              </w:tc>
              <w:tc>
                <w:tcPr>
                  <w:tcW w:w="698"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保护目标</w:t>
                  </w:r>
                </w:p>
              </w:tc>
              <w:tc>
                <w:tcPr>
                  <w:tcW w:w="774"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相对于厂界位置及距离</w:t>
                  </w:r>
                </w:p>
              </w:tc>
              <w:tc>
                <w:tcPr>
                  <w:tcW w:w="433"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人数</w:t>
                  </w:r>
                </w:p>
              </w:tc>
              <w:tc>
                <w:tcPr>
                  <w:tcW w:w="433"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户数</w:t>
                  </w:r>
                </w:p>
              </w:tc>
              <w:tc>
                <w:tcPr>
                  <w:tcW w:w="358"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环境功能区</w:t>
                  </w:r>
                </w:p>
              </w:tc>
              <w:tc>
                <w:tcPr>
                  <w:tcW w:w="879"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执行标准</w:t>
                  </w:r>
                </w:p>
              </w:tc>
            </w:tr>
            <w:tr w:rsidR="002B20FF" w:rsidRPr="00F167D5" w:rsidTr="003039B1">
              <w:trPr>
                <w:trHeight w:val="279"/>
                <w:jc w:val="center"/>
              </w:trPr>
              <w:tc>
                <w:tcPr>
                  <w:tcW w:w="479" w:type="pct"/>
                  <w:vMerge/>
                  <w:vAlign w:val="center"/>
                </w:tcPr>
                <w:p w:rsidR="002B20FF" w:rsidRPr="00F167D5" w:rsidRDefault="002B20FF" w:rsidP="00CF3291">
                  <w:pPr>
                    <w:jc w:val="center"/>
                    <w:rPr>
                      <w:rFonts w:eastAsiaTheme="minorEastAsia"/>
                      <w:szCs w:val="21"/>
                    </w:rPr>
                  </w:pPr>
                </w:p>
              </w:tc>
              <w:tc>
                <w:tcPr>
                  <w:tcW w:w="468" w:type="pct"/>
                  <w:vAlign w:val="center"/>
                </w:tcPr>
                <w:p w:rsidR="002B20FF" w:rsidRPr="00F167D5" w:rsidRDefault="002B20FF" w:rsidP="00CF3291">
                  <w:pPr>
                    <w:jc w:val="center"/>
                    <w:rPr>
                      <w:rFonts w:eastAsiaTheme="minorEastAsia"/>
                      <w:szCs w:val="21"/>
                    </w:rPr>
                  </w:pPr>
                  <w:r w:rsidRPr="00F167D5">
                    <w:rPr>
                      <w:rFonts w:eastAsiaTheme="minorEastAsia"/>
                      <w:szCs w:val="21"/>
                    </w:rPr>
                    <w:t>X</w:t>
                  </w:r>
                </w:p>
              </w:tc>
              <w:tc>
                <w:tcPr>
                  <w:tcW w:w="477" w:type="pct"/>
                  <w:vAlign w:val="center"/>
                </w:tcPr>
                <w:p w:rsidR="002B20FF" w:rsidRPr="00F167D5" w:rsidRDefault="002B20FF" w:rsidP="00CF3291">
                  <w:pPr>
                    <w:jc w:val="center"/>
                    <w:rPr>
                      <w:rFonts w:eastAsiaTheme="minorEastAsia"/>
                      <w:szCs w:val="21"/>
                    </w:rPr>
                  </w:pPr>
                  <w:r w:rsidRPr="00F167D5">
                    <w:rPr>
                      <w:rFonts w:eastAsiaTheme="minorEastAsia"/>
                      <w:szCs w:val="21"/>
                    </w:rPr>
                    <w:t>Y</w:t>
                  </w:r>
                </w:p>
              </w:tc>
              <w:tc>
                <w:tcPr>
                  <w:tcW w:w="698" w:type="pct"/>
                  <w:vMerge/>
                  <w:vAlign w:val="center"/>
                </w:tcPr>
                <w:p w:rsidR="002B20FF" w:rsidRPr="00F167D5" w:rsidRDefault="002B20FF" w:rsidP="00CF3291">
                  <w:pPr>
                    <w:jc w:val="center"/>
                    <w:rPr>
                      <w:rFonts w:eastAsiaTheme="minorEastAsia"/>
                      <w:szCs w:val="21"/>
                    </w:rPr>
                  </w:pPr>
                </w:p>
              </w:tc>
              <w:tc>
                <w:tcPr>
                  <w:tcW w:w="774" w:type="pct"/>
                  <w:vMerge/>
                  <w:vAlign w:val="center"/>
                </w:tcPr>
                <w:p w:rsidR="002B20FF" w:rsidRPr="00F167D5" w:rsidRDefault="002B20FF" w:rsidP="00CF3291">
                  <w:pPr>
                    <w:jc w:val="center"/>
                    <w:rPr>
                      <w:rFonts w:eastAsiaTheme="minorEastAsia"/>
                      <w:szCs w:val="21"/>
                    </w:rPr>
                  </w:pPr>
                </w:p>
              </w:tc>
              <w:tc>
                <w:tcPr>
                  <w:tcW w:w="433" w:type="pct"/>
                  <w:vMerge/>
                  <w:vAlign w:val="center"/>
                </w:tcPr>
                <w:p w:rsidR="002B20FF" w:rsidRPr="00F167D5" w:rsidRDefault="002B20FF" w:rsidP="00CF3291">
                  <w:pPr>
                    <w:jc w:val="center"/>
                    <w:rPr>
                      <w:rFonts w:eastAsiaTheme="minorEastAsia"/>
                      <w:szCs w:val="21"/>
                    </w:rPr>
                  </w:pPr>
                </w:p>
              </w:tc>
              <w:tc>
                <w:tcPr>
                  <w:tcW w:w="433" w:type="pct"/>
                  <w:vMerge/>
                  <w:vAlign w:val="center"/>
                </w:tcPr>
                <w:p w:rsidR="002B20FF" w:rsidRPr="00F167D5" w:rsidRDefault="002B20FF" w:rsidP="00CF3291">
                  <w:pPr>
                    <w:jc w:val="center"/>
                    <w:rPr>
                      <w:rFonts w:eastAsiaTheme="minorEastAsia"/>
                      <w:szCs w:val="21"/>
                    </w:rPr>
                  </w:pPr>
                </w:p>
              </w:tc>
              <w:tc>
                <w:tcPr>
                  <w:tcW w:w="358" w:type="pct"/>
                  <w:vMerge/>
                  <w:vAlign w:val="center"/>
                </w:tcPr>
                <w:p w:rsidR="002B20FF" w:rsidRPr="00F167D5" w:rsidRDefault="002B20FF" w:rsidP="00CF3291">
                  <w:pPr>
                    <w:jc w:val="center"/>
                    <w:rPr>
                      <w:rFonts w:eastAsiaTheme="minorEastAsia"/>
                      <w:szCs w:val="21"/>
                    </w:rPr>
                  </w:pPr>
                </w:p>
              </w:tc>
              <w:tc>
                <w:tcPr>
                  <w:tcW w:w="879" w:type="pct"/>
                  <w:vMerge/>
                  <w:vAlign w:val="center"/>
                </w:tcPr>
                <w:p w:rsidR="002B20FF" w:rsidRPr="00F167D5" w:rsidRDefault="002B20FF" w:rsidP="00CF3291">
                  <w:pPr>
                    <w:jc w:val="center"/>
                    <w:rPr>
                      <w:rFonts w:eastAsiaTheme="minorEastAsia"/>
                      <w:szCs w:val="21"/>
                    </w:rPr>
                  </w:pPr>
                </w:p>
              </w:tc>
            </w:tr>
            <w:tr w:rsidR="002B20FF" w:rsidRPr="00F167D5" w:rsidTr="003039B1">
              <w:trPr>
                <w:trHeight w:val="256"/>
                <w:jc w:val="center"/>
              </w:trPr>
              <w:tc>
                <w:tcPr>
                  <w:tcW w:w="479"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大气环境、环境风险</w:t>
                  </w:r>
                </w:p>
              </w:tc>
              <w:tc>
                <w:tcPr>
                  <w:tcW w:w="468" w:type="pct"/>
                  <w:vAlign w:val="center"/>
                </w:tcPr>
                <w:p w:rsidR="002B20FF" w:rsidRPr="00F167D5" w:rsidRDefault="002B20FF" w:rsidP="00CF3291">
                  <w:pPr>
                    <w:jc w:val="center"/>
                    <w:rPr>
                      <w:rFonts w:eastAsiaTheme="minorEastAsia"/>
                      <w:szCs w:val="21"/>
                    </w:rPr>
                  </w:pPr>
                  <w:r w:rsidRPr="00F167D5">
                    <w:rPr>
                      <w:rFonts w:eastAsiaTheme="minorEastAsia"/>
                      <w:szCs w:val="21"/>
                    </w:rPr>
                    <w:t>185</w:t>
                  </w:r>
                </w:p>
              </w:tc>
              <w:tc>
                <w:tcPr>
                  <w:tcW w:w="477" w:type="pct"/>
                  <w:vAlign w:val="center"/>
                </w:tcPr>
                <w:p w:rsidR="002B20FF" w:rsidRPr="00F167D5" w:rsidRDefault="002B20FF" w:rsidP="00CF3291">
                  <w:pPr>
                    <w:jc w:val="center"/>
                    <w:rPr>
                      <w:rFonts w:eastAsiaTheme="minorEastAsia"/>
                      <w:szCs w:val="21"/>
                    </w:rPr>
                  </w:pPr>
                  <w:r w:rsidRPr="00F167D5">
                    <w:rPr>
                      <w:rFonts w:eastAsiaTheme="minorEastAsia"/>
                      <w:szCs w:val="21"/>
                    </w:rPr>
                    <w:t>3392</w:t>
                  </w:r>
                </w:p>
              </w:tc>
              <w:tc>
                <w:tcPr>
                  <w:tcW w:w="698" w:type="pct"/>
                  <w:vAlign w:val="center"/>
                </w:tcPr>
                <w:p w:rsidR="002B20FF" w:rsidRPr="00F167D5" w:rsidRDefault="002B20FF" w:rsidP="00CF3291">
                  <w:pPr>
                    <w:jc w:val="center"/>
                    <w:rPr>
                      <w:rFonts w:eastAsiaTheme="minorEastAsia"/>
                      <w:szCs w:val="21"/>
                    </w:rPr>
                  </w:pPr>
                  <w:r w:rsidRPr="00F167D5">
                    <w:rPr>
                      <w:rFonts w:eastAsiaTheme="minorEastAsia"/>
                      <w:szCs w:val="21"/>
                    </w:rPr>
                    <w:t>西大井子</w:t>
                  </w:r>
                </w:p>
              </w:tc>
              <w:tc>
                <w:tcPr>
                  <w:tcW w:w="774" w:type="pct"/>
                  <w:vAlign w:val="center"/>
                </w:tcPr>
                <w:p w:rsidR="002B20FF" w:rsidRPr="00F167D5" w:rsidRDefault="002B20FF" w:rsidP="00CF3291">
                  <w:pPr>
                    <w:jc w:val="center"/>
                    <w:rPr>
                      <w:rFonts w:eastAsiaTheme="minorEastAsia"/>
                      <w:szCs w:val="21"/>
                    </w:rPr>
                  </w:pPr>
                  <w:r w:rsidRPr="00F167D5">
                    <w:rPr>
                      <w:rFonts w:eastAsiaTheme="minorEastAsia"/>
                      <w:szCs w:val="21"/>
                    </w:rPr>
                    <w:t>N</w:t>
                  </w:r>
                  <w:r w:rsidRPr="00F167D5">
                    <w:rPr>
                      <w:rFonts w:eastAsiaTheme="minorEastAsia"/>
                      <w:szCs w:val="21"/>
                    </w:rPr>
                    <w:t>，</w:t>
                  </w:r>
                  <w:r w:rsidRPr="00F167D5">
                    <w:rPr>
                      <w:rFonts w:eastAsiaTheme="minorEastAsia"/>
                      <w:szCs w:val="21"/>
                    </w:rPr>
                    <w:t>2.0km</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1925</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720</w:t>
                  </w:r>
                </w:p>
              </w:tc>
              <w:tc>
                <w:tcPr>
                  <w:tcW w:w="358"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二类</w:t>
                  </w:r>
                </w:p>
              </w:tc>
              <w:tc>
                <w:tcPr>
                  <w:tcW w:w="879"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GB3095-2012</w:t>
                  </w:r>
                </w:p>
              </w:tc>
            </w:tr>
            <w:tr w:rsidR="002B20FF" w:rsidRPr="00F167D5" w:rsidTr="003039B1">
              <w:trPr>
                <w:trHeight w:val="279"/>
                <w:jc w:val="center"/>
              </w:trPr>
              <w:tc>
                <w:tcPr>
                  <w:tcW w:w="479" w:type="pct"/>
                  <w:vMerge/>
                  <w:vAlign w:val="center"/>
                </w:tcPr>
                <w:p w:rsidR="002B20FF" w:rsidRPr="00F167D5" w:rsidRDefault="002B20FF" w:rsidP="00CF3291">
                  <w:pPr>
                    <w:jc w:val="center"/>
                    <w:rPr>
                      <w:rFonts w:eastAsiaTheme="minorEastAsia"/>
                      <w:szCs w:val="21"/>
                    </w:rPr>
                  </w:pPr>
                </w:p>
              </w:tc>
              <w:tc>
                <w:tcPr>
                  <w:tcW w:w="468" w:type="pct"/>
                  <w:vAlign w:val="center"/>
                </w:tcPr>
                <w:p w:rsidR="002B20FF" w:rsidRPr="00F167D5" w:rsidRDefault="002B20FF" w:rsidP="00CF3291">
                  <w:pPr>
                    <w:jc w:val="center"/>
                    <w:rPr>
                      <w:rFonts w:eastAsiaTheme="minorEastAsia"/>
                      <w:szCs w:val="21"/>
                    </w:rPr>
                  </w:pPr>
                  <w:r w:rsidRPr="00F167D5">
                    <w:rPr>
                      <w:rFonts w:eastAsiaTheme="minorEastAsia"/>
                      <w:szCs w:val="21"/>
                    </w:rPr>
                    <w:t>-2047</w:t>
                  </w:r>
                </w:p>
              </w:tc>
              <w:tc>
                <w:tcPr>
                  <w:tcW w:w="477" w:type="pct"/>
                  <w:vAlign w:val="center"/>
                </w:tcPr>
                <w:p w:rsidR="002B20FF" w:rsidRPr="00F167D5" w:rsidRDefault="002B20FF" w:rsidP="00CF3291">
                  <w:pPr>
                    <w:jc w:val="center"/>
                    <w:rPr>
                      <w:rFonts w:eastAsiaTheme="minorEastAsia"/>
                      <w:szCs w:val="21"/>
                    </w:rPr>
                  </w:pPr>
                  <w:r w:rsidRPr="00F167D5">
                    <w:rPr>
                      <w:rFonts w:eastAsiaTheme="minorEastAsia"/>
                      <w:szCs w:val="21"/>
                    </w:rPr>
                    <w:t>3965</w:t>
                  </w:r>
                </w:p>
              </w:tc>
              <w:tc>
                <w:tcPr>
                  <w:tcW w:w="698" w:type="pct"/>
                  <w:vAlign w:val="center"/>
                </w:tcPr>
                <w:p w:rsidR="002B20FF" w:rsidRPr="00F167D5" w:rsidRDefault="002B20FF" w:rsidP="00CF3291">
                  <w:pPr>
                    <w:jc w:val="center"/>
                    <w:rPr>
                      <w:rFonts w:eastAsiaTheme="minorEastAsia"/>
                      <w:szCs w:val="21"/>
                    </w:rPr>
                  </w:pPr>
                  <w:r w:rsidRPr="00F167D5">
                    <w:rPr>
                      <w:rFonts w:eastAsiaTheme="minorEastAsia"/>
                      <w:szCs w:val="21"/>
                    </w:rPr>
                    <w:t>二界沟镇</w:t>
                  </w:r>
                </w:p>
              </w:tc>
              <w:tc>
                <w:tcPr>
                  <w:tcW w:w="774" w:type="pct"/>
                  <w:vAlign w:val="center"/>
                </w:tcPr>
                <w:p w:rsidR="002B20FF" w:rsidRPr="00F167D5" w:rsidRDefault="002B20FF" w:rsidP="00CF3291">
                  <w:pPr>
                    <w:jc w:val="center"/>
                    <w:rPr>
                      <w:rFonts w:eastAsiaTheme="minorEastAsia"/>
                      <w:szCs w:val="21"/>
                    </w:rPr>
                  </w:pPr>
                  <w:r w:rsidRPr="00F167D5">
                    <w:rPr>
                      <w:rFonts w:eastAsiaTheme="minorEastAsia"/>
                      <w:szCs w:val="21"/>
                    </w:rPr>
                    <w:t>NW</w:t>
                  </w:r>
                  <w:r w:rsidRPr="00F167D5">
                    <w:rPr>
                      <w:rFonts w:eastAsiaTheme="minorEastAsia"/>
                      <w:szCs w:val="21"/>
                    </w:rPr>
                    <w:t>，</w:t>
                  </w:r>
                  <w:r w:rsidRPr="00F167D5">
                    <w:rPr>
                      <w:rFonts w:eastAsiaTheme="minorEastAsia"/>
                      <w:szCs w:val="21"/>
                    </w:rPr>
                    <w:t>2.3km</w:t>
                  </w:r>
                </w:p>
              </w:tc>
              <w:tc>
                <w:tcPr>
                  <w:tcW w:w="433"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3000</w:t>
                  </w:r>
                </w:p>
              </w:tc>
              <w:tc>
                <w:tcPr>
                  <w:tcW w:w="433"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1000</w:t>
                  </w:r>
                </w:p>
              </w:tc>
              <w:tc>
                <w:tcPr>
                  <w:tcW w:w="358" w:type="pct"/>
                  <w:vMerge/>
                  <w:vAlign w:val="center"/>
                </w:tcPr>
                <w:p w:rsidR="002B20FF" w:rsidRPr="00F167D5" w:rsidRDefault="002B20FF" w:rsidP="00CF3291">
                  <w:pPr>
                    <w:jc w:val="center"/>
                    <w:rPr>
                      <w:rFonts w:eastAsiaTheme="minorEastAsia"/>
                      <w:szCs w:val="21"/>
                    </w:rPr>
                  </w:pPr>
                </w:p>
              </w:tc>
              <w:tc>
                <w:tcPr>
                  <w:tcW w:w="879" w:type="pct"/>
                  <w:vMerge/>
                  <w:vAlign w:val="center"/>
                </w:tcPr>
                <w:p w:rsidR="002B20FF" w:rsidRPr="00F167D5" w:rsidRDefault="002B20FF" w:rsidP="00CF3291">
                  <w:pPr>
                    <w:jc w:val="center"/>
                    <w:rPr>
                      <w:rFonts w:eastAsiaTheme="minorEastAsia"/>
                      <w:szCs w:val="21"/>
                    </w:rPr>
                  </w:pPr>
                </w:p>
              </w:tc>
            </w:tr>
            <w:tr w:rsidR="002B20FF" w:rsidRPr="00F167D5" w:rsidTr="003039B1">
              <w:trPr>
                <w:trHeight w:val="279"/>
                <w:jc w:val="center"/>
              </w:trPr>
              <w:tc>
                <w:tcPr>
                  <w:tcW w:w="479" w:type="pct"/>
                  <w:vMerge/>
                  <w:vAlign w:val="center"/>
                </w:tcPr>
                <w:p w:rsidR="002B20FF" w:rsidRPr="00F167D5" w:rsidRDefault="002B20FF" w:rsidP="00CF3291">
                  <w:pPr>
                    <w:jc w:val="center"/>
                    <w:rPr>
                      <w:rFonts w:eastAsiaTheme="minorEastAsia"/>
                      <w:szCs w:val="21"/>
                    </w:rPr>
                  </w:pPr>
                </w:p>
              </w:tc>
              <w:tc>
                <w:tcPr>
                  <w:tcW w:w="468" w:type="pct"/>
                  <w:vAlign w:val="center"/>
                </w:tcPr>
                <w:p w:rsidR="002B20FF" w:rsidRPr="00F167D5" w:rsidRDefault="002B20FF" w:rsidP="00CF3291">
                  <w:pPr>
                    <w:jc w:val="center"/>
                    <w:rPr>
                      <w:rFonts w:eastAsiaTheme="minorEastAsia"/>
                      <w:szCs w:val="21"/>
                    </w:rPr>
                  </w:pPr>
                  <w:r w:rsidRPr="00F167D5">
                    <w:rPr>
                      <w:rFonts w:eastAsiaTheme="minorEastAsia"/>
                      <w:szCs w:val="21"/>
                    </w:rPr>
                    <w:t>-1384</w:t>
                  </w:r>
                </w:p>
              </w:tc>
              <w:tc>
                <w:tcPr>
                  <w:tcW w:w="477" w:type="pct"/>
                  <w:vAlign w:val="center"/>
                </w:tcPr>
                <w:p w:rsidR="002B20FF" w:rsidRPr="00F167D5" w:rsidRDefault="002B20FF" w:rsidP="00CF3291">
                  <w:pPr>
                    <w:jc w:val="center"/>
                    <w:rPr>
                      <w:rFonts w:eastAsiaTheme="minorEastAsia"/>
                      <w:szCs w:val="21"/>
                    </w:rPr>
                  </w:pPr>
                  <w:r w:rsidRPr="00F167D5">
                    <w:rPr>
                      <w:rFonts w:eastAsiaTheme="minorEastAsia"/>
                      <w:szCs w:val="21"/>
                    </w:rPr>
                    <w:t>3338</w:t>
                  </w:r>
                </w:p>
              </w:tc>
              <w:tc>
                <w:tcPr>
                  <w:tcW w:w="698" w:type="pct"/>
                  <w:vAlign w:val="center"/>
                </w:tcPr>
                <w:p w:rsidR="002B20FF" w:rsidRPr="00F167D5" w:rsidRDefault="002B20FF" w:rsidP="00CF3291">
                  <w:pPr>
                    <w:jc w:val="center"/>
                    <w:rPr>
                      <w:rFonts w:eastAsiaTheme="minorEastAsia"/>
                      <w:szCs w:val="21"/>
                    </w:rPr>
                  </w:pPr>
                  <w:r w:rsidRPr="00F167D5">
                    <w:rPr>
                      <w:rFonts w:eastAsiaTheme="minorEastAsia"/>
                      <w:szCs w:val="21"/>
                    </w:rPr>
                    <w:t>忠旺生活区</w:t>
                  </w:r>
                </w:p>
              </w:tc>
              <w:tc>
                <w:tcPr>
                  <w:tcW w:w="774" w:type="pct"/>
                  <w:vAlign w:val="center"/>
                </w:tcPr>
                <w:p w:rsidR="002B20FF" w:rsidRPr="00F167D5" w:rsidRDefault="002B20FF" w:rsidP="00CF3291">
                  <w:pPr>
                    <w:jc w:val="center"/>
                    <w:rPr>
                      <w:rFonts w:eastAsiaTheme="minorEastAsia"/>
                      <w:szCs w:val="21"/>
                    </w:rPr>
                  </w:pPr>
                  <w:r w:rsidRPr="00F167D5">
                    <w:rPr>
                      <w:rFonts w:eastAsiaTheme="minorEastAsia"/>
                      <w:szCs w:val="21"/>
                    </w:rPr>
                    <w:t>NW</w:t>
                  </w:r>
                  <w:r w:rsidRPr="00F167D5">
                    <w:rPr>
                      <w:rFonts w:eastAsiaTheme="minorEastAsia"/>
                      <w:szCs w:val="21"/>
                    </w:rPr>
                    <w:t>，</w:t>
                  </w:r>
                  <w:r w:rsidRPr="00F167D5">
                    <w:rPr>
                      <w:rFonts w:eastAsiaTheme="minorEastAsia"/>
                      <w:szCs w:val="21"/>
                    </w:rPr>
                    <w:t>1.9 km</w:t>
                  </w:r>
                </w:p>
              </w:tc>
              <w:tc>
                <w:tcPr>
                  <w:tcW w:w="433" w:type="pct"/>
                  <w:vMerge/>
                  <w:vAlign w:val="center"/>
                </w:tcPr>
                <w:p w:rsidR="002B20FF" w:rsidRPr="00F167D5" w:rsidRDefault="002B20FF" w:rsidP="00CF3291">
                  <w:pPr>
                    <w:jc w:val="center"/>
                    <w:rPr>
                      <w:rFonts w:eastAsiaTheme="minorEastAsia"/>
                      <w:szCs w:val="21"/>
                    </w:rPr>
                  </w:pPr>
                </w:p>
              </w:tc>
              <w:tc>
                <w:tcPr>
                  <w:tcW w:w="433" w:type="pct"/>
                  <w:vMerge/>
                  <w:vAlign w:val="center"/>
                </w:tcPr>
                <w:p w:rsidR="002B20FF" w:rsidRPr="00F167D5" w:rsidRDefault="002B20FF" w:rsidP="00CF3291">
                  <w:pPr>
                    <w:jc w:val="center"/>
                    <w:rPr>
                      <w:rFonts w:eastAsiaTheme="minorEastAsia"/>
                      <w:szCs w:val="21"/>
                    </w:rPr>
                  </w:pPr>
                </w:p>
              </w:tc>
              <w:tc>
                <w:tcPr>
                  <w:tcW w:w="358" w:type="pct"/>
                  <w:vMerge/>
                  <w:vAlign w:val="center"/>
                </w:tcPr>
                <w:p w:rsidR="002B20FF" w:rsidRPr="00F167D5" w:rsidRDefault="002B20FF" w:rsidP="00CF3291">
                  <w:pPr>
                    <w:jc w:val="center"/>
                    <w:rPr>
                      <w:rFonts w:eastAsiaTheme="minorEastAsia"/>
                      <w:szCs w:val="21"/>
                    </w:rPr>
                  </w:pPr>
                </w:p>
              </w:tc>
              <w:tc>
                <w:tcPr>
                  <w:tcW w:w="879" w:type="pct"/>
                  <w:vMerge/>
                  <w:vAlign w:val="center"/>
                </w:tcPr>
                <w:p w:rsidR="002B20FF" w:rsidRPr="00F167D5" w:rsidRDefault="002B20FF" w:rsidP="00CF3291">
                  <w:pPr>
                    <w:jc w:val="center"/>
                    <w:rPr>
                      <w:rFonts w:eastAsiaTheme="minorEastAsia"/>
                      <w:szCs w:val="21"/>
                    </w:rPr>
                  </w:pPr>
                </w:p>
              </w:tc>
            </w:tr>
            <w:tr w:rsidR="002B20FF" w:rsidRPr="00F167D5" w:rsidTr="003039B1">
              <w:trPr>
                <w:trHeight w:val="279"/>
                <w:jc w:val="center"/>
              </w:trPr>
              <w:tc>
                <w:tcPr>
                  <w:tcW w:w="479" w:type="pct"/>
                  <w:vMerge w:val="restart"/>
                  <w:vAlign w:val="center"/>
                </w:tcPr>
                <w:p w:rsidR="002B20FF" w:rsidRPr="00F167D5" w:rsidRDefault="002B20FF" w:rsidP="00CF3291">
                  <w:pPr>
                    <w:jc w:val="center"/>
                    <w:rPr>
                      <w:rFonts w:eastAsiaTheme="minorEastAsia"/>
                      <w:szCs w:val="21"/>
                    </w:rPr>
                  </w:pPr>
                  <w:r w:rsidRPr="00F167D5">
                    <w:rPr>
                      <w:rFonts w:eastAsiaTheme="minorEastAsia"/>
                      <w:szCs w:val="21"/>
                    </w:rPr>
                    <w:t>环境风险</w:t>
                  </w:r>
                </w:p>
              </w:tc>
              <w:tc>
                <w:tcPr>
                  <w:tcW w:w="468" w:type="pct"/>
                  <w:vAlign w:val="center"/>
                </w:tcPr>
                <w:p w:rsidR="002B20FF" w:rsidRPr="00F167D5" w:rsidRDefault="002B20FF" w:rsidP="00CF3291">
                  <w:pPr>
                    <w:jc w:val="center"/>
                    <w:rPr>
                      <w:rFonts w:eastAsiaTheme="minorEastAsia"/>
                      <w:szCs w:val="21"/>
                    </w:rPr>
                  </w:pPr>
                  <w:r w:rsidRPr="00F167D5">
                    <w:rPr>
                      <w:rFonts w:eastAsiaTheme="minorEastAsia"/>
                      <w:szCs w:val="21"/>
                    </w:rPr>
                    <w:t>-1877</w:t>
                  </w:r>
                </w:p>
              </w:tc>
              <w:tc>
                <w:tcPr>
                  <w:tcW w:w="477" w:type="pct"/>
                  <w:vAlign w:val="center"/>
                </w:tcPr>
                <w:p w:rsidR="002B20FF" w:rsidRPr="00F167D5" w:rsidRDefault="002B20FF" w:rsidP="00CF3291">
                  <w:pPr>
                    <w:jc w:val="center"/>
                    <w:rPr>
                      <w:rFonts w:eastAsiaTheme="minorEastAsia"/>
                      <w:szCs w:val="21"/>
                    </w:rPr>
                  </w:pPr>
                  <w:r w:rsidRPr="00F167D5">
                    <w:rPr>
                      <w:rFonts w:eastAsiaTheme="minorEastAsia"/>
                      <w:szCs w:val="21"/>
                    </w:rPr>
                    <w:t>3562</w:t>
                  </w:r>
                </w:p>
              </w:tc>
              <w:tc>
                <w:tcPr>
                  <w:tcW w:w="698" w:type="pct"/>
                  <w:vAlign w:val="center"/>
                </w:tcPr>
                <w:p w:rsidR="002B20FF" w:rsidRPr="00F167D5" w:rsidRDefault="002B20FF" w:rsidP="00CF3291">
                  <w:pPr>
                    <w:jc w:val="center"/>
                    <w:rPr>
                      <w:rFonts w:eastAsiaTheme="minorEastAsia"/>
                      <w:szCs w:val="21"/>
                    </w:rPr>
                  </w:pPr>
                  <w:r w:rsidRPr="00F167D5">
                    <w:rPr>
                      <w:rFonts w:eastAsiaTheme="minorEastAsia"/>
                      <w:szCs w:val="21"/>
                    </w:rPr>
                    <w:t>女儿沟</w:t>
                  </w:r>
                </w:p>
              </w:tc>
              <w:tc>
                <w:tcPr>
                  <w:tcW w:w="774" w:type="pct"/>
                  <w:vAlign w:val="center"/>
                </w:tcPr>
                <w:p w:rsidR="002B20FF" w:rsidRPr="00F167D5" w:rsidRDefault="002B20FF" w:rsidP="00CF3291">
                  <w:pPr>
                    <w:jc w:val="center"/>
                    <w:rPr>
                      <w:rFonts w:eastAsiaTheme="minorEastAsia"/>
                      <w:szCs w:val="21"/>
                    </w:rPr>
                  </w:pPr>
                  <w:r w:rsidRPr="00F167D5">
                    <w:rPr>
                      <w:rFonts w:eastAsiaTheme="minorEastAsia"/>
                      <w:szCs w:val="21"/>
                    </w:rPr>
                    <w:t>NW</w:t>
                  </w:r>
                  <w:r w:rsidRPr="00F167D5">
                    <w:rPr>
                      <w:rFonts w:eastAsiaTheme="minorEastAsia"/>
                      <w:szCs w:val="21"/>
                    </w:rPr>
                    <w:t>，</w:t>
                  </w:r>
                  <w:r w:rsidRPr="00F167D5">
                    <w:rPr>
                      <w:rFonts w:eastAsiaTheme="minorEastAsia"/>
                      <w:szCs w:val="21"/>
                    </w:rPr>
                    <w:t>2.8km</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230</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75</w:t>
                  </w:r>
                </w:p>
              </w:tc>
              <w:tc>
                <w:tcPr>
                  <w:tcW w:w="358" w:type="pct"/>
                  <w:vMerge/>
                  <w:vAlign w:val="center"/>
                </w:tcPr>
                <w:p w:rsidR="002B20FF" w:rsidRPr="00F167D5" w:rsidRDefault="002B20FF" w:rsidP="00CF3291">
                  <w:pPr>
                    <w:jc w:val="center"/>
                    <w:rPr>
                      <w:rFonts w:eastAsiaTheme="minorEastAsia"/>
                      <w:szCs w:val="21"/>
                    </w:rPr>
                  </w:pPr>
                </w:p>
              </w:tc>
              <w:tc>
                <w:tcPr>
                  <w:tcW w:w="879" w:type="pct"/>
                  <w:vMerge/>
                  <w:vAlign w:val="center"/>
                </w:tcPr>
                <w:p w:rsidR="002B20FF" w:rsidRPr="00F167D5" w:rsidRDefault="002B20FF" w:rsidP="00CF3291">
                  <w:pPr>
                    <w:jc w:val="center"/>
                    <w:rPr>
                      <w:rFonts w:eastAsiaTheme="minorEastAsia"/>
                      <w:szCs w:val="21"/>
                    </w:rPr>
                  </w:pPr>
                </w:p>
              </w:tc>
            </w:tr>
            <w:tr w:rsidR="002B20FF" w:rsidRPr="00F167D5" w:rsidTr="003039B1">
              <w:trPr>
                <w:trHeight w:val="279"/>
                <w:jc w:val="center"/>
              </w:trPr>
              <w:tc>
                <w:tcPr>
                  <w:tcW w:w="479" w:type="pct"/>
                  <w:vMerge/>
                  <w:vAlign w:val="center"/>
                </w:tcPr>
                <w:p w:rsidR="002B20FF" w:rsidRPr="00F167D5" w:rsidRDefault="002B20FF" w:rsidP="00CF3291">
                  <w:pPr>
                    <w:jc w:val="center"/>
                    <w:rPr>
                      <w:rFonts w:eastAsiaTheme="minorEastAsia"/>
                      <w:szCs w:val="21"/>
                    </w:rPr>
                  </w:pPr>
                </w:p>
              </w:tc>
              <w:tc>
                <w:tcPr>
                  <w:tcW w:w="468" w:type="pct"/>
                  <w:vAlign w:val="center"/>
                </w:tcPr>
                <w:p w:rsidR="002B20FF" w:rsidRPr="00F167D5" w:rsidRDefault="002B20FF" w:rsidP="00CF3291">
                  <w:pPr>
                    <w:jc w:val="center"/>
                    <w:rPr>
                      <w:rFonts w:eastAsiaTheme="minorEastAsia"/>
                      <w:szCs w:val="21"/>
                    </w:rPr>
                  </w:pPr>
                  <w:r w:rsidRPr="00F167D5">
                    <w:rPr>
                      <w:rFonts w:eastAsiaTheme="minorEastAsia"/>
                      <w:szCs w:val="21"/>
                    </w:rPr>
                    <w:t>1676</w:t>
                  </w:r>
                </w:p>
              </w:tc>
              <w:tc>
                <w:tcPr>
                  <w:tcW w:w="477" w:type="pct"/>
                  <w:vAlign w:val="center"/>
                </w:tcPr>
                <w:p w:rsidR="002B20FF" w:rsidRPr="00F167D5" w:rsidRDefault="002B20FF" w:rsidP="00CF3291">
                  <w:pPr>
                    <w:jc w:val="center"/>
                    <w:rPr>
                      <w:rFonts w:eastAsiaTheme="minorEastAsia"/>
                      <w:szCs w:val="21"/>
                    </w:rPr>
                  </w:pPr>
                  <w:r w:rsidRPr="00F167D5">
                    <w:rPr>
                      <w:rFonts w:eastAsiaTheme="minorEastAsia"/>
                      <w:szCs w:val="21"/>
                    </w:rPr>
                    <w:t>3101</w:t>
                  </w:r>
                </w:p>
              </w:tc>
              <w:tc>
                <w:tcPr>
                  <w:tcW w:w="698" w:type="pct"/>
                  <w:vAlign w:val="center"/>
                </w:tcPr>
                <w:p w:rsidR="002B20FF" w:rsidRPr="00F167D5" w:rsidRDefault="002B20FF" w:rsidP="00CF3291">
                  <w:pPr>
                    <w:jc w:val="center"/>
                    <w:rPr>
                      <w:rFonts w:eastAsiaTheme="minorEastAsia"/>
                      <w:szCs w:val="21"/>
                    </w:rPr>
                  </w:pPr>
                  <w:r w:rsidRPr="00F167D5">
                    <w:rPr>
                      <w:rFonts w:eastAsiaTheme="minorEastAsia"/>
                      <w:szCs w:val="21"/>
                    </w:rPr>
                    <w:t>东大井子</w:t>
                  </w:r>
                </w:p>
              </w:tc>
              <w:tc>
                <w:tcPr>
                  <w:tcW w:w="774" w:type="pct"/>
                  <w:vAlign w:val="center"/>
                </w:tcPr>
                <w:p w:rsidR="002B20FF" w:rsidRPr="00F167D5" w:rsidRDefault="002B20FF" w:rsidP="00CF3291">
                  <w:pPr>
                    <w:jc w:val="center"/>
                    <w:rPr>
                      <w:rFonts w:eastAsiaTheme="minorEastAsia"/>
                      <w:szCs w:val="21"/>
                    </w:rPr>
                  </w:pPr>
                  <w:r w:rsidRPr="00F167D5">
                    <w:rPr>
                      <w:rFonts w:eastAsiaTheme="minorEastAsia"/>
                      <w:szCs w:val="21"/>
                    </w:rPr>
                    <w:t>N</w:t>
                  </w:r>
                  <w:r w:rsidRPr="00F167D5">
                    <w:rPr>
                      <w:rFonts w:eastAsiaTheme="minorEastAsia"/>
                      <w:szCs w:val="21"/>
                    </w:rPr>
                    <w:t>，</w:t>
                  </w:r>
                  <w:r w:rsidRPr="00F167D5">
                    <w:rPr>
                      <w:rFonts w:eastAsiaTheme="minorEastAsia"/>
                      <w:szCs w:val="21"/>
                    </w:rPr>
                    <w:t>2.7km</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130</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50</w:t>
                  </w:r>
                </w:p>
              </w:tc>
              <w:tc>
                <w:tcPr>
                  <w:tcW w:w="358" w:type="pct"/>
                  <w:vMerge/>
                  <w:vAlign w:val="center"/>
                </w:tcPr>
                <w:p w:rsidR="002B20FF" w:rsidRPr="00F167D5" w:rsidRDefault="002B20FF" w:rsidP="00CF3291">
                  <w:pPr>
                    <w:jc w:val="center"/>
                    <w:rPr>
                      <w:rFonts w:eastAsiaTheme="minorEastAsia"/>
                      <w:szCs w:val="21"/>
                    </w:rPr>
                  </w:pPr>
                </w:p>
              </w:tc>
              <w:tc>
                <w:tcPr>
                  <w:tcW w:w="879" w:type="pct"/>
                  <w:vMerge/>
                  <w:vAlign w:val="center"/>
                </w:tcPr>
                <w:p w:rsidR="002B20FF" w:rsidRPr="00F167D5" w:rsidRDefault="002B20FF" w:rsidP="00CF3291">
                  <w:pPr>
                    <w:jc w:val="center"/>
                    <w:rPr>
                      <w:rFonts w:eastAsiaTheme="minorEastAsia"/>
                      <w:szCs w:val="21"/>
                    </w:rPr>
                  </w:pPr>
                </w:p>
              </w:tc>
            </w:tr>
            <w:tr w:rsidR="002B20FF" w:rsidRPr="00F167D5" w:rsidTr="003039B1">
              <w:trPr>
                <w:trHeight w:val="279"/>
                <w:jc w:val="center"/>
              </w:trPr>
              <w:tc>
                <w:tcPr>
                  <w:tcW w:w="479" w:type="pct"/>
                  <w:vMerge/>
                  <w:vAlign w:val="center"/>
                </w:tcPr>
                <w:p w:rsidR="002B20FF" w:rsidRPr="00F167D5" w:rsidRDefault="002B20FF" w:rsidP="00CF3291">
                  <w:pPr>
                    <w:jc w:val="center"/>
                    <w:rPr>
                      <w:rFonts w:eastAsiaTheme="minorEastAsia"/>
                      <w:szCs w:val="21"/>
                    </w:rPr>
                  </w:pPr>
                </w:p>
              </w:tc>
              <w:tc>
                <w:tcPr>
                  <w:tcW w:w="468" w:type="pct"/>
                  <w:vAlign w:val="center"/>
                </w:tcPr>
                <w:p w:rsidR="002B20FF" w:rsidRPr="00F167D5" w:rsidRDefault="002B20FF" w:rsidP="00CF3291">
                  <w:pPr>
                    <w:jc w:val="center"/>
                    <w:rPr>
                      <w:rFonts w:eastAsiaTheme="minorEastAsia"/>
                      <w:szCs w:val="21"/>
                    </w:rPr>
                  </w:pPr>
                  <w:r w:rsidRPr="00F167D5">
                    <w:rPr>
                      <w:rFonts w:eastAsiaTheme="minorEastAsia"/>
                      <w:szCs w:val="21"/>
                    </w:rPr>
                    <w:t>3820</w:t>
                  </w:r>
                </w:p>
              </w:tc>
              <w:tc>
                <w:tcPr>
                  <w:tcW w:w="477" w:type="pct"/>
                  <w:vAlign w:val="center"/>
                </w:tcPr>
                <w:p w:rsidR="002B20FF" w:rsidRPr="00F167D5" w:rsidRDefault="002B20FF" w:rsidP="00CF3291">
                  <w:pPr>
                    <w:jc w:val="center"/>
                    <w:rPr>
                      <w:rFonts w:eastAsiaTheme="minorEastAsia"/>
                      <w:szCs w:val="21"/>
                    </w:rPr>
                  </w:pPr>
                  <w:r w:rsidRPr="00F167D5">
                    <w:rPr>
                      <w:rFonts w:eastAsiaTheme="minorEastAsia"/>
                      <w:szCs w:val="21"/>
                    </w:rPr>
                    <w:t>945</w:t>
                  </w:r>
                </w:p>
              </w:tc>
              <w:tc>
                <w:tcPr>
                  <w:tcW w:w="698" w:type="pct"/>
                  <w:vAlign w:val="center"/>
                </w:tcPr>
                <w:p w:rsidR="002B20FF" w:rsidRPr="00F167D5" w:rsidRDefault="002B20FF" w:rsidP="00CF3291">
                  <w:pPr>
                    <w:jc w:val="center"/>
                    <w:rPr>
                      <w:rFonts w:eastAsiaTheme="minorEastAsia"/>
                      <w:szCs w:val="21"/>
                    </w:rPr>
                  </w:pPr>
                  <w:r w:rsidRPr="00F167D5">
                    <w:rPr>
                      <w:rFonts w:eastAsiaTheme="minorEastAsia"/>
                      <w:szCs w:val="21"/>
                    </w:rPr>
                    <w:t>平新</w:t>
                  </w:r>
                </w:p>
              </w:tc>
              <w:tc>
                <w:tcPr>
                  <w:tcW w:w="774" w:type="pct"/>
                  <w:vAlign w:val="center"/>
                </w:tcPr>
                <w:p w:rsidR="002B20FF" w:rsidRPr="00F167D5" w:rsidRDefault="002B20FF" w:rsidP="00CF3291">
                  <w:pPr>
                    <w:jc w:val="center"/>
                    <w:rPr>
                      <w:rFonts w:eastAsiaTheme="minorEastAsia"/>
                      <w:szCs w:val="21"/>
                    </w:rPr>
                  </w:pPr>
                  <w:r w:rsidRPr="00F167D5">
                    <w:rPr>
                      <w:rFonts w:eastAsiaTheme="minorEastAsia"/>
                      <w:szCs w:val="21"/>
                    </w:rPr>
                    <w:t>NE</w:t>
                  </w:r>
                  <w:r w:rsidRPr="00F167D5">
                    <w:rPr>
                      <w:rFonts w:eastAsiaTheme="minorEastAsia"/>
                      <w:szCs w:val="21"/>
                    </w:rPr>
                    <w:t>，</w:t>
                  </w:r>
                  <w:r w:rsidRPr="00F167D5">
                    <w:rPr>
                      <w:rFonts w:eastAsiaTheme="minorEastAsia"/>
                      <w:szCs w:val="21"/>
                    </w:rPr>
                    <w:t>3.8km</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130</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40</w:t>
                  </w:r>
                </w:p>
              </w:tc>
              <w:tc>
                <w:tcPr>
                  <w:tcW w:w="358" w:type="pct"/>
                  <w:vMerge/>
                  <w:vAlign w:val="center"/>
                </w:tcPr>
                <w:p w:rsidR="002B20FF" w:rsidRPr="00F167D5" w:rsidRDefault="002B20FF" w:rsidP="00CF3291">
                  <w:pPr>
                    <w:jc w:val="center"/>
                    <w:rPr>
                      <w:rFonts w:eastAsiaTheme="minorEastAsia"/>
                      <w:szCs w:val="21"/>
                    </w:rPr>
                  </w:pPr>
                </w:p>
              </w:tc>
              <w:tc>
                <w:tcPr>
                  <w:tcW w:w="879" w:type="pct"/>
                  <w:vMerge/>
                  <w:vAlign w:val="center"/>
                </w:tcPr>
                <w:p w:rsidR="002B20FF" w:rsidRPr="00F167D5" w:rsidRDefault="002B20FF" w:rsidP="00CF3291">
                  <w:pPr>
                    <w:jc w:val="center"/>
                    <w:rPr>
                      <w:rFonts w:eastAsiaTheme="minorEastAsia"/>
                      <w:szCs w:val="21"/>
                    </w:rPr>
                  </w:pPr>
                </w:p>
              </w:tc>
            </w:tr>
            <w:tr w:rsidR="002B20FF" w:rsidRPr="00F167D5" w:rsidTr="003039B1">
              <w:trPr>
                <w:trHeight w:val="279"/>
                <w:jc w:val="center"/>
              </w:trPr>
              <w:tc>
                <w:tcPr>
                  <w:tcW w:w="479" w:type="pct"/>
                  <w:vMerge/>
                  <w:vAlign w:val="center"/>
                </w:tcPr>
                <w:p w:rsidR="002B20FF" w:rsidRPr="00F167D5" w:rsidRDefault="002B20FF" w:rsidP="00CF3291">
                  <w:pPr>
                    <w:jc w:val="center"/>
                    <w:rPr>
                      <w:rFonts w:eastAsiaTheme="minorEastAsia"/>
                      <w:szCs w:val="21"/>
                    </w:rPr>
                  </w:pPr>
                </w:p>
              </w:tc>
              <w:tc>
                <w:tcPr>
                  <w:tcW w:w="468" w:type="pct"/>
                  <w:vAlign w:val="center"/>
                </w:tcPr>
                <w:p w:rsidR="002B20FF" w:rsidRPr="00F167D5" w:rsidRDefault="002B20FF" w:rsidP="00CF3291">
                  <w:pPr>
                    <w:jc w:val="center"/>
                    <w:rPr>
                      <w:rFonts w:eastAsiaTheme="minorEastAsia"/>
                      <w:szCs w:val="21"/>
                    </w:rPr>
                  </w:pPr>
                  <w:r w:rsidRPr="00F167D5">
                    <w:rPr>
                      <w:rFonts w:eastAsiaTheme="minorEastAsia"/>
                      <w:szCs w:val="21"/>
                    </w:rPr>
                    <w:t>2829</w:t>
                  </w:r>
                </w:p>
              </w:tc>
              <w:tc>
                <w:tcPr>
                  <w:tcW w:w="477" w:type="pct"/>
                  <w:vAlign w:val="center"/>
                </w:tcPr>
                <w:p w:rsidR="002B20FF" w:rsidRPr="00F167D5" w:rsidRDefault="002B20FF" w:rsidP="00CF3291">
                  <w:pPr>
                    <w:jc w:val="center"/>
                    <w:rPr>
                      <w:rFonts w:eastAsiaTheme="minorEastAsia"/>
                      <w:szCs w:val="21"/>
                    </w:rPr>
                  </w:pPr>
                  <w:r w:rsidRPr="00F167D5">
                    <w:rPr>
                      <w:rFonts w:eastAsiaTheme="minorEastAsia"/>
                      <w:szCs w:val="21"/>
                    </w:rPr>
                    <w:t>1977</w:t>
                  </w:r>
                </w:p>
              </w:tc>
              <w:tc>
                <w:tcPr>
                  <w:tcW w:w="698" w:type="pct"/>
                  <w:vAlign w:val="center"/>
                </w:tcPr>
                <w:p w:rsidR="002B20FF" w:rsidRPr="00F167D5" w:rsidRDefault="002B20FF" w:rsidP="00CF3291">
                  <w:pPr>
                    <w:jc w:val="center"/>
                    <w:rPr>
                      <w:rFonts w:eastAsiaTheme="minorEastAsia"/>
                      <w:szCs w:val="21"/>
                    </w:rPr>
                  </w:pPr>
                  <w:r w:rsidRPr="00F167D5">
                    <w:rPr>
                      <w:rFonts w:eastAsiaTheme="minorEastAsia"/>
                      <w:szCs w:val="21"/>
                    </w:rPr>
                    <w:t>平安河</w:t>
                  </w:r>
                </w:p>
              </w:tc>
              <w:tc>
                <w:tcPr>
                  <w:tcW w:w="774" w:type="pct"/>
                  <w:vAlign w:val="center"/>
                </w:tcPr>
                <w:p w:rsidR="002B20FF" w:rsidRPr="00F167D5" w:rsidRDefault="002B20FF" w:rsidP="00CF3291">
                  <w:pPr>
                    <w:jc w:val="center"/>
                    <w:rPr>
                      <w:rFonts w:eastAsiaTheme="minorEastAsia"/>
                      <w:szCs w:val="21"/>
                    </w:rPr>
                  </w:pPr>
                  <w:r w:rsidRPr="00F167D5">
                    <w:rPr>
                      <w:rFonts w:eastAsiaTheme="minorEastAsia"/>
                      <w:szCs w:val="21"/>
                    </w:rPr>
                    <w:t>NE</w:t>
                  </w:r>
                  <w:r w:rsidRPr="00F167D5">
                    <w:rPr>
                      <w:rFonts w:eastAsiaTheme="minorEastAsia"/>
                      <w:szCs w:val="21"/>
                    </w:rPr>
                    <w:t>，</w:t>
                  </w:r>
                  <w:r w:rsidRPr="00F167D5">
                    <w:rPr>
                      <w:rFonts w:eastAsiaTheme="minorEastAsia"/>
                      <w:szCs w:val="21"/>
                    </w:rPr>
                    <w:t>2.5km</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990</w:t>
                  </w:r>
                </w:p>
              </w:tc>
              <w:tc>
                <w:tcPr>
                  <w:tcW w:w="433" w:type="pct"/>
                  <w:vAlign w:val="center"/>
                </w:tcPr>
                <w:p w:rsidR="002B20FF" w:rsidRPr="00F167D5" w:rsidRDefault="002B20FF" w:rsidP="00CF3291">
                  <w:pPr>
                    <w:jc w:val="center"/>
                    <w:rPr>
                      <w:rFonts w:eastAsiaTheme="minorEastAsia"/>
                      <w:szCs w:val="21"/>
                    </w:rPr>
                  </w:pPr>
                  <w:r w:rsidRPr="00F167D5">
                    <w:rPr>
                      <w:rFonts w:eastAsiaTheme="minorEastAsia"/>
                      <w:szCs w:val="21"/>
                    </w:rPr>
                    <w:t>370</w:t>
                  </w:r>
                </w:p>
              </w:tc>
              <w:tc>
                <w:tcPr>
                  <w:tcW w:w="358" w:type="pct"/>
                  <w:vMerge/>
                  <w:vAlign w:val="center"/>
                </w:tcPr>
                <w:p w:rsidR="002B20FF" w:rsidRPr="00F167D5" w:rsidRDefault="002B20FF" w:rsidP="00CF3291">
                  <w:pPr>
                    <w:jc w:val="center"/>
                    <w:rPr>
                      <w:rFonts w:eastAsiaTheme="minorEastAsia"/>
                      <w:szCs w:val="21"/>
                    </w:rPr>
                  </w:pPr>
                </w:p>
              </w:tc>
              <w:tc>
                <w:tcPr>
                  <w:tcW w:w="879" w:type="pct"/>
                  <w:vMerge/>
                  <w:vAlign w:val="center"/>
                </w:tcPr>
                <w:p w:rsidR="002B20FF" w:rsidRPr="00F167D5" w:rsidRDefault="002B20FF" w:rsidP="00CF3291">
                  <w:pPr>
                    <w:jc w:val="center"/>
                    <w:rPr>
                      <w:rFonts w:eastAsiaTheme="minorEastAsia"/>
                      <w:szCs w:val="21"/>
                    </w:rPr>
                  </w:pPr>
                </w:p>
              </w:tc>
            </w:tr>
            <w:tr w:rsidR="002B20FF" w:rsidRPr="00F167D5" w:rsidTr="003039B1">
              <w:trPr>
                <w:trHeight w:val="279"/>
                <w:jc w:val="center"/>
              </w:trPr>
              <w:tc>
                <w:tcPr>
                  <w:tcW w:w="479" w:type="pct"/>
                  <w:vAlign w:val="center"/>
                </w:tcPr>
                <w:p w:rsidR="002B20FF" w:rsidRPr="00F167D5" w:rsidRDefault="002B20FF" w:rsidP="00CF3291">
                  <w:pPr>
                    <w:jc w:val="center"/>
                    <w:rPr>
                      <w:rFonts w:eastAsiaTheme="minorEastAsia"/>
                      <w:szCs w:val="21"/>
                    </w:rPr>
                  </w:pPr>
                  <w:r w:rsidRPr="00F167D5">
                    <w:rPr>
                      <w:rFonts w:eastAsiaTheme="minorEastAsia"/>
                      <w:szCs w:val="21"/>
                    </w:rPr>
                    <w:t>水环境</w:t>
                  </w:r>
                </w:p>
              </w:tc>
              <w:tc>
                <w:tcPr>
                  <w:tcW w:w="468" w:type="pct"/>
                  <w:vAlign w:val="center"/>
                </w:tcPr>
                <w:p w:rsidR="002B20FF" w:rsidRPr="00F167D5" w:rsidRDefault="002B20FF" w:rsidP="00CF3291">
                  <w:pPr>
                    <w:adjustRightInd w:val="0"/>
                    <w:snapToGrid w:val="0"/>
                    <w:jc w:val="center"/>
                    <w:rPr>
                      <w:rFonts w:eastAsiaTheme="minorEastAsia"/>
                      <w:szCs w:val="21"/>
                    </w:rPr>
                  </w:pPr>
                  <w:r w:rsidRPr="00F167D5">
                    <w:rPr>
                      <w:rFonts w:eastAsiaTheme="minorEastAsia"/>
                      <w:szCs w:val="21"/>
                    </w:rPr>
                    <w:t>-</w:t>
                  </w:r>
                </w:p>
              </w:tc>
              <w:tc>
                <w:tcPr>
                  <w:tcW w:w="477" w:type="pct"/>
                  <w:vAlign w:val="center"/>
                </w:tcPr>
                <w:p w:rsidR="002B20FF" w:rsidRPr="00F167D5" w:rsidRDefault="002B20FF" w:rsidP="00CF3291">
                  <w:pPr>
                    <w:adjustRightInd w:val="0"/>
                    <w:snapToGrid w:val="0"/>
                    <w:jc w:val="center"/>
                    <w:rPr>
                      <w:rFonts w:eastAsiaTheme="minorEastAsia"/>
                      <w:szCs w:val="21"/>
                    </w:rPr>
                  </w:pPr>
                  <w:r w:rsidRPr="00F167D5">
                    <w:rPr>
                      <w:rFonts w:eastAsiaTheme="minorEastAsia"/>
                      <w:szCs w:val="21"/>
                    </w:rPr>
                    <w:t>-</w:t>
                  </w:r>
                </w:p>
              </w:tc>
              <w:tc>
                <w:tcPr>
                  <w:tcW w:w="698" w:type="pct"/>
                  <w:vAlign w:val="center"/>
                </w:tcPr>
                <w:p w:rsidR="002B20FF" w:rsidRPr="00F167D5" w:rsidRDefault="002B20FF" w:rsidP="00CF3291">
                  <w:pPr>
                    <w:adjustRightInd w:val="0"/>
                    <w:snapToGrid w:val="0"/>
                    <w:jc w:val="center"/>
                    <w:rPr>
                      <w:rFonts w:eastAsiaTheme="minorEastAsia"/>
                      <w:szCs w:val="21"/>
                    </w:rPr>
                  </w:pPr>
                  <w:r w:rsidRPr="00F167D5">
                    <w:rPr>
                      <w:rFonts w:eastAsiaTheme="minorEastAsia"/>
                      <w:szCs w:val="21"/>
                    </w:rPr>
                    <w:t>附近海域</w:t>
                  </w:r>
                </w:p>
              </w:tc>
              <w:tc>
                <w:tcPr>
                  <w:tcW w:w="774" w:type="pct"/>
                  <w:vAlign w:val="center"/>
                </w:tcPr>
                <w:p w:rsidR="002B20FF" w:rsidRPr="00F167D5" w:rsidRDefault="002B20FF" w:rsidP="00CF3291">
                  <w:pPr>
                    <w:pStyle w:val="a5"/>
                    <w:rPr>
                      <w:rFonts w:ascii="Times New Roman" w:eastAsiaTheme="minorEastAsia" w:hAnsi="Times New Roman" w:cs="Times New Roman"/>
                      <w:szCs w:val="21"/>
                    </w:rPr>
                  </w:pPr>
                  <w:r w:rsidRPr="00F167D5">
                    <w:rPr>
                      <w:rFonts w:ascii="Times New Roman" w:eastAsiaTheme="minorEastAsia" w:hAnsi="Times New Roman" w:cs="Times New Roman"/>
                      <w:szCs w:val="21"/>
                    </w:rPr>
                    <w:t>S</w:t>
                  </w:r>
                  <w:r w:rsidRPr="00F167D5">
                    <w:rPr>
                      <w:rFonts w:ascii="Times New Roman" w:eastAsiaTheme="minorEastAsia" w:hAnsi="Times New Roman" w:cs="Times New Roman"/>
                      <w:szCs w:val="21"/>
                    </w:rPr>
                    <w:t>，</w:t>
                  </w:r>
                  <w:r w:rsidRPr="00F167D5">
                    <w:rPr>
                      <w:rFonts w:ascii="Times New Roman" w:eastAsiaTheme="minorEastAsia" w:hAnsi="Times New Roman" w:cs="Times New Roman"/>
                      <w:szCs w:val="21"/>
                    </w:rPr>
                    <w:t>1.5</w:t>
                  </w:r>
                </w:p>
              </w:tc>
              <w:tc>
                <w:tcPr>
                  <w:tcW w:w="433" w:type="pct"/>
                  <w:vAlign w:val="center"/>
                </w:tcPr>
                <w:p w:rsidR="002B20FF" w:rsidRPr="00F167D5" w:rsidRDefault="002B20FF" w:rsidP="00CF3291">
                  <w:pPr>
                    <w:jc w:val="center"/>
                    <w:rPr>
                      <w:rFonts w:eastAsiaTheme="minorEastAsia"/>
                      <w:szCs w:val="21"/>
                    </w:rPr>
                  </w:pPr>
                  <w:r>
                    <w:rPr>
                      <w:rFonts w:eastAsiaTheme="minorEastAsia"/>
                      <w:szCs w:val="21"/>
                    </w:rPr>
                    <w:t>-</w:t>
                  </w:r>
                </w:p>
              </w:tc>
              <w:tc>
                <w:tcPr>
                  <w:tcW w:w="433" w:type="pct"/>
                  <w:vAlign w:val="center"/>
                </w:tcPr>
                <w:p w:rsidR="002B20FF" w:rsidRPr="00F167D5" w:rsidRDefault="002B20FF" w:rsidP="00CF3291">
                  <w:pPr>
                    <w:adjustRightInd w:val="0"/>
                    <w:snapToGrid w:val="0"/>
                    <w:jc w:val="center"/>
                    <w:rPr>
                      <w:rFonts w:eastAsiaTheme="minorEastAsia"/>
                      <w:szCs w:val="21"/>
                    </w:rPr>
                  </w:pPr>
                  <w:r>
                    <w:rPr>
                      <w:rFonts w:eastAsiaTheme="minorEastAsia" w:hint="eastAsia"/>
                      <w:szCs w:val="21"/>
                    </w:rPr>
                    <w:t>-</w:t>
                  </w:r>
                </w:p>
              </w:tc>
              <w:tc>
                <w:tcPr>
                  <w:tcW w:w="358" w:type="pct"/>
                  <w:vAlign w:val="center"/>
                </w:tcPr>
                <w:p w:rsidR="002B20FF" w:rsidRPr="00F167D5" w:rsidRDefault="002B20FF" w:rsidP="00CF3291">
                  <w:pPr>
                    <w:adjustRightInd w:val="0"/>
                    <w:snapToGrid w:val="0"/>
                    <w:jc w:val="center"/>
                    <w:rPr>
                      <w:rFonts w:eastAsiaTheme="minorEastAsia"/>
                      <w:szCs w:val="21"/>
                    </w:rPr>
                  </w:pPr>
                  <w:r w:rsidRPr="00F167D5">
                    <w:rPr>
                      <w:rFonts w:ascii="宋体" w:hAnsi="宋体" w:cs="宋体" w:hint="eastAsia"/>
                      <w:szCs w:val="21"/>
                    </w:rPr>
                    <w:t>Ⅳ</w:t>
                  </w:r>
                  <w:r w:rsidRPr="00F167D5">
                    <w:rPr>
                      <w:rFonts w:eastAsiaTheme="minorEastAsia"/>
                      <w:szCs w:val="21"/>
                    </w:rPr>
                    <w:t>类</w:t>
                  </w:r>
                </w:p>
              </w:tc>
              <w:tc>
                <w:tcPr>
                  <w:tcW w:w="879" w:type="pct"/>
                  <w:vAlign w:val="center"/>
                </w:tcPr>
                <w:p w:rsidR="002B20FF" w:rsidRPr="00F167D5" w:rsidRDefault="002B20FF" w:rsidP="00CF3291">
                  <w:pPr>
                    <w:adjustRightInd w:val="0"/>
                    <w:snapToGrid w:val="0"/>
                    <w:jc w:val="center"/>
                    <w:rPr>
                      <w:rFonts w:eastAsiaTheme="minorEastAsia"/>
                      <w:szCs w:val="21"/>
                    </w:rPr>
                  </w:pPr>
                  <w:r w:rsidRPr="00F167D5">
                    <w:rPr>
                      <w:rFonts w:eastAsiaTheme="minorEastAsia"/>
                      <w:szCs w:val="21"/>
                    </w:rPr>
                    <w:t>GB3097-1997</w:t>
                  </w:r>
                </w:p>
              </w:tc>
            </w:tr>
            <w:tr w:rsidR="002B20FF" w:rsidRPr="00F167D5" w:rsidTr="003039B1">
              <w:trPr>
                <w:trHeight w:val="279"/>
                <w:jc w:val="center"/>
              </w:trPr>
              <w:tc>
                <w:tcPr>
                  <w:tcW w:w="479" w:type="pct"/>
                  <w:vAlign w:val="center"/>
                </w:tcPr>
                <w:p w:rsidR="002B20FF" w:rsidRPr="00F167D5" w:rsidRDefault="002B20FF" w:rsidP="00CF3291">
                  <w:pPr>
                    <w:jc w:val="center"/>
                    <w:rPr>
                      <w:rFonts w:eastAsiaTheme="minorEastAsia"/>
                      <w:szCs w:val="21"/>
                    </w:rPr>
                  </w:pPr>
                  <w:r w:rsidRPr="00F167D5">
                    <w:rPr>
                      <w:rFonts w:eastAsiaTheme="minorEastAsia"/>
                      <w:szCs w:val="21"/>
                    </w:rPr>
                    <w:t>声环境</w:t>
                  </w:r>
                </w:p>
              </w:tc>
              <w:tc>
                <w:tcPr>
                  <w:tcW w:w="468" w:type="pct"/>
                  <w:vAlign w:val="center"/>
                </w:tcPr>
                <w:p w:rsidR="002B20FF" w:rsidRPr="00F167D5" w:rsidRDefault="002B20FF" w:rsidP="00CF3291">
                  <w:pPr>
                    <w:pStyle w:val="a5"/>
                    <w:rPr>
                      <w:rFonts w:ascii="Times New Roman" w:eastAsiaTheme="minorEastAsia" w:hAnsi="Times New Roman" w:cs="Times New Roman"/>
                      <w:szCs w:val="21"/>
                    </w:rPr>
                  </w:pPr>
                  <w:r w:rsidRPr="00F167D5">
                    <w:rPr>
                      <w:rFonts w:ascii="Times New Roman" w:eastAsiaTheme="minorEastAsia" w:hAnsi="Times New Roman" w:cs="Times New Roman"/>
                      <w:szCs w:val="21"/>
                    </w:rPr>
                    <w:t>-</w:t>
                  </w:r>
                </w:p>
              </w:tc>
              <w:tc>
                <w:tcPr>
                  <w:tcW w:w="477" w:type="pct"/>
                  <w:vAlign w:val="center"/>
                </w:tcPr>
                <w:p w:rsidR="002B20FF" w:rsidRPr="00F167D5" w:rsidRDefault="002B20FF" w:rsidP="00CF3291">
                  <w:pPr>
                    <w:pStyle w:val="a5"/>
                    <w:rPr>
                      <w:rFonts w:ascii="Times New Roman" w:eastAsiaTheme="minorEastAsia" w:hAnsi="Times New Roman" w:cs="Times New Roman"/>
                      <w:szCs w:val="21"/>
                    </w:rPr>
                  </w:pPr>
                  <w:r w:rsidRPr="00F167D5">
                    <w:rPr>
                      <w:rFonts w:ascii="Times New Roman" w:eastAsiaTheme="minorEastAsia" w:hAnsi="Times New Roman" w:cs="Times New Roman"/>
                      <w:szCs w:val="21"/>
                    </w:rPr>
                    <w:t>-</w:t>
                  </w:r>
                </w:p>
              </w:tc>
              <w:tc>
                <w:tcPr>
                  <w:tcW w:w="698" w:type="pct"/>
                  <w:vAlign w:val="center"/>
                </w:tcPr>
                <w:p w:rsidR="002B20FF" w:rsidRPr="00F167D5" w:rsidRDefault="002B20FF" w:rsidP="00CF3291">
                  <w:pPr>
                    <w:pStyle w:val="a5"/>
                    <w:rPr>
                      <w:rFonts w:ascii="Times New Roman" w:eastAsiaTheme="minorEastAsia" w:hAnsi="Times New Roman" w:cs="Times New Roman"/>
                      <w:szCs w:val="21"/>
                    </w:rPr>
                  </w:pPr>
                  <w:r w:rsidRPr="00F167D5">
                    <w:rPr>
                      <w:rFonts w:ascii="Times New Roman" w:eastAsiaTheme="minorEastAsia" w:hAnsi="Times New Roman" w:cs="Times New Roman"/>
                      <w:szCs w:val="21"/>
                    </w:rPr>
                    <w:t>厂界四周</w:t>
                  </w:r>
                </w:p>
              </w:tc>
              <w:tc>
                <w:tcPr>
                  <w:tcW w:w="774" w:type="pct"/>
                  <w:vAlign w:val="center"/>
                </w:tcPr>
                <w:p w:rsidR="002B20FF" w:rsidRPr="00F167D5" w:rsidRDefault="002B20FF" w:rsidP="00CF3291">
                  <w:pPr>
                    <w:jc w:val="center"/>
                    <w:rPr>
                      <w:rFonts w:eastAsiaTheme="minorEastAsia"/>
                      <w:szCs w:val="21"/>
                    </w:rPr>
                  </w:pPr>
                  <w:r>
                    <w:rPr>
                      <w:rFonts w:eastAsiaTheme="minorEastAsia" w:hint="eastAsia"/>
                      <w:szCs w:val="21"/>
                    </w:rPr>
                    <w:t>-</w:t>
                  </w:r>
                </w:p>
              </w:tc>
              <w:tc>
                <w:tcPr>
                  <w:tcW w:w="433" w:type="pct"/>
                  <w:vAlign w:val="center"/>
                </w:tcPr>
                <w:p w:rsidR="002B20FF" w:rsidRPr="00F167D5" w:rsidRDefault="002B20FF" w:rsidP="00CF3291">
                  <w:pPr>
                    <w:jc w:val="center"/>
                    <w:rPr>
                      <w:rFonts w:eastAsiaTheme="minorEastAsia"/>
                      <w:szCs w:val="21"/>
                    </w:rPr>
                  </w:pPr>
                  <w:r>
                    <w:rPr>
                      <w:rFonts w:eastAsiaTheme="minorEastAsia" w:hint="eastAsia"/>
                      <w:szCs w:val="21"/>
                    </w:rPr>
                    <w:t>-</w:t>
                  </w:r>
                </w:p>
              </w:tc>
              <w:tc>
                <w:tcPr>
                  <w:tcW w:w="433" w:type="pct"/>
                  <w:vAlign w:val="center"/>
                </w:tcPr>
                <w:p w:rsidR="002B20FF" w:rsidRPr="00F167D5" w:rsidRDefault="002B20FF" w:rsidP="00CF3291">
                  <w:pPr>
                    <w:jc w:val="center"/>
                    <w:rPr>
                      <w:rFonts w:eastAsiaTheme="minorEastAsia"/>
                      <w:szCs w:val="21"/>
                    </w:rPr>
                  </w:pPr>
                  <w:r>
                    <w:rPr>
                      <w:rFonts w:eastAsiaTheme="minorEastAsia" w:hint="eastAsia"/>
                      <w:szCs w:val="21"/>
                    </w:rPr>
                    <w:t>-</w:t>
                  </w:r>
                </w:p>
              </w:tc>
              <w:tc>
                <w:tcPr>
                  <w:tcW w:w="358" w:type="pct"/>
                  <w:vAlign w:val="center"/>
                </w:tcPr>
                <w:p w:rsidR="002B20FF" w:rsidRPr="00F167D5" w:rsidRDefault="002B20FF" w:rsidP="00CF3291">
                  <w:pPr>
                    <w:jc w:val="center"/>
                    <w:rPr>
                      <w:rFonts w:eastAsiaTheme="minorEastAsia"/>
                      <w:szCs w:val="21"/>
                    </w:rPr>
                  </w:pPr>
                  <w:r w:rsidRPr="00F167D5">
                    <w:rPr>
                      <w:rFonts w:eastAsiaTheme="minorEastAsia"/>
                      <w:szCs w:val="21"/>
                    </w:rPr>
                    <w:t>3</w:t>
                  </w:r>
                  <w:r w:rsidRPr="00F167D5">
                    <w:rPr>
                      <w:rFonts w:eastAsiaTheme="minorEastAsia"/>
                      <w:szCs w:val="21"/>
                    </w:rPr>
                    <w:t>类</w:t>
                  </w:r>
                </w:p>
              </w:tc>
              <w:tc>
                <w:tcPr>
                  <w:tcW w:w="879" w:type="pct"/>
                  <w:vAlign w:val="center"/>
                </w:tcPr>
                <w:p w:rsidR="002B20FF" w:rsidRPr="00F167D5" w:rsidRDefault="002B20FF" w:rsidP="00CF3291">
                  <w:pPr>
                    <w:jc w:val="center"/>
                    <w:rPr>
                      <w:rFonts w:eastAsiaTheme="minorEastAsia"/>
                      <w:szCs w:val="21"/>
                    </w:rPr>
                  </w:pPr>
                  <w:r w:rsidRPr="00F167D5">
                    <w:rPr>
                      <w:rFonts w:eastAsiaTheme="minorEastAsia"/>
                      <w:szCs w:val="21"/>
                    </w:rPr>
                    <w:t>GB12348-2008</w:t>
                  </w:r>
                </w:p>
              </w:tc>
            </w:tr>
            <w:tr w:rsidR="002B20FF" w:rsidRPr="00F167D5" w:rsidTr="003039B1">
              <w:trPr>
                <w:trHeight w:val="279"/>
                <w:jc w:val="center"/>
              </w:trPr>
              <w:tc>
                <w:tcPr>
                  <w:tcW w:w="479" w:type="pct"/>
                  <w:vAlign w:val="center"/>
                </w:tcPr>
                <w:p w:rsidR="002B20FF" w:rsidRPr="00A9335F" w:rsidRDefault="002B20FF" w:rsidP="00CF3291">
                  <w:pPr>
                    <w:jc w:val="center"/>
                    <w:rPr>
                      <w:rFonts w:eastAsiaTheme="minorEastAsia"/>
                      <w:color w:val="FF0000"/>
                      <w:szCs w:val="21"/>
                    </w:rPr>
                  </w:pPr>
                  <w:r w:rsidRPr="00A9335F">
                    <w:rPr>
                      <w:rFonts w:eastAsiaTheme="minorEastAsia" w:hint="eastAsia"/>
                      <w:color w:val="FF0000"/>
                      <w:szCs w:val="21"/>
                    </w:rPr>
                    <w:t>土壤</w:t>
                  </w:r>
                  <w:r w:rsidRPr="00A9335F">
                    <w:rPr>
                      <w:rFonts w:eastAsiaTheme="minorEastAsia"/>
                      <w:color w:val="FF0000"/>
                      <w:szCs w:val="21"/>
                    </w:rPr>
                    <w:t>环境</w:t>
                  </w:r>
                </w:p>
              </w:tc>
              <w:tc>
                <w:tcPr>
                  <w:tcW w:w="468" w:type="pct"/>
                  <w:vAlign w:val="center"/>
                </w:tcPr>
                <w:p w:rsidR="002B20FF" w:rsidRPr="00A9335F" w:rsidRDefault="002B20FF" w:rsidP="00CF3291">
                  <w:pPr>
                    <w:pStyle w:val="a5"/>
                    <w:rPr>
                      <w:rFonts w:ascii="Times New Roman" w:eastAsiaTheme="minorEastAsia" w:hAnsi="Times New Roman" w:cs="Times New Roman"/>
                      <w:color w:val="FF0000"/>
                      <w:szCs w:val="21"/>
                    </w:rPr>
                  </w:pPr>
                  <w:r w:rsidRPr="00A9335F">
                    <w:rPr>
                      <w:rFonts w:ascii="Times New Roman" w:eastAsiaTheme="minorEastAsia" w:hAnsi="Times New Roman" w:cs="Times New Roman" w:hint="eastAsia"/>
                      <w:color w:val="FF0000"/>
                      <w:szCs w:val="21"/>
                    </w:rPr>
                    <w:t>-</w:t>
                  </w:r>
                </w:p>
              </w:tc>
              <w:tc>
                <w:tcPr>
                  <w:tcW w:w="477" w:type="pct"/>
                  <w:vAlign w:val="center"/>
                </w:tcPr>
                <w:p w:rsidR="002B20FF" w:rsidRPr="00A9335F" w:rsidRDefault="002B20FF" w:rsidP="00CF3291">
                  <w:pPr>
                    <w:pStyle w:val="a5"/>
                    <w:rPr>
                      <w:rFonts w:ascii="Times New Roman" w:eastAsiaTheme="minorEastAsia" w:hAnsi="Times New Roman" w:cs="Times New Roman"/>
                      <w:color w:val="FF0000"/>
                      <w:szCs w:val="21"/>
                    </w:rPr>
                  </w:pPr>
                  <w:r w:rsidRPr="00A9335F">
                    <w:rPr>
                      <w:rFonts w:ascii="Times New Roman" w:eastAsiaTheme="minorEastAsia" w:hAnsi="Times New Roman" w:cs="Times New Roman" w:hint="eastAsia"/>
                      <w:color w:val="FF0000"/>
                      <w:szCs w:val="21"/>
                    </w:rPr>
                    <w:t>-</w:t>
                  </w:r>
                </w:p>
              </w:tc>
              <w:tc>
                <w:tcPr>
                  <w:tcW w:w="698" w:type="pct"/>
                  <w:vAlign w:val="center"/>
                </w:tcPr>
                <w:p w:rsidR="002B20FF" w:rsidRPr="00A9335F" w:rsidRDefault="002B20FF" w:rsidP="00CF3291">
                  <w:pPr>
                    <w:pStyle w:val="a5"/>
                    <w:rPr>
                      <w:rFonts w:ascii="Times New Roman" w:eastAsiaTheme="minorEastAsia" w:hAnsi="Times New Roman" w:cs="Times New Roman"/>
                      <w:color w:val="FF0000"/>
                      <w:szCs w:val="21"/>
                    </w:rPr>
                  </w:pPr>
                  <w:r w:rsidRPr="00A9335F">
                    <w:rPr>
                      <w:rFonts w:ascii="Times New Roman" w:eastAsiaTheme="minorEastAsia" w:hAnsi="Times New Roman" w:cs="Times New Roman" w:hint="eastAsia"/>
                      <w:color w:val="FF0000"/>
                      <w:szCs w:val="21"/>
                    </w:rPr>
                    <w:t>项目</w:t>
                  </w:r>
                  <w:r w:rsidRPr="00A9335F">
                    <w:rPr>
                      <w:rFonts w:ascii="Times New Roman" w:eastAsiaTheme="minorEastAsia" w:hAnsi="Times New Roman" w:cs="Times New Roman"/>
                      <w:color w:val="FF0000"/>
                      <w:szCs w:val="21"/>
                    </w:rPr>
                    <w:t>所在地</w:t>
                  </w:r>
                </w:p>
              </w:tc>
              <w:tc>
                <w:tcPr>
                  <w:tcW w:w="774" w:type="pct"/>
                  <w:vAlign w:val="center"/>
                </w:tcPr>
                <w:p w:rsidR="002B20FF" w:rsidRPr="00A9335F" w:rsidRDefault="002B20FF" w:rsidP="00CF3291">
                  <w:pPr>
                    <w:pStyle w:val="a5"/>
                    <w:rPr>
                      <w:rFonts w:ascii="Times New Roman" w:eastAsiaTheme="minorEastAsia" w:hAnsi="Times New Roman" w:cs="Times New Roman"/>
                      <w:color w:val="FF0000"/>
                      <w:szCs w:val="21"/>
                    </w:rPr>
                  </w:pPr>
                  <w:r w:rsidRPr="00A9335F">
                    <w:rPr>
                      <w:rFonts w:ascii="Times New Roman" w:eastAsiaTheme="minorEastAsia" w:hAnsi="Times New Roman" w:cs="Times New Roman" w:hint="eastAsia"/>
                      <w:color w:val="FF0000"/>
                      <w:szCs w:val="21"/>
                    </w:rPr>
                    <w:t>厂区</w:t>
                  </w:r>
                  <w:r w:rsidRPr="00A9335F">
                    <w:rPr>
                      <w:rFonts w:ascii="Times New Roman" w:eastAsiaTheme="minorEastAsia" w:hAnsi="Times New Roman" w:cs="Times New Roman"/>
                      <w:color w:val="FF0000"/>
                      <w:szCs w:val="21"/>
                    </w:rPr>
                    <w:t>内部</w:t>
                  </w:r>
                </w:p>
              </w:tc>
              <w:tc>
                <w:tcPr>
                  <w:tcW w:w="433" w:type="pct"/>
                  <w:vAlign w:val="center"/>
                </w:tcPr>
                <w:p w:rsidR="002B20FF" w:rsidRPr="00A9335F" w:rsidRDefault="002B20FF" w:rsidP="00CF3291">
                  <w:pPr>
                    <w:jc w:val="center"/>
                    <w:rPr>
                      <w:rFonts w:eastAsiaTheme="minorEastAsia"/>
                      <w:color w:val="FF0000"/>
                      <w:szCs w:val="21"/>
                    </w:rPr>
                  </w:pPr>
                  <w:r w:rsidRPr="00A9335F">
                    <w:rPr>
                      <w:rFonts w:eastAsiaTheme="minorEastAsia" w:hint="eastAsia"/>
                      <w:color w:val="FF0000"/>
                      <w:szCs w:val="21"/>
                    </w:rPr>
                    <w:t>-</w:t>
                  </w:r>
                </w:p>
              </w:tc>
              <w:tc>
                <w:tcPr>
                  <w:tcW w:w="433" w:type="pct"/>
                  <w:vAlign w:val="center"/>
                </w:tcPr>
                <w:p w:rsidR="002B20FF" w:rsidRPr="00A9335F" w:rsidRDefault="002B20FF" w:rsidP="00CF3291">
                  <w:pPr>
                    <w:jc w:val="center"/>
                    <w:rPr>
                      <w:rFonts w:eastAsiaTheme="minorEastAsia"/>
                      <w:color w:val="FF0000"/>
                      <w:szCs w:val="21"/>
                    </w:rPr>
                  </w:pPr>
                  <w:r w:rsidRPr="00A9335F">
                    <w:rPr>
                      <w:rFonts w:eastAsiaTheme="minorEastAsia" w:hint="eastAsia"/>
                      <w:color w:val="FF0000"/>
                      <w:szCs w:val="21"/>
                    </w:rPr>
                    <w:t>-</w:t>
                  </w:r>
                </w:p>
              </w:tc>
              <w:tc>
                <w:tcPr>
                  <w:tcW w:w="358" w:type="pct"/>
                  <w:vAlign w:val="center"/>
                </w:tcPr>
                <w:p w:rsidR="002B20FF" w:rsidRPr="00A9335F" w:rsidRDefault="002B20FF" w:rsidP="00CF3291">
                  <w:pPr>
                    <w:jc w:val="center"/>
                    <w:rPr>
                      <w:rFonts w:eastAsiaTheme="minorEastAsia"/>
                      <w:color w:val="FF0000"/>
                      <w:szCs w:val="21"/>
                    </w:rPr>
                  </w:pPr>
                  <w:r w:rsidRPr="00A9335F">
                    <w:rPr>
                      <w:rFonts w:eastAsiaTheme="minorEastAsia" w:hint="eastAsia"/>
                      <w:color w:val="FF0000"/>
                      <w:szCs w:val="21"/>
                    </w:rPr>
                    <w:t>二类</w:t>
                  </w:r>
                </w:p>
              </w:tc>
              <w:tc>
                <w:tcPr>
                  <w:tcW w:w="879" w:type="pct"/>
                  <w:vAlign w:val="center"/>
                </w:tcPr>
                <w:p w:rsidR="002B20FF" w:rsidRPr="00A9335F" w:rsidRDefault="002B20FF" w:rsidP="00CF3291">
                  <w:pPr>
                    <w:jc w:val="center"/>
                    <w:rPr>
                      <w:rFonts w:eastAsiaTheme="minorEastAsia"/>
                      <w:color w:val="FF0000"/>
                      <w:szCs w:val="21"/>
                    </w:rPr>
                  </w:pPr>
                  <w:r w:rsidRPr="00A9335F">
                    <w:rPr>
                      <w:rFonts w:eastAsiaTheme="minorEastAsia"/>
                      <w:color w:val="FF0000"/>
                      <w:szCs w:val="21"/>
                    </w:rPr>
                    <w:t>GB36600-2018</w:t>
                  </w:r>
                </w:p>
              </w:tc>
            </w:tr>
          </w:tbl>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B20FF" w:rsidRDefault="002B20FF">
            <w:pPr>
              <w:spacing w:beforeLines="50" w:before="156"/>
              <w:ind w:firstLineChars="200" w:firstLine="422"/>
              <w:rPr>
                <w:rFonts w:eastAsiaTheme="minorEastAsia"/>
                <w:b/>
                <w:bCs/>
                <w:szCs w:val="21"/>
              </w:rPr>
            </w:pPr>
          </w:p>
          <w:p w:rsidR="00264A6E" w:rsidRPr="00F167D5" w:rsidRDefault="00264A6E">
            <w:pPr>
              <w:pStyle w:val="affb"/>
              <w:ind w:firstLineChars="700" w:firstLine="1680"/>
              <w:rPr>
                <w:rFonts w:ascii="Times New Roman" w:eastAsiaTheme="minorEastAsia" w:hAnsi="Times New Roman"/>
                <w:b w:val="0"/>
                <w:lang w:val="en-US"/>
              </w:rPr>
            </w:pPr>
          </w:p>
        </w:tc>
      </w:tr>
    </w:tbl>
    <w:p w:rsidR="00264A6E" w:rsidRPr="00F167D5" w:rsidRDefault="00264A6E">
      <w:pPr>
        <w:spacing w:line="360" w:lineRule="auto"/>
        <w:rPr>
          <w:rFonts w:eastAsiaTheme="minorEastAsia"/>
          <w:b/>
          <w:sz w:val="30"/>
          <w:szCs w:val="30"/>
        </w:rPr>
        <w:sectPr w:rsidR="00264A6E" w:rsidRPr="00F167D5">
          <w:pgSz w:w="11906" w:h="16838"/>
          <w:pgMar w:top="1134" w:right="1134" w:bottom="1134" w:left="1134" w:header="851" w:footer="992" w:gutter="0"/>
          <w:cols w:space="720"/>
          <w:docGrid w:type="lines" w:linePitch="312"/>
        </w:sectPr>
      </w:pPr>
    </w:p>
    <w:p w:rsidR="00264A6E" w:rsidRPr="00F167D5" w:rsidRDefault="0026359F">
      <w:pPr>
        <w:pStyle w:val="10"/>
        <w:jc w:val="both"/>
        <w:rPr>
          <w:rFonts w:eastAsiaTheme="minorEastAsia"/>
          <w:b/>
          <w:sz w:val="30"/>
          <w:szCs w:val="30"/>
        </w:rPr>
      </w:pPr>
      <w:r w:rsidRPr="00F167D5">
        <w:rPr>
          <w:rFonts w:eastAsiaTheme="minorEastAsia"/>
          <w:b/>
          <w:sz w:val="30"/>
          <w:szCs w:val="30"/>
        </w:rPr>
        <w:t>四、评价适用标准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9179"/>
      </w:tblGrid>
      <w:tr w:rsidR="00F167D5" w:rsidRPr="00F167D5">
        <w:trPr>
          <w:trHeight w:val="13535"/>
          <w:jc w:val="center"/>
        </w:trPr>
        <w:tc>
          <w:tcPr>
            <w:tcW w:w="199" w:type="pct"/>
            <w:tcBorders>
              <w:bottom w:val="single" w:sz="4" w:space="0" w:color="auto"/>
            </w:tcBorders>
            <w:vAlign w:val="center"/>
          </w:tcPr>
          <w:p w:rsidR="00264A6E" w:rsidRPr="00F167D5" w:rsidRDefault="0026359F">
            <w:pPr>
              <w:spacing w:line="360" w:lineRule="auto"/>
              <w:rPr>
                <w:rFonts w:eastAsiaTheme="minorEastAsia"/>
                <w:b/>
                <w:bCs/>
                <w:sz w:val="24"/>
                <w:szCs w:val="24"/>
              </w:rPr>
            </w:pPr>
            <w:r w:rsidRPr="00F167D5">
              <w:rPr>
                <w:rFonts w:eastAsiaTheme="minorEastAsia"/>
                <w:b/>
                <w:bCs/>
                <w:sz w:val="24"/>
                <w:szCs w:val="24"/>
              </w:rPr>
              <w:t>环</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境</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质</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量</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标</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准</w:t>
            </w:r>
          </w:p>
        </w:tc>
        <w:tc>
          <w:tcPr>
            <w:tcW w:w="4801" w:type="pct"/>
          </w:tcPr>
          <w:p w:rsidR="00264A6E" w:rsidRPr="00F167D5" w:rsidRDefault="0026359F">
            <w:pPr>
              <w:adjustRightInd w:val="0"/>
              <w:snapToGrid w:val="0"/>
              <w:spacing w:line="360" w:lineRule="auto"/>
              <w:ind w:firstLine="480"/>
              <w:textAlignment w:val="baseline"/>
              <w:rPr>
                <w:rFonts w:eastAsiaTheme="minorEastAsia"/>
                <w:kern w:val="24"/>
                <w:sz w:val="24"/>
              </w:rPr>
            </w:pPr>
            <w:r w:rsidRPr="00F167D5">
              <w:rPr>
                <w:rFonts w:eastAsiaTheme="minorEastAsia"/>
                <w:kern w:val="24"/>
                <w:sz w:val="24"/>
              </w:rPr>
              <w:t>1</w:t>
            </w:r>
            <w:r w:rsidRPr="00F167D5">
              <w:rPr>
                <w:rFonts w:eastAsiaTheme="minorEastAsia"/>
                <w:kern w:val="24"/>
                <w:sz w:val="24"/>
              </w:rPr>
              <w:t>、环境空气质量标准</w:t>
            </w:r>
          </w:p>
          <w:p w:rsidR="00264A6E" w:rsidRPr="00F167D5" w:rsidRDefault="0026359F">
            <w:pPr>
              <w:adjustRightInd w:val="0"/>
              <w:snapToGrid w:val="0"/>
              <w:spacing w:line="360" w:lineRule="auto"/>
              <w:ind w:firstLine="480"/>
              <w:textAlignment w:val="baseline"/>
              <w:rPr>
                <w:rFonts w:eastAsiaTheme="minorEastAsia"/>
                <w:kern w:val="24"/>
                <w:sz w:val="24"/>
              </w:rPr>
            </w:pPr>
            <w:r w:rsidRPr="00F167D5">
              <w:rPr>
                <w:rFonts w:eastAsiaTheme="minorEastAsia"/>
                <w:kern w:val="24"/>
                <w:sz w:val="24"/>
              </w:rPr>
              <w:t>（</w:t>
            </w:r>
            <w:r w:rsidRPr="00F167D5">
              <w:rPr>
                <w:rFonts w:eastAsiaTheme="minorEastAsia"/>
                <w:kern w:val="24"/>
                <w:sz w:val="24"/>
              </w:rPr>
              <w:t>1</w:t>
            </w:r>
            <w:r w:rsidRPr="00F167D5">
              <w:rPr>
                <w:rFonts w:eastAsiaTheme="minorEastAsia"/>
                <w:kern w:val="24"/>
                <w:sz w:val="24"/>
              </w:rPr>
              <w:t>）常规因子质量标准</w:t>
            </w:r>
          </w:p>
          <w:p w:rsidR="00264A6E" w:rsidRPr="00F167D5" w:rsidRDefault="0026359F">
            <w:pPr>
              <w:adjustRightInd w:val="0"/>
              <w:snapToGrid w:val="0"/>
              <w:spacing w:line="360" w:lineRule="auto"/>
              <w:ind w:firstLineChars="200" w:firstLine="480"/>
              <w:jc w:val="left"/>
              <w:rPr>
                <w:rFonts w:eastAsiaTheme="minorEastAsia"/>
                <w:kern w:val="24"/>
                <w:sz w:val="24"/>
              </w:rPr>
            </w:pPr>
            <w:r w:rsidRPr="00F167D5">
              <w:rPr>
                <w:rFonts w:eastAsiaTheme="minorEastAsia"/>
                <w:kern w:val="24"/>
                <w:sz w:val="24"/>
              </w:rPr>
              <w:t>根据环境空气质量功能区划，该地区为二类区，</w:t>
            </w:r>
            <w:r w:rsidRPr="00F167D5">
              <w:rPr>
                <w:rFonts w:eastAsiaTheme="minorEastAsia"/>
                <w:kern w:val="0"/>
                <w:sz w:val="24"/>
              </w:rPr>
              <w:t>环境空气质量执行</w:t>
            </w:r>
            <w:r w:rsidRPr="00F167D5">
              <w:rPr>
                <w:rFonts w:eastAsiaTheme="minorEastAsia"/>
                <w:kern w:val="24"/>
                <w:sz w:val="24"/>
              </w:rPr>
              <w:t>GB3095-2012</w:t>
            </w:r>
            <w:r w:rsidRPr="00F167D5">
              <w:rPr>
                <w:rFonts w:eastAsiaTheme="minorEastAsia"/>
                <w:kern w:val="24"/>
                <w:sz w:val="24"/>
              </w:rPr>
              <w:t>《环境空气质量标准》（二级）。</w:t>
            </w:r>
          </w:p>
          <w:p w:rsidR="00264A6E" w:rsidRPr="00F167D5" w:rsidRDefault="0026359F">
            <w:pPr>
              <w:adjustRightInd w:val="0"/>
              <w:snapToGrid w:val="0"/>
              <w:spacing w:line="360" w:lineRule="auto"/>
              <w:ind w:firstLineChars="200" w:firstLine="480"/>
              <w:jc w:val="left"/>
              <w:rPr>
                <w:rFonts w:eastAsiaTheme="minorEastAsia"/>
                <w:kern w:val="24"/>
                <w:sz w:val="24"/>
                <w:szCs w:val="24"/>
                <w:highlight w:val="yellow"/>
              </w:rPr>
            </w:pPr>
            <w:r w:rsidRPr="00F167D5">
              <w:rPr>
                <w:rFonts w:eastAsiaTheme="minorEastAsia"/>
                <w:kern w:val="24"/>
                <w:sz w:val="24"/>
                <w:szCs w:val="24"/>
              </w:rPr>
              <w:t>非甲烷总烃执行《大气污染物综合排放标准详解》中采用的限值。</w:t>
            </w:r>
            <w:r w:rsidRPr="00F167D5">
              <w:rPr>
                <w:rFonts w:eastAsiaTheme="minorEastAsia"/>
                <w:kern w:val="24"/>
                <w:sz w:val="24"/>
                <w:szCs w:val="24"/>
              </w:rPr>
              <w:t>TVOC</w:t>
            </w:r>
            <w:r w:rsidRPr="00F167D5">
              <w:rPr>
                <w:rFonts w:eastAsiaTheme="minorEastAsia"/>
                <w:kern w:val="24"/>
                <w:sz w:val="24"/>
                <w:szCs w:val="24"/>
              </w:rPr>
              <w:t>执行《环境影响评价技术导则</w:t>
            </w:r>
            <w:r w:rsidRPr="00F167D5">
              <w:rPr>
                <w:rFonts w:eastAsiaTheme="minorEastAsia"/>
                <w:kern w:val="24"/>
                <w:sz w:val="24"/>
                <w:szCs w:val="24"/>
              </w:rPr>
              <w:t xml:space="preserve"> </w:t>
            </w:r>
            <w:r w:rsidRPr="00F167D5">
              <w:rPr>
                <w:rFonts w:eastAsiaTheme="minorEastAsia"/>
                <w:kern w:val="24"/>
                <w:sz w:val="24"/>
                <w:szCs w:val="24"/>
              </w:rPr>
              <w:t>大气环境》（</w:t>
            </w:r>
            <w:r w:rsidRPr="00F167D5">
              <w:rPr>
                <w:rFonts w:eastAsiaTheme="minorEastAsia"/>
                <w:kern w:val="24"/>
                <w:sz w:val="24"/>
                <w:szCs w:val="24"/>
              </w:rPr>
              <w:t>HJ2.2-2018</w:t>
            </w:r>
            <w:r w:rsidRPr="00F167D5">
              <w:rPr>
                <w:rFonts w:eastAsiaTheme="minorEastAsia"/>
                <w:kern w:val="24"/>
                <w:sz w:val="24"/>
                <w:szCs w:val="24"/>
              </w:rPr>
              <w:t>）附录</w:t>
            </w:r>
            <w:r w:rsidRPr="00F167D5">
              <w:rPr>
                <w:rFonts w:eastAsiaTheme="minorEastAsia"/>
                <w:kern w:val="24"/>
                <w:sz w:val="24"/>
                <w:szCs w:val="24"/>
              </w:rPr>
              <w:t>D</w:t>
            </w:r>
            <w:r w:rsidRPr="00F167D5">
              <w:rPr>
                <w:rFonts w:eastAsiaTheme="minorEastAsia"/>
                <w:kern w:val="24"/>
                <w:sz w:val="24"/>
                <w:szCs w:val="24"/>
              </w:rPr>
              <w:t>。</w:t>
            </w:r>
          </w:p>
          <w:p w:rsidR="00264A6E" w:rsidRPr="00F167D5" w:rsidRDefault="0026359F">
            <w:pPr>
              <w:adjustRightInd w:val="0"/>
              <w:snapToGrid w:val="0"/>
              <w:spacing w:beforeLines="50" w:before="156"/>
              <w:ind w:firstLineChars="400" w:firstLine="843"/>
              <w:rPr>
                <w:rFonts w:eastAsiaTheme="minorEastAsia"/>
                <w:b/>
                <w:sz w:val="24"/>
                <w:szCs w:val="24"/>
              </w:rPr>
            </w:pPr>
            <w:r w:rsidRPr="00F167D5">
              <w:rPr>
                <w:rFonts w:eastAsiaTheme="minorEastAsia"/>
                <w:b/>
                <w:szCs w:val="24"/>
              </w:rPr>
              <w:t>表</w:t>
            </w:r>
            <w:r w:rsidRPr="00F167D5">
              <w:rPr>
                <w:rFonts w:eastAsiaTheme="minorEastAsia"/>
                <w:b/>
                <w:szCs w:val="24"/>
              </w:rPr>
              <w:t xml:space="preserve">4-1                         </w:t>
            </w:r>
            <w:r w:rsidRPr="00F167D5">
              <w:rPr>
                <w:rFonts w:eastAsiaTheme="minorEastAsia"/>
                <w:b/>
                <w:szCs w:val="24"/>
              </w:rPr>
              <w:t>环境空气质量标准</w:t>
            </w:r>
          </w:p>
          <w:tbl>
            <w:tblPr>
              <w:tblW w:w="8637"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80"/>
              <w:gridCol w:w="917"/>
              <w:gridCol w:w="1371"/>
              <w:gridCol w:w="1649"/>
              <w:gridCol w:w="937"/>
              <w:gridCol w:w="2283"/>
            </w:tblGrid>
            <w:tr w:rsidR="00F167D5" w:rsidRPr="00F167D5">
              <w:trPr>
                <w:trHeight w:val="201"/>
                <w:jc w:val="center"/>
              </w:trPr>
              <w:tc>
                <w:tcPr>
                  <w:tcW w:w="1480" w:type="dxa"/>
                  <w:vMerge w:val="restart"/>
                  <w:vAlign w:val="center"/>
                </w:tcPr>
                <w:p w:rsidR="00264A6E" w:rsidRPr="00F167D5" w:rsidRDefault="0026359F">
                  <w:pPr>
                    <w:jc w:val="center"/>
                    <w:rPr>
                      <w:rFonts w:eastAsiaTheme="minorEastAsia"/>
                      <w:szCs w:val="21"/>
                    </w:rPr>
                  </w:pPr>
                  <w:r w:rsidRPr="00F167D5">
                    <w:rPr>
                      <w:rFonts w:eastAsiaTheme="minorEastAsia"/>
                      <w:szCs w:val="21"/>
                    </w:rPr>
                    <w:t>污染物</w:t>
                  </w:r>
                </w:p>
                <w:p w:rsidR="00264A6E" w:rsidRPr="00F167D5" w:rsidRDefault="0026359F">
                  <w:pPr>
                    <w:jc w:val="center"/>
                    <w:rPr>
                      <w:rFonts w:eastAsiaTheme="minorEastAsia"/>
                      <w:szCs w:val="21"/>
                    </w:rPr>
                  </w:pPr>
                  <w:r w:rsidRPr="00F167D5">
                    <w:rPr>
                      <w:rFonts w:eastAsiaTheme="minorEastAsia"/>
                      <w:szCs w:val="21"/>
                    </w:rPr>
                    <w:t>名称</w:t>
                  </w:r>
                </w:p>
              </w:tc>
              <w:tc>
                <w:tcPr>
                  <w:tcW w:w="4874" w:type="dxa"/>
                  <w:gridSpan w:val="4"/>
                  <w:vAlign w:val="center"/>
                </w:tcPr>
                <w:p w:rsidR="00264A6E" w:rsidRPr="00F167D5" w:rsidRDefault="0026359F">
                  <w:pPr>
                    <w:jc w:val="center"/>
                    <w:rPr>
                      <w:rFonts w:eastAsiaTheme="minorEastAsia"/>
                      <w:szCs w:val="21"/>
                    </w:rPr>
                  </w:pPr>
                  <w:r w:rsidRPr="00F167D5">
                    <w:rPr>
                      <w:rFonts w:eastAsiaTheme="minorEastAsia"/>
                      <w:szCs w:val="21"/>
                    </w:rPr>
                    <w:t>浓度限值</w:t>
                  </w:r>
                  <w:r w:rsidRPr="00F167D5">
                    <w:rPr>
                      <w:rFonts w:eastAsiaTheme="minorEastAsia"/>
                      <w:szCs w:val="21"/>
                    </w:rPr>
                    <w:t>mg/Nm</w:t>
                  </w:r>
                  <w:r w:rsidRPr="00F167D5">
                    <w:rPr>
                      <w:rFonts w:eastAsiaTheme="minorEastAsia"/>
                      <w:szCs w:val="21"/>
                      <w:vertAlign w:val="superscript"/>
                    </w:rPr>
                    <w:t>3</w:t>
                  </w:r>
                  <w:r w:rsidRPr="00F167D5">
                    <w:rPr>
                      <w:rFonts w:eastAsiaTheme="minorEastAsia"/>
                      <w:szCs w:val="21"/>
                    </w:rPr>
                    <w:t>(</w:t>
                  </w:r>
                  <w:r w:rsidRPr="00F167D5">
                    <w:rPr>
                      <w:rFonts w:eastAsiaTheme="minorEastAsia"/>
                      <w:szCs w:val="21"/>
                    </w:rPr>
                    <w:t>标准状态</w:t>
                  </w:r>
                  <w:r w:rsidRPr="00F167D5">
                    <w:rPr>
                      <w:rFonts w:eastAsiaTheme="minorEastAsia"/>
                      <w:szCs w:val="21"/>
                    </w:rPr>
                    <w:t>)</w:t>
                  </w:r>
                </w:p>
              </w:tc>
              <w:tc>
                <w:tcPr>
                  <w:tcW w:w="2283" w:type="dxa"/>
                  <w:vMerge w:val="restart"/>
                  <w:vAlign w:val="center"/>
                </w:tcPr>
                <w:p w:rsidR="00264A6E" w:rsidRPr="00F167D5" w:rsidRDefault="0026359F">
                  <w:pPr>
                    <w:jc w:val="center"/>
                    <w:rPr>
                      <w:rFonts w:eastAsiaTheme="minorEastAsia"/>
                      <w:szCs w:val="21"/>
                    </w:rPr>
                  </w:pPr>
                  <w:r w:rsidRPr="00F167D5">
                    <w:rPr>
                      <w:rFonts w:eastAsiaTheme="minorEastAsia"/>
                      <w:szCs w:val="21"/>
                    </w:rPr>
                    <w:t>备注</w:t>
                  </w:r>
                </w:p>
              </w:tc>
            </w:tr>
            <w:tr w:rsidR="00F167D5" w:rsidRPr="00F167D5">
              <w:trPr>
                <w:trHeight w:val="201"/>
                <w:jc w:val="center"/>
              </w:trPr>
              <w:tc>
                <w:tcPr>
                  <w:tcW w:w="1480" w:type="dxa"/>
                  <w:vMerge/>
                  <w:vAlign w:val="center"/>
                </w:tcPr>
                <w:p w:rsidR="00264A6E" w:rsidRPr="00F167D5" w:rsidRDefault="00264A6E">
                  <w:pPr>
                    <w:jc w:val="center"/>
                    <w:rPr>
                      <w:rFonts w:eastAsiaTheme="minorEastAsia"/>
                      <w:szCs w:val="21"/>
                    </w:rPr>
                  </w:pP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一次</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1</w:t>
                  </w:r>
                  <w:r w:rsidRPr="00F167D5">
                    <w:rPr>
                      <w:rFonts w:eastAsiaTheme="minorEastAsia"/>
                      <w:szCs w:val="21"/>
                    </w:rPr>
                    <w:t>小时平均</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日平均</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年平均</w:t>
                  </w:r>
                </w:p>
              </w:tc>
              <w:tc>
                <w:tcPr>
                  <w:tcW w:w="2283" w:type="dxa"/>
                  <w:vMerge/>
                  <w:vAlign w:val="center"/>
                </w:tcPr>
                <w:p w:rsidR="00264A6E" w:rsidRPr="00F167D5" w:rsidRDefault="00264A6E">
                  <w:pPr>
                    <w:jc w:val="center"/>
                    <w:rPr>
                      <w:rFonts w:eastAsiaTheme="minorEastAsia"/>
                      <w:szCs w:val="21"/>
                    </w:rPr>
                  </w:pP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vertAlign w:val="subscript"/>
                    </w:rPr>
                  </w:pPr>
                  <w:r w:rsidRPr="00F167D5">
                    <w:rPr>
                      <w:rFonts w:eastAsiaTheme="minorEastAsia"/>
                      <w:szCs w:val="21"/>
                    </w:rPr>
                    <w:t>SO</w:t>
                  </w:r>
                  <w:r w:rsidRPr="00F167D5">
                    <w:rPr>
                      <w:rFonts w:eastAsiaTheme="minorEastAsia"/>
                      <w:szCs w:val="21"/>
                      <w:vertAlign w:val="subscript"/>
                    </w:rPr>
                    <w:t>2</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0.5</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0.15</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0.06</w:t>
                  </w:r>
                </w:p>
              </w:tc>
              <w:tc>
                <w:tcPr>
                  <w:tcW w:w="2283" w:type="dxa"/>
                  <w:vMerge w:val="restart"/>
                  <w:vAlign w:val="center"/>
                </w:tcPr>
                <w:p w:rsidR="00264A6E" w:rsidRPr="00F167D5" w:rsidRDefault="0026359F">
                  <w:pPr>
                    <w:jc w:val="center"/>
                    <w:rPr>
                      <w:rFonts w:eastAsiaTheme="minorEastAsia"/>
                      <w:szCs w:val="21"/>
                    </w:rPr>
                  </w:pPr>
                  <w:r w:rsidRPr="00F167D5">
                    <w:rPr>
                      <w:rFonts w:eastAsiaTheme="minorEastAsia"/>
                      <w:szCs w:val="21"/>
                    </w:rPr>
                    <w:t>GB3095-2012</w:t>
                  </w:r>
                  <w:r w:rsidRPr="00F167D5">
                    <w:rPr>
                      <w:rFonts w:eastAsiaTheme="minorEastAsia"/>
                      <w:szCs w:val="21"/>
                    </w:rPr>
                    <w:t>二级</w:t>
                  </w: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vertAlign w:val="subscript"/>
                    </w:rPr>
                  </w:pPr>
                  <w:r w:rsidRPr="00F167D5">
                    <w:rPr>
                      <w:rFonts w:eastAsiaTheme="minorEastAsia"/>
                      <w:szCs w:val="21"/>
                    </w:rPr>
                    <w:t>NO</w:t>
                  </w:r>
                  <w:r w:rsidRPr="00F167D5">
                    <w:rPr>
                      <w:rFonts w:eastAsiaTheme="minorEastAsia"/>
                      <w:szCs w:val="21"/>
                      <w:vertAlign w:val="subscript"/>
                    </w:rPr>
                    <w:t>2</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0.2</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0.08</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0.04</w:t>
                  </w:r>
                </w:p>
              </w:tc>
              <w:tc>
                <w:tcPr>
                  <w:tcW w:w="2283" w:type="dxa"/>
                  <w:vMerge/>
                  <w:vAlign w:val="center"/>
                </w:tcPr>
                <w:p w:rsidR="00264A6E" w:rsidRPr="00F167D5" w:rsidRDefault="00264A6E">
                  <w:pPr>
                    <w:jc w:val="center"/>
                    <w:rPr>
                      <w:rFonts w:eastAsiaTheme="minorEastAsia"/>
                      <w:szCs w:val="21"/>
                    </w:rPr>
                  </w:pP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rPr>
                  </w:pPr>
                  <w:r w:rsidRPr="00F167D5">
                    <w:rPr>
                      <w:rFonts w:eastAsiaTheme="minorEastAsia"/>
                      <w:szCs w:val="21"/>
                    </w:rPr>
                    <w:t>CO</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10</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4</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2283" w:type="dxa"/>
                  <w:vMerge/>
                  <w:vAlign w:val="center"/>
                </w:tcPr>
                <w:p w:rsidR="00264A6E" w:rsidRPr="00F167D5" w:rsidRDefault="00264A6E">
                  <w:pPr>
                    <w:jc w:val="center"/>
                    <w:rPr>
                      <w:rFonts w:eastAsiaTheme="minorEastAsia"/>
                      <w:szCs w:val="21"/>
                    </w:rPr>
                  </w:pP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rPr>
                  </w:pPr>
                  <w:r w:rsidRPr="00F167D5">
                    <w:rPr>
                      <w:rFonts w:eastAsiaTheme="minorEastAsia"/>
                      <w:szCs w:val="21"/>
                    </w:rPr>
                    <w:t>O</w:t>
                  </w:r>
                  <w:r w:rsidRPr="00F167D5">
                    <w:rPr>
                      <w:rFonts w:eastAsiaTheme="minorEastAsia"/>
                      <w:szCs w:val="21"/>
                      <w:vertAlign w:val="subscript"/>
                    </w:rPr>
                    <w:t>3</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0.2</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0.16</w:t>
                  </w:r>
                </w:p>
                <w:p w:rsidR="00264A6E" w:rsidRPr="00F167D5" w:rsidRDefault="0026359F">
                  <w:pPr>
                    <w:jc w:val="center"/>
                    <w:rPr>
                      <w:rFonts w:eastAsiaTheme="minorEastAsia"/>
                      <w:szCs w:val="21"/>
                    </w:rPr>
                  </w:pPr>
                  <w:r w:rsidRPr="00F167D5">
                    <w:rPr>
                      <w:rFonts w:eastAsiaTheme="minorEastAsia"/>
                      <w:szCs w:val="21"/>
                    </w:rPr>
                    <w:t>（</w:t>
                  </w:r>
                  <w:r w:rsidRPr="00F167D5">
                    <w:rPr>
                      <w:rFonts w:eastAsiaTheme="minorEastAsia"/>
                      <w:szCs w:val="21"/>
                    </w:rPr>
                    <w:t>8</w:t>
                  </w:r>
                  <w:r w:rsidRPr="00F167D5">
                    <w:rPr>
                      <w:rFonts w:eastAsiaTheme="minorEastAsia"/>
                      <w:szCs w:val="21"/>
                    </w:rPr>
                    <w:t>小时平均）</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2283" w:type="dxa"/>
                  <w:vMerge/>
                  <w:vAlign w:val="center"/>
                </w:tcPr>
                <w:p w:rsidR="00264A6E" w:rsidRPr="00F167D5" w:rsidRDefault="00264A6E">
                  <w:pPr>
                    <w:jc w:val="center"/>
                    <w:rPr>
                      <w:rFonts w:eastAsiaTheme="minorEastAsia"/>
                      <w:szCs w:val="21"/>
                    </w:rPr>
                  </w:pP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rPr>
                  </w:pPr>
                  <w:r w:rsidRPr="00F167D5">
                    <w:rPr>
                      <w:rFonts w:eastAsiaTheme="minorEastAsia"/>
                      <w:szCs w:val="21"/>
                    </w:rPr>
                    <w:t>TSP</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0.3</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0.2</w:t>
                  </w:r>
                </w:p>
              </w:tc>
              <w:tc>
                <w:tcPr>
                  <w:tcW w:w="2283" w:type="dxa"/>
                  <w:vMerge/>
                  <w:vAlign w:val="center"/>
                </w:tcPr>
                <w:p w:rsidR="00264A6E" w:rsidRPr="00F167D5" w:rsidRDefault="00264A6E">
                  <w:pPr>
                    <w:jc w:val="center"/>
                    <w:rPr>
                      <w:rFonts w:eastAsiaTheme="minorEastAsia"/>
                      <w:szCs w:val="21"/>
                    </w:rPr>
                  </w:pP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rPr>
                  </w:pPr>
                  <w:r w:rsidRPr="00F167D5">
                    <w:rPr>
                      <w:rFonts w:eastAsiaTheme="minorEastAsia"/>
                      <w:szCs w:val="21"/>
                    </w:rPr>
                    <w:t>PM</w:t>
                  </w:r>
                  <w:r w:rsidRPr="00F167D5">
                    <w:rPr>
                      <w:rFonts w:eastAsiaTheme="minorEastAsia"/>
                      <w:szCs w:val="21"/>
                      <w:vertAlign w:val="subscript"/>
                    </w:rPr>
                    <w:t>2.5</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0.075</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0.035</w:t>
                  </w:r>
                </w:p>
              </w:tc>
              <w:tc>
                <w:tcPr>
                  <w:tcW w:w="2283" w:type="dxa"/>
                  <w:vMerge/>
                  <w:vAlign w:val="center"/>
                </w:tcPr>
                <w:p w:rsidR="00264A6E" w:rsidRPr="00F167D5" w:rsidRDefault="00264A6E">
                  <w:pPr>
                    <w:jc w:val="center"/>
                    <w:rPr>
                      <w:rFonts w:eastAsiaTheme="minorEastAsia"/>
                      <w:szCs w:val="21"/>
                    </w:rPr>
                  </w:pP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rPr>
                  </w:pPr>
                  <w:r w:rsidRPr="00F167D5">
                    <w:rPr>
                      <w:rFonts w:eastAsiaTheme="minorEastAsia"/>
                      <w:szCs w:val="21"/>
                    </w:rPr>
                    <w:t>PM</w:t>
                  </w:r>
                  <w:r w:rsidRPr="00F167D5">
                    <w:rPr>
                      <w:rFonts w:eastAsiaTheme="minorEastAsia"/>
                      <w:szCs w:val="21"/>
                      <w:vertAlign w:val="subscript"/>
                    </w:rPr>
                    <w:t>10</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0.15</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0.07</w:t>
                  </w:r>
                </w:p>
              </w:tc>
              <w:tc>
                <w:tcPr>
                  <w:tcW w:w="2283" w:type="dxa"/>
                  <w:vMerge/>
                  <w:vAlign w:val="center"/>
                </w:tcPr>
                <w:p w:rsidR="00264A6E" w:rsidRPr="00F167D5" w:rsidRDefault="00264A6E">
                  <w:pPr>
                    <w:jc w:val="center"/>
                    <w:rPr>
                      <w:rFonts w:eastAsiaTheme="minorEastAsia"/>
                      <w:szCs w:val="21"/>
                    </w:rPr>
                  </w:pP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rPr>
                  </w:pPr>
                  <w:r w:rsidRPr="00F167D5">
                    <w:rPr>
                      <w:rFonts w:eastAsiaTheme="minorEastAsia"/>
                      <w:szCs w:val="21"/>
                    </w:rPr>
                    <w:t>NMHC</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2.0</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2283" w:type="dxa"/>
                  <w:vAlign w:val="center"/>
                </w:tcPr>
                <w:p w:rsidR="00264A6E" w:rsidRPr="00F167D5" w:rsidRDefault="0026359F">
                  <w:pPr>
                    <w:jc w:val="center"/>
                    <w:rPr>
                      <w:rFonts w:eastAsiaTheme="minorEastAsia"/>
                      <w:snapToGrid w:val="0"/>
                      <w:szCs w:val="21"/>
                    </w:rPr>
                  </w:pPr>
                  <w:r w:rsidRPr="00F167D5">
                    <w:rPr>
                      <w:rFonts w:eastAsiaTheme="minorEastAsia"/>
                      <w:snapToGrid w:val="0"/>
                      <w:szCs w:val="21"/>
                    </w:rPr>
                    <w:t>参照《大气污染物综合排放标准详解》</w:t>
                  </w:r>
                </w:p>
              </w:tc>
            </w:tr>
            <w:tr w:rsidR="00F167D5" w:rsidRPr="00F167D5">
              <w:trPr>
                <w:trHeight w:val="201"/>
                <w:jc w:val="center"/>
              </w:trPr>
              <w:tc>
                <w:tcPr>
                  <w:tcW w:w="1480" w:type="dxa"/>
                  <w:vAlign w:val="center"/>
                </w:tcPr>
                <w:p w:rsidR="00264A6E" w:rsidRPr="00F167D5" w:rsidRDefault="0026359F">
                  <w:pPr>
                    <w:jc w:val="center"/>
                    <w:rPr>
                      <w:rFonts w:eastAsiaTheme="minorEastAsia"/>
                      <w:szCs w:val="21"/>
                    </w:rPr>
                  </w:pPr>
                  <w:r w:rsidRPr="00F167D5">
                    <w:rPr>
                      <w:rFonts w:eastAsiaTheme="minorEastAsia"/>
                      <w:szCs w:val="21"/>
                    </w:rPr>
                    <w:t>TVOC</w:t>
                  </w:r>
                </w:p>
              </w:tc>
              <w:tc>
                <w:tcPr>
                  <w:tcW w:w="917"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371"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649" w:type="dxa"/>
                  <w:vAlign w:val="center"/>
                </w:tcPr>
                <w:p w:rsidR="00264A6E" w:rsidRPr="00F167D5" w:rsidRDefault="0026359F">
                  <w:pPr>
                    <w:jc w:val="center"/>
                    <w:rPr>
                      <w:rFonts w:eastAsiaTheme="minorEastAsia"/>
                      <w:szCs w:val="21"/>
                    </w:rPr>
                  </w:pPr>
                  <w:r w:rsidRPr="00F167D5">
                    <w:rPr>
                      <w:rFonts w:eastAsiaTheme="minorEastAsia"/>
                      <w:szCs w:val="21"/>
                    </w:rPr>
                    <w:t>0.60</w:t>
                  </w:r>
                  <w:r w:rsidRPr="00F167D5">
                    <w:rPr>
                      <w:rFonts w:eastAsiaTheme="minorEastAsia"/>
                      <w:szCs w:val="21"/>
                    </w:rPr>
                    <w:t>（</w:t>
                  </w:r>
                  <w:r w:rsidRPr="00F167D5">
                    <w:rPr>
                      <w:rFonts w:eastAsiaTheme="minorEastAsia"/>
                      <w:szCs w:val="21"/>
                    </w:rPr>
                    <w:t>8</w:t>
                  </w:r>
                  <w:r w:rsidRPr="00F167D5">
                    <w:rPr>
                      <w:rFonts w:eastAsiaTheme="minorEastAsia"/>
                      <w:szCs w:val="21"/>
                    </w:rPr>
                    <w:t>小时平均）</w:t>
                  </w:r>
                </w:p>
              </w:tc>
              <w:tc>
                <w:tcPr>
                  <w:tcW w:w="935"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2283" w:type="dxa"/>
                  <w:vAlign w:val="center"/>
                </w:tcPr>
                <w:p w:rsidR="00264A6E" w:rsidRPr="00F167D5" w:rsidRDefault="0026359F">
                  <w:pPr>
                    <w:jc w:val="center"/>
                    <w:rPr>
                      <w:rFonts w:eastAsiaTheme="minorEastAsia"/>
                      <w:snapToGrid w:val="0"/>
                      <w:szCs w:val="21"/>
                    </w:rPr>
                  </w:pPr>
                  <w:r w:rsidRPr="00F167D5">
                    <w:rPr>
                      <w:rFonts w:eastAsiaTheme="minorEastAsia"/>
                      <w:bCs/>
                      <w:szCs w:val="21"/>
                    </w:rPr>
                    <w:t>《环境影响评价技术导则</w:t>
                  </w:r>
                  <w:r w:rsidRPr="00F167D5">
                    <w:rPr>
                      <w:rFonts w:eastAsiaTheme="minorEastAsia"/>
                      <w:bCs/>
                      <w:szCs w:val="21"/>
                    </w:rPr>
                    <w:t xml:space="preserve"> </w:t>
                  </w:r>
                  <w:r w:rsidRPr="00F167D5">
                    <w:rPr>
                      <w:rFonts w:eastAsiaTheme="minorEastAsia"/>
                      <w:bCs/>
                      <w:szCs w:val="21"/>
                    </w:rPr>
                    <w:t>大气环境》（</w:t>
                  </w:r>
                  <w:r w:rsidRPr="00F167D5">
                    <w:rPr>
                      <w:rFonts w:eastAsiaTheme="minorEastAsia"/>
                      <w:bCs/>
                      <w:szCs w:val="21"/>
                    </w:rPr>
                    <w:t>HJ2.2-2018</w:t>
                  </w:r>
                  <w:r w:rsidRPr="00F167D5">
                    <w:rPr>
                      <w:rFonts w:eastAsiaTheme="minorEastAsia"/>
                      <w:bCs/>
                      <w:szCs w:val="21"/>
                    </w:rPr>
                    <w:t>）附录</w:t>
                  </w:r>
                  <w:r w:rsidRPr="00F167D5">
                    <w:rPr>
                      <w:rFonts w:eastAsiaTheme="minorEastAsia"/>
                      <w:bCs/>
                      <w:szCs w:val="21"/>
                    </w:rPr>
                    <w:t>D</w:t>
                  </w:r>
                </w:p>
              </w:tc>
            </w:tr>
          </w:tbl>
          <w:p w:rsidR="00264A6E" w:rsidRPr="00F167D5" w:rsidRDefault="0026359F">
            <w:pPr>
              <w:adjustRightInd w:val="0"/>
              <w:snapToGrid w:val="0"/>
              <w:spacing w:beforeLines="50" w:before="156" w:line="360" w:lineRule="auto"/>
              <w:ind w:firstLine="482"/>
              <w:textAlignment w:val="baseline"/>
              <w:rPr>
                <w:rFonts w:eastAsiaTheme="minorEastAsia"/>
                <w:kern w:val="24"/>
                <w:sz w:val="24"/>
                <w:szCs w:val="24"/>
              </w:rPr>
            </w:pPr>
            <w:r w:rsidRPr="00F167D5">
              <w:rPr>
                <w:rFonts w:eastAsiaTheme="minorEastAsia"/>
                <w:kern w:val="24"/>
                <w:sz w:val="24"/>
                <w:szCs w:val="24"/>
              </w:rPr>
              <w:t>2</w:t>
            </w:r>
            <w:r w:rsidRPr="00F167D5">
              <w:rPr>
                <w:rFonts w:eastAsiaTheme="minorEastAsia"/>
                <w:kern w:val="24"/>
                <w:sz w:val="24"/>
                <w:szCs w:val="24"/>
              </w:rPr>
              <w:t>、声环境标准</w:t>
            </w:r>
          </w:p>
          <w:p w:rsidR="00264A6E" w:rsidRPr="00F167D5" w:rsidRDefault="0026359F">
            <w:pPr>
              <w:adjustRightInd w:val="0"/>
              <w:snapToGrid w:val="0"/>
              <w:spacing w:line="360" w:lineRule="auto"/>
              <w:ind w:firstLineChars="200" w:firstLine="480"/>
              <w:jc w:val="left"/>
              <w:rPr>
                <w:rFonts w:eastAsiaTheme="minorEastAsia"/>
                <w:kern w:val="24"/>
                <w:sz w:val="24"/>
              </w:rPr>
            </w:pPr>
            <w:r w:rsidRPr="00F167D5">
              <w:rPr>
                <w:rFonts w:eastAsiaTheme="minorEastAsia"/>
                <w:kern w:val="24"/>
                <w:sz w:val="24"/>
              </w:rPr>
              <w:t>本项目所在区域为</w:t>
            </w:r>
            <w:r w:rsidRPr="00F167D5">
              <w:rPr>
                <w:rFonts w:eastAsiaTheme="minorEastAsia"/>
                <w:kern w:val="24"/>
                <w:sz w:val="24"/>
              </w:rPr>
              <w:t>3</w:t>
            </w:r>
            <w:r w:rsidRPr="00F167D5">
              <w:rPr>
                <w:rFonts w:eastAsiaTheme="minorEastAsia"/>
                <w:kern w:val="24"/>
                <w:sz w:val="24"/>
              </w:rPr>
              <w:t>类功能区，声环境质量执行《声环境质量标准》（</w:t>
            </w:r>
            <w:r w:rsidRPr="00F167D5">
              <w:rPr>
                <w:rFonts w:eastAsiaTheme="minorEastAsia"/>
                <w:kern w:val="24"/>
                <w:sz w:val="24"/>
              </w:rPr>
              <w:t>GB3096-2008</w:t>
            </w:r>
            <w:r w:rsidRPr="00F167D5">
              <w:rPr>
                <w:rFonts w:eastAsiaTheme="minorEastAsia"/>
                <w:kern w:val="24"/>
                <w:sz w:val="24"/>
              </w:rPr>
              <w:t>）</w:t>
            </w:r>
            <w:r w:rsidRPr="00F167D5">
              <w:rPr>
                <w:rFonts w:eastAsiaTheme="minorEastAsia"/>
                <w:kern w:val="24"/>
                <w:sz w:val="24"/>
              </w:rPr>
              <w:t>3</w:t>
            </w:r>
            <w:r w:rsidRPr="00F167D5">
              <w:rPr>
                <w:rFonts w:eastAsiaTheme="minorEastAsia"/>
                <w:kern w:val="24"/>
                <w:sz w:val="24"/>
              </w:rPr>
              <w:t>类标准限值。</w:t>
            </w:r>
          </w:p>
          <w:p w:rsidR="00264A6E" w:rsidRPr="00F167D5" w:rsidRDefault="0026359F">
            <w:pPr>
              <w:adjustRightInd w:val="0"/>
              <w:snapToGrid w:val="0"/>
              <w:ind w:firstLineChars="200" w:firstLine="422"/>
              <w:rPr>
                <w:rFonts w:eastAsiaTheme="minorEastAsia"/>
                <w:b/>
                <w:szCs w:val="24"/>
              </w:rPr>
            </w:pPr>
            <w:r w:rsidRPr="00F167D5">
              <w:rPr>
                <w:rFonts w:eastAsiaTheme="minorEastAsia"/>
                <w:b/>
                <w:szCs w:val="24"/>
              </w:rPr>
              <w:t>表</w:t>
            </w:r>
            <w:r w:rsidRPr="00F167D5">
              <w:rPr>
                <w:rFonts w:eastAsiaTheme="minorEastAsia"/>
                <w:b/>
                <w:szCs w:val="24"/>
              </w:rPr>
              <w:t xml:space="preserve">4-2                             </w:t>
            </w:r>
            <w:r w:rsidRPr="00F167D5">
              <w:rPr>
                <w:rFonts w:eastAsiaTheme="minorEastAsia"/>
                <w:b/>
                <w:szCs w:val="24"/>
              </w:rPr>
              <w:t>声环境质量标准</w:t>
            </w:r>
            <w:r w:rsidRPr="00F167D5">
              <w:rPr>
                <w:rFonts w:eastAsiaTheme="minorEastAsia"/>
                <w:b/>
                <w:szCs w:val="24"/>
              </w:rPr>
              <w:t xml:space="preserve">                  dB(A)</w:t>
            </w:r>
          </w:p>
          <w:tbl>
            <w:tblPr>
              <w:tblW w:w="4782"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814"/>
              <w:gridCol w:w="2710"/>
              <w:gridCol w:w="3048"/>
            </w:tblGrid>
            <w:tr w:rsidR="00F167D5" w:rsidRPr="00F167D5">
              <w:trPr>
                <w:trHeight w:val="299"/>
                <w:jc w:val="center"/>
              </w:trPr>
              <w:tc>
                <w:tcPr>
                  <w:tcW w:w="1641" w:type="pct"/>
                  <w:shd w:val="clear" w:color="auto" w:fill="auto"/>
                  <w:vAlign w:val="center"/>
                </w:tcPr>
                <w:p w:rsidR="00264A6E" w:rsidRPr="00F167D5" w:rsidRDefault="0026359F">
                  <w:pPr>
                    <w:autoSpaceDE w:val="0"/>
                    <w:autoSpaceDN w:val="0"/>
                    <w:adjustRightInd w:val="0"/>
                    <w:snapToGrid w:val="0"/>
                    <w:jc w:val="center"/>
                    <w:rPr>
                      <w:rFonts w:eastAsiaTheme="minorEastAsia"/>
                      <w:kern w:val="24"/>
                      <w:szCs w:val="21"/>
                    </w:rPr>
                  </w:pPr>
                  <w:r w:rsidRPr="00F167D5">
                    <w:rPr>
                      <w:rFonts w:eastAsiaTheme="minorEastAsia"/>
                      <w:kern w:val="24"/>
                      <w:szCs w:val="21"/>
                    </w:rPr>
                    <w:t>标准类别</w:t>
                  </w:r>
                </w:p>
              </w:tc>
              <w:tc>
                <w:tcPr>
                  <w:tcW w:w="1581" w:type="pct"/>
                  <w:shd w:val="clear" w:color="auto" w:fill="auto"/>
                  <w:vAlign w:val="center"/>
                </w:tcPr>
                <w:p w:rsidR="00264A6E" w:rsidRPr="00F167D5" w:rsidRDefault="0026359F">
                  <w:pPr>
                    <w:autoSpaceDE w:val="0"/>
                    <w:autoSpaceDN w:val="0"/>
                    <w:adjustRightInd w:val="0"/>
                    <w:snapToGrid w:val="0"/>
                    <w:jc w:val="center"/>
                    <w:rPr>
                      <w:rFonts w:eastAsiaTheme="minorEastAsia"/>
                      <w:kern w:val="24"/>
                      <w:szCs w:val="21"/>
                    </w:rPr>
                  </w:pPr>
                  <w:r w:rsidRPr="00F167D5">
                    <w:rPr>
                      <w:rFonts w:eastAsiaTheme="minorEastAsia"/>
                      <w:kern w:val="24"/>
                      <w:szCs w:val="21"/>
                    </w:rPr>
                    <w:t>昼</w:t>
                  </w:r>
                  <w:r w:rsidRPr="00F167D5">
                    <w:rPr>
                      <w:rFonts w:eastAsiaTheme="minorEastAsia"/>
                      <w:kern w:val="24"/>
                      <w:szCs w:val="21"/>
                    </w:rPr>
                    <w:t xml:space="preserve">    </w:t>
                  </w:r>
                  <w:r w:rsidRPr="00F167D5">
                    <w:rPr>
                      <w:rFonts w:eastAsiaTheme="minorEastAsia"/>
                      <w:kern w:val="24"/>
                      <w:szCs w:val="21"/>
                    </w:rPr>
                    <w:t>间</w:t>
                  </w:r>
                </w:p>
              </w:tc>
              <w:tc>
                <w:tcPr>
                  <w:tcW w:w="1778" w:type="pct"/>
                  <w:shd w:val="clear" w:color="auto" w:fill="auto"/>
                  <w:vAlign w:val="center"/>
                </w:tcPr>
                <w:p w:rsidR="00264A6E" w:rsidRPr="00F167D5" w:rsidRDefault="0026359F">
                  <w:pPr>
                    <w:autoSpaceDE w:val="0"/>
                    <w:autoSpaceDN w:val="0"/>
                    <w:adjustRightInd w:val="0"/>
                    <w:snapToGrid w:val="0"/>
                    <w:jc w:val="center"/>
                    <w:rPr>
                      <w:rFonts w:eastAsiaTheme="minorEastAsia"/>
                      <w:kern w:val="24"/>
                      <w:szCs w:val="21"/>
                    </w:rPr>
                  </w:pPr>
                  <w:r w:rsidRPr="00F167D5">
                    <w:rPr>
                      <w:rFonts w:eastAsiaTheme="minorEastAsia"/>
                      <w:kern w:val="24"/>
                      <w:szCs w:val="21"/>
                    </w:rPr>
                    <w:t>夜</w:t>
                  </w:r>
                  <w:r w:rsidRPr="00F167D5">
                    <w:rPr>
                      <w:rFonts w:eastAsiaTheme="minorEastAsia"/>
                      <w:kern w:val="24"/>
                      <w:szCs w:val="21"/>
                    </w:rPr>
                    <w:t xml:space="preserve">    </w:t>
                  </w:r>
                  <w:r w:rsidRPr="00F167D5">
                    <w:rPr>
                      <w:rFonts w:eastAsiaTheme="minorEastAsia"/>
                      <w:kern w:val="24"/>
                      <w:szCs w:val="21"/>
                    </w:rPr>
                    <w:t>间</w:t>
                  </w:r>
                </w:p>
              </w:tc>
            </w:tr>
            <w:tr w:rsidR="00F167D5" w:rsidRPr="00F167D5">
              <w:trPr>
                <w:trHeight w:val="376"/>
                <w:jc w:val="center"/>
              </w:trPr>
              <w:tc>
                <w:tcPr>
                  <w:tcW w:w="1641" w:type="pct"/>
                  <w:shd w:val="clear" w:color="auto" w:fill="auto"/>
                  <w:vAlign w:val="center"/>
                </w:tcPr>
                <w:p w:rsidR="00264A6E" w:rsidRPr="00F167D5" w:rsidRDefault="0026359F">
                  <w:pPr>
                    <w:autoSpaceDE w:val="0"/>
                    <w:autoSpaceDN w:val="0"/>
                    <w:adjustRightInd w:val="0"/>
                    <w:snapToGrid w:val="0"/>
                    <w:jc w:val="center"/>
                    <w:rPr>
                      <w:rFonts w:eastAsiaTheme="minorEastAsia"/>
                      <w:kern w:val="24"/>
                      <w:szCs w:val="21"/>
                    </w:rPr>
                  </w:pPr>
                  <w:r w:rsidRPr="00F167D5">
                    <w:rPr>
                      <w:rFonts w:eastAsiaTheme="minorEastAsia"/>
                      <w:kern w:val="24"/>
                      <w:szCs w:val="21"/>
                    </w:rPr>
                    <w:t>3</w:t>
                  </w:r>
                  <w:r w:rsidRPr="00F167D5">
                    <w:rPr>
                      <w:rFonts w:eastAsiaTheme="minorEastAsia"/>
                      <w:kern w:val="24"/>
                      <w:szCs w:val="21"/>
                    </w:rPr>
                    <w:t>类</w:t>
                  </w:r>
                </w:p>
              </w:tc>
              <w:tc>
                <w:tcPr>
                  <w:tcW w:w="1581" w:type="pct"/>
                  <w:shd w:val="clear" w:color="auto" w:fill="auto"/>
                  <w:vAlign w:val="center"/>
                </w:tcPr>
                <w:p w:rsidR="00264A6E" w:rsidRPr="00F167D5" w:rsidRDefault="0026359F">
                  <w:pPr>
                    <w:autoSpaceDE w:val="0"/>
                    <w:autoSpaceDN w:val="0"/>
                    <w:adjustRightInd w:val="0"/>
                    <w:snapToGrid w:val="0"/>
                    <w:jc w:val="center"/>
                    <w:rPr>
                      <w:rFonts w:eastAsiaTheme="minorEastAsia"/>
                      <w:kern w:val="24"/>
                      <w:szCs w:val="21"/>
                    </w:rPr>
                  </w:pPr>
                  <w:r w:rsidRPr="00F167D5">
                    <w:rPr>
                      <w:rFonts w:eastAsiaTheme="minorEastAsia"/>
                      <w:kern w:val="24"/>
                      <w:szCs w:val="21"/>
                    </w:rPr>
                    <w:t>65</w:t>
                  </w:r>
                </w:p>
              </w:tc>
              <w:tc>
                <w:tcPr>
                  <w:tcW w:w="1778" w:type="pct"/>
                  <w:shd w:val="clear" w:color="auto" w:fill="auto"/>
                  <w:vAlign w:val="center"/>
                </w:tcPr>
                <w:p w:rsidR="00264A6E" w:rsidRPr="00F167D5" w:rsidRDefault="0026359F">
                  <w:pPr>
                    <w:autoSpaceDE w:val="0"/>
                    <w:autoSpaceDN w:val="0"/>
                    <w:adjustRightInd w:val="0"/>
                    <w:snapToGrid w:val="0"/>
                    <w:jc w:val="center"/>
                    <w:rPr>
                      <w:rFonts w:eastAsiaTheme="minorEastAsia"/>
                      <w:kern w:val="24"/>
                      <w:szCs w:val="21"/>
                    </w:rPr>
                  </w:pPr>
                  <w:r w:rsidRPr="00F167D5">
                    <w:rPr>
                      <w:rFonts w:eastAsiaTheme="minorEastAsia"/>
                      <w:kern w:val="24"/>
                      <w:szCs w:val="21"/>
                    </w:rPr>
                    <w:t>55</w:t>
                  </w:r>
                </w:p>
              </w:tc>
            </w:tr>
          </w:tbl>
          <w:p w:rsidR="00264A6E" w:rsidRPr="00F167D5" w:rsidRDefault="0026359F">
            <w:pPr>
              <w:adjustRightInd w:val="0"/>
              <w:snapToGrid w:val="0"/>
              <w:spacing w:beforeLines="50" w:before="156" w:line="360" w:lineRule="auto"/>
              <w:ind w:firstLine="482"/>
              <w:textAlignment w:val="baseline"/>
              <w:rPr>
                <w:rFonts w:eastAsiaTheme="minorEastAsia"/>
                <w:kern w:val="24"/>
                <w:sz w:val="24"/>
                <w:szCs w:val="24"/>
              </w:rPr>
            </w:pPr>
            <w:r w:rsidRPr="00F167D5">
              <w:rPr>
                <w:rFonts w:eastAsiaTheme="minorEastAsia"/>
                <w:kern w:val="24"/>
                <w:sz w:val="24"/>
                <w:szCs w:val="24"/>
              </w:rPr>
              <w:t>3</w:t>
            </w:r>
            <w:r w:rsidRPr="00F167D5">
              <w:rPr>
                <w:rFonts w:eastAsiaTheme="minorEastAsia"/>
                <w:kern w:val="24"/>
                <w:sz w:val="24"/>
                <w:szCs w:val="24"/>
              </w:rPr>
              <w:t>、地下水</w:t>
            </w:r>
          </w:p>
          <w:p w:rsidR="00264A6E" w:rsidRPr="00F167D5" w:rsidRDefault="0026359F">
            <w:pPr>
              <w:autoSpaceDE w:val="0"/>
              <w:autoSpaceDN w:val="0"/>
              <w:adjustRightInd w:val="0"/>
              <w:spacing w:line="360" w:lineRule="auto"/>
              <w:ind w:firstLineChars="200" w:firstLine="480"/>
              <w:rPr>
                <w:rFonts w:eastAsiaTheme="minorEastAsia"/>
                <w:bCs/>
                <w:sz w:val="24"/>
                <w:szCs w:val="24"/>
              </w:rPr>
            </w:pPr>
            <w:r w:rsidRPr="00F167D5">
              <w:rPr>
                <w:rFonts w:eastAsiaTheme="minorEastAsia"/>
                <w:sz w:val="24"/>
              </w:rPr>
              <w:t>本项目所在区域地下水环境执行《地下水质量标准》</w:t>
            </w:r>
            <w:r w:rsidRPr="00F167D5">
              <w:rPr>
                <w:rFonts w:eastAsiaTheme="minorEastAsia"/>
                <w:sz w:val="24"/>
              </w:rPr>
              <w:t>GB/T14848-2017</w:t>
            </w:r>
            <w:r w:rsidRPr="00F167D5">
              <w:rPr>
                <w:rFonts w:eastAsiaTheme="minorEastAsia"/>
                <w:sz w:val="24"/>
              </w:rPr>
              <w:t>中</w:t>
            </w:r>
            <w:r w:rsidRPr="00F167D5">
              <w:rPr>
                <w:rFonts w:ascii="宋体" w:hAnsi="宋体" w:cs="宋体" w:hint="eastAsia"/>
                <w:sz w:val="24"/>
              </w:rPr>
              <w:t>Ⅲ</w:t>
            </w:r>
            <w:r w:rsidRPr="00F167D5">
              <w:rPr>
                <w:rFonts w:eastAsiaTheme="minorEastAsia"/>
                <w:sz w:val="24"/>
              </w:rPr>
              <w:t>类水质标准，其中石油类参照《生活饮用水卫生标准》（</w:t>
            </w:r>
            <w:r w:rsidRPr="00F167D5">
              <w:rPr>
                <w:rFonts w:eastAsiaTheme="minorEastAsia"/>
                <w:sz w:val="24"/>
              </w:rPr>
              <w:t>GB5749-2006</w:t>
            </w:r>
            <w:r w:rsidRPr="00F167D5">
              <w:rPr>
                <w:rFonts w:eastAsiaTheme="minorEastAsia"/>
                <w:sz w:val="24"/>
              </w:rPr>
              <w:t>）执行，具体标准值见表</w:t>
            </w:r>
            <w:r w:rsidRPr="00F167D5">
              <w:rPr>
                <w:rFonts w:eastAsiaTheme="minorEastAsia"/>
                <w:sz w:val="24"/>
              </w:rPr>
              <w:t>4-3</w:t>
            </w:r>
            <w:r w:rsidRPr="00F167D5">
              <w:rPr>
                <w:rFonts w:eastAsiaTheme="minorEastAsia"/>
                <w:sz w:val="24"/>
              </w:rPr>
              <w:t>。</w:t>
            </w:r>
          </w:p>
          <w:p w:rsidR="00264A6E" w:rsidRPr="00F167D5" w:rsidRDefault="0026359F">
            <w:pPr>
              <w:adjustRightInd w:val="0"/>
              <w:snapToGrid w:val="0"/>
              <w:spacing w:beforeLines="50" w:before="156"/>
              <w:ind w:firstLineChars="200" w:firstLine="422"/>
              <w:rPr>
                <w:rFonts w:eastAsiaTheme="minorEastAsia"/>
                <w:b/>
                <w:szCs w:val="24"/>
              </w:rPr>
            </w:pPr>
            <w:r w:rsidRPr="00F167D5">
              <w:rPr>
                <w:rFonts w:eastAsiaTheme="minorEastAsia"/>
                <w:b/>
                <w:szCs w:val="24"/>
              </w:rPr>
              <w:t>表</w:t>
            </w:r>
            <w:r w:rsidRPr="00F167D5">
              <w:rPr>
                <w:rFonts w:eastAsiaTheme="minorEastAsia"/>
                <w:b/>
                <w:szCs w:val="24"/>
              </w:rPr>
              <w:t xml:space="preserve">4-3                          </w:t>
            </w:r>
            <w:r w:rsidRPr="00F167D5">
              <w:rPr>
                <w:rFonts w:eastAsiaTheme="minorEastAsia"/>
                <w:b/>
                <w:szCs w:val="24"/>
              </w:rPr>
              <w:t>水质量标准一览表</w:t>
            </w:r>
          </w:p>
          <w:tbl>
            <w:tblPr>
              <w:tblW w:w="8729"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2410"/>
              <w:gridCol w:w="1134"/>
              <w:gridCol w:w="1011"/>
              <w:gridCol w:w="2221"/>
              <w:gridCol w:w="1103"/>
            </w:tblGrid>
            <w:tr w:rsidR="00F167D5" w:rsidRPr="00F167D5">
              <w:trPr>
                <w:trHeight w:val="340"/>
                <w:jc w:val="center"/>
              </w:trPr>
              <w:tc>
                <w:tcPr>
                  <w:tcW w:w="850" w:type="dxa"/>
                  <w:tcMar>
                    <w:top w:w="57" w:type="dxa"/>
                    <w:left w:w="15" w:type="dxa"/>
                    <w:bottom w:w="57" w:type="dxa"/>
                    <w:right w:w="15" w:type="dxa"/>
                  </w:tcMar>
                  <w:vAlign w:val="center"/>
                </w:tcPr>
                <w:p w:rsidR="00264A6E" w:rsidRPr="00F167D5" w:rsidRDefault="0026359F">
                  <w:pPr>
                    <w:jc w:val="center"/>
                    <w:rPr>
                      <w:rFonts w:eastAsiaTheme="minorEastAsia"/>
                      <w:szCs w:val="21"/>
                    </w:rPr>
                  </w:pPr>
                  <w:r w:rsidRPr="00F167D5">
                    <w:rPr>
                      <w:rFonts w:eastAsiaTheme="minorEastAsia"/>
                      <w:szCs w:val="21"/>
                    </w:rPr>
                    <w:t>序号</w:t>
                  </w:r>
                </w:p>
              </w:tc>
              <w:tc>
                <w:tcPr>
                  <w:tcW w:w="2410" w:type="dxa"/>
                  <w:tcMar>
                    <w:top w:w="57" w:type="dxa"/>
                    <w:left w:w="15" w:type="dxa"/>
                    <w:bottom w:w="57" w:type="dxa"/>
                    <w:right w:w="15" w:type="dxa"/>
                  </w:tcMar>
                  <w:vAlign w:val="center"/>
                </w:tcPr>
                <w:p w:rsidR="00264A6E" w:rsidRPr="00F167D5" w:rsidRDefault="0026359F">
                  <w:pPr>
                    <w:jc w:val="center"/>
                    <w:rPr>
                      <w:rFonts w:eastAsiaTheme="minorEastAsia"/>
                      <w:szCs w:val="21"/>
                    </w:rPr>
                  </w:pPr>
                  <w:r w:rsidRPr="00F167D5">
                    <w:rPr>
                      <w:rFonts w:eastAsiaTheme="minorEastAsia"/>
                      <w:szCs w:val="21"/>
                    </w:rPr>
                    <w:t>项目</w:t>
                  </w:r>
                </w:p>
              </w:tc>
              <w:tc>
                <w:tcPr>
                  <w:tcW w:w="1134" w:type="dxa"/>
                  <w:tcMar>
                    <w:top w:w="57" w:type="dxa"/>
                    <w:left w:w="15" w:type="dxa"/>
                    <w:bottom w:w="57" w:type="dxa"/>
                    <w:right w:w="15" w:type="dxa"/>
                  </w:tcMar>
                  <w:vAlign w:val="center"/>
                </w:tcPr>
                <w:p w:rsidR="00264A6E" w:rsidRPr="00F167D5" w:rsidRDefault="0026359F">
                  <w:pPr>
                    <w:jc w:val="center"/>
                    <w:rPr>
                      <w:rFonts w:eastAsiaTheme="minorEastAsia"/>
                      <w:szCs w:val="21"/>
                    </w:rPr>
                  </w:pPr>
                  <w:r w:rsidRPr="00F167D5">
                    <w:rPr>
                      <w:rFonts w:eastAsiaTheme="minorEastAsia"/>
                      <w:szCs w:val="21"/>
                    </w:rPr>
                    <w:t>标准值</w:t>
                  </w:r>
                </w:p>
              </w:tc>
              <w:tc>
                <w:tcPr>
                  <w:tcW w:w="1011" w:type="dxa"/>
                  <w:vAlign w:val="center"/>
                </w:tcPr>
                <w:p w:rsidR="00264A6E" w:rsidRPr="00F167D5" w:rsidRDefault="0026359F">
                  <w:pPr>
                    <w:jc w:val="center"/>
                    <w:rPr>
                      <w:rFonts w:eastAsiaTheme="minorEastAsia"/>
                      <w:szCs w:val="21"/>
                    </w:rPr>
                  </w:pPr>
                  <w:r w:rsidRPr="00F167D5">
                    <w:rPr>
                      <w:rFonts w:eastAsiaTheme="minorEastAsia"/>
                      <w:szCs w:val="21"/>
                    </w:rPr>
                    <w:t>序号</w:t>
                  </w:r>
                </w:p>
              </w:tc>
              <w:tc>
                <w:tcPr>
                  <w:tcW w:w="2221" w:type="dxa"/>
                  <w:vAlign w:val="center"/>
                </w:tcPr>
                <w:p w:rsidR="00264A6E" w:rsidRPr="00F167D5" w:rsidRDefault="0026359F">
                  <w:pPr>
                    <w:jc w:val="center"/>
                    <w:rPr>
                      <w:rFonts w:eastAsiaTheme="minorEastAsia"/>
                      <w:szCs w:val="21"/>
                    </w:rPr>
                  </w:pPr>
                  <w:r w:rsidRPr="00F167D5">
                    <w:rPr>
                      <w:rFonts w:eastAsiaTheme="minorEastAsia"/>
                      <w:szCs w:val="21"/>
                    </w:rPr>
                    <w:t>项目</w:t>
                  </w:r>
                </w:p>
              </w:tc>
              <w:tc>
                <w:tcPr>
                  <w:tcW w:w="1103" w:type="dxa"/>
                  <w:vAlign w:val="center"/>
                </w:tcPr>
                <w:p w:rsidR="00264A6E" w:rsidRPr="00F167D5" w:rsidRDefault="0026359F">
                  <w:pPr>
                    <w:jc w:val="center"/>
                    <w:rPr>
                      <w:rFonts w:eastAsiaTheme="minorEastAsia"/>
                      <w:szCs w:val="21"/>
                    </w:rPr>
                  </w:pPr>
                  <w:r w:rsidRPr="00F167D5">
                    <w:rPr>
                      <w:rFonts w:eastAsiaTheme="minorEastAsia"/>
                      <w:szCs w:val="21"/>
                    </w:rPr>
                    <w:t>标准值</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1</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pH</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6.5</w:t>
                  </w:r>
                  <w:r w:rsidRPr="00F167D5">
                    <w:rPr>
                      <w:rFonts w:eastAsiaTheme="minorEastAsia"/>
                      <w:szCs w:val="21"/>
                    </w:rPr>
                    <w:t>～</w:t>
                  </w:r>
                  <w:r w:rsidRPr="00F167D5">
                    <w:rPr>
                      <w:rFonts w:eastAsiaTheme="minorEastAsia"/>
                      <w:szCs w:val="21"/>
                    </w:rPr>
                    <w:t>8.5</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13</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硝酸盐</w:t>
                  </w:r>
                  <w:r w:rsidRPr="00F167D5">
                    <w:rPr>
                      <w:rFonts w:eastAsiaTheme="minorEastAsia"/>
                      <w:szCs w:val="21"/>
                    </w:rPr>
                    <w:t>(mg/L)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≤20</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2</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总硬度</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≤450</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14</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氟化物</w:t>
                  </w:r>
                  <w:r w:rsidRPr="00F167D5">
                    <w:rPr>
                      <w:rFonts w:eastAsiaTheme="minorEastAsia"/>
                      <w:szCs w:val="21"/>
                    </w:rPr>
                    <w:t>(mg/L)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≤1.0</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3</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溶解性总固体</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≤1000</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15</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汞</w:t>
                  </w:r>
                  <w:r w:rsidRPr="00F167D5">
                    <w:rPr>
                      <w:rFonts w:eastAsiaTheme="minorEastAsia"/>
                      <w:szCs w:val="21"/>
                    </w:rPr>
                    <w:t>(mg/L)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≤0.001</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4</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硫酸盐</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≤250</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16</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砷</w:t>
                  </w:r>
                  <w:r w:rsidRPr="00F167D5">
                    <w:rPr>
                      <w:rFonts w:eastAsiaTheme="minorEastAsia"/>
                      <w:szCs w:val="21"/>
                    </w:rPr>
                    <w:t>(mg/L)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≤0.01</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5</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氯化物</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≤250</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17</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镉</w:t>
                  </w:r>
                  <w:r w:rsidRPr="00F167D5">
                    <w:rPr>
                      <w:rFonts w:eastAsiaTheme="minorEastAsia"/>
                      <w:szCs w:val="21"/>
                    </w:rPr>
                    <w:t>(mg/L)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≤0.005</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6</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铁</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≤0.3</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18</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铬（六价）</w:t>
                  </w:r>
                  <w:r w:rsidRPr="00F167D5">
                    <w:rPr>
                      <w:rFonts w:eastAsiaTheme="minorEastAsia"/>
                      <w:szCs w:val="21"/>
                    </w:rPr>
                    <w:t>(mg/L)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≤0.05</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7</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锰</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≤0.1</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19</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铅</w:t>
                  </w:r>
                  <w:r w:rsidRPr="00F167D5">
                    <w:rPr>
                      <w:rFonts w:eastAsiaTheme="minorEastAsia"/>
                      <w:szCs w:val="21"/>
                    </w:rPr>
                    <w:t>(mg/L)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≤0.01</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8</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挥发性酚类</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≤0.002</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20</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苯</w:t>
                  </w:r>
                  <w:r w:rsidRPr="00F167D5">
                    <w:rPr>
                      <w:rFonts w:eastAsiaTheme="minorEastAsia"/>
                      <w:szCs w:val="21"/>
                    </w:rPr>
                    <w:t>(μg/L)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≤10</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9</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氨氮</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≤0.5</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2</w:t>
                  </w:r>
                  <w:r>
                    <w:rPr>
                      <w:rFonts w:eastAsiaTheme="minorEastAsia"/>
                      <w:szCs w:val="21"/>
                    </w:rPr>
                    <w:t>1</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甲苯</w:t>
                  </w:r>
                  <w:r w:rsidRPr="00F167D5">
                    <w:rPr>
                      <w:rFonts w:eastAsiaTheme="minorEastAsia"/>
                      <w:szCs w:val="21"/>
                    </w:rPr>
                    <w:t>(μg/L)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≤700</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10</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硫化物</w:t>
                  </w:r>
                  <w:r w:rsidRPr="00F167D5">
                    <w:rPr>
                      <w:rFonts w:eastAsiaTheme="minorEastAsia"/>
                      <w:szCs w:val="21"/>
                    </w:rPr>
                    <w:t>(mg/L)</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≤0.02</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2</w:t>
                  </w:r>
                  <w:r>
                    <w:rPr>
                      <w:rFonts w:eastAsiaTheme="minorEastAsia"/>
                      <w:szCs w:val="21"/>
                    </w:rPr>
                    <w:t>2</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二甲苯</w:t>
                  </w:r>
                  <w:r w:rsidRPr="00F167D5">
                    <w:rPr>
                      <w:rFonts w:eastAsiaTheme="minorEastAsia"/>
                      <w:szCs w:val="21"/>
                    </w:rPr>
                    <w:t>(μg/L)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≤500</w:t>
                  </w:r>
                </w:p>
              </w:tc>
            </w:tr>
            <w:tr w:rsidR="00F9583E" w:rsidRPr="00F167D5">
              <w:trPr>
                <w:trHeight w:val="340"/>
                <w:jc w:val="center"/>
              </w:trPr>
              <w:tc>
                <w:tcPr>
                  <w:tcW w:w="85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11</w:t>
                  </w:r>
                </w:p>
              </w:tc>
              <w:tc>
                <w:tcPr>
                  <w:tcW w:w="2410"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总大肠菌群</w:t>
                  </w:r>
                </w:p>
              </w:tc>
              <w:tc>
                <w:tcPr>
                  <w:tcW w:w="1134" w:type="dxa"/>
                  <w:tcMar>
                    <w:top w:w="57" w:type="dxa"/>
                    <w:left w:w="15" w:type="dxa"/>
                    <w:bottom w:w="57" w:type="dxa"/>
                    <w:right w:w="15" w:type="dxa"/>
                  </w:tcMar>
                  <w:vAlign w:val="center"/>
                </w:tcPr>
                <w:p w:rsidR="00F9583E" w:rsidRPr="00F167D5" w:rsidRDefault="00F9583E" w:rsidP="00F9583E">
                  <w:pPr>
                    <w:jc w:val="center"/>
                    <w:rPr>
                      <w:rFonts w:eastAsiaTheme="minorEastAsia"/>
                      <w:szCs w:val="21"/>
                    </w:rPr>
                  </w:pPr>
                  <w:r w:rsidRPr="00F167D5">
                    <w:rPr>
                      <w:rFonts w:eastAsiaTheme="minorEastAsia"/>
                      <w:szCs w:val="21"/>
                    </w:rPr>
                    <w:t>≤3.0</w:t>
                  </w:r>
                </w:p>
              </w:tc>
              <w:tc>
                <w:tcPr>
                  <w:tcW w:w="1011" w:type="dxa"/>
                  <w:vAlign w:val="center"/>
                </w:tcPr>
                <w:p w:rsidR="00F9583E" w:rsidRPr="00F167D5" w:rsidRDefault="00F9583E" w:rsidP="00F9583E">
                  <w:pPr>
                    <w:jc w:val="center"/>
                    <w:rPr>
                      <w:rFonts w:eastAsiaTheme="minorEastAsia"/>
                      <w:szCs w:val="21"/>
                    </w:rPr>
                  </w:pPr>
                  <w:r w:rsidRPr="00F167D5">
                    <w:rPr>
                      <w:rFonts w:eastAsiaTheme="minorEastAsia"/>
                      <w:szCs w:val="21"/>
                    </w:rPr>
                    <w:t>2</w:t>
                  </w:r>
                  <w:r>
                    <w:rPr>
                      <w:rFonts w:eastAsiaTheme="minorEastAsia"/>
                      <w:szCs w:val="21"/>
                    </w:rPr>
                    <w:t>3</w:t>
                  </w:r>
                </w:p>
              </w:tc>
              <w:tc>
                <w:tcPr>
                  <w:tcW w:w="2221" w:type="dxa"/>
                  <w:vAlign w:val="center"/>
                </w:tcPr>
                <w:p w:rsidR="00F9583E" w:rsidRPr="00F167D5" w:rsidRDefault="00F9583E" w:rsidP="00F9583E">
                  <w:pPr>
                    <w:jc w:val="center"/>
                    <w:rPr>
                      <w:rFonts w:eastAsiaTheme="minorEastAsia"/>
                      <w:szCs w:val="21"/>
                    </w:rPr>
                  </w:pPr>
                  <w:r w:rsidRPr="00F167D5">
                    <w:rPr>
                      <w:rFonts w:eastAsiaTheme="minorEastAsia"/>
                      <w:szCs w:val="21"/>
                    </w:rPr>
                    <w:t>石油类</w:t>
                  </w:r>
                  <w:r w:rsidRPr="00F167D5">
                    <w:rPr>
                      <w:rFonts w:eastAsiaTheme="minorEastAsia"/>
                      <w:szCs w:val="21"/>
                    </w:rPr>
                    <w:t>(mg/L)</w:t>
                  </w:r>
                </w:p>
              </w:tc>
              <w:tc>
                <w:tcPr>
                  <w:tcW w:w="1103" w:type="dxa"/>
                  <w:vAlign w:val="center"/>
                </w:tcPr>
                <w:p w:rsidR="00F9583E" w:rsidRPr="00F167D5" w:rsidRDefault="00F9583E" w:rsidP="00F9583E">
                  <w:pPr>
                    <w:jc w:val="center"/>
                    <w:rPr>
                      <w:rFonts w:eastAsiaTheme="minorEastAsia"/>
                      <w:szCs w:val="21"/>
                    </w:rPr>
                  </w:pPr>
                  <w:r w:rsidRPr="00F167D5">
                    <w:rPr>
                      <w:rFonts w:eastAsiaTheme="minorEastAsia"/>
                      <w:szCs w:val="21"/>
                    </w:rPr>
                    <w:t>≤0.3</w:t>
                  </w:r>
                </w:p>
              </w:tc>
            </w:tr>
            <w:tr w:rsidR="00F9583E" w:rsidRPr="00F167D5">
              <w:trPr>
                <w:trHeight w:val="340"/>
                <w:jc w:val="center"/>
              </w:trPr>
              <w:tc>
                <w:tcPr>
                  <w:tcW w:w="850" w:type="dxa"/>
                  <w:tcMar>
                    <w:top w:w="57" w:type="dxa"/>
                    <w:left w:w="15" w:type="dxa"/>
                    <w:bottom w:w="57" w:type="dxa"/>
                    <w:right w:w="15" w:type="dxa"/>
                  </w:tcMar>
                  <w:vAlign w:val="center"/>
                </w:tcPr>
                <w:p w:rsidR="00F9583E" w:rsidRPr="00F9583E" w:rsidRDefault="00F9583E" w:rsidP="00F9583E">
                  <w:pPr>
                    <w:jc w:val="center"/>
                    <w:rPr>
                      <w:rFonts w:eastAsiaTheme="minorEastAsia"/>
                      <w:color w:val="FF0000"/>
                      <w:szCs w:val="21"/>
                    </w:rPr>
                  </w:pPr>
                  <w:r w:rsidRPr="00F9583E">
                    <w:rPr>
                      <w:rFonts w:eastAsiaTheme="minorEastAsia" w:hint="eastAsia"/>
                      <w:color w:val="FF0000"/>
                      <w:szCs w:val="21"/>
                    </w:rPr>
                    <w:t>12</w:t>
                  </w:r>
                </w:p>
              </w:tc>
              <w:tc>
                <w:tcPr>
                  <w:tcW w:w="2410" w:type="dxa"/>
                  <w:tcMar>
                    <w:top w:w="57" w:type="dxa"/>
                    <w:left w:w="15" w:type="dxa"/>
                    <w:bottom w:w="57" w:type="dxa"/>
                    <w:right w:w="15" w:type="dxa"/>
                  </w:tcMar>
                  <w:vAlign w:val="center"/>
                </w:tcPr>
                <w:p w:rsidR="00F9583E" w:rsidRPr="00F9583E" w:rsidRDefault="00F9583E" w:rsidP="00F9583E">
                  <w:pPr>
                    <w:jc w:val="center"/>
                    <w:rPr>
                      <w:rFonts w:eastAsiaTheme="minorEastAsia"/>
                      <w:color w:val="FF0000"/>
                      <w:szCs w:val="21"/>
                    </w:rPr>
                  </w:pPr>
                  <w:r w:rsidRPr="00F9583E">
                    <w:rPr>
                      <w:rFonts w:eastAsiaTheme="minorEastAsia" w:hint="eastAsia"/>
                      <w:color w:val="FF0000"/>
                      <w:szCs w:val="21"/>
                    </w:rPr>
                    <w:t>钠</w:t>
                  </w:r>
                  <w:r w:rsidRPr="00F9583E">
                    <w:rPr>
                      <w:rFonts w:eastAsiaTheme="minorEastAsia"/>
                      <w:color w:val="FF0000"/>
                      <w:szCs w:val="21"/>
                    </w:rPr>
                    <w:t>（</w:t>
                  </w:r>
                  <w:r w:rsidRPr="00F9583E">
                    <w:rPr>
                      <w:rFonts w:eastAsiaTheme="minorEastAsia" w:hint="eastAsia"/>
                      <w:color w:val="FF0000"/>
                      <w:szCs w:val="21"/>
                    </w:rPr>
                    <w:t>m</w:t>
                  </w:r>
                  <w:r w:rsidRPr="00F9583E">
                    <w:rPr>
                      <w:rFonts w:eastAsiaTheme="minorEastAsia"/>
                      <w:color w:val="FF0000"/>
                      <w:szCs w:val="21"/>
                    </w:rPr>
                    <w:t>g/L</w:t>
                  </w:r>
                  <w:r w:rsidRPr="00F9583E">
                    <w:rPr>
                      <w:rFonts w:eastAsiaTheme="minorEastAsia"/>
                      <w:color w:val="FF0000"/>
                      <w:szCs w:val="21"/>
                    </w:rPr>
                    <w:t>）</w:t>
                  </w:r>
                </w:p>
              </w:tc>
              <w:tc>
                <w:tcPr>
                  <w:tcW w:w="1134" w:type="dxa"/>
                  <w:tcMar>
                    <w:top w:w="57" w:type="dxa"/>
                    <w:left w:w="15" w:type="dxa"/>
                    <w:bottom w:w="57" w:type="dxa"/>
                    <w:right w:w="15" w:type="dxa"/>
                  </w:tcMar>
                  <w:vAlign w:val="center"/>
                </w:tcPr>
                <w:p w:rsidR="00F9583E" w:rsidRPr="00F9583E" w:rsidRDefault="00F9583E" w:rsidP="00F9583E">
                  <w:pPr>
                    <w:jc w:val="center"/>
                    <w:rPr>
                      <w:rFonts w:eastAsiaTheme="minorEastAsia"/>
                      <w:color w:val="FF0000"/>
                      <w:szCs w:val="21"/>
                    </w:rPr>
                  </w:pPr>
                  <w:r w:rsidRPr="00F9583E">
                    <w:rPr>
                      <w:rFonts w:eastAsiaTheme="minorEastAsia"/>
                      <w:color w:val="FF0000"/>
                      <w:szCs w:val="21"/>
                    </w:rPr>
                    <w:t>≤200</w:t>
                  </w:r>
                </w:p>
              </w:tc>
              <w:tc>
                <w:tcPr>
                  <w:tcW w:w="1011" w:type="dxa"/>
                  <w:vAlign w:val="center"/>
                </w:tcPr>
                <w:p w:rsidR="00F9583E" w:rsidRPr="00F167D5" w:rsidRDefault="00F9583E" w:rsidP="00F9583E">
                  <w:pPr>
                    <w:jc w:val="center"/>
                    <w:rPr>
                      <w:rFonts w:eastAsiaTheme="minorEastAsia"/>
                      <w:szCs w:val="21"/>
                    </w:rPr>
                  </w:pPr>
                  <w:r>
                    <w:rPr>
                      <w:rFonts w:eastAsiaTheme="minorEastAsia" w:hint="eastAsia"/>
                      <w:szCs w:val="21"/>
                    </w:rPr>
                    <w:t>-</w:t>
                  </w:r>
                </w:p>
              </w:tc>
              <w:tc>
                <w:tcPr>
                  <w:tcW w:w="2221" w:type="dxa"/>
                  <w:vAlign w:val="center"/>
                </w:tcPr>
                <w:p w:rsidR="00F9583E" w:rsidRPr="00F167D5" w:rsidRDefault="00F9583E" w:rsidP="00F9583E">
                  <w:pPr>
                    <w:jc w:val="center"/>
                    <w:rPr>
                      <w:rFonts w:eastAsiaTheme="minorEastAsia"/>
                      <w:szCs w:val="21"/>
                    </w:rPr>
                  </w:pPr>
                  <w:r>
                    <w:rPr>
                      <w:rFonts w:eastAsiaTheme="minorEastAsia" w:hint="eastAsia"/>
                      <w:szCs w:val="21"/>
                    </w:rPr>
                    <w:t>-</w:t>
                  </w:r>
                </w:p>
              </w:tc>
              <w:tc>
                <w:tcPr>
                  <w:tcW w:w="1103" w:type="dxa"/>
                  <w:vAlign w:val="center"/>
                </w:tcPr>
                <w:p w:rsidR="00F9583E" w:rsidRPr="00F167D5" w:rsidRDefault="00F9583E" w:rsidP="00F9583E">
                  <w:pPr>
                    <w:jc w:val="center"/>
                    <w:rPr>
                      <w:rFonts w:eastAsiaTheme="minorEastAsia"/>
                      <w:szCs w:val="21"/>
                    </w:rPr>
                  </w:pPr>
                  <w:r>
                    <w:rPr>
                      <w:rFonts w:eastAsiaTheme="minorEastAsia" w:hint="eastAsia"/>
                      <w:szCs w:val="21"/>
                    </w:rPr>
                    <w:t>-</w:t>
                  </w:r>
                </w:p>
              </w:tc>
            </w:tr>
          </w:tbl>
          <w:p w:rsidR="00264A6E" w:rsidRPr="00F167D5" w:rsidRDefault="0026359F">
            <w:pPr>
              <w:adjustRightInd w:val="0"/>
              <w:snapToGrid w:val="0"/>
              <w:spacing w:beforeLines="50" w:before="156" w:line="360" w:lineRule="auto"/>
              <w:textAlignment w:val="baseline"/>
              <w:rPr>
                <w:rFonts w:eastAsiaTheme="minorEastAsia"/>
                <w:sz w:val="24"/>
                <w:szCs w:val="24"/>
              </w:rPr>
            </w:pPr>
            <w:r w:rsidRPr="00F167D5">
              <w:rPr>
                <w:rFonts w:eastAsiaTheme="minorEastAsia"/>
                <w:sz w:val="24"/>
                <w:szCs w:val="24"/>
              </w:rPr>
              <w:t>4</w:t>
            </w:r>
            <w:r w:rsidRPr="00F167D5">
              <w:rPr>
                <w:rFonts w:eastAsiaTheme="minorEastAsia"/>
                <w:sz w:val="24"/>
                <w:szCs w:val="24"/>
              </w:rPr>
              <w:t>、土壤质量标准</w:t>
            </w:r>
          </w:p>
          <w:p w:rsidR="00264A6E" w:rsidRPr="00F167D5" w:rsidRDefault="0026359F">
            <w:pPr>
              <w:overflowPunct w:val="0"/>
              <w:adjustRightInd w:val="0"/>
              <w:snapToGrid w:val="0"/>
              <w:spacing w:line="360" w:lineRule="auto"/>
              <w:ind w:firstLineChars="200" w:firstLine="480"/>
              <w:rPr>
                <w:rFonts w:eastAsiaTheme="minorEastAsia"/>
                <w:kern w:val="0"/>
                <w:sz w:val="24"/>
                <w:szCs w:val="24"/>
              </w:rPr>
            </w:pPr>
            <w:r w:rsidRPr="00F167D5">
              <w:rPr>
                <w:rFonts w:eastAsiaTheme="minorEastAsia"/>
                <w:sz w:val="24"/>
              </w:rPr>
              <w:t>本项目所在区域土壤环境执行《土壤环境质量</w:t>
            </w:r>
            <w:r w:rsidRPr="00F167D5">
              <w:rPr>
                <w:rFonts w:eastAsiaTheme="minorEastAsia"/>
                <w:sz w:val="24"/>
              </w:rPr>
              <w:t xml:space="preserve"> </w:t>
            </w:r>
            <w:r w:rsidRPr="00F167D5">
              <w:rPr>
                <w:rFonts w:eastAsiaTheme="minorEastAsia"/>
                <w:sz w:val="24"/>
              </w:rPr>
              <w:t>建设用地土壤污染风险管控标准》（</w:t>
            </w:r>
            <w:r w:rsidRPr="00F167D5">
              <w:rPr>
                <w:rFonts w:eastAsiaTheme="minorEastAsia"/>
                <w:sz w:val="24"/>
              </w:rPr>
              <w:t>GB36600-2018</w:t>
            </w:r>
            <w:r w:rsidRPr="00F167D5">
              <w:rPr>
                <w:rFonts w:eastAsiaTheme="minorEastAsia"/>
                <w:sz w:val="24"/>
              </w:rPr>
              <w:t>）表</w:t>
            </w:r>
            <w:r w:rsidRPr="00F167D5">
              <w:rPr>
                <w:rFonts w:eastAsiaTheme="minorEastAsia"/>
                <w:sz w:val="24"/>
              </w:rPr>
              <w:t>1</w:t>
            </w:r>
            <w:r w:rsidRPr="00F167D5">
              <w:rPr>
                <w:rFonts w:eastAsiaTheme="minorEastAsia"/>
                <w:sz w:val="24"/>
              </w:rPr>
              <w:t>筛选值二类用地标准。具体标准值见表</w:t>
            </w:r>
            <w:r w:rsidRPr="00F167D5">
              <w:rPr>
                <w:rFonts w:eastAsiaTheme="minorEastAsia"/>
                <w:sz w:val="24"/>
              </w:rPr>
              <w:t>4-4</w:t>
            </w:r>
            <w:r w:rsidRPr="00F167D5">
              <w:rPr>
                <w:rFonts w:eastAsiaTheme="minorEastAsia"/>
                <w:sz w:val="24"/>
              </w:rPr>
              <w:t>。</w:t>
            </w:r>
          </w:p>
          <w:p w:rsidR="00264A6E" w:rsidRPr="00F167D5" w:rsidRDefault="0026359F">
            <w:pPr>
              <w:pStyle w:val="a6"/>
              <w:adjustRightInd w:val="0"/>
              <w:snapToGrid w:val="0"/>
              <w:spacing w:beforeLines="50" w:before="156"/>
              <w:ind w:firstLineChars="400" w:firstLine="843"/>
              <w:rPr>
                <w:rFonts w:eastAsiaTheme="minorEastAsia"/>
                <w:b/>
                <w:szCs w:val="21"/>
              </w:rPr>
            </w:pPr>
            <w:r w:rsidRPr="00F167D5">
              <w:rPr>
                <w:rFonts w:eastAsiaTheme="minorEastAsia"/>
                <w:b/>
                <w:szCs w:val="21"/>
              </w:rPr>
              <w:t>表</w:t>
            </w:r>
            <w:r w:rsidR="00FF1082" w:rsidRPr="00F167D5">
              <w:rPr>
                <w:rFonts w:eastAsiaTheme="minorEastAsia"/>
                <w:b/>
                <w:szCs w:val="21"/>
              </w:rPr>
              <w:t xml:space="preserve">4-4                     </w:t>
            </w:r>
            <w:r w:rsidRPr="00F167D5">
              <w:rPr>
                <w:rFonts w:eastAsiaTheme="minorEastAsia"/>
                <w:b/>
                <w:szCs w:val="21"/>
              </w:rPr>
              <w:t>土壤环境质量标准值（</w:t>
            </w:r>
            <w:r w:rsidRPr="00F167D5">
              <w:rPr>
                <w:rFonts w:eastAsiaTheme="minorEastAsia"/>
                <w:b/>
                <w:szCs w:val="21"/>
              </w:rPr>
              <w:t>mg/kg</w:t>
            </w:r>
            <w:r w:rsidRPr="00F167D5">
              <w:rPr>
                <w:rFonts w:eastAsiaTheme="minorEastAsia"/>
                <w:b/>
                <w:szCs w:val="21"/>
              </w:rPr>
              <w:t>）</w:t>
            </w:r>
          </w:p>
          <w:tbl>
            <w:tblPr>
              <w:tblW w:w="4881"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31"/>
              <w:gridCol w:w="3861"/>
              <w:gridCol w:w="3658"/>
            </w:tblGrid>
            <w:tr w:rsidR="00F167D5" w:rsidRPr="00F167D5">
              <w:trPr>
                <w:trHeight w:val="215"/>
                <w:jc w:val="center"/>
              </w:trPr>
              <w:tc>
                <w:tcPr>
                  <w:tcW w:w="704"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序号</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污染物</w:t>
                  </w:r>
                </w:p>
              </w:tc>
              <w:tc>
                <w:tcPr>
                  <w:tcW w:w="2090"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GB36600-2018</w:t>
                  </w:r>
                  <w:r w:rsidRPr="00F167D5">
                    <w:rPr>
                      <w:rFonts w:eastAsiaTheme="minorEastAsia"/>
                      <w:bCs/>
                      <w:kern w:val="28"/>
                      <w:szCs w:val="32"/>
                    </w:rPr>
                    <w:t>第二类用地筛选值</w:t>
                  </w:r>
                </w:p>
              </w:tc>
            </w:tr>
            <w:tr w:rsidR="00F167D5" w:rsidRPr="00F167D5">
              <w:trPr>
                <w:trHeight w:val="215"/>
                <w:jc w:val="center"/>
              </w:trPr>
              <w:tc>
                <w:tcPr>
                  <w:tcW w:w="704" w:type="pct"/>
                  <w:vAlign w:val="center"/>
                </w:tcPr>
                <w:p w:rsidR="00264A6E" w:rsidRPr="00F167D5" w:rsidRDefault="0026359F">
                  <w:pPr>
                    <w:widowControl/>
                    <w:jc w:val="center"/>
                    <w:rPr>
                      <w:rFonts w:eastAsiaTheme="minorEastAsia"/>
                      <w:kern w:val="0"/>
                      <w:szCs w:val="21"/>
                    </w:rPr>
                  </w:pPr>
                  <w:r w:rsidRPr="00F167D5">
                    <w:rPr>
                      <w:rFonts w:eastAsiaTheme="minorEastAsia"/>
                      <w:szCs w:val="21"/>
                    </w:rPr>
                    <w:t>1</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砷</w:t>
                  </w:r>
                </w:p>
              </w:tc>
              <w:tc>
                <w:tcPr>
                  <w:tcW w:w="2090" w:type="pct"/>
                  <w:vAlign w:val="center"/>
                </w:tcPr>
                <w:p w:rsidR="00264A6E" w:rsidRPr="00F167D5" w:rsidRDefault="0026359F">
                  <w:pPr>
                    <w:jc w:val="center"/>
                    <w:rPr>
                      <w:rFonts w:eastAsiaTheme="minorEastAsia"/>
                      <w:bCs/>
                      <w:caps/>
                      <w:kern w:val="28"/>
                      <w:szCs w:val="21"/>
                    </w:rPr>
                  </w:pPr>
                  <w:r w:rsidRPr="00F167D5">
                    <w:rPr>
                      <w:rFonts w:eastAsiaTheme="minorEastAsia"/>
                      <w:bCs/>
                      <w:caps/>
                      <w:kern w:val="28"/>
                      <w:szCs w:val="21"/>
                    </w:rPr>
                    <w:t>60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镉</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65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铬（六价）</w:t>
                  </w:r>
                </w:p>
              </w:tc>
              <w:tc>
                <w:tcPr>
                  <w:tcW w:w="2090" w:type="pct"/>
                  <w:vAlign w:val="center"/>
                </w:tcPr>
                <w:p w:rsidR="00264A6E" w:rsidRPr="00F167D5" w:rsidRDefault="0026359F">
                  <w:pPr>
                    <w:jc w:val="center"/>
                    <w:rPr>
                      <w:rFonts w:eastAsiaTheme="minorEastAsia"/>
                      <w:bCs/>
                      <w:caps/>
                      <w:kern w:val="28"/>
                      <w:szCs w:val="21"/>
                    </w:rPr>
                  </w:pPr>
                  <w:r w:rsidRPr="00F167D5">
                    <w:rPr>
                      <w:rFonts w:eastAsiaTheme="minorEastAsia"/>
                      <w:bCs/>
                      <w:caps/>
                      <w:kern w:val="28"/>
                      <w:szCs w:val="21"/>
                    </w:rPr>
                    <w:t>5.7</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4</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铜</w:t>
                  </w:r>
                </w:p>
              </w:tc>
              <w:tc>
                <w:tcPr>
                  <w:tcW w:w="2090"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18000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5</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铅</w:t>
                  </w:r>
                </w:p>
              </w:tc>
              <w:tc>
                <w:tcPr>
                  <w:tcW w:w="2090"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800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6</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汞</w:t>
                  </w:r>
                </w:p>
              </w:tc>
              <w:tc>
                <w:tcPr>
                  <w:tcW w:w="2090"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38</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7</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镍</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900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8</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四氯化碳</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2.8</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9</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氯仿</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0.9</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10</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氯甲烷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37</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11</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1,1-</w:t>
                  </w:r>
                  <w:r w:rsidRPr="00F167D5">
                    <w:rPr>
                      <w:rFonts w:eastAsiaTheme="minorEastAsia"/>
                      <w:bCs/>
                      <w:kern w:val="28"/>
                      <w:szCs w:val="32"/>
                    </w:rPr>
                    <w:t>二氯乙烷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9</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12</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1,2-</w:t>
                  </w:r>
                  <w:r w:rsidRPr="00F167D5">
                    <w:rPr>
                      <w:rFonts w:eastAsiaTheme="minorEastAsia"/>
                      <w:bCs/>
                      <w:kern w:val="28"/>
                      <w:szCs w:val="32"/>
                    </w:rPr>
                    <w:t>二氯乙烷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13</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1,1-</w:t>
                  </w:r>
                  <w:r w:rsidRPr="00F167D5">
                    <w:rPr>
                      <w:rFonts w:eastAsiaTheme="minorEastAsia"/>
                      <w:bCs/>
                      <w:kern w:val="28"/>
                      <w:szCs w:val="32"/>
                    </w:rPr>
                    <w:t>二氯乙烯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66</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14</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顺</w:t>
                  </w:r>
                  <w:r w:rsidRPr="00F167D5">
                    <w:rPr>
                      <w:rFonts w:eastAsiaTheme="minorEastAsia"/>
                      <w:bCs/>
                      <w:kern w:val="28"/>
                      <w:szCs w:val="32"/>
                    </w:rPr>
                    <w:t>-1,2-</w:t>
                  </w:r>
                  <w:r w:rsidRPr="00F167D5">
                    <w:rPr>
                      <w:rFonts w:eastAsiaTheme="minorEastAsia"/>
                      <w:bCs/>
                      <w:kern w:val="28"/>
                      <w:szCs w:val="32"/>
                    </w:rPr>
                    <w:t>二氯乙烯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596</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15</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反</w:t>
                  </w:r>
                  <w:r w:rsidRPr="00F167D5">
                    <w:rPr>
                      <w:rFonts w:eastAsiaTheme="minorEastAsia"/>
                      <w:bCs/>
                      <w:kern w:val="28"/>
                      <w:szCs w:val="32"/>
                    </w:rPr>
                    <w:t>-1,2-</w:t>
                  </w:r>
                  <w:r w:rsidRPr="00F167D5">
                    <w:rPr>
                      <w:rFonts w:eastAsiaTheme="minorEastAsia"/>
                      <w:bCs/>
                      <w:kern w:val="28"/>
                      <w:szCs w:val="32"/>
                    </w:rPr>
                    <w:t>二氯乙烯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54</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16</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二氯甲烷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616</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17</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1,2-</w:t>
                  </w:r>
                  <w:r w:rsidRPr="00F167D5">
                    <w:rPr>
                      <w:rFonts w:eastAsiaTheme="minorEastAsia"/>
                      <w:bCs/>
                      <w:kern w:val="28"/>
                      <w:szCs w:val="32"/>
                    </w:rPr>
                    <w:t>二氯丙烷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18</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1,1,1,2,-</w:t>
                  </w:r>
                  <w:r w:rsidRPr="00F167D5">
                    <w:rPr>
                      <w:rFonts w:eastAsiaTheme="minorEastAsia"/>
                      <w:bCs/>
                      <w:kern w:val="28"/>
                      <w:szCs w:val="32"/>
                    </w:rPr>
                    <w:t>四氯乙烷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19</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1,1,2,2,-</w:t>
                  </w:r>
                  <w:r w:rsidRPr="00F167D5">
                    <w:rPr>
                      <w:rFonts w:eastAsiaTheme="minorEastAsia"/>
                      <w:bCs/>
                      <w:kern w:val="28"/>
                      <w:szCs w:val="32"/>
                    </w:rPr>
                    <w:t>四氯乙烷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6.8</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20</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四氯乙烯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53</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21</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1,1,1-</w:t>
                  </w:r>
                  <w:r w:rsidRPr="00F167D5">
                    <w:rPr>
                      <w:rFonts w:eastAsiaTheme="minorEastAsia"/>
                      <w:bCs/>
                      <w:kern w:val="28"/>
                      <w:szCs w:val="32"/>
                    </w:rPr>
                    <w:t>三氯乙烷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840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22</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1,1,2-</w:t>
                  </w:r>
                  <w:r w:rsidRPr="00F167D5">
                    <w:rPr>
                      <w:rFonts w:eastAsiaTheme="minorEastAsia"/>
                      <w:bCs/>
                      <w:kern w:val="28"/>
                      <w:szCs w:val="32"/>
                    </w:rPr>
                    <w:t>三氯乙烷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2.8</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23</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三氯乙烯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2.8</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24</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1,2,3-</w:t>
                  </w:r>
                  <w:r w:rsidRPr="00F167D5">
                    <w:rPr>
                      <w:rFonts w:eastAsiaTheme="minorEastAsia"/>
                      <w:bCs/>
                      <w:kern w:val="28"/>
                      <w:szCs w:val="32"/>
                    </w:rPr>
                    <w:t>三氯丙烷</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0.5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25</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氯乙烯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0.43</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26</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4</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27</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氯苯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270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28</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1,2-</w:t>
                  </w:r>
                  <w:r w:rsidRPr="00F167D5">
                    <w:rPr>
                      <w:rFonts w:eastAsiaTheme="minorEastAsia"/>
                      <w:bCs/>
                      <w:kern w:val="28"/>
                      <w:szCs w:val="32"/>
                    </w:rPr>
                    <w:t>二氯苯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560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29</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1,4-</w:t>
                  </w:r>
                  <w:r w:rsidRPr="00F167D5">
                    <w:rPr>
                      <w:rFonts w:eastAsiaTheme="minorEastAsia"/>
                      <w:bCs/>
                      <w:kern w:val="28"/>
                      <w:szCs w:val="32"/>
                    </w:rPr>
                    <w:t>二氯苯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20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30</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乙苯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28</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31</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苯乙烯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1290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32</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甲苯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1200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33</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间二甲苯</w:t>
                  </w:r>
                  <w:r w:rsidRPr="00F167D5">
                    <w:rPr>
                      <w:rFonts w:eastAsiaTheme="minorEastAsia"/>
                      <w:bCs/>
                      <w:kern w:val="28"/>
                      <w:szCs w:val="32"/>
                    </w:rPr>
                    <w:t>+</w:t>
                  </w:r>
                  <w:r w:rsidRPr="00F167D5">
                    <w:rPr>
                      <w:rFonts w:eastAsiaTheme="minorEastAsia"/>
                      <w:bCs/>
                      <w:kern w:val="28"/>
                      <w:szCs w:val="32"/>
                    </w:rPr>
                    <w:t>对二甲苯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570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34</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邻二甲苯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640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35</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硝基苯</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76</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36</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苯胺</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260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37</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2-</w:t>
                  </w:r>
                  <w:r w:rsidRPr="00F167D5">
                    <w:rPr>
                      <w:rFonts w:eastAsiaTheme="minorEastAsia"/>
                      <w:bCs/>
                      <w:kern w:val="28"/>
                      <w:szCs w:val="32"/>
                    </w:rPr>
                    <w:t>氯酚</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2256</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38</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苯并</w:t>
                  </w:r>
                  <w:r w:rsidRPr="00F167D5">
                    <w:rPr>
                      <w:rFonts w:eastAsiaTheme="minorEastAsia"/>
                      <w:bCs/>
                      <w:kern w:val="28"/>
                      <w:szCs w:val="32"/>
                    </w:rPr>
                    <w:t>[a]</w:t>
                  </w:r>
                  <w:r w:rsidRPr="00F167D5">
                    <w:rPr>
                      <w:rFonts w:eastAsiaTheme="minorEastAsia"/>
                      <w:bCs/>
                      <w:kern w:val="28"/>
                      <w:szCs w:val="32"/>
                    </w:rPr>
                    <w:t>蒽</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39</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苯并</w:t>
                  </w:r>
                  <w:r w:rsidRPr="00F167D5">
                    <w:rPr>
                      <w:rFonts w:eastAsiaTheme="minorEastAsia"/>
                      <w:bCs/>
                      <w:kern w:val="28"/>
                      <w:szCs w:val="32"/>
                    </w:rPr>
                    <w:t>[a]</w:t>
                  </w:r>
                  <w:r w:rsidRPr="00F167D5">
                    <w:rPr>
                      <w:rFonts w:eastAsiaTheme="minorEastAsia"/>
                      <w:bCs/>
                      <w:kern w:val="28"/>
                      <w:szCs w:val="32"/>
                    </w:rPr>
                    <w:t>芘</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40</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苯并</w:t>
                  </w:r>
                  <w:r w:rsidRPr="00F167D5">
                    <w:rPr>
                      <w:rFonts w:eastAsiaTheme="minorEastAsia"/>
                      <w:bCs/>
                      <w:kern w:val="28"/>
                      <w:szCs w:val="32"/>
                    </w:rPr>
                    <w:t>[b]</w:t>
                  </w:r>
                  <w:r w:rsidRPr="00F167D5">
                    <w:rPr>
                      <w:rFonts w:eastAsiaTheme="minorEastAsia"/>
                      <w:bCs/>
                      <w:kern w:val="28"/>
                      <w:szCs w:val="32"/>
                    </w:rPr>
                    <w:t>荧蒽</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41</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苯并</w:t>
                  </w:r>
                  <w:r w:rsidRPr="00F167D5">
                    <w:rPr>
                      <w:rFonts w:eastAsiaTheme="minorEastAsia"/>
                      <w:bCs/>
                      <w:kern w:val="28"/>
                      <w:szCs w:val="32"/>
                    </w:rPr>
                    <w:t>[k]</w:t>
                  </w:r>
                  <w:r w:rsidRPr="00F167D5">
                    <w:rPr>
                      <w:rFonts w:eastAsiaTheme="minorEastAsia"/>
                      <w:bCs/>
                      <w:kern w:val="28"/>
                      <w:szCs w:val="32"/>
                    </w:rPr>
                    <w:t>荧蒽</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151</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42</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䓛</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1293</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43</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二苯并</w:t>
                  </w:r>
                  <w:r w:rsidRPr="00F167D5">
                    <w:rPr>
                      <w:rFonts w:eastAsiaTheme="minorEastAsia"/>
                      <w:bCs/>
                      <w:kern w:val="28"/>
                      <w:szCs w:val="32"/>
                    </w:rPr>
                    <w:t>[a</w:t>
                  </w:r>
                  <w:r w:rsidRPr="00F167D5">
                    <w:rPr>
                      <w:rFonts w:eastAsiaTheme="minorEastAsia"/>
                      <w:bCs/>
                      <w:kern w:val="28"/>
                      <w:szCs w:val="32"/>
                    </w:rPr>
                    <w:t>，</w:t>
                  </w:r>
                  <w:r w:rsidRPr="00F167D5">
                    <w:rPr>
                      <w:rFonts w:eastAsiaTheme="minorEastAsia"/>
                      <w:bCs/>
                      <w:kern w:val="28"/>
                      <w:szCs w:val="32"/>
                    </w:rPr>
                    <w:t>h]</w:t>
                  </w:r>
                  <w:r w:rsidRPr="00F167D5">
                    <w:rPr>
                      <w:rFonts w:eastAsiaTheme="minorEastAsia"/>
                      <w:bCs/>
                      <w:kern w:val="28"/>
                      <w:szCs w:val="32"/>
                    </w:rPr>
                    <w:t>蒽</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44</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茚并</w:t>
                  </w:r>
                  <w:r w:rsidRPr="00F167D5">
                    <w:rPr>
                      <w:rFonts w:eastAsiaTheme="minorEastAsia"/>
                      <w:bCs/>
                      <w:kern w:val="28"/>
                      <w:szCs w:val="32"/>
                    </w:rPr>
                    <w:t>[1,2,3-cd]</w:t>
                  </w:r>
                  <w:r w:rsidRPr="00F167D5">
                    <w:rPr>
                      <w:rFonts w:eastAsiaTheme="minorEastAsia"/>
                      <w:bCs/>
                      <w:kern w:val="28"/>
                      <w:szCs w:val="32"/>
                    </w:rPr>
                    <w:t>芘</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15</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45</w:t>
                  </w:r>
                </w:p>
              </w:tc>
              <w:tc>
                <w:tcPr>
                  <w:tcW w:w="2206" w:type="pct"/>
                  <w:vAlign w:val="center"/>
                </w:tcPr>
                <w:p w:rsidR="00264A6E" w:rsidRPr="00F167D5" w:rsidRDefault="0026359F">
                  <w:pPr>
                    <w:jc w:val="center"/>
                    <w:rPr>
                      <w:rFonts w:eastAsiaTheme="minorEastAsia"/>
                      <w:bCs/>
                      <w:kern w:val="28"/>
                      <w:szCs w:val="32"/>
                    </w:rPr>
                  </w:pPr>
                  <w:r w:rsidRPr="00F167D5">
                    <w:rPr>
                      <w:rFonts w:eastAsiaTheme="minorEastAsia"/>
                      <w:bCs/>
                      <w:kern w:val="28"/>
                      <w:szCs w:val="32"/>
                    </w:rPr>
                    <w:t>萘</w:t>
                  </w:r>
                </w:p>
              </w:tc>
              <w:tc>
                <w:tcPr>
                  <w:tcW w:w="2090" w:type="pct"/>
                  <w:vAlign w:val="center"/>
                </w:tcPr>
                <w:p w:rsidR="00264A6E" w:rsidRPr="00F167D5" w:rsidRDefault="0026359F">
                  <w:pPr>
                    <w:jc w:val="center"/>
                    <w:rPr>
                      <w:rFonts w:eastAsiaTheme="minorEastAsia"/>
                      <w:bCs/>
                      <w:kern w:val="28"/>
                      <w:szCs w:val="21"/>
                    </w:rPr>
                  </w:pPr>
                  <w:r w:rsidRPr="00F167D5">
                    <w:rPr>
                      <w:rFonts w:eastAsiaTheme="minorEastAsia"/>
                      <w:bCs/>
                      <w:kern w:val="28"/>
                      <w:szCs w:val="21"/>
                    </w:rPr>
                    <w:t>70</w:t>
                  </w:r>
                </w:p>
              </w:tc>
            </w:tr>
            <w:tr w:rsidR="00F167D5" w:rsidRPr="00F167D5">
              <w:trPr>
                <w:trHeight w:val="215"/>
                <w:jc w:val="center"/>
              </w:trPr>
              <w:tc>
                <w:tcPr>
                  <w:tcW w:w="704" w:type="pct"/>
                  <w:vAlign w:val="center"/>
                </w:tcPr>
                <w:p w:rsidR="00264A6E" w:rsidRPr="00F167D5" w:rsidRDefault="0026359F">
                  <w:pPr>
                    <w:jc w:val="center"/>
                    <w:rPr>
                      <w:rFonts w:eastAsiaTheme="minorEastAsia"/>
                      <w:szCs w:val="21"/>
                    </w:rPr>
                  </w:pPr>
                  <w:r w:rsidRPr="00F167D5">
                    <w:rPr>
                      <w:rFonts w:eastAsiaTheme="minorEastAsia"/>
                      <w:szCs w:val="21"/>
                    </w:rPr>
                    <w:t>46</w:t>
                  </w:r>
                </w:p>
              </w:tc>
              <w:tc>
                <w:tcPr>
                  <w:tcW w:w="2206" w:type="pct"/>
                  <w:vAlign w:val="center"/>
                </w:tcPr>
                <w:p w:rsidR="00264A6E" w:rsidRPr="00F167D5" w:rsidRDefault="0026359F">
                  <w:pPr>
                    <w:jc w:val="center"/>
                    <w:rPr>
                      <w:rFonts w:eastAsiaTheme="minorEastAsia"/>
                      <w:szCs w:val="21"/>
                    </w:rPr>
                  </w:pPr>
                  <w:r w:rsidRPr="00F167D5">
                    <w:rPr>
                      <w:rFonts w:eastAsiaTheme="minorEastAsia"/>
                      <w:szCs w:val="21"/>
                    </w:rPr>
                    <w:t>石油烃</w:t>
                  </w:r>
                </w:p>
              </w:tc>
              <w:tc>
                <w:tcPr>
                  <w:tcW w:w="2090" w:type="pct"/>
                  <w:vAlign w:val="center"/>
                </w:tcPr>
                <w:p w:rsidR="00264A6E" w:rsidRPr="00F167D5" w:rsidRDefault="0026359F">
                  <w:pPr>
                    <w:jc w:val="center"/>
                    <w:rPr>
                      <w:rFonts w:eastAsiaTheme="minorEastAsia"/>
                      <w:szCs w:val="21"/>
                    </w:rPr>
                  </w:pPr>
                  <w:r w:rsidRPr="00F167D5">
                    <w:rPr>
                      <w:rFonts w:eastAsiaTheme="minorEastAsia"/>
                      <w:szCs w:val="21"/>
                    </w:rPr>
                    <w:t>4500</w:t>
                  </w:r>
                </w:p>
              </w:tc>
            </w:tr>
          </w:tbl>
          <w:p w:rsidR="00264A6E" w:rsidRPr="00F167D5" w:rsidRDefault="00264A6E">
            <w:pPr>
              <w:adjustRightInd w:val="0"/>
              <w:snapToGrid w:val="0"/>
              <w:spacing w:beforeLines="50" w:before="156" w:line="360" w:lineRule="auto"/>
              <w:textAlignment w:val="baseline"/>
              <w:rPr>
                <w:rFonts w:eastAsiaTheme="minorEastAsia"/>
                <w:sz w:val="24"/>
                <w:szCs w:val="24"/>
              </w:rPr>
            </w:pPr>
          </w:p>
        </w:tc>
      </w:tr>
      <w:tr w:rsidR="00F167D5" w:rsidRPr="00F167D5">
        <w:trPr>
          <w:trHeight w:val="3972"/>
          <w:jc w:val="center"/>
        </w:trPr>
        <w:tc>
          <w:tcPr>
            <w:tcW w:w="199" w:type="pct"/>
            <w:tcBorders>
              <w:bottom w:val="single" w:sz="4" w:space="0" w:color="auto"/>
            </w:tcBorders>
            <w:vAlign w:val="center"/>
          </w:tcPr>
          <w:p w:rsidR="00264A6E" w:rsidRPr="00F167D5" w:rsidRDefault="0026359F">
            <w:pPr>
              <w:spacing w:line="360" w:lineRule="auto"/>
              <w:rPr>
                <w:rFonts w:eastAsiaTheme="minorEastAsia"/>
                <w:b/>
                <w:bCs/>
                <w:sz w:val="24"/>
                <w:szCs w:val="24"/>
              </w:rPr>
            </w:pPr>
            <w:r w:rsidRPr="00F167D5">
              <w:rPr>
                <w:rFonts w:eastAsiaTheme="minorEastAsia"/>
                <w:b/>
                <w:bCs/>
                <w:sz w:val="24"/>
                <w:szCs w:val="24"/>
              </w:rPr>
              <w:t>污</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染</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物</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排</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放</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标</w:t>
            </w:r>
          </w:p>
          <w:p w:rsidR="00264A6E" w:rsidRPr="00F167D5" w:rsidRDefault="0026359F">
            <w:pPr>
              <w:spacing w:line="360" w:lineRule="auto"/>
              <w:rPr>
                <w:rFonts w:eastAsiaTheme="minorEastAsia"/>
                <w:b/>
                <w:bCs/>
                <w:sz w:val="24"/>
                <w:szCs w:val="24"/>
              </w:rPr>
            </w:pPr>
            <w:r w:rsidRPr="00F167D5">
              <w:rPr>
                <w:rFonts w:eastAsiaTheme="minorEastAsia"/>
                <w:b/>
                <w:bCs/>
                <w:sz w:val="24"/>
                <w:szCs w:val="24"/>
              </w:rPr>
              <w:t>准</w:t>
            </w:r>
          </w:p>
        </w:tc>
        <w:tc>
          <w:tcPr>
            <w:tcW w:w="4801" w:type="pct"/>
          </w:tcPr>
          <w:p w:rsidR="00264A6E" w:rsidRPr="00F167D5" w:rsidRDefault="0026359F">
            <w:pPr>
              <w:adjustRightInd w:val="0"/>
              <w:spacing w:line="360" w:lineRule="auto"/>
              <w:ind w:firstLine="482"/>
              <w:textAlignment w:val="baseline"/>
              <w:rPr>
                <w:rFonts w:eastAsiaTheme="minorEastAsia"/>
                <w:kern w:val="24"/>
                <w:sz w:val="24"/>
                <w:szCs w:val="24"/>
              </w:rPr>
            </w:pPr>
            <w:r w:rsidRPr="00F167D5">
              <w:rPr>
                <w:rFonts w:eastAsiaTheme="minorEastAsia"/>
                <w:kern w:val="24"/>
                <w:sz w:val="24"/>
                <w:szCs w:val="24"/>
              </w:rPr>
              <w:t>1</w:t>
            </w:r>
            <w:r w:rsidRPr="00F167D5">
              <w:rPr>
                <w:rFonts w:eastAsiaTheme="minorEastAsia"/>
                <w:kern w:val="24"/>
                <w:sz w:val="24"/>
                <w:szCs w:val="24"/>
              </w:rPr>
              <w:t>、废气排放标准</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乙醇汽油装车收集的废气经油气回收装置（一期）处理后由</w:t>
            </w:r>
            <w:r w:rsidRPr="00F167D5">
              <w:rPr>
                <w:rFonts w:eastAsiaTheme="minorEastAsia"/>
                <w:sz w:val="24"/>
                <w:szCs w:val="24"/>
              </w:rPr>
              <w:t>15m</w:t>
            </w:r>
            <w:r w:rsidRPr="00F167D5">
              <w:rPr>
                <w:rFonts w:eastAsiaTheme="minorEastAsia"/>
                <w:sz w:val="24"/>
                <w:szCs w:val="24"/>
              </w:rPr>
              <w:t>高排气筒排放，其废气执行《储油库大气污染物排放标准》</w:t>
            </w:r>
            <w:r w:rsidRPr="00F167D5">
              <w:rPr>
                <w:rFonts w:eastAsiaTheme="minorEastAsia"/>
                <w:sz w:val="24"/>
                <w:szCs w:val="24"/>
              </w:rPr>
              <w:t>GB20950-2007</w:t>
            </w:r>
            <w:r w:rsidRPr="00F167D5">
              <w:rPr>
                <w:rFonts w:eastAsiaTheme="minorEastAsia"/>
                <w:sz w:val="24"/>
                <w:szCs w:val="24"/>
              </w:rPr>
              <w:t>。</w:t>
            </w:r>
          </w:p>
          <w:p w:rsidR="00264A6E" w:rsidRPr="00F167D5" w:rsidRDefault="0026359F">
            <w:pPr>
              <w:adjustRightInd w:val="0"/>
              <w:snapToGrid w:val="0"/>
              <w:spacing w:line="360" w:lineRule="auto"/>
              <w:ind w:firstLineChars="200" w:firstLine="480"/>
              <w:rPr>
                <w:rFonts w:eastAsiaTheme="minorEastAsia"/>
                <w:sz w:val="24"/>
              </w:rPr>
            </w:pPr>
            <w:r w:rsidRPr="00F167D5">
              <w:rPr>
                <w:rFonts w:eastAsiaTheme="minorEastAsia"/>
                <w:sz w:val="24"/>
              </w:rPr>
              <w:t>非甲烷总烃执行《石油化学工业污染物排放标准》</w:t>
            </w:r>
            <w:r w:rsidRPr="00F167D5">
              <w:rPr>
                <w:rFonts w:eastAsiaTheme="minorEastAsia"/>
                <w:sz w:val="24"/>
              </w:rPr>
              <w:t>(GB31571-2015)</w:t>
            </w:r>
            <w:r w:rsidRPr="00F167D5">
              <w:rPr>
                <w:rFonts w:eastAsiaTheme="minorEastAsia"/>
                <w:sz w:val="24"/>
              </w:rPr>
              <w:t>表</w:t>
            </w:r>
            <w:r w:rsidRPr="00F167D5">
              <w:rPr>
                <w:rFonts w:eastAsiaTheme="minorEastAsia"/>
                <w:sz w:val="24"/>
              </w:rPr>
              <w:t>7</w:t>
            </w:r>
            <w:r w:rsidR="00A50E7E">
              <w:rPr>
                <w:rFonts w:eastAsiaTheme="minorEastAsia"/>
                <w:sz w:val="24"/>
              </w:rPr>
              <w:t>企业边界大气污染物浓度限值</w:t>
            </w:r>
            <w:r w:rsidRPr="00F167D5">
              <w:rPr>
                <w:rFonts w:eastAsiaTheme="minorEastAsia"/>
                <w:sz w:val="24"/>
              </w:rPr>
              <w:t>。</w:t>
            </w:r>
          </w:p>
          <w:p w:rsidR="00264A6E" w:rsidRPr="00F167D5" w:rsidRDefault="0026359F">
            <w:pPr>
              <w:adjustRightInd w:val="0"/>
              <w:snapToGrid w:val="0"/>
              <w:spacing w:beforeLines="50" w:before="156"/>
              <w:ind w:firstLineChars="200" w:firstLine="422"/>
              <w:rPr>
                <w:rFonts w:eastAsiaTheme="minorEastAsia"/>
                <w:b/>
                <w:szCs w:val="24"/>
              </w:rPr>
            </w:pPr>
            <w:r w:rsidRPr="00F167D5">
              <w:rPr>
                <w:rFonts w:eastAsiaTheme="minorEastAsia"/>
                <w:b/>
                <w:szCs w:val="24"/>
              </w:rPr>
              <w:t>表</w:t>
            </w:r>
            <w:r w:rsidRPr="00F167D5">
              <w:rPr>
                <w:rFonts w:eastAsiaTheme="minorEastAsia"/>
                <w:b/>
                <w:szCs w:val="24"/>
              </w:rPr>
              <w:t xml:space="preserve">4-5                      </w:t>
            </w:r>
            <w:r w:rsidRPr="00F167D5">
              <w:rPr>
                <w:rFonts w:eastAsiaTheme="minorEastAsia"/>
                <w:b/>
                <w:szCs w:val="24"/>
              </w:rPr>
              <w:t>油气回收处理装置油气排放限值</w:t>
            </w:r>
          </w:p>
          <w:tbl>
            <w:tblPr>
              <w:tblStyle w:val="1f1"/>
              <w:tblW w:w="8905"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965"/>
              <w:gridCol w:w="1919"/>
              <w:gridCol w:w="2734"/>
              <w:gridCol w:w="2287"/>
            </w:tblGrid>
            <w:tr w:rsidR="00F167D5" w:rsidRPr="00F167D5">
              <w:trPr>
                <w:trHeight w:val="251"/>
                <w:jc w:val="center"/>
              </w:trPr>
              <w:tc>
                <w:tcPr>
                  <w:tcW w:w="1103" w:type="pct"/>
                </w:tcPr>
                <w:p w:rsidR="00264A6E" w:rsidRPr="00F167D5" w:rsidRDefault="0026359F">
                  <w:pPr>
                    <w:jc w:val="center"/>
                    <w:rPr>
                      <w:rFonts w:ascii="Times New Roman" w:eastAsiaTheme="minorEastAsia" w:hAnsi="Times New Roman" w:cs="Times New Roman"/>
                      <w:szCs w:val="18"/>
                    </w:rPr>
                  </w:pPr>
                  <w:r w:rsidRPr="00F167D5">
                    <w:rPr>
                      <w:rFonts w:ascii="Times New Roman" w:eastAsiaTheme="minorEastAsia" w:hAnsi="Times New Roman" w:cs="Times New Roman"/>
                      <w:szCs w:val="18"/>
                    </w:rPr>
                    <w:t>污染物</w:t>
                  </w:r>
                </w:p>
              </w:tc>
              <w:tc>
                <w:tcPr>
                  <w:tcW w:w="1077" w:type="pct"/>
                </w:tcPr>
                <w:p w:rsidR="00264A6E" w:rsidRPr="00F167D5" w:rsidRDefault="0026359F">
                  <w:pPr>
                    <w:jc w:val="center"/>
                    <w:rPr>
                      <w:rFonts w:ascii="Times New Roman" w:eastAsiaTheme="minorEastAsia" w:hAnsi="Times New Roman" w:cs="Times New Roman"/>
                      <w:szCs w:val="18"/>
                    </w:rPr>
                  </w:pPr>
                  <w:r w:rsidRPr="00F167D5">
                    <w:rPr>
                      <w:rFonts w:ascii="Times New Roman" w:eastAsiaTheme="minorEastAsia" w:hAnsi="Times New Roman" w:cs="Times New Roman"/>
                      <w:szCs w:val="18"/>
                    </w:rPr>
                    <w:t>排放高度</w:t>
                  </w:r>
                </w:p>
              </w:tc>
              <w:tc>
                <w:tcPr>
                  <w:tcW w:w="1535" w:type="pct"/>
                </w:tcPr>
                <w:p w:rsidR="00264A6E" w:rsidRPr="00F167D5" w:rsidRDefault="0026359F">
                  <w:pPr>
                    <w:jc w:val="center"/>
                    <w:rPr>
                      <w:rFonts w:ascii="Times New Roman" w:eastAsiaTheme="minorEastAsia" w:hAnsi="Times New Roman" w:cs="Times New Roman"/>
                      <w:szCs w:val="18"/>
                    </w:rPr>
                  </w:pPr>
                  <w:r w:rsidRPr="00F167D5">
                    <w:rPr>
                      <w:rFonts w:ascii="Times New Roman" w:eastAsiaTheme="minorEastAsia" w:hAnsi="Times New Roman" w:cs="Times New Roman"/>
                      <w:szCs w:val="18"/>
                    </w:rPr>
                    <w:t>油气处理效率，％</w:t>
                  </w:r>
                </w:p>
              </w:tc>
              <w:tc>
                <w:tcPr>
                  <w:tcW w:w="1284" w:type="pct"/>
                </w:tcPr>
                <w:p w:rsidR="00264A6E" w:rsidRPr="00F167D5" w:rsidRDefault="0026359F">
                  <w:pPr>
                    <w:jc w:val="center"/>
                    <w:rPr>
                      <w:rFonts w:ascii="Times New Roman" w:eastAsiaTheme="minorEastAsia" w:hAnsi="Times New Roman" w:cs="Times New Roman"/>
                      <w:szCs w:val="18"/>
                    </w:rPr>
                  </w:pPr>
                  <w:r w:rsidRPr="00F167D5">
                    <w:rPr>
                      <w:rFonts w:ascii="Times New Roman" w:eastAsiaTheme="minorEastAsia" w:hAnsi="Times New Roman" w:cs="Times New Roman"/>
                      <w:szCs w:val="18"/>
                    </w:rPr>
                    <w:t>排放浓度，</w:t>
                  </w:r>
                  <w:r w:rsidRPr="00F167D5">
                    <w:rPr>
                      <w:rFonts w:ascii="Times New Roman" w:eastAsiaTheme="minorEastAsia" w:hAnsi="Times New Roman" w:cs="Times New Roman"/>
                      <w:szCs w:val="18"/>
                    </w:rPr>
                    <w:t>g/m</w:t>
                  </w:r>
                  <w:r w:rsidRPr="00F167D5">
                    <w:rPr>
                      <w:rFonts w:ascii="Times New Roman" w:eastAsiaTheme="minorEastAsia" w:hAnsi="Times New Roman" w:cs="Times New Roman"/>
                      <w:szCs w:val="18"/>
                      <w:vertAlign w:val="superscript"/>
                    </w:rPr>
                    <w:t>3</w:t>
                  </w:r>
                </w:p>
              </w:tc>
            </w:tr>
            <w:tr w:rsidR="00F167D5" w:rsidRPr="00F167D5">
              <w:trPr>
                <w:trHeight w:val="251"/>
                <w:jc w:val="center"/>
              </w:trPr>
              <w:tc>
                <w:tcPr>
                  <w:tcW w:w="1103" w:type="pct"/>
                </w:tcPr>
                <w:p w:rsidR="00264A6E" w:rsidRPr="00F167D5" w:rsidRDefault="0026359F">
                  <w:pPr>
                    <w:jc w:val="center"/>
                    <w:rPr>
                      <w:rFonts w:ascii="Times New Roman" w:eastAsiaTheme="minorEastAsia" w:hAnsi="Times New Roman" w:cs="Times New Roman"/>
                      <w:szCs w:val="18"/>
                    </w:rPr>
                  </w:pPr>
                  <w:r w:rsidRPr="00F167D5">
                    <w:rPr>
                      <w:rFonts w:ascii="Times New Roman" w:eastAsiaTheme="minorEastAsia" w:hAnsi="Times New Roman" w:cs="Times New Roman"/>
                      <w:szCs w:val="18"/>
                    </w:rPr>
                    <w:t>非甲烷总烃</w:t>
                  </w:r>
                </w:p>
              </w:tc>
              <w:tc>
                <w:tcPr>
                  <w:tcW w:w="1077" w:type="pct"/>
                </w:tcPr>
                <w:p w:rsidR="00264A6E" w:rsidRPr="00F167D5" w:rsidRDefault="0026359F">
                  <w:pPr>
                    <w:jc w:val="center"/>
                    <w:rPr>
                      <w:rFonts w:ascii="Times New Roman" w:eastAsiaTheme="minorEastAsia" w:hAnsi="Times New Roman" w:cs="Times New Roman"/>
                      <w:szCs w:val="18"/>
                    </w:rPr>
                  </w:pPr>
                  <w:r w:rsidRPr="00F167D5">
                    <w:rPr>
                      <w:rFonts w:ascii="Times New Roman" w:eastAsiaTheme="minorEastAsia" w:hAnsi="Times New Roman" w:cs="Times New Roman"/>
                      <w:szCs w:val="18"/>
                    </w:rPr>
                    <w:t>≥4m</w:t>
                  </w:r>
                </w:p>
              </w:tc>
              <w:tc>
                <w:tcPr>
                  <w:tcW w:w="1535" w:type="pct"/>
                </w:tcPr>
                <w:p w:rsidR="00264A6E" w:rsidRPr="00F167D5" w:rsidRDefault="0026359F">
                  <w:pPr>
                    <w:jc w:val="center"/>
                    <w:rPr>
                      <w:rFonts w:ascii="Times New Roman" w:eastAsiaTheme="minorEastAsia" w:hAnsi="Times New Roman" w:cs="Times New Roman"/>
                      <w:szCs w:val="18"/>
                    </w:rPr>
                  </w:pPr>
                  <w:r w:rsidRPr="00F167D5">
                    <w:rPr>
                      <w:rFonts w:ascii="Times New Roman" w:eastAsiaTheme="minorEastAsia" w:hAnsi="Times New Roman" w:cs="Times New Roman"/>
                      <w:szCs w:val="18"/>
                    </w:rPr>
                    <w:t>≥95</w:t>
                  </w:r>
                  <w:r w:rsidRPr="00F167D5">
                    <w:rPr>
                      <w:rFonts w:ascii="Times New Roman" w:eastAsiaTheme="minorEastAsia" w:hAnsi="Times New Roman" w:cs="Times New Roman"/>
                      <w:szCs w:val="18"/>
                    </w:rPr>
                    <w:t>％</w:t>
                  </w:r>
                </w:p>
              </w:tc>
              <w:tc>
                <w:tcPr>
                  <w:tcW w:w="1284" w:type="pct"/>
                </w:tcPr>
                <w:p w:rsidR="00264A6E" w:rsidRPr="00F167D5" w:rsidRDefault="0026359F">
                  <w:pPr>
                    <w:jc w:val="center"/>
                    <w:rPr>
                      <w:rFonts w:ascii="Times New Roman" w:eastAsiaTheme="minorEastAsia" w:hAnsi="Times New Roman" w:cs="Times New Roman"/>
                      <w:szCs w:val="18"/>
                    </w:rPr>
                  </w:pPr>
                  <w:r w:rsidRPr="00F167D5">
                    <w:rPr>
                      <w:rFonts w:ascii="Times New Roman" w:eastAsiaTheme="minorEastAsia" w:hAnsi="Times New Roman" w:cs="Times New Roman"/>
                      <w:szCs w:val="18"/>
                    </w:rPr>
                    <w:t>≤25</w:t>
                  </w:r>
                </w:p>
              </w:tc>
            </w:tr>
          </w:tbl>
          <w:p w:rsidR="00264A6E" w:rsidRPr="00F167D5" w:rsidRDefault="0026359F">
            <w:pPr>
              <w:adjustRightInd w:val="0"/>
              <w:snapToGrid w:val="0"/>
              <w:spacing w:beforeLines="50" w:before="156"/>
              <w:ind w:firstLineChars="200" w:firstLine="422"/>
              <w:rPr>
                <w:rFonts w:eastAsiaTheme="minorEastAsia"/>
                <w:b/>
                <w:szCs w:val="24"/>
              </w:rPr>
            </w:pPr>
            <w:r w:rsidRPr="00F167D5">
              <w:rPr>
                <w:rFonts w:eastAsiaTheme="minorEastAsia"/>
                <w:b/>
                <w:szCs w:val="24"/>
              </w:rPr>
              <w:t>表</w:t>
            </w:r>
            <w:r w:rsidRPr="00F167D5">
              <w:rPr>
                <w:rFonts w:eastAsiaTheme="minorEastAsia"/>
                <w:b/>
                <w:szCs w:val="24"/>
              </w:rPr>
              <w:t xml:space="preserve">4-6                        </w:t>
            </w:r>
            <w:r w:rsidRPr="00F167D5">
              <w:rPr>
                <w:rFonts w:eastAsiaTheme="minorEastAsia"/>
                <w:b/>
                <w:szCs w:val="24"/>
              </w:rPr>
              <w:t>无组织排放废气执行标准</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17"/>
              <w:gridCol w:w="2320"/>
              <w:gridCol w:w="2597"/>
              <w:gridCol w:w="2529"/>
            </w:tblGrid>
            <w:tr w:rsidR="00F167D5" w:rsidRPr="00F167D5" w:rsidTr="00A50E7E">
              <w:trPr>
                <w:cantSplit/>
                <w:trHeight w:val="356"/>
                <w:jc w:val="center"/>
              </w:trPr>
              <w:tc>
                <w:tcPr>
                  <w:tcW w:w="1517" w:type="dxa"/>
                  <w:vAlign w:val="center"/>
                </w:tcPr>
                <w:p w:rsidR="00264A6E" w:rsidRPr="00F167D5" w:rsidRDefault="0026359F">
                  <w:pPr>
                    <w:pStyle w:val="aff"/>
                    <w:spacing w:before="0" w:after="0" w:line="240" w:lineRule="auto"/>
                    <w:rPr>
                      <w:rFonts w:eastAsiaTheme="minorEastAsia"/>
                      <w:szCs w:val="21"/>
                    </w:rPr>
                  </w:pPr>
                  <w:r w:rsidRPr="00F167D5">
                    <w:rPr>
                      <w:rFonts w:eastAsiaTheme="minorEastAsia"/>
                      <w:szCs w:val="21"/>
                    </w:rPr>
                    <w:t>污染物名称</w:t>
                  </w:r>
                </w:p>
              </w:tc>
              <w:tc>
                <w:tcPr>
                  <w:tcW w:w="2320" w:type="dxa"/>
                </w:tcPr>
                <w:p w:rsidR="00264A6E" w:rsidRPr="00F167D5" w:rsidRDefault="0026359F">
                  <w:pPr>
                    <w:pStyle w:val="aff"/>
                    <w:spacing w:before="0" w:after="0" w:line="240" w:lineRule="auto"/>
                    <w:rPr>
                      <w:rFonts w:eastAsiaTheme="minorEastAsia"/>
                      <w:szCs w:val="21"/>
                    </w:rPr>
                  </w:pPr>
                  <w:r w:rsidRPr="00F167D5">
                    <w:rPr>
                      <w:rFonts w:eastAsiaTheme="minorEastAsia"/>
                      <w:szCs w:val="21"/>
                    </w:rPr>
                    <w:t>位置</w:t>
                  </w:r>
                </w:p>
              </w:tc>
              <w:tc>
                <w:tcPr>
                  <w:tcW w:w="2597" w:type="dxa"/>
                  <w:vAlign w:val="center"/>
                </w:tcPr>
                <w:p w:rsidR="00264A6E" w:rsidRPr="00F167D5" w:rsidRDefault="0026359F">
                  <w:pPr>
                    <w:pStyle w:val="aff"/>
                    <w:spacing w:before="0" w:after="0" w:line="240" w:lineRule="auto"/>
                    <w:rPr>
                      <w:rFonts w:eastAsiaTheme="minorEastAsia"/>
                      <w:szCs w:val="21"/>
                    </w:rPr>
                  </w:pPr>
                  <w:r w:rsidRPr="00F167D5">
                    <w:rPr>
                      <w:rFonts w:eastAsiaTheme="minorEastAsia"/>
                      <w:szCs w:val="21"/>
                    </w:rPr>
                    <w:t>浓度限值</w:t>
                  </w:r>
                  <w:r w:rsidRPr="00F167D5">
                    <w:rPr>
                      <w:rFonts w:eastAsiaTheme="minorEastAsia"/>
                      <w:szCs w:val="21"/>
                    </w:rPr>
                    <w:t>(mg/m</w:t>
                  </w:r>
                  <w:r w:rsidRPr="00F167D5">
                    <w:rPr>
                      <w:rFonts w:eastAsiaTheme="minorEastAsia"/>
                      <w:szCs w:val="21"/>
                      <w:vertAlign w:val="superscript"/>
                    </w:rPr>
                    <w:t>3</w:t>
                  </w:r>
                  <w:r w:rsidRPr="00F167D5">
                    <w:rPr>
                      <w:rFonts w:eastAsiaTheme="minorEastAsia"/>
                      <w:szCs w:val="21"/>
                    </w:rPr>
                    <w:t>)</w:t>
                  </w:r>
                </w:p>
              </w:tc>
              <w:tc>
                <w:tcPr>
                  <w:tcW w:w="2529" w:type="dxa"/>
                  <w:shd w:val="clear" w:color="auto" w:fill="auto"/>
                  <w:vAlign w:val="center"/>
                </w:tcPr>
                <w:p w:rsidR="00264A6E" w:rsidRPr="00F167D5" w:rsidRDefault="0026359F">
                  <w:pPr>
                    <w:pStyle w:val="aff"/>
                    <w:spacing w:before="0" w:after="0" w:line="240" w:lineRule="auto"/>
                    <w:rPr>
                      <w:rFonts w:eastAsiaTheme="minorEastAsia"/>
                      <w:szCs w:val="21"/>
                    </w:rPr>
                  </w:pPr>
                  <w:r w:rsidRPr="00F167D5">
                    <w:rPr>
                      <w:rFonts w:eastAsiaTheme="minorEastAsia"/>
                      <w:szCs w:val="21"/>
                    </w:rPr>
                    <w:t>依</w:t>
                  </w:r>
                  <w:r w:rsidRPr="00F167D5">
                    <w:rPr>
                      <w:rFonts w:eastAsiaTheme="minorEastAsia"/>
                      <w:szCs w:val="21"/>
                    </w:rPr>
                    <w:t xml:space="preserve">  </w:t>
                  </w:r>
                  <w:r w:rsidRPr="00F167D5">
                    <w:rPr>
                      <w:rFonts w:eastAsiaTheme="minorEastAsia"/>
                      <w:szCs w:val="21"/>
                    </w:rPr>
                    <w:t>据</w:t>
                  </w:r>
                </w:p>
              </w:tc>
            </w:tr>
            <w:tr w:rsidR="00A50E7E" w:rsidRPr="00F167D5" w:rsidTr="00A50E7E">
              <w:trPr>
                <w:cantSplit/>
                <w:trHeight w:val="233"/>
                <w:jc w:val="center"/>
              </w:trPr>
              <w:tc>
                <w:tcPr>
                  <w:tcW w:w="1517" w:type="dxa"/>
                  <w:shd w:val="clear" w:color="auto" w:fill="auto"/>
                  <w:vAlign w:val="center"/>
                </w:tcPr>
                <w:p w:rsidR="00A50E7E" w:rsidRPr="00F167D5" w:rsidRDefault="00A50E7E">
                  <w:pPr>
                    <w:pStyle w:val="aff"/>
                    <w:spacing w:before="0" w:after="0" w:line="240" w:lineRule="auto"/>
                    <w:rPr>
                      <w:rFonts w:eastAsiaTheme="minorEastAsia"/>
                      <w:szCs w:val="21"/>
                    </w:rPr>
                  </w:pPr>
                  <w:r w:rsidRPr="00F167D5">
                    <w:rPr>
                      <w:rFonts w:eastAsiaTheme="minorEastAsia"/>
                      <w:szCs w:val="21"/>
                    </w:rPr>
                    <w:t>非甲烷总烃</w:t>
                  </w:r>
                </w:p>
              </w:tc>
              <w:tc>
                <w:tcPr>
                  <w:tcW w:w="2320" w:type="dxa"/>
                </w:tcPr>
                <w:p w:rsidR="00A50E7E" w:rsidRPr="00F167D5" w:rsidRDefault="00A50E7E">
                  <w:pPr>
                    <w:pStyle w:val="aff"/>
                    <w:spacing w:before="0" w:after="0" w:line="240" w:lineRule="auto"/>
                    <w:rPr>
                      <w:rFonts w:eastAsiaTheme="minorEastAsia"/>
                      <w:szCs w:val="21"/>
                    </w:rPr>
                  </w:pPr>
                  <w:r w:rsidRPr="00F167D5">
                    <w:rPr>
                      <w:rFonts w:eastAsiaTheme="minorEastAsia"/>
                      <w:szCs w:val="21"/>
                    </w:rPr>
                    <w:t>企业边界</w:t>
                  </w:r>
                </w:p>
              </w:tc>
              <w:tc>
                <w:tcPr>
                  <w:tcW w:w="2597" w:type="dxa"/>
                  <w:vAlign w:val="center"/>
                </w:tcPr>
                <w:p w:rsidR="00A50E7E" w:rsidRPr="00F167D5" w:rsidRDefault="00A50E7E">
                  <w:pPr>
                    <w:pStyle w:val="aff"/>
                    <w:spacing w:before="0" w:after="0" w:line="240" w:lineRule="auto"/>
                    <w:rPr>
                      <w:rFonts w:eastAsiaTheme="minorEastAsia"/>
                      <w:szCs w:val="21"/>
                    </w:rPr>
                  </w:pPr>
                  <w:r w:rsidRPr="00F167D5">
                    <w:rPr>
                      <w:rFonts w:eastAsiaTheme="minorEastAsia"/>
                      <w:szCs w:val="21"/>
                    </w:rPr>
                    <w:t>4</w:t>
                  </w:r>
                </w:p>
              </w:tc>
              <w:tc>
                <w:tcPr>
                  <w:tcW w:w="2529" w:type="dxa"/>
                  <w:shd w:val="clear" w:color="auto" w:fill="auto"/>
                  <w:vAlign w:val="center"/>
                </w:tcPr>
                <w:p w:rsidR="00A50E7E" w:rsidRPr="00F167D5" w:rsidRDefault="00A50E7E">
                  <w:pPr>
                    <w:pStyle w:val="aff"/>
                    <w:spacing w:before="0" w:after="0" w:line="240" w:lineRule="auto"/>
                    <w:rPr>
                      <w:rFonts w:eastAsiaTheme="minorEastAsia"/>
                      <w:szCs w:val="21"/>
                    </w:rPr>
                  </w:pPr>
                  <w:r w:rsidRPr="00F167D5">
                    <w:rPr>
                      <w:rFonts w:eastAsiaTheme="minorEastAsia"/>
                      <w:szCs w:val="21"/>
                    </w:rPr>
                    <w:t xml:space="preserve">GB31571-2015 </w:t>
                  </w:r>
                </w:p>
              </w:tc>
            </w:tr>
          </w:tbl>
          <w:p w:rsidR="00264A6E" w:rsidRPr="00F167D5" w:rsidRDefault="0026359F">
            <w:pPr>
              <w:adjustRightInd w:val="0"/>
              <w:snapToGrid w:val="0"/>
              <w:spacing w:beforeLines="50" w:before="156" w:line="360" w:lineRule="auto"/>
              <w:ind w:firstLine="482"/>
              <w:textAlignment w:val="baseline"/>
              <w:rPr>
                <w:rFonts w:eastAsiaTheme="minorEastAsia"/>
                <w:kern w:val="24"/>
                <w:sz w:val="24"/>
                <w:szCs w:val="24"/>
              </w:rPr>
            </w:pPr>
            <w:r w:rsidRPr="00F167D5">
              <w:rPr>
                <w:rFonts w:eastAsiaTheme="minorEastAsia"/>
                <w:kern w:val="24"/>
                <w:sz w:val="24"/>
                <w:szCs w:val="24"/>
              </w:rPr>
              <w:t>2</w:t>
            </w:r>
            <w:r w:rsidRPr="00F167D5">
              <w:rPr>
                <w:rFonts w:eastAsiaTheme="minorEastAsia"/>
                <w:kern w:val="24"/>
                <w:sz w:val="24"/>
                <w:szCs w:val="24"/>
              </w:rPr>
              <w:t>、噪声排放标准</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kern w:val="24"/>
                <w:sz w:val="24"/>
              </w:rPr>
              <w:t>本项目所在区域为</w:t>
            </w:r>
            <w:r w:rsidRPr="00F167D5">
              <w:rPr>
                <w:rFonts w:eastAsiaTheme="minorEastAsia"/>
                <w:kern w:val="24"/>
                <w:sz w:val="24"/>
              </w:rPr>
              <w:t>3</w:t>
            </w:r>
            <w:r w:rsidRPr="00F167D5">
              <w:rPr>
                <w:rFonts w:eastAsiaTheme="minorEastAsia"/>
                <w:kern w:val="24"/>
                <w:sz w:val="24"/>
              </w:rPr>
              <w:t>类功能区，</w:t>
            </w:r>
            <w:r w:rsidRPr="00F167D5">
              <w:rPr>
                <w:rFonts w:eastAsiaTheme="minorEastAsia"/>
                <w:sz w:val="24"/>
                <w:szCs w:val="24"/>
              </w:rPr>
              <w:t>执行</w:t>
            </w:r>
            <w:r w:rsidRPr="00F167D5">
              <w:rPr>
                <w:rFonts w:eastAsiaTheme="minorEastAsia"/>
                <w:sz w:val="24"/>
                <w:szCs w:val="24"/>
              </w:rPr>
              <w:t>GB12348</w:t>
            </w:r>
            <w:r w:rsidR="00837B26">
              <w:rPr>
                <w:rFonts w:eastAsiaTheme="minorEastAsia" w:hint="eastAsia"/>
                <w:sz w:val="24"/>
                <w:szCs w:val="24"/>
              </w:rPr>
              <w:t>-</w:t>
            </w:r>
            <w:r w:rsidRPr="00F167D5">
              <w:rPr>
                <w:rFonts w:eastAsiaTheme="minorEastAsia"/>
                <w:sz w:val="24"/>
                <w:szCs w:val="24"/>
              </w:rPr>
              <w:t>2008</w:t>
            </w:r>
            <w:r w:rsidRPr="00F167D5">
              <w:rPr>
                <w:rFonts w:eastAsiaTheme="minorEastAsia"/>
                <w:sz w:val="24"/>
                <w:szCs w:val="24"/>
              </w:rPr>
              <w:t>《工业企业厂界环境噪声排放标准》</w:t>
            </w:r>
            <w:r w:rsidRPr="00F167D5">
              <w:rPr>
                <w:rFonts w:eastAsiaTheme="minorEastAsia"/>
                <w:sz w:val="24"/>
                <w:szCs w:val="24"/>
              </w:rPr>
              <w:t>3</w:t>
            </w:r>
            <w:r w:rsidRPr="00F167D5">
              <w:rPr>
                <w:rFonts w:eastAsiaTheme="minorEastAsia"/>
                <w:sz w:val="24"/>
                <w:szCs w:val="24"/>
              </w:rPr>
              <w:t>类标准，标准限值如下。</w:t>
            </w:r>
          </w:p>
          <w:p w:rsidR="00264A6E" w:rsidRPr="00F167D5" w:rsidRDefault="0026359F">
            <w:pPr>
              <w:adjustRightInd w:val="0"/>
              <w:snapToGrid w:val="0"/>
              <w:spacing w:beforeLines="50" w:before="156"/>
              <w:ind w:firstLineChars="200" w:firstLine="422"/>
              <w:rPr>
                <w:rFonts w:eastAsiaTheme="minorEastAsia"/>
                <w:b/>
                <w:szCs w:val="24"/>
              </w:rPr>
            </w:pPr>
            <w:r w:rsidRPr="00F167D5">
              <w:rPr>
                <w:rFonts w:eastAsiaTheme="minorEastAsia"/>
                <w:b/>
                <w:szCs w:val="24"/>
              </w:rPr>
              <w:t>表</w:t>
            </w:r>
            <w:r w:rsidRPr="00F167D5">
              <w:rPr>
                <w:rFonts w:eastAsiaTheme="minorEastAsia"/>
                <w:b/>
                <w:szCs w:val="24"/>
              </w:rPr>
              <w:t xml:space="preserve">4-7                               </w:t>
            </w:r>
            <w:r w:rsidRPr="00F167D5">
              <w:rPr>
                <w:rFonts w:eastAsiaTheme="minorEastAsia"/>
                <w:b/>
                <w:szCs w:val="24"/>
              </w:rPr>
              <w:t>厂界标准</w:t>
            </w:r>
            <w:r w:rsidRPr="00F167D5">
              <w:rPr>
                <w:rFonts w:eastAsiaTheme="minorEastAsia"/>
                <w:b/>
                <w:szCs w:val="24"/>
              </w:rPr>
              <w:t xml:space="preserve">              [dB(A)]</w:t>
            </w:r>
          </w:p>
          <w:tbl>
            <w:tblPr>
              <w:tblW w:w="4913"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35"/>
              <w:gridCol w:w="2935"/>
              <w:gridCol w:w="2937"/>
            </w:tblGrid>
            <w:tr w:rsidR="00F167D5" w:rsidRPr="00F167D5">
              <w:trPr>
                <w:trHeight w:val="281"/>
                <w:jc w:val="center"/>
              </w:trPr>
              <w:tc>
                <w:tcPr>
                  <w:tcW w:w="1666" w:type="pct"/>
                  <w:shd w:val="clear" w:color="auto" w:fill="auto"/>
                  <w:vAlign w:val="center"/>
                </w:tcPr>
                <w:p w:rsidR="00264A6E" w:rsidRPr="00F167D5" w:rsidRDefault="0026359F">
                  <w:pPr>
                    <w:pStyle w:val="aff0"/>
                    <w:snapToGrid w:val="0"/>
                    <w:spacing w:line="240" w:lineRule="auto"/>
                    <w:ind w:firstLine="0"/>
                    <w:jc w:val="center"/>
                    <w:rPr>
                      <w:rFonts w:eastAsiaTheme="minorEastAsia"/>
                      <w:sz w:val="21"/>
                      <w:szCs w:val="21"/>
                    </w:rPr>
                  </w:pPr>
                  <w:r w:rsidRPr="00F167D5">
                    <w:rPr>
                      <w:rFonts w:eastAsiaTheme="minorEastAsia"/>
                      <w:sz w:val="21"/>
                      <w:szCs w:val="21"/>
                    </w:rPr>
                    <w:t>类别</w:t>
                  </w:r>
                </w:p>
              </w:tc>
              <w:tc>
                <w:tcPr>
                  <w:tcW w:w="1666" w:type="pct"/>
                  <w:shd w:val="clear" w:color="auto" w:fill="auto"/>
                  <w:vAlign w:val="center"/>
                </w:tcPr>
                <w:p w:rsidR="00264A6E" w:rsidRPr="00F167D5" w:rsidRDefault="0026359F">
                  <w:pPr>
                    <w:pStyle w:val="aff0"/>
                    <w:snapToGrid w:val="0"/>
                    <w:spacing w:line="240" w:lineRule="auto"/>
                    <w:ind w:firstLine="0"/>
                    <w:jc w:val="center"/>
                    <w:rPr>
                      <w:rFonts w:eastAsiaTheme="minorEastAsia"/>
                      <w:sz w:val="21"/>
                      <w:szCs w:val="21"/>
                    </w:rPr>
                  </w:pPr>
                  <w:r w:rsidRPr="00F167D5">
                    <w:rPr>
                      <w:rFonts w:eastAsiaTheme="minorEastAsia"/>
                      <w:sz w:val="21"/>
                      <w:szCs w:val="21"/>
                    </w:rPr>
                    <w:t>昼间</w:t>
                  </w:r>
                </w:p>
              </w:tc>
              <w:tc>
                <w:tcPr>
                  <w:tcW w:w="1667" w:type="pct"/>
                  <w:shd w:val="clear" w:color="auto" w:fill="auto"/>
                  <w:vAlign w:val="center"/>
                </w:tcPr>
                <w:p w:rsidR="00264A6E" w:rsidRPr="00F167D5" w:rsidRDefault="0026359F">
                  <w:pPr>
                    <w:pStyle w:val="aff0"/>
                    <w:snapToGrid w:val="0"/>
                    <w:spacing w:line="240" w:lineRule="auto"/>
                    <w:ind w:firstLine="0"/>
                    <w:jc w:val="center"/>
                    <w:rPr>
                      <w:rFonts w:eastAsiaTheme="minorEastAsia"/>
                      <w:sz w:val="21"/>
                      <w:szCs w:val="21"/>
                    </w:rPr>
                  </w:pPr>
                  <w:r w:rsidRPr="00F167D5">
                    <w:rPr>
                      <w:rFonts w:eastAsiaTheme="minorEastAsia"/>
                      <w:sz w:val="21"/>
                      <w:szCs w:val="21"/>
                    </w:rPr>
                    <w:t>夜间</w:t>
                  </w:r>
                </w:p>
              </w:tc>
            </w:tr>
            <w:tr w:rsidR="00F167D5" w:rsidRPr="00F167D5">
              <w:trPr>
                <w:trHeight w:val="239"/>
                <w:jc w:val="center"/>
              </w:trPr>
              <w:tc>
                <w:tcPr>
                  <w:tcW w:w="1666" w:type="pct"/>
                  <w:shd w:val="clear" w:color="auto" w:fill="auto"/>
                  <w:vAlign w:val="center"/>
                </w:tcPr>
                <w:p w:rsidR="00264A6E" w:rsidRPr="00F167D5" w:rsidRDefault="0026359F">
                  <w:pPr>
                    <w:pStyle w:val="aff0"/>
                    <w:snapToGrid w:val="0"/>
                    <w:spacing w:line="240" w:lineRule="auto"/>
                    <w:ind w:firstLine="0"/>
                    <w:jc w:val="center"/>
                    <w:rPr>
                      <w:rFonts w:eastAsiaTheme="minorEastAsia"/>
                      <w:sz w:val="21"/>
                      <w:szCs w:val="21"/>
                    </w:rPr>
                  </w:pPr>
                  <w:r w:rsidRPr="00F167D5">
                    <w:rPr>
                      <w:rFonts w:eastAsiaTheme="minorEastAsia"/>
                      <w:sz w:val="21"/>
                      <w:szCs w:val="21"/>
                    </w:rPr>
                    <w:t>3</w:t>
                  </w:r>
                  <w:r w:rsidRPr="00F167D5">
                    <w:rPr>
                      <w:rFonts w:eastAsiaTheme="minorEastAsia"/>
                      <w:sz w:val="21"/>
                      <w:szCs w:val="21"/>
                    </w:rPr>
                    <w:t>类</w:t>
                  </w:r>
                </w:p>
              </w:tc>
              <w:tc>
                <w:tcPr>
                  <w:tcW w:w="1666" w:type="pct"/>
                  <w:shd w:val="clear" w:color="auto" w:fill="auto"/>
                  <w:vAlign w:val="center"/>
                </w:tcPr>
                <w:p w:rsidR="00264A6E" w:rsidRPr="00F167D5" w:rsidRDefault="0026359F">
                  <w:pPr>
                    <w:pStyle w:val="aff0"/>
                    <w:snapToGrid w:val="0"/>
                    <w:spacing w:line="240" w:lineRule="auto"/>
                    <w:ind w:firstLine="0"/>
                    <w:jc w:val="center"/>
                    <w:rPr>
                      <w:rFonts w:eastAsiaTheme="minorEastAsia"/>
                      <w:sz w:val="21"/>
                      <w:szCs w:val="21"/>
                    </w:rPr>
                  </w:pPr>
                  <w:r w:rsidRPr="00F167D5">
                    <w:rPr>
                      <w:rFonts w:eastAsiaTheme="minorEastAsia"/>
                      <w:sz w:val="21"/>
                      <w:szCs w:val="21"/>
                    </w:rPr>
                    <w:t>65</w:t>
                  </w:r>
                </w:p>
              </w:tc>
              <w:tc>
                <w:tcPr>
                  <w:tcW w:w="1667" w:type="pct"/>
                  <w:shd w:val="clear" w:color="auto" w:fill="auto"/>
                  <w:vAlign w:val="center"/>
                </w:tcPr>
                <w:p w:rsidR="00264A6E" w:rsidRPr="00F167D5" w:rsidRDefault="0026359F">
                  <w:pPr>
                    <w:pStyle w:val="aff0"/>
                    <w:snapToGrid w:val="0"/>
                    <w:spacing w:line="240" w:lineRule="auto"/>
                    <w:ind w:firstLine="0"/>
                    <w:jc w:val="center"/>
                    <w:rPr>
                      <w:rFonts w:eastAsiaTheme="minorEastAsia"/>
                      <w:sz w:val="21"/>
                      <w:szCs w:val="21"/>
                    </w:rPr>
                  </w:pPr>
                  <w:r w:rsidRPr="00F167D5">
                    <w:rPr>
                      <w:rFonts w:eastAsiaTheme="minorEastAsia"/>
                      <w:sz w:val="21"/>
                      <w:szCs w:val="21"/>
                    </w:rPr>
                    <w:t>55</w:t>
                  </w:r>
                </w:p>
              </w:tc>
            </w:tr>
          </w:tbl>
          <w:p w:rsidR="00264A6E" w:rsidRPr="00F167D5" w:rsidRDefault="0026359F">
            <w:pPr>
              <w:adjustRightInd w:val="0"/>
              <w:snapToGrid w:val="0"/>
              <w:spacing w:beforeLines="50" w:before="156" w:line="360" w:lineRule="auto"/>
              <w:ind w:firstLine="482"/>
              <w:textAlignment w:val="baseline"/>
              <w:rPr>
                <w:rFonts w:eastAsiaTheme="minorEastAsia"/>
                <w:kern w:val="24"/>
                <w:sz w:val="24"/>
              </w:rPr>
            </w:pPr>
            <w:r w:rsidRPr="00F167D5">
              <w:rPr>
                <w:rFonts w:eastAsiaTheme="minorEastAsia"/>
                <w:kern w:val="24"/>
                <w:sz w:val="24"/>
              </w:rPr>
              <w:t>施工噪声执行</w:t>
            </w:r>
            <w:r w:rsidRPr="00F167D5">
              <w:rPr>
                <w:rFonts w:eastAsiaTheme="minorEastAsia"/>
                <w:kern w:val="24"/>
                <w:sz w:val="24"/>
              </w:rPr>
              <w:t>GB12523</w:t>
            </w:r>
            <w:r w:rsidR="00837B26">
              <w:rPr>
                <w:rFonts w:eastAsiaTheme="minorEastAsia" w:hint="eastAsia"/>
                <w:kern w:val="24"/>
                <w:sz w:val="24"/>
              </w:rPr>
              <w:t>-</w:t>
            </w:r>
            <w:r w:rsidRPr="00F167D5">
              <w:rPr>
                <w:rFonts w:eastAsiaTheme="minorEastAsia"/>
                <w:kern w:val="24"/>
                <w:sz w:val="24"/>
              </w:rPr>
              <w:t>2011</w:t>
            </w:r>
            <w:r w:rsidRPr="00F167D5">
              <w:rPr>
                <w:rFonts w:eastAsiaTheme="minorEastAsia"/>
                <w:kern w:val="24"/>
                <w:sz w:val="24"/>
              </w:rPr>
              <w:t>《建筑施工场界环境噪声排放标准》，即昼间</w:t>
            </w:r>
            <w:r w:rsidRPr="00F167D5">
              <w:rPr>
                <w:rFonts w:eastAsiaTheme="minorEastAsia"/>
                <w:kern w:val="24"/>
                <w:sz w:val="24"/>
              </w:rPr>
              <w:t>70 dB(A)</w:t>
            </w:r>
            <w:r w:rsidRPr="00F167D5">
              <w:rPr>
                <w:rFonts w:eastAsiaTheme="minorEastAsia"/>
                <w:kern w:val="24"/>
                <w:sz w:val="24"/>
              </w:rPr>
              <w:t>、夜间</w:t>
            </w:r>
            <w:r w:rsidRPr="00F167D5">
              <w:rPr>
                <w:rFonts w:eastAsiaTheme="minorEastAsia"/>
                <w:kern w:val="24"/>
                <w:sz w:val="24"/>
              </w:rPr>
              <w:t>55 dB(A)</w:t>
            </w:r>
            <w:r w:rsidRPr="00F167D5">
              <w:rPr>
                <w:rFonts w:eastAsiaTheme="minorEastAsia"/>
                <w:kern w:val="24"/>
                <w:sz w:val="24"/>
              </w:rPr>
              <w:t>。</w:t>
            </w:r>
          </w:p>
          <w:p w:rsidR="00264A6E" w:rsidRPr="00F167D5" w:rsidRDefault="0026359F">
            <w:pPr>
              <w:adjustRightInd w:val="0"/>
              <w:snapToGrid w:val="0"/>
              <w:spacing w:line="360" w:lineRule="auto"/>
              <w:ind w:firstLine="482"/>
              <w:textAlignment w:val="baseline"/>
              <w:rPr>
                <w:rFonts w:eastAsiaTheme="minorEastAsia"/>
                <w:kern w:val="24"/>
                <w:sz w:val="24"/>
                <w:szCs w:val="24"/>
              </w:rPr>
            </w:pPr>
            <w:r w:rsidRPr="00F167D5">
              <w:rPr>
                <w:rFonts w:eastAsiaTheme="minorEastAsia"/>
                <w:kern w:val="24"/>
                <w:sz w:val="24"/>
                <w:szCs w:val="24"/>
              </w:rPr>
              <w:t>3</w:t>
            </w:r>
            <w:r w:rsidRPr="00F167D5">
              <w:rPr>
                <w:rFonts w:eastAsiaTheme="minorEastAsia"/>
                <w:kern w:val="24"/>
                <w:sz w:val="24"/>
                <w:szCs w:val="24"/>
              </w:rPr>
              <w:t>、废水排放标准</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本项目产生的废水经预处理、厂内污水处理厂处理后，排入盘锦辽东湾石化园区污水处理厂进一步处理。本项目污水排放执行《辽宁省污水综合排放标准》（</w:t>
            </w:r>
            <w:r w:rsidRPr="00F167D5">
              <w:rPr>
                <w:rFonts w:eastAsiaTheme="minorEastAsia"/>
                <w:sz w:val="24"/>
                <w:szCs w:val="24"/>
              </w:rPr>
              <w:t>DB21/1627-2008</w:t>
            </w:r>
            <w:r w:rsidRPr="00F167D5">
              <w:rPr>
                <w:rFonts w:eastAsiaTheme="minorEastAsia"/>
                <w:sz w:val="24"/>
                <w:szCs w:val="24"/>
              </w:rPr>
              <w:t>）表</w:t>
            </w:r>
            <w:r w:rsidRPr="00F167D5">
              <w:rPr>
                <w:rFonts w:eastAsiaTheme="minorEastAsia"/>
                <w:sz w:val="24"/>
                <w:szCs w:val="24"/>
              </w:rPr>
              <w:t>2</w:t>
            </w:r>
            <w:r w:rsidRPr="00F167D5">
              <w:rPr>
                <w:rFonts w:eastAsiaTheme="minorEastAsia"/>
                <w:sz w:val="24"/>
                <w:szCs w:val="24"/>
              </w:rPr>
              <w:t>排入污水处理厂的水污染物最高允许排放浓度限值要求，同时应满足</w:t>
            </w:r>
            <w:r w:rsidR="00FF1082" w:rsidRPr="00F167D5">
              <w:rPr>
                <w:rFonts w:eastAsiaTheme="minorEastAsia"/>
                <w:sz w:val="24"/>
                <w:szCs w:val="24"/>
              </w:rPr>
              <w:t>奇正</w:t>
            </w:r>
            <w:r w:rsidRPr="00F167D5">
              <w:rPr>
                <w:rFonts w:eastAsiaTheme="minorEastAsia"/>
                <w:sz w:val="24"/>
                <w:szCs w:val="24"/>
              </w:rPr>
              <w:t>工业污水处理厂进水水质要求。具体见表</w:t>
            </w:r>
            <w:r w:rsidRPr="00F167D5">
              <w:rPr>
                <w:rFonts w:eastAsiaTheme="minorEastAsia"/>
                <w:sz w:val="24"/>
                <w:szCs w:val="24"/>
              </w:rPr>
              <w:t>4-8</w:t>
            </w:r>
            <w:r w:rsidRPr="00F167D5">
              <w:rPr>
                <w:rFonts w:eastAsiaTheme="minorEastAsia"/>
                <w:sz w:val="24"/>
                <w:szCs w:val="24"/>
              </w:rPr>
              <w:t>及</w:t>
            </w:r>
            <w:r w:rsidRPr="00F167D5">
              <w:rPr>
                <w:rFonts w:eastAsiaTheme="minorEastAsia"/>
                <w:sz w:val="24"/>
                <w:szCs w:val="24"/>
              </w:rPr>
              <w:t>4-9</w:t>
            </w:r>
            <w:r w:rsidRPr="00F167D5">
              <w:rPr>
                <w:rFonts w:eastAsiaTheme="minorEastAsia"/>
                <w:sz w:val="24"/>
                <w:szCs w:val="24"/>
              </w:rPr>
              <w:t>。</w:t>
            </w:r>
          </w:p>
          <w:p w:rsidR="00264A6E" w:rsidRPr="00F167D5" w:rsidRDefault="0026359F">
            <w:pPr>
              <w:pStyle w:val="a6"/>
              <w:spacing w:beforeLines="50" w:before="156"/>
              <w:ind w:firstLineChars="250" w:firstLine="527"/>
              <w:rPr>
                <w:rFonts w:eastAsiaTheme="minorEastAsia"/>
                <w:b/>
                <w:szCs w:val="21"/>
              </w:rPr>
            </w:pPr>
            <w:r w:rsidRPr="00F167D5">
              <w:rPr>
                <w:rFonts w:eastAsiaTheme="minorEastAsia"/>
                <w:b/>
                <w:szCs w:val="21"/>
              </w:rPr>
              <w:t>表</w:t>
            </w:r>
            <w:r w:rsidRPr="00F167D5">
              <w:rPr>
                <w:rFonts w:eastAsiaTheme="minorEastAsia"/>
                <w:b/>
                <w:szCs w:val="21"/>
              </w:rPr>
              <w:t xml:space="preserve">4-8      </w:t>
            </w:r>
            <w:r w:rsidRPr="00F167D5">
              <w:rPr>
                <w:rFonts w:eastAsiaTheme="minorEastAsia"/>
                <w:b/>
                <w:szCs w:val="21"/>
              </w:rPr>
              <w:t>本项目经厂内污水处理厂处理后废水污染物排放标准</w:t>
            </w:r>
            <w:r w:rsidRPr="00F167D5">
              <w:rPr>
                <w:rFonts w:eastAsiaTheme="minorEastAsia"/>
                <w:b/>
                <w:szCs w:val="21"/>
              </w:rPr>
              <w:t xml:space="preserve">   </w:t>
            </w:r>
            <w:r w:rsidRPr="00F167D5">
              <w:rPr>
                <w:rFonts w:eastAsiaTheme="minorEastAsia"/>
                <w:b/>
                <w:szCs w:val="21"/>
              </w:rPr>
              <w:t>单位：</w:t>
            </w:r>
            <w:r w:rsidRPr="00F167D5">
              <w:rPr>
                <w:rFonts w:eastAsiaTheme="minorEastAsia"/>
                <w:b/>
                <w:szCs w:val="21"/>
              </w:rPr>
              <w:t>mg/L</w:t>
            </w:r>
            <w:r w:rsidRPr="00F167D5">
              <w:rPr>
                <w:rFonts w:eastAsiaTheme="minorEastAsia"/>
                <w:b/>
                <w:szCs w:val="21"/>
              </w:rPr>
              <w:t>（</w:t>
            </w:r>
            <w:r w:rsidRPr="00F167D5">
              <w:rPr>
                <w:rFonts w:eastAsiaTheme="minorEastAsia"/>
                <w:b/>
                <w:szCs w:val="21"/>
              </w:rPr>
              <w:t>pH</w:t>
            </w:r>
            <w:r w:rsidRPr="00F167D5">
              <w:rPr>
                <w:rFonts w:eastAsiaTheme="minorEastAsia"/>
                <w:b/>
                <w:szCs w:val="21"/>
              </w:rPr>
              <w:t>除外）</w:t>
            </w:r>
          </w:p>
          <w:tbl>
            <w:tblPr>
              <w:tblW w:w="8916"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97"/>
              <w:gridCol w:w="1857"/>
              <w:gridCol w:w="5662"/>
            </w:tblGrid>
            <w:tr w:rsidR="00F167D5" w:rsidRPr="00F167D5">
              <w:trPr>
                <w:trHeight w:val="257"/>
              </w:trPr>
              <w:tc>
                <w:tcPr>
                  <w:tcW w:w="0" w:type="auto"/>
                  <w:vAlign w:val="center"/>
                </w:tcPr>
                <w:p w:rsidR="00264A6E" w:rsidRPr="00F167D5" w:rsidRDefault="0026359F">
                  <w:pPr>
                    <w:adjustRightInd w:val="0"/>
                    <w:snapToGrid w:val="0"/>
                    <w:jc w:val="center"/>
                    <w:rPr>
                      <w:rFonts w:eastAsiaTheme="minorEastAsia"/>
                    </w:rPr>
                  </w:pPr>
                  <w:r w:rsidRPr="00F167D5">
                    <w:rPr>
                      <w:rFonts w:eastAsiaTheme="minorEastAsia"/>
                    </w:rPr>
                    <w:t>序号</w:t>
                  </w:r>
                </w:p>
              </w:tc>
              <w:tc>
                <w:tcPr>
                  <w:tcW w:w="0" w:type="auto"/>
                  <w:vAlign w:val="center"/>
                </w:tcPr>
                <w:p w:rsidR="00264A6E" w:rsidRPr="00F167D5" w:rsidRDefault="0026359F">
                  <w:pPr>
                    <w:adjustRightInd w:val="0"/>
                    <w:snapToGrid w:val="0"/>
                    <w:jc w:val="center"/>
                    <w:rPr>
                      <w:rFonts w:eastAsiaTheme="minorEastAsia"/>
                    </w:rPr>
                  </w:pPr>
                  <w:r w:rsidRPr="00F167D5">
                    <w:rPr>
                      <w:rFonts w:eastAsiaTheme="minorEastAsia"/>
                    </w:rPr>
                    <w:t>污染物</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rPr>
                  </w:pPr>
                  <w:r w:rsidRPr="00F167D5">
                    <w:rPr>
                      <w:rFonts w:ascii="Times New Roman" w:eastAsiaTheme="minorEastAsia" w:hAnsi="Times New Roman" w:cs="Times New Roman"/>
                    </w:rPr>
                    <w:t>DB21/1627-2008</w:t>
                  </w:r>
                  <w:r w:rsidRPr="00F167D5">
                    <w:rPr>
                      <w:rFonts w:ascii="Times New Roman" w:eastAsiaTheme="minorEastAsia" w:hAnsi="Times New Roman" w:cs="Times New Roman"/>
                    </w:rPr>
                    <w:t>表</w:t>
                  </w:r>
                  <w:r w:rsidRPr="00F167D5">
                    <w:rPr>
                      <w:rFonts w:ascii="Times New Roman" w:eastAsiaTheme="minorEastAsia" w:hAnsi="Times New Roman" w:cs="Times New Roman"/>
                    </w:rPr>
                    <w:t>2</w:t>
                  </w:r>
                  <w:r w:rsidRPr="00F167D5">
                    <w:rPr>
                      <w:rFonts w:ascii="Times New Roman" w:eastAsiaTheme="minorEastAsia" w:hAnsi="Times New Roman" w:cs="Times New Roman"/>
                      <w:szCs w:val="24"/>
                    </w:rPr>
                    <w:t>标准</w:t>
                  </w:r>
                </w:p>
              </w:tc>
            </w:tr>
            <w:tr w:rsidR="00F167D5" w:rsidRPr="00F167D5">
              <w:trPr>
                <w:trHeight w:val="257"/>
              </w:trPr>
              <w:tc>
                <w:tcPr>
                  <w:tcW w:w="0" w:type="auto"/>
                  <w:vAlign w:val="center"/>
                </w:tcPr>
                <w:p w:rsidR="00264A6E" w:rsidRPr="00F167D5" w:rsidRDefault="0026359F">
                  <w:pPr>
                    <w:adjustRightInd w:val="0"/>
                    <w:snapToGrid w:val="0"/>
                    <w:jc w:val="center"/>
                    <w:rPr>
                      <w:rFonts w:eastAsiaTheme="minorEastAsia"/>
                    </w:rPr>
                  </w:pPr>
                  <w:r w:rsidRPr="00F167D5">
                    <w:rPr>
                      <w:rFonts w:eastAsiaTheme="minorEastAsia"/>
                    </w:rPr>
                    <w:t>1</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rPr>
                  </w:pPr>
                  <w:r w:rsidRPr="00F167D5">
                    <w:rPr>
                      <w:rFonts w:ascii="Times New Roman" w:eastAsiaTheme="minorEastAsia" w:hAnsi="Times New Roman" w:cs="Times New Roman"/>
                      <w:szCs w:val="21"/>
                    </w:rPr>
                    <w:t>pH</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szCs w:val="24"/>
                    </w:rPr>
                  </w:pPr>
                  <w:r w:rsidRPr="00F167D5">
                    <w:rPr>
                      <w:rFonts w:ascii="Times New Roman" w:eastAsiaTheme="minorEastAsia" w:hAnsi="Times New Roman" w:cs="Times New Roman"/>
                      <w:szCs w:val="24"/>
                    </w:rPr>
                    <w:t>-</w:t>
                  </w:r>
                </w:p>
              </w:tc>
            </w:tr>
            <w:tr w:rsidR="00F167D5" w:rsidRPr="00F167D5">
              <w:trPr>
                <w:trHeight w:val="257"/>
              </w:trPr>
              <w:tc>
                <w:tcPr>
                  <w:tcW w:w="0" w:type="auto"/>
                  <w:vAlign w:val="center"/>
                </w:tcPr>
                <w:p w:rsidR="00264A6E" w:rsidRPr="00F167D5" w:rsidRDefault="0026359F">
                  <w:pPr>
                    <w:pStyle w:val="a5"/>
                    <w:adjustRightInd w:val="0"/>
                    <w:snapToGrid w:val="0"/>
                    <w:rPr>
                      <w:rFonts w:ascii="Times New Roman" w:eastAsiaTheme="minorEastAsia" w:hAnsi="Times New Roman" w:cs="Times New Roman"/>
                      <w:szCs w:val="24"/>
                    </w:rPr>
                  </w:pPr>
                  <w:r w:rsidRPr="00F167D5">
                    <w:rPr>
                      <w:rFonts w:ascii="Times New Roman" w:eastAsiaTheme="minorEastAsia" w:hAnsi="Times New Roman" w:cs="Times New Roman"/>
                      <w:szCs w:val="24"/>
                    </w:rPr>
                    <w:t>2</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rPr>
                  </w:pPr>
                  <w:r w:rsidRPr="00F167D5">
                    <w:rPr>
                      <w:rFonts w:ascii="Times New Roman" w:eastAsiaTheme="minorEastAsia" w:hAnsi="Times New Roman" w:cs="Times New Roman"/>
                    </w:rPr>
                    <w:t>COD</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szCs w:val="24"/>
                    </w:rPr>
                  </w:pPr>
                  <w:r w:rsidRPr="00F167D5">
                    <w:rPr>
                      <w:rFonts w:ascii="Times New Roman" w:eastAsiaTheme="minorEastAsia" w:hAnsi="Times New Roman" w:cs="Times New Roman"/>
                    </w:rPr>
                    <w:t>≤</w:t>
                  </w:r>
                  <w:r w:rsidRPr="00F167D5">
                    <w:rPr>
                      <w:rFonts w:ascii="Times New Roman" w:eastAsiaTheme="minorEastAsia" w:hAnsi="Times New Roman" w:cs="Times New Roman"/>
                      <w:szCs w:val="24"/>
                    </w:rPr>
                    <w:t>300</w:t>
                  </w:r>
                </w:p>
              </w:tc>
            </w:tr>
            <w:tr w:rsidR="00F167D5" w:rsidRPr="00F167D5">
              <w:trPr>
                <w:trHeight w:val="257"/>
              </w:trPr>
              <w:tc>
                <w:tcPr>
                  <w:tcW w:w="0" w:type="auto"/>
                  <w:vAlign w:val="center"/>
                </w:tcPr>
                <w:p w:rsidR="00264A6E" w:rsidRPr="00F167D5" w:rsidRDefault="0026359F">
                  <w:pPr>
                    <w:adjustRightInd w:val="0"/>
                    <w:snapToGrid w:val="0"/>
                    <w:jc w:val="center"/>
                    <w:rPr>
                      <w:rFonts w:eastAsiaTheme="minorEastAsia"/>
                    </w:rPr>
                  </w:pPr>
                  <w:r w:rsidRPr="00F167D5">
                    <w:rPr>
                      <w:rFonts w:eastAsiaTheme="minorEastAsia"/>
                    </w:rPr>
                    <w:t>3</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rPr>
                  </w:pPr>
                  <w:r w:rsidRPr="00F167D5">
                    <w:rPr>
                      <w:rFonts w:ascii="Times New Roman" w:eastAsiaTheme="minorEastAsia" w:hAnsi="Times New Roman" w:cs="Times New Roman"/>
                    </w:rPr>
                    <w:t>NH</w:t>
                  </w:r>
                  <w:r w:rsidRPr="00F167D5">
                    <w:rPr>
                      <w:rFonts w:ascii="Times New Roman" w:eastAsiaTheme="minorEastAsia" w:hAnsi="Times New Roman" w:cs="Times New Roman"/>
                      <w:vertAlign w:val="subscript"/>
                    </w:rPr>
                    <w:t>3</w:t>
                  </w:r>
                  <w:r w:rsidRPr="00F167D5">
                    <w:rPr>
                      <w:rFonts w:ascii="Times New Roman" w:eastAsiaTheme="minorEastAsia" w:hAnsi="Times New Roman" w:cs="Times New Roman"/>
                    </w:rPr>
                    <w:t>-N</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szCs w:val="24"/>
                    </w:rPr>
                  </w:pPr>
                  <w:r w:rsidRPr="00F167D5">
                    <w:rPr>
                      <w:rFonts w:ascii="Times New Roman" w:eastAsiaTheme="minorEastAsia" w:hAnsi="Times New Roman" w:cs="Times New Roman"/>
                    </w:rPr>
                    <w:t>≤</w:t>
                  </w:r>
                  <w:r w:rsidRPr="00F167D5">
                    <w:rPr>
                      <w:rFonts w:ascii="Times New Roman" w:eastAsiaTheme="minorEastAsia" w:hAnsi="Times New Roman" w:cs="Times New Roman"/>
                      <w:szCs w:val="24"/>
                    </w:rPr>
                    <w:t>30</w:t>
                  </w:r>
                </w:p>
              </w:tc>
            </w:tr>
            <w:tr w:rsidR="00F167D5" w:rsidRPr="00F167D5">
              <w:trPr>
                <w:trHeight w:val="257"/>
              </w:trPr>
              <w:tc>
                <w:tcPr>
                  <w:tcW w:w="0" w:type="auto"/>
                  <w:vAlign w:val="center"/>
                </w:tcPr>
                <w:p w:rsidR="00264A6E" w:rsidRPr="00F167D5" w:rsidRDefault="0026359F">
                  <w:pPr>
                    <w:adjustRightInd w:val="0"/>
                    <w:snapToGrid w:val="0"/>
                    <w:jc w:val="center"/>
                    <w:rPr>
                      <w:rFonts w:eastAsiaTheme="minorEastAsia"/>
                    </w:rPr>
                  </w:pPr>
                  <w:r w:rsidRPr="00F167D5">
                    <w:rPr>
                      <w:rFonts w:eastAsiaTheme="minorEastAsia"/>
                    </w:rPr>
                    <w:t>4</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szCs w:val="24"/>
                    </w:rPr>
                  </w:pPr>
                  <w:r w:rsidRPr="00F167D5">
                    <w:rPr>
                      <w:rFonts w:ascii="Times New Roman" w:eastAsiaTheme="minorEastAsia" w:hAnsi="Times New Roman" w:cs="Times New Roman"/>
                      <w:szCs w:val="24"/>
                    </w:rPr>
                    <w:t>石油类</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szCs w:val="24"/>
                    </w:rPr>
                  </w:pPr>
                  <w:r w:rsidRPr="00F167D5">
                    <w:rPr>
                      <w:rFonts w:ascii="Times New Roman" w:eastAsiaTheme="minorEastAsia" w:hAnsi="Times New Roman" w:cs="Times New Roman"/>
                    </w:rPr>
                    <w:t>≤</w:t>
                  </w:r>
                  <w:r w:rsidRPr="00F167D5">
                    <w:rPr>
                      <w:rFonts w:ascii="Times New Roman" w:eastAsiaTheme="minorEastAsia" w:hAnsi="Times New Roman" w:cs="Times New Roman"/>
                      <w:szCs w:val="24"/>
                    </w:rPr>
                    <w:t>20</w:t>
                  </w:r>
                </w:p>
              </w:tc>
            </w:tr>
            <w:tr w:rsidR="00F167D5" w:rsidRPr="00F167D5">
              <w:trPr>
                <w:trHeight w:val="257"/>
              </w:trPr>
              <w:tc>
                <w:tcPr>
                  <w:tcW w:w="0" w:type="auto"/>
                  <w:vAlign w:val="center"/>
                </w:tcPr>
                <w:p w:rsidR="00264A6E" w:rsidRPr="00F167D5" w:rsidRDefault="0026359F">
                  <w:pPr>
                    <w:adjustRightInd w:val="0"/>
                    <w:snapToGrid w:val="0"/>
                    <w:jc w:val="center"/>
                    <w:rPr>
                      <w:rFonts w:eastAsiaTheme="minorEastAsia"/>
                    </w:rPr>
                  </w:pPr>
                  <w:r w:rsidRPr="00F167D5">
                    <w:rPr>
                      <w:rFonts w:eastAsiaTheme="minorEastAsia"/>
                    </w:rPr>
                    <w:t>5</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szCs w:val="24"/>
                    </w:rPr>
                  </w:pPr>
                  <w:r w:rsidRPr="00F167D5">
                    <w:rPr>
                      <w:rFonts w:ascii="Times New Roman" w:eastAsiaTheme="minorEastAsia" w:hAnsi="Times New Roman" w:cs="Times New Roman"/>
                    </w:rPr>
                    <w:t>挥发酚</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szCs w:val="24"/>
                    </w:rPr>
                  </w:pPr>
                  <w:r w:rsidRPr="00F167D5">
                    <w:rPr>
                      <w:rFonts w:ascii="Times New Roman" w:eastAsiaTheme="minorEastAsia" w:hAnsi="Times New Roman" w:cs="Times New Roman"/>
                    </w:rPr>
                    <w:t>≤</w:t>
                  </w:r>
                  <w:r w:rsidRPr="00F167D5">
                    <w:rPr>
                      <w:rFonts w:ascii="Times New Roman" w:eastAsiaTheme="minorEastAsia" w:hAnsi="Times New Roman" w:cs="Times New Roman"/>
                      <w:szCs w:val="24"/>
                    </w:rPr>
                    <w:t>2.0</w:t>
                  </w:r>
                </w:p>
              </w:tc>
            </w:tr>
            <w:tr w:rsidR="00F167D5" w:rsidRPr="00F167D5">
              <w:trPr>
                <w:trHeight w:val="257"/>
              </w:trPr>
              <w:tc>
                <w:tcPr>
                  <w:tcW w:w="0" w:type="auto"/>
                  <w:vAlign w:val="center"/>
                </w:tcPr>
                <w:p w:rsidR="00264A6E" w:rsidRPr="00F167D5" w:rsidRDefault="0026359F">
                  <w:pPr>
                    <w:adjustRightInd w:val="0"/>
                    <w:snapToGrid w:val="0"/>
                    <w:jc w:val="center"/>
                    <w:rPr>
                      <w:rFonts w:eastAsiaTheme="minorEastAsia"/>
                    </w:rPr>
                  </w:pPr>
                  <w:r w:rsidRPr="00F167D5">
                    <w:rPr>
                      <w:rFonts w:eastAsiaTheme="minorEastAsia"/>
                    </w:rPr>
                    <w:t>6</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rPr>
                  </w:pPr>
                  <w:r w:rsidRPr="00F167D5">
                    <w:rPr>
                      <w:rFonts w:ascii="Times New Roman" w:eastAsiaTheme="minorEastAsia" w:hAnsi="Times New Roman" w:cs="Times New Roman"/>
                    </w:rPr>
                    <w:t>硫化物</w:t>
                  </w:r>
                </w:p>
              </w:tc>
              <w:tc>
                <w:tcPr>
                  <w:tcW w:w="0" w:type="auto"/>
                  <w:vAlign w:val="center"/>
                </w:tcPr>
                <w:p w:rsidR="00264A6E" w:rsidRPr="00F167D5" w:rsidRDefault="0026359F">
                  <w:pPr>
                    <w:pStyle w:val="a5"/>
                    <w:adjustRightInd w:val="0"/>
                    <w:snapToGrid w:val="0"/>
                    <w:rPr>
                      <w:rFonts w:ascii="Times New Roman" w:eastAsiaTheme="minorEastAsia" w:hAnsi="Times New Roman" w:cs="Times New Roman"/>
                    </w:rPr>
                  </w:pPr>
                  <w:r w:rsidRPr="00F167D5">
                    <w:rPr>
                      <w:rFonts w:ascii="Times New Roman" w:eastAsiaTheme="minorEastAsia" w:hAnsi="Times New Roman" w:cs="Times New Roman"/>
                    </w:rPr>
                    <w:t>≤</w:t>
                  </w:r>
                  <w:r w:rsidRPr="00F167D5">
                    <w:rPr>
                      <w:rFonts w:ascii="Times New Roman" w:eastAsiaTheme="minorEastAsia" w:hAnsi="Times New Roman" w:cs="Times New Roman"/>
                      <w:szCs w:val="24"/>
                    </w:rPr>
                    <w:t>1.0</w:t>
                  </w:r>
                </w:p>
              </w:tc>
            </w:tr>
          </w:tbl>
          <w:p w:rsidR="00264A6E" w:rsidRPr="00F167D5" w:rsidRDefault="0026359F">
            <w:pPr>
              <w:pStyle w:val="a6"/>
              <w:spacing w:beforeLines="50" w:before="156"/>
              <w:ind w:firstLine="422"/>
              <w:rPr>
                <w:rFonts w:eastAsiaTheme="minorEastAsia"/>
                <w:b/>
                <w:szCs w:val="21"/>
              </w:rPr>
            </w:pPr>
            <w:r w:rsidRPr="00F167D5">
              <w:rPr>
                <w:rFonts w:eastAsiaTheme="minorEastAsia"/>
                <w:b/>
                <w:szCs w:val="21"/>
              </w:rPr>
              <w:t>表</w:t>
            </w:r>
            <w:r w:rsidRPr="00F167D5">
              <w:rPr>
                <w:rFonts w:eastAsiaTheme="minorEastAsia"/>
                <w:b/>
                <w:szCs w:val="21"/>
              </w:rPr>
              <w:t xml:space="preserve">4-9       </w:t>
            </w:r>
            <w:r w:rsidR="00FF1082" w:rsidRPr="00F167D5">
              <w:rPr>
                <w:rFonts w:eastAsiaTheme="minorEastAsia"/>
                <w:b/>
                <w:szCs w:val="21"/>
              </w:rPr>
              <w:t xml:space="preserve">   </w:t>
            </w:r>
            <w:r w:rsidR="00FF1082" w:rsidRPr="00F167D5">
              <w:rPr>
                <w:rFonts w:eastAsiaTheme="minorEastAsia"/>
                <w:b/>
                <w:szCs w:val="21"/>
              </w:rPr>
              <w:t>奇正</w:t>
            </w:r>
            <w:r w:rsidRPr="00F167D5">
              <w:rPr>
                <w:rFonts w:eastAsiaTheme="minorEastAsia"/>
                <w:b/>
                <w:szCs w:val="21"/>
              </w:rPr>
              <w:t>污水处理厂设计进出水水质</w:t>
            </w:r>
            <w:r w:rsidRPr="00F167D5">
              <w:rPr>
                <w:rFonts w:eastAsiaTheme="minorEastAsia"/>
                <w:b/>
                <w:szCs w:val="21"/>
              </w:rPr>
              <w:t xml:space="preserve">  </w:t>
            </w:r>
            <w:r w:rsidRPr="00F167D5">
              <w:rPr>
                <w:rFonts w:eastAsiaTheme="minorEastAsia"/>
                <w:b/>
                <w:szCs w:val="21"/>
              </w:rPr>
              <w:t>单位：</w:t>
            </w:r>
            <w:r w:rsidRPr="00F167D5">
              <w:rPr>
                <w:rFonts w:eastAsiaTheme="minorEastAsia"/>
                <w:b/>
                <w:szCs w:val="21"/>
              </w:rPr>
              <w:t>mg/L</w:t>
            </w:r>
            <w:r w:rsidRPr="00F167D5">
              <w:rPr>
                <w:rFonts w:eastAsiaTheme="minorEastAsia"/>
                <w:b/>
                <w:szCs w:val="21"/>
              </w:rPr>
              <w:t>（</w:t>
            </w:r>
            <w:r w:rsidRPr="00F167D5">
              <w:rPr>
                <w:rFonts w:eastAsiaTheme="minorEastAsia"/>
                <w:b/>
                <w:szCs w:val="21"/>
              </w:rPr>
              <w:t>pH</w:t>
            </w:r>
            <w:r w:rsidRPr="00F167D5">
              <w:rPr>
                <w:rFonts w:eastAsiaTheme="minorEastAsia"/>
                <w:b/>
                <w:szCs w:val="21"/>
              </w:rPr>
              <w:t>除外）</w:t>
            </w:r>
          </w:p>
          <w:tbl>
            <w:tblPr>
              <w:tblW w:w="9214"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29"/>
              <w:gridCol w:w="1131"/>
              <w:gridCol w:w="1173"/>
              <w:gridCol w:w="1173"/>
              <w:gridCol w:w="1525"/>
              <w:gridCol w:w="1142"/>
              <w:gridCol w:w="1141"/>
            </w:tblGrid>
            <w:tr w:rsidR="00F167D5" w:rsidRPr="00F167D5">
              <w:trPr>
                <w:trHeight w:val="288"/>
              </w:trPr>
              <w:tc>
                <w:tcPr>
                  <w:tcW w:w="1929" w:type="dxa"/>
                  <w:vAlign w:val="center"/>
                </w:tcPr>
                <w:p w:rsidR="00264A6E" w:rsidRPr="00F167D5" w:rsidRDefault="0026359F">
                  <w:pPr>
                    <w:jc w:val="center"/>
                    <w:rPr>
                      <w:rFonts w:eastAsiaTheme="minorEastAsia"/>
                      <w:szCs w:val="21"/>
                    </w:rPr>
                  </w:pPr>
                  <w:r w:rsidRPr="00F167D5">
                    <w:rPr>
                      <w:rFonts w:eastAsiaTheme="minorEastAsia"/>
                      <w:szCs w:val="21"/>
                    </w:rPr>
                    <w:t>项目</w:t>
                  </w:r>
                </w:p>
              </w:tc>
              <w:tc>
                <w:tcPr>
                  <w:tcW w:w="1131" w:type="dxa"/>
                  <w:vAlign w:val="center"/>
                </w:tcPr>
                <w:p w:rsidR="00264A6E" w:rsidRPr="00F167D5" w:rsidRDefault="0026359F">
                  <w:pPr>
                    <w:jc w:val="center"/>
                    <w:rPr>
                      <w:rFonts w:eastAsiaTheme="minorEastAsia"/>
                      <w:szCs w:val="21"/>
                    </w:rPr>
                  </w:pPr>
                  <w:r w:rsidRPr="00F167D5">
                    <w:rPr>
                      <w:rFonts w:eastAsiaTheme="minorEastAsia"/>
                      <w:szCs w:val="21"/>
                    </w:rPr>
                    <w:t>pH</w:t>
                  </w:r>
                </w:p>
              </w:tc>
              <w:tc>
                <w:tcPr>
                  <w:tcW w:w="1173" w:type="dxa"/>
                  <w:vAlign w:val="center"/>
                </w:tcPr>
                <w:p w:rsidR="00264A6E" w:rsidRPr="00F167D5" w:rsidRDefault="0026359F">
                  <w:pPr>
                    <w:jc w:val="center"/>
                    <w:rPr>
                      <w:rFonts w:eastAsiaTheme="minorEastAsia"/>
                      <w:szCs w:val="21"/>
                    </w:rPr>
                  </w:pPr>
                  <w:r w:rsidRPr="00F167D5">
                    <w:rPr>
                      <w:rFonts w:eastAsiaTheme="minorEastAsia"/>
                      <w:szCs w:val="21"/>
                    </w:rPr>
                    <w:t>COD</w:t>
                  </w:r>
                </w:p>
              </w:tc>
              <w:tc>
                <w:tcPr>
                  <w:tcW w:w="1173" w:type="dxa"/>
                  <w:vAlign w:val="center"/>
                </w:tcPr>
                <w:p w:rsidR="00264A6E" w:rsidRPr="00F167D5" w:rsidRDefault="0026359F">
                  <w:pPr>
                    <w:jc w:val="center"/>
                    <w:rPr>
                      <w:rFonts w:eastAsiaTheme="minorEastAsia"/>
                      <w:szCs w:val="21"/>
                    </w:rPr>
                  </w:pPr>
                  <w:r w:rsidRPr="00F167D5">
                    <w:rPr>
                      <w:rFonts w:eastAsiaTheme="minorEastAsia"/>
                      <w:szCs w:val="21"/>
                    </w:rPr>
                    <w:t>氨氮</w:t>
                  </w:r>
                </w:p>
              </w:tc>
              <w:tc>
                <w:tcPr>
                  <w:tcW w:w="1525" w:type="dxa"/>
                  <w:vAlign w:val="center"/>
                </w:tcPr>
                <w:p w:rsidR="00264A6E" w:rsidRPr="00F167D5" w:rsidRDefault="0026359F">
                  <w:pPr>
                    <w:jc w:val="center"/>
                    <w:rPr>
                      <w:rFonts w:eastAsiaTheme="minorEastAsia"/>
                      <w:szCs w:val="21"/>
                    </w:rPr>
                  </w:pPr>
                  <w:r w:rsidRPr="00F167D5">
                    <w:rPr>
                      <w:rFonts w:eastAsiaTheme="minorEastAsia"/>
                      <w:szCs w:val="21"/>
                    </w:rPr>
                    <w:t>石油类</w:t>
                  </w:r>
                </w:p>
              </w:tc>
              <w:tc>
                <w:tcPr>
                  <w:tcW w:w="1142" w:type="dxa"/>
                  <w:vAlign w:val="center"/>
                </w:tcPr>
                <w:p w:rsidR="00264A6E" w:rsidRPr="00F167D5" w:rsidRDefault="0026359F">
                  <w:pPr>
                    <w:jc w:val="center"/>
                    <w:rPr>
                      <w:rFonts w:eastAsiaTheme="minorEastAsia"/>
                      <w:szCs w:val="21"/>
                    </w:rPr>
                  </w:pPr>
                  <w:r w:rsidRPr="00F167D5">
                    <w:rPr>
                      <w:rFonts w:eastAsiaTheme="minorEastAsia"/>
                      <w:szCs w:val="21"/>
                    </w:rPr>
                    <w:t>挥发酚</w:t>
                  </w:r>
                </w:p>
              </w:tc>
              <w:tc>
                <w:tcPr>
                  <w:tcW w:w="1141" w:type="dxa"/>
                  <w:vAlign w:val="center"/>
                </w:tcPr>
                <w:p w:rsidR="00264A6E" w:rsidRPr="00F167D5" w:rsidRDefault="0026359F">
                  <w:pPr>
                    <w:jc w:val="center"/>
                    <w:rPr>
                      <w:rFonts w:eastAsiaTheme="minorEastAsia"/>
                      <w:szCs w:val="21"/>
                    </w:rPr>
                  </w:pPr>
                  <w:r w:rsidRPr="00F167D5">
                    <w:rPr>
                      <w:rFonts w:eastAsiaTheme="minorEastAsia"/>
                      <w:szCs w:val="21"/>
                    </w:rPr>
                    <w:t>硫化物</w:t>
                  </w:r>
                </w:p>
              </w:tc>
            </w:tr>
            <w:tr w:rsidR="00F167D5" w:rsidRPr="00F167D5">
              <w:trPr>
                <w:trHeight w:val="288"/>
              </w:trPr>
              <w:tc>
                <w:tcPr>
                  <w:tcW w:w="1929" w:type="dxa"/>
                  <w:vAlign w:val="center"/>
                </w:tcPr>
                <w:p w:rsidR="00264A6E" w:rsidRPr="00F167D5" w:rsidRDefault="0026359F">
                  <w:pPr>
                    <w:jc w:val="center"/>
                    <w:rPr>
                      <w:rFonts w:eastAsiaTheme="minorEastAsia"/>
                      <w:szCs w:val="21"/>
                    </w:rPr>
                  </w:pPr>
                  <w:r w:rsidRPr="00F167D5">
                    <w:rPr>
                      <w:rFonts w:eastAsiaTheme="minorEastAsia"/>
                      <w:szCs w:val="21"/>
                    </w:rPr>
                    <w:t>设计进水</w:t>
                  </w:r>
                </w:p>
              </w:tc>
              <w:tc>
                <w:tcPr>
                  <w:tcW w:w="1131" w:type="dxa"/>
                  <w:vAlign w:val="center"/>
                </w:tcPr>
                <w:p w:rsidR="00264A6E" w:rsidRPr="00F167D5" w:rsidRDefault="0026359F">
                  <w:pPr>
                    <w:jc w:val="center"/>
                    <w:rPr>
                      <w:rFonts w:eastAsiaTheme="minorEastAsia"/>
                      <w:szCs w:val="21"/>
                    </w:rPr>
                  </w:pPr>
                  <w:r w:rsidRPr="00F167D5">
                    <w:rPr>
                      <w:rFonts w:eastAsiaTheme="minorEastAsia"/>
                      <w:szCs w:val="21"/>
                    </w:rPr>
                    <w:t>6</w:t>
                  </w:r>
                  <w:r w:rsidRPr="00F167D5">
                    <w:rPr>
                      <w:rFonts w:eastAsiaTheme="minorEastAsia"/>
                      <w:szCs w:val="21"/>
                    </w:rPr>
                    <w:t>～</w:t>
                  </w:r>
                  <w:r w:rsidRPr="00F167D5">
                    <w:rPr>
                      <w:rFonts w:eastAsiaTheme="minorEastAsia"/>
                      <w:szCs w:val="21"/>
                    </w:rPr>
                    <w:t>9</w:t>
                  </w:r>
                </w:p>
              </w:tc>
              <w:tc>
                <w:tcPr>
                  <w:tcW w:w="1173" w:type="dxa"/>
                  <w:vAlign w:val="center"/>
                </w:tcPr>
                <w:p w:rsidR="00264A6E" w:rsidRPr="00F167D5" w:rsidRDefault="0026359F">
                  <w:pPr>
                    <w:jc w:val="center"/>
                    <w:rPr>
                      <w:rFonts w:eastAsiaTheme="minorEastAsia"/>
                      <w:szCs w:val="21"/>
                    </w:rPr>
                  </w:pPr>
                  <w:r w:rsidRPr="00F167D5">
                    <w:rPr>
                      <w:rFonts w:eastAsiaTheme="minorEastAsia"/>
                      <w:szCs w:val="21"/>
                    </w:rPr>
                    <w:t>≤300</w:t>
                  </w:r>
                </w:p>
              </w:tc>
              <w:tc>
                <w:tcPr>
                  <w:tcW w:w="1173" w:type="dxa"/>
                  <w:vAlign w:val="center"/>
                </w:tcPr>
                <w:p w:rsidR="00264A6E" w:rsidRPr="00F167D5" w:rsidRDefault="0026359F">
                  <w:pPr>
                    <w:jc w:val="center"/>
                    <w:rPr>
                      <w:rFonts w:eastAsiaTheme="minorEastAsia"/>
                      <w:szCs w:val="21"/>
                    </w:rPr>
                  </w:pPr>
                  <w:r w:rsidRPr="00F167D5">
                    <w:rPr>
                      <w:rFonts w:eastAsiaTheme="minorEastAsia"/>
                      <w:szCs w:val="21"/>
                    </w:rPr>
                    <w:t>≤30</w:t>
                  </w:r>
                </w:p>
              </w:tc>
              <w:tc>
                <w:tcPr>
                  <w:tcW w:w="1525" w:type="dxa"/>
                  <w:vAlign w:val="center"/>
                </w:tcPr>
                <w:p w:rsidR="00264A6E" w:rsidRPr="00F167D5" w:rsidRDefault="0026359F">
                  <w:pPr>
                    <w:jc w:val="center"/>
                    <w:rPr>
                      <w:rFonts w:eastAsiaTheme="minorEastAsia"/>
                      <w:szCs w:val="21"/>
                    </w:rPr>
                  </w:pPr>
                  <w:r w:rsidRPr="00F167D5">
                    <w:rPr>
                      <w:rFonts w:eastAsiaTheme="minorEastAsia"/>
                      <w:szCs w:val="21"/>
                    </w:rPr>
                    <w:t>≤20</w:t>
                  </w:r>
                </w:p>
              </w:tc>
              <w:tc>
                <w:tcPr>
                  <w:tcW w:w="1142" w:type="dxa"/>
                  <w:vAlign w:val="center"/>
                </w:tcPr>
                <w:p w:rsidR="00264A6E" w:rsidRPr="00F167D5" w:rsidRDefault="0026359F">
                  <w:pPr>
                    <w:jc w:val="center"/>
                    <w:rPr>
                      <w:rFonts w:eastAsiaTheme="minorEastAsia"/>
                      <w:szCs w:val="21"/>
                    </w:rPr>
                  </w:pPr>
                  <w:r w:rsidRPr="00F167D5">
                    <w:rPr>
                      <w:rFonts w:eastAsiaTheme="minorEastAsia"/>
                      <w:szCs w:val="21"/>
                    </w:rPr>
                    <w:t>≤2.0</w:t>
                  </w:r>
                </w:p>
              </w:tc>
              <w:tc>
                <w:tcPr>
                  <w:tcW w:w="1141" w:type="dxa"/>
                  <w:vAlign w:val="center"/>
                </w:tcPr>
                <w:p w:rsidR="00264A6E" w:rsidRPr="00F167D5" w:rsidRDefault="0026359F">
                  <w:pPr>
                    <w:jc w:val="center"/>
                    <w:rPr>
                      <w:rFonts w:eastAsiaTheme="minorEastAsia"/>
                      <w:szCs w:val="21"/>
                    </w:rPr>
                  </w:pPr>
                  <w:r w:rsidRPr="00F167D5">
                    <w:rPr>
                      <w:rFonts w:eastAsiaTheme="minorEastAsia"/>
                      <w:szCs w:val="21"/>
                    </w:rPr>
                    <w:t>≤1.0</w:t>
                  </w:r>
                </w:p>
              </w:tc>
            </w:tr>
            <w:tr w:rsidR="00F167D5" w:rsidRPr="00F167D5">
              <w:trPr>
                <w:trHeight w:val="288"/>
              </w:trPr>
              <w:tc>
                <w:tcPr>
                  <w:tcW w:w="1929" w:type="dxa"/>
                  <w:vAlign w:val="center"/>
                </w:tcPr>
                <w:p w:rsidR="00264A6E" w:rsidRPr="00F167D5" w:rsidRDefault="0026359F">
                  <w:pPr>
                    <w:jc w:val="center"/>
                    <w:rPr>
                      <w:rFonts w:eastAsiaTheme="minorEastAsia"/>
                      <w:szCs w:val="21"/>
                    </w:rPr>
                  </w:pPr>
                  <w:r w:rsidRPr="00F167D5">
                    <w:rPr>
                      <w:rFonts w:eastAsiaTheme="minorEastAsia"/>
                      <w:szCs w:val="21"/>
                    </w:rPr>
                    <w:t>设计出水</w:t>
                  </w:r>
                </w:p>
              </w:tc>
              <w:tc>
                <w:tcPr>
                  <w:tcW w:w="1131" w:type="dxa"/>
                  <w:vAlign w:val="center"/>
                </w:tcPr>
                <w:p w:rsidR="00264A6E" w:rsidRPr="00F167D5" w:rsidRDefault="0026359F">
                  <w:pPr>
                    <w:jc w:val="center"/>
                    <w:rPr>
                      <w:rFonts w:eastAsiaTheme="minorEastAsia"/>
                      <w:szCs w:val="21"/>
                    </w:rPr>
                  </w:pPr>
                  <w:r w:rsidRPr="00F167D5">
                    <w:rPr>
                      <w:rFonts w:eastAsiaTheme="minorEastAsia"/>
                      <w:szCs w:val="21"/>
                    </w:rPr>
                    <w:t>6</w:t>
                  </w:r>
                  <w:r w:rsidRPr="00F167D5">
                    <w:rPr>
                      <w:rFonts w:eastAsiaTheme="minorEastAsia"/>
                      <w:szCs w:val="21"/>
                    </w:rPr>
                    <w:t>～</w:t>
                  </w:r>
                  <w:r w:rsidRPr="00F167D5">
                    <w:rPr>
                      <w:rFonts w:eastAsiaTheme="minorEastAsia"/>
                      <w:szCs w:val="21"/>
                    </w:rPr>
                    <w:t>9</w:t>
                  </w:r>
                </w:p>
              </w:tc>
              <w:tc>
                <w:tcPr>
                  <w:tcW w:w="1173" w:type="dxa"/>
                  <w:vAlign w:val="center"/>
                </w:tcPr>
                <w:p w:rsidR="00264A6E" w:rsidRPr="00F167D5" w:rsidRDefault="0026359F">
                  <w:pPr>
                    <w:jc w:val="center"/>
                    <w:rPr>
                      <w:rFonts w:eastAsiaTheme="minorEastAsia"/>
                      <w:szCs w:val="21"/>
                    </w:rPr>
                  </w:pPr>
                  <w:r w:rsidRPr="00F167D5">
                    <w:rPr>
                      <w:rFonts w:eastAsiaTheme="minorEastAsia"/>
                      <w:szCs w:val="21"/>
                    </w:rPr>
                    <w:t>≤50</w:t>
                  </w:r>
                </w:p>
              </w:tc>
              <w:tc>
                <w:tcPr>
                  <w:tcW w:w="1173" w:type="dxa"/>
                  <w:vAlign w:val="center"/>
                </w:tcPr>
                <w:p w:rsidR="00264A6E" w:rsidRPr="00F167D5" w:rsidRDefault="0026359F">
                  <w:pPr>
                    <w:jc w:val="center"/>
                    <w:rPr>
                      <w:rFonts w:eastAsiaTheme="minorEastAsia"/>
                      <w:szCs w:val="21"/>
                    </w:rPr>
                  </w:pPr>
                  <w:r w:rsidRPr="00F167D5">
                    <w:rPr>
                      <w:rFonts w:eastAsiaTheme="minorEastAsia"/>
                      <w:szCs w:val="21"/>
                    </w:rPr>
                    <w:t>≤5</w:t>
                  </w:r>
                </w:p>
              </w:tc>
              <w:tc>
                <w:tcPr>
                  <w:tcW w:w="1525" w:type="dxa"/>
                  <w:vAlign w:val="center"/>
                </w:tcPr>
                <w:p w:rsidR="00264A6E" w:rsidRPr="00F167D5" w:rsidRDefault="0026359F">
                  <w:pPr>
                    <w:jc w:val="center"/>
                    <w:rPr>
                      <w:rFonts w:eastAsiaTheme="minorEastAsia"/>
                      <w:szCs w:val="21"/>
                    </w:rPr>
                  </w:pPr>
                  <w:r w:rsidRPr="00F167D5">
                    <w:rPr>
                      <w:rFonts w:eastAsiaTheme="minorEastAsia"/>
                      <w:szCs w:val="21"/>
                    </w:rPr>
                    <w:t>≤1</w:t>
                  </w:r>
                </w:p>
              </w:tc>
              <w:tc>
                <w:tcPr>
                  <w:tcW w:w="1142" w:type="dxa"/>
                  <w:vAlign w:val="center"/>
                </w:tcPr>
                <w:p w:rsidR="00264A6E" w:rsidRPr="00F167D5" w:rsidRDefault="0026359F">
                  <w:pPr>
                    <w:jc w:val="center"/>
                    <w:rPr>
                      <w:rFonts w:eastAsiaTheme="minorEastAsia"/>
                      <w:szCs w:val="21"/>
                    </w:rPr>
                  </w:pPr>
                  <w:r w:rsidRPr="00F167D5">
                    <w:rPr>
                      <w:rFonts w:eastAsiaTheme="minorEastAsia"/>
                      <w:szCs w:val="21"/>
                    </w:rPr>
                    <w:t>—</w:t>
                  </w:r>
                </w:p>
              </w:tc>
              <w:tc>
                <w:tcPr>
                  <w:tcW w:w="1141" w:type="dxa"/>
                  <w:vAlign w:val="center"/>
                </w:tcPr>
                <w:p w:rsidR="00264A6E" w:rsidRPr="00F167D5" w:rsidRDefault="0026359F">
                  <w:pPr>
                    <w:jc w:val="center"/>
                    <w:rPr>
                      <w:rFonts w:eastAsiaTheme="minorEastAsia"/>
                      <w:szCs w:val="21"/>
                    </w:rPr>
                  </w:pPr>
                  <w:r w:rsidRPr="00F167D5">
                    <w:rPr>
                      <w:rFonts w:eastAsiaTheme="minorEastAsia"/>
                      <w:szCs w:val="21"/>
                    </w:rPr>
                    <w:t>—</w:t>
                  </w:r>
                </w:p>
              </w:tc>
            </w:tr>
          </w:tbl>
          <w:p w:rsidR="00264A6E" w:rsidRPr="00F167D5" w:rsidRDefault="0026359F">
            <w:pPr>
              <w:pStyle w:val="aff4"/>
              <w:adjustRightInd w:val="0"/>
              <w:snapToGrid w:val="0"/>
              <w:spacing w:beforeLines="50" w:before="156"/>
              <w:rPr>
                <w:rFonts w:eastAsiaTheme="minorEastAsia"/>
                <w:bCs/>
                <w:color w:val="auto"/>
              </w:rPr>
            </w:pPr>
            <w:r w:rsidRPr="00F167D5">
              <w:rPr>
                <w:rFonts w:eastAsiaTheme="minorEastAsia"/>
                <w:bCs/>
                <w:color w:val="auto"/>
              </w:rPr>
              <w:t>4</w:t>
            </w:r>
            <w:r w:rsidRPr="00F167D5">
              <w:rPr>
                <w:rFonts w:eastAsiaTheme="minorEastAsia"/>
                <w:bCs/>
                <w:color w:val="auto"/>
              </w:rPr>
              <w:t>、固体废物</w:t>
            </w:r>
          </w:p>
          <w:p w:rsidR="00264A6E" w:rsidRPr="00F167D5" w:rsidRDefault="0026359F">
            <w:pPr>
              <w:snapToGrid w:val="0"/>
              <w:spacing w:line="360" w:lineRule="auto"/>
              <w:ind w:firstLineChars="200" w:firstLine="480"/>
              <w:rPr>
                <w:rFonts w:eastAsiaTheme="minorEastAsia"/>
                <w:sz w:val="24"/>
              </w:rPr>
            </w:pPr>
            <w:r w:rsidRPr="00F167D5">
              <w:rPr>
                <w:rFonts w:eastAsiaTheme="minorEastAsia"/>
                <w:sz w:val="24"/>
              </w:rPr>
              <w:t>危险废物暂存执行</w:t>
            </w:r>
            <w:r w:rsidRPr="00F167D5">
              <w:rPr>
                <w:rFonts w:eastAsiaTheme="minorEastAsia"/>
                <w:sz w:val="24"/>
              </w:rPr>
              <w:t>GB18597-2001</w:t>
            </w:r>
            <w:r w:rsidRPr="00F167D5">
              <w:rPr>
                <w:rFonts w:eastAsiaTheme="minorEastAsia"/>
                <w:sz w:val="24"/>
              </w:rPr>
              <w:t>《危险废物贮存污染物控制标准》及其修改清单和</w:t>
            </w:r>
            <w:r w:rsidRPr="00F167D5">
              <w:rPr>
                <w:rFonts w:eastAsiaTheme="minorEastAsia"/>
                <w:sz w:val="24"/>
              </w:rPr>
              <w:t>HJ2025-2012</w:t>
            </w:r>
            <w:r w:rsidRPr="00F167D5">
              <w:rPr>
                <w:rFonts w:eastAsiaTheme="minorEastAsia"/>
                <w:sz w:val="24"/>
              </w:rPr>
              <w:t>《危险废物收集贮存</w:t>
            </w:r>
            <w:r w:rsidRPr="00F167D5">
              <w:rPr>
                <w:rFonts w:eastAsiaTheme="minorEastAsia"/>
                <w:sz w:val="24"/>
              </w:rPr>
              <w:t xml:space="preserve"> </w:t>
            </w:r>
            <w:r w:rsidRPr="00F167D5">
              <w:rPr>
                <w:rFonts w:eastAsiaTheme="minorEastAsia"/>
                <w:sz w:val="24"/>
              </w:rPr>
              <w:t>运输技术规范》；</w:t>
            </w:r>
          </w:p>
          <w:p w:rsidR="00264A6E" w:rsidRPr="00F167D5" w:rsidRDefault="0026359F">
            <w:pPr>
              <w:pStyle w:val="aff4"/>
              <w:adjustRightInd w:val="0"/>
              <w:snapToGrid w:val="0"/>
              <w:rPr>
                <w:rFonts w:eastAsiaTheme="minorEastAsia"/>
                <w:bCs/>
                <w:color w:val="auto"/>
              </w:rPr>
            </w:pPr>
            <w:r w:rsidRPr="00F167D5">
              <w:rPr>
                <w:rFonts w:eastAsiaTheme="minorEastAsia"/>
                <w:color w:val="auto"/>
              </w:rPr>
              <w:t>一般固体废物贮存执行</w:t>
            </w:r>
            <w:r w:rsidRPr="00F167D5">
              <w:rPr>
                <w:rFonts w:eastAsiaTheme="minorEastAsia"/>
                <w:color w:val="auto"/>
              </w:rPr>
              <w:t>GB18599-2001</w:t>
            </w:r>
            <w:r w:rsidRPr="00F167D5">
              <w:rPr>
                <w:rFonts w:eastAsiaTheme="minorEastAsia"/>
                <w:color w:val="auto"/>
              </w:rPr>
              <w:t>《一般工业固体废物贮存、处置场污染控制标准》及其修改清单。</w:t>
            </w:r>
          </w:p>
        </w:tc>
      </w:tr>
      <w:tr w:rsidR="00F167D5" w:rsidRPr="00F167D5">
        <w:trPr>
          <w:trHeight w:val="9614"/>
          <w:jc w:val="center"/>
        </w:trPr>
        <w:tc>
          <w:tcPr>
            <w:tcW w:w="199" w:type="pct"/>
            <w:vAlign w:val="center"/>
          </w:tcPr>
          <w:p w:rsidR="00264A6E" w:rsidRPr="00F167D5" w:rsidRDefault="0026359F">
            <w:pPr>
              <w:spacing w:line="360" w:lineRule="auto"/>
              <w:jc w:val="center"/>
              <w:rPr>
                <w:rFonts w:eastAsiaTheme="minorEastAsia"/>
                <w:b/>
                <w:bCs/>
                <w:sz w:val="24"/>
                <w:szCs w:val="24"/>
              </w:rPr>
            </w:pPr>
            <w:r w:rsidRPr="00F167D5">
              <w:rPr>
                <w:rFonts w:eastAsiaTheme="minorEastAsia"/>
                <w:b/>
                <w:bCs/>
                <w:sz w:val="24"/>
                <w:szCs w:val="24"/>
              </w:rPr>
              <w:t>总</w:t>
            </w:r>
          </w:p>
          <w:p w:rsidR="00264A6E" w:rsidRPr="00F167D5" w:rsidRDefault="0026359F">
            <w:pPr>
              <w:spacing w:line="360" w:lineRule="auto"/>
              <w:jc w:val="center"/>
              <w:rPr>
                <w:rFonts w:eastAsiaTheme="minorEastAsia"/>
                <w:b/>
                <w:bCs/>
                <w:sz w:val="24"/>
                <w:szCs w:val="24"/>
              </w:rPr>
            </w:pPr>
            <w:r w:rsidRPr="00F167D5">
              <w:rPr>
                <w:rFonts w:eastAsiaTheme="minorEastAsia"/>
                <w:b/>
                <w:bCs/>
                <w:sz w:val="24"/>
                <w:szCs w:val="24"/>
              </w:rPr>
              <w:t>量</w:t>
            </w:r>
          </w:p>
          <w:p w:rsidR="00264A6E" w:rsidRPr="00F167D5" w:rsidRDefault="0026359F">
            <w:pPr>
              <w:spacing w:line="360" w:lineRule="auto"/>
              <w:jc w:val="center"/>
              <w:rPr>
                <w:rFonts w:eastAsiaTheme="minorEastAsia"/>
                <w:b/>
                <w:bCs/>
                <w:sz w:val="24"/>
                <w:szCs w:val="24"/>
              </w:rPr>
            </w:pPr>
            <w:r w:rsidRPr="00F167D5">
              <w:rPr>
                <w:rFonts w:eastAsiaTheme="minorEastAsia"/>
                <w:b/>
                <w:bCs/>
                <w:sz w:val="24"/>
                <w:szCs w:val="24"/>
              </w:rPr>
              <w:t>控</w:t>
            </w:r>
          </w:p>
          <w:p w:rsidR="00264A6E" w:rsidRPr="00F167D5" w:rsidRDefault="0026359F">
            <w:pPr>
              <w:spacing w:line="360" w:lineRule="auto"/>
              <w:jc w:val="center"/>
              <w:rPr>
                <w:rFonts w:eastAsiaTheme="minorEastAsia"/>
                <w:b/>
                <w:bCs/>
                <w:sz w:val="24"/>
                <w:szCs w:val="24"/>
              </w:rPr>
            </w:pPr>
            <w:r w:rsidRPr="00F167D5">
              <w:rPr>
                <w:rFonts w:eastAsiaTheme="minorEastAsia"/>
                <w:b/>
                <w:bCs/>
                <w:sz w:val="24"/>
                <w:szCs w:val="24"/>
              </w:rPr>
              <w:t>制</w:t>
            </w:r>
          </w:p>
          <w:p w:rsidR="00264A6E" w:rsidRPr="00F167D5" w:rsidRDefault="0026359F">
            <w:pPr>
              <w:spacing w:line="360" w:lineRule="auto"/>
              <w:jc w:val="center"/>
              <w:rPr>
                <w:rFonts w:eastAsiaTheme="minorEastAsia"/>
                <w:b/>
                <w:bCs/>
                <w:sz w:val="24"/>
                <w:szCs w:val="24"/>
              </w:rPr>
            </w:pPr>
            <w:r w:rsidRPr="00F167D5">
              <w:rPr>
                <w:rFonts w:eastAsiaTheme="minorEastAsia"/>
                <w:b/>
                <w:bCs/>
                <w:sz w:val="24"/>
                <w:szCs w:val="24"/>
              </w:rPr>
              <w:t>指</w:t>
            </w:r>
          </w:p>
          <w:p w:rsidR="00264A6E" w:rsidRPr="00F167D5" w:rsidRDefault="0026359F">
            <w:pPr>
              <w:spacing w:line="360" w:lineRule="auto"/>
              <w:jc w:val="center"/>
              <w:rPr>
                <w:rFonts w:eastAsiaTheme="minorEastAsia"/>
                <w:b/>
                <w:bCs/>
                <w:sz w:val="24"/>
                <w:szCs w:val="24"/>
              </w:rPr>
            </w:pPr>
            <w:r w:rsidRPr="00F167D5">
              <w:rPr>
                <w:rFonts w:eastAsiaTheme="minorEastAsia"/>
                <w:b/>
                <w:bCs/>
                <w:sz w:val="24"/>
                <w:szCs w:val="24"/>
              </w:rPr>
              <w:t>标</w:t>
            </w:r>
          </w:p>
        </w:tc>
        <w:tc>
          <w:tcPr>
            <w:tcW w:w="4801" w:type="pct"/>
          </w:tcPr>
          <w:p w:rsidR="00264A6E" w:rsidRPr="00F167D5" w:rsidRDefault="0026359F">
            <w:pPr>
              <w:adjustRightInd w:val="0"/>
              <w:snapToGrid w:val="0"/>
              <w:spacing w:line="360" w:lineRule="auto"/>
              <w:ind w:firstLineChars="200" w:firstLine="480"/>
              <w:textAlignment w:val="baseline"/>
              <w:rPr>
                <w:rFonts w:eastAsiaTheme="minorEastAsia"/>
                <w:sz w:val="24"/>
                <w:szCs w:val="24"/>
              </w:rPr>
            </w:pPr>
            <w:r w:rsidRPr="00F167D5">
              <w:rPr>
                <w:rFonts w:eastAsiaTheme="minorEastAsia"/>
                <w:sz w:val="24"/>
                <w:szCs w:val="24"/>
              </w:rPr>
              <w:t>总量指标核算过程如下：</w:t>
            </w:r>
          </w:p>
          <w:p w:rsidR="00264A6E" w:rsidRPr="00F167D5" w:rsidRDefault="002A1DD4">
            <w:pPr>
              <w:adjustRightInd w:val="0"/>
              <w:snapToGrid w:val="0"/>
              <w:spacing w:line="360" w:lineRule="auto"/>
              <w:ind w:firstLine="480"/>
              <w:textAlignment w:val="baseline"/>
              <w:rPr>
                <w:rFonts w:eastAsiaTheme="minorEastAsia"/>
                <w:sz w:val="24"/>
                <w:szCs w:val="24"/>
              </w:rPr>
            </w:pPr>
            <w:r w:rsidRPr="00F167D5">
              <w:rPr>
                <w:rFonts w:hint="eastAsia"/>
                <w:sz w:val="24"/>
                <w:szCs w:val="21"/>
              </w:rPr>
              <w:t>本项目</w:t>
            </w:r>
            <w:r w:rsidRPr="00F167D5">
              <w:rPr>
                <w:rFonts w:hint="eastAsia"/>
                <w:bCs/>
                <w:sz w:val="24"/>
                <w:szCs w:val="21"/>
              </w:rPr>
              <w:t>污水排放量为</w:t>
            </w:r>
            <w:r w:rsidRPr="00F167D5">
              <w:rPr>
                <w:bCs/>
                <w:sz w:val="24"/>
                <w:szCs w:val="21"/>
              </w:rPr>
              <w:t>30</w:t>
            </w:r>
            <w:r w:rsidRPr="00F167D5">
              <w:rPr>
                <w:rFonts w:hint="eastAsia"/>
                <w:bCs/>
                <w:sz w:val="24"/>
                <w:szCs w:val="21"/>
              </w:rPr>
              <w:t>m</w:t>
            </w:r>
            <w:r w:rsidRPr="00F167D5">
              <w:rPr>
                <w:rFonts w:hint="eastAsia"/>
                <w:bCs/>
                <w:sz w:val="24"/>
                <w:szCs w:val="21"/>
                <w:vertAlign w:val="superscript"/>
              </w:rPr>
              <w:t>3</w:t>
            </w:r>
            <w:r w:rsidRPr="00F167D5">
              <w:rPr>
                <w:rFonts w:hint="eastAsia"/>
                <w:bCs/>
                <w:sz w:val="24"/>
                <w:szCs w:val="21"/>
              </w:rPr>
              <w:t>/</w:t>
            </w:r>
            <w:r w:rsidRPr="00F167D5">
              <w:rPr>
                <w:bCs/>
                <w:sz w:val="24"/>
                <w:szCs w:val="21"/>
              </w:rPr>
              <w:t>a</w:t>
            </w:r>
            <w:r w:rsidRPr="00F167D5">
              <w:rPr>
                <w:rFonts w:hint="eastAsia"/>
                <w:bCs/>
                <w:sz w:val="24"/>
                <w:szCs w:val="21"/>
              </w:rPr>
              <w:t>，污水经园区污水管网排入园区奇正污水处理厂进一步处理，奇正污水处理厂排水执行《城镇污水处理厂污染物排放标准》</w:t>
            </w:r>
            <w:r w:rsidRPr="00F167D5">
              <w:rPr>
                <w:rFonts w:hint="eastAsia"/>
                <w:bCs/>
                <w:sz w:val="24"/>
                <w:szCs w:val="21"/>
              </w:rPr>
              <w:t>(GB18918-2002)</w:t>
            </w:r>
            <w:r w:rsidRPr="00F167D5">
              <w:rPr>
                <w:rFonts w:hint="eastAsia"/>
                <w:bCs/>
                <w:sz w:val="24"/>
                <w:szCs w:val="21"/>
              </w:rPr>
              <w:t>中表</w:t>
            </w:r>
            <w:r w:rsidRPr="00F167D5">
              <w:rPr>
                <w:rFonts w:hint="eastAsia"/>
                <w:bCs/>
                <w:sz w:val="24"/>
                <w:szCs w:val="21"/>
              </w:rPr>
              <w:t>1</w:t>
            </w:r>
            <w:r w:rsidRPr="00F167D5">
              <w:rPr>
                <w:rFonts w:hint="eastAsia"/>
                <w:bCs/>
                <w:sz w:val="24"/>
                <w:szCs w:val="21"/>
              </w:rPr>
              <w:t>一级</w:t>
            </w:r>
            <w:r w:rsidRPr="00F167D5">
              <w:rPr>
                <w:rFonts w:hint="eastAsia"/>
                <w:bCs/>
                <w:sz w:val="24"/>
                <w:szCs w:val="21"/>
              </w:rPr>
              <w:t>A</w:t>
            </w:r>
            <w:r w:rsidRPr="00F167D5">
              <w:rPr>
                <w:rFonts w:hint="eastAsia"/>
                <w:bCs/>
                <w:sz w:val="24"/>
                <w:szCs w:val="21"/>
              </w:rPr>
              <w:t>标准</w:t>
            </w:r>
            <w:r w:rsidRPr="00F167D5">
              <w:rPr>
                <w:rFonts w:hint="eastAsia"/>
                <w:bCs/>
                <w:sz w:val="24"/>
                <w:szCs w:val="21"/>
              </w:rPr>
              <w:t>(</w:t>
            </w:r>
            <w:r w:rsidRPr="00F167D5">
              <w:rPr>
                <w:rFonts w:hint="eastAsia"/>
                <w:sz w:val="24"/>
                <w:szCs w:val="21"/>
              </w:rPr>
              <w:t>化学需氧量</w:t>
            </w:r>
            <w:r w:rsidRPr="00F167D5">
              <w:rPr>
                <w:rFonts w:hint="eastAsia"/>
                <w:bCs/>
                <w:sz w:val="24"/>
                <w:szCs w:val="21"/>
              </w:rPr>
              <w:t>50mg/L</w:t>
            </w:r>
            <w:r w:rsidRPr="00F167D5">
              <w:rPr>
                <w:rFonts w:hint="eastAsia"/>
                <w:bCs/>
                <w:sz w:val="24"/>
                <w:szCs w:val="21"/>
              </w:rPr>
              <w:t>、氨氮</w:t>
            </w:r>
            <w:r w:rsidRPr="00F167D5">
              <w:rPr>
                <w:rFonts w:hint="eastAsia"/>
                <w:bCs/>
                <w:sz w:val="24"/>
                <w:szCs w:val="21"/>
              </w:rPr>
              <w:t>5mg/L)</w:t>
            </w:r>
            <w:r w:rsidRPr="00F167D5">
              <w:rPr>
                <w:rFonts w:hint="eastAsia"/>
                <w:bCs/>
                <w:sz w:val="24"/>
                <w:szCs w:val="21"/>
              </w:rPr>
              <w:t>，因此在建厂区污染物排放量核算如下</w:t>
            </w:r>
            <w:r w:rsidR="0026359F" w:rsidRPr="00F167D5">
              <w:rPr>
                <w:rFonts w:eastAsiaTheme="minorEastAsia"/>
                <w:sz w:val="24"/>
                <w:szCs w:val="24"/>
              </w:rPr>
              <w:t>。</w:t>
            </w:r>
          </w:p>
          <w:p w:rsidR="00264A6E" w:rsidRPr="00F167D5" w:rsidRDefault="0026359F">
            <w:pPr>
              <w:adjustRightInd w:val="0"/>
              <w:snapToGrid w:val="0"/>
              <w:spacing w:beforeLines="50" w:before="156"/>
              <w:ind w:firstLineChars="200" w:firstLine="422"/>
              <w:rPr>
                <w:rFonts w:eastAsiaTheme="minorEastAsia"/>
                <w:b/>
                <w:szCs w:val="21"/>
                <w:lang w:val="zh-CN"/>
              </w:rPr>
            </w:pPr>
            <w:r w:rsidRPr="00F167D5">
              <w:rPr>
                <w:rFonts w:eastAsiaTheme="minorEastAsia"/>
                <w:b/>
                <w:szCs w:val="21"/>
                <w:lang w:val="zh-CN"/>
              </w:rPr>
              <w:t>表</w:t>
            </w:r>
            <w:r w:rsidRPr="00F167D5">
              <w:rPr>
                <w:rFonts w:eastAsiaTheme="minorEastAsia"/>
                <w:b/>
                <w:szCs w:val="21"/>
                <w:lang w:val="zh-CN"/>
              </w:rPr>
              <w:t xml:space="preserve">4-10                        </w:t>
            </w:r>
            <w:r w:rsidRPr="00F167D5">
              <w:rPr>
                <w:rFonts w:eastAsiaTheme="minorEastAsia"/>
                <w:b/>
                <w:szCs w:val="21"/>
                <w:lang w:val="zh-CN"/>
              </w:rPr>
              <w:t>废水排放总量分析</w:t>
            </w:r>
          </w:p>
          <w:tbl>
            <w:tblPr>
              <w:tblW w:w="4845"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84"/>
              <w:gridCol w:w="1128"/>
              <w:gridCol w:w="1289"/>
              <w:gridCol w:w="1768"/>
              <w:gridCol w:w="1129"/>
              <w:gridCol w:w="1251"/>
              <w:gridCol w:w="1336"/>
            </w:tblGrid>
            <w:tr w:rsidR="00F167D5" w:rsidRPr="00F167D5">
              <w:trPr>
                <w:trHeight w:val="570"/>
                <w:tblHeader/>
                <w:jc w:val="center"/>
              </w:trPr>
              <w:tc>
                <w:tcPr>
                  <w:tcW w:w="451"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类别</w:t>
                  </w:r>
                </w:p>
              </w:tc>
              <w:tc>
                <w:tcPr>
                  <w:tcW w:w="649"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污染物</w:t>
                  </w:r>
                </w:p>
              </w:tc>
              <w:tc>
                <w:tcPr>
                  <w:tcW w:w="742"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原环评</w:t>
                  </w:r>
                </w:p>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批复总量</w:t>
                  </w:r>
                </w:p>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w:t>
                  </w:r>
                  <w:r w:rsidRPr="00F167D5">
                    <w:rPr>
                      <w:rFonts w:eastAsiaTheme="minorEastAsia"/>
                      <w:kern w:val="24"/>
                      <w:szCs w:val="21"/>
                    </w:rPr>
                    <w:t>t/a</w:t>
                  </w:r>
                  <w:r w:rsidRPr="00F167D5">
                    <w:rPr>
                      <w:rFonts w:eastAsiaTheme="minorEastAsia"/>
                      <w:kern w:val="24"/>
                      <w:szCs w:val="21"/>
                    </w:rPr>
                    <w:t>）</w:t>
                  </w:r>
                </w:p>
              </w:tc>
              <w:tc>
                <w:tcPr>
                  <w:tcW w:w="1018"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本项目新增污染物排放量（</w:t>
                  </w:r>
                  <w:r w:rsidRPr="00F167D5">
                    <w:rPr>
                      <w:rFonts w:eastAsiaTheme="minorEastAsia"/>
                      <w:kern w:val="24"/>
                      <w:szCs w:val="21"/>
                    </w:rPr>
                    <w:t>t/a</w:t>
                  </w:r>
                  <w:r w:rsidRPr="00F167D5">
                    <w:rPr>
                      <w:rFonts w:eastAsiaTheme="minorEastAsia"/>
                      <w:kern w:val="24"/>
                      <w:szCs w:val="21"/>
                    </w:rPr>
                    <w:t>）</w:t>
                  </w:r>
                </w:p>
              </w:tc>
              <w:tc>
                <w:tcPr>
                  <w:tcW w:w="650" w:type="pct"/>
                  <w:vAlign w:val="center"/>
                </w:tcPr>
                <w:p w:rsidR="00264A6E" w:rsidRPr="00F167D5" w:rsidRDefault="0026359F">
                  <w:pPr>
                    <w:adjustRightInd w:val="0"/>
                    <w:snapToGrid w:val="0"/>
                    <w:jc w:val="center"/>
                    <w:textAlignment w:val="baseline"/>
                    <w:rPr>
                      <w:rFonts w:eastAsiaTheme="minorEastAsia"/>
                      <w:szCs w:val="21"/>
                    </w:rPr>
                  </w:pPr>
                  <w:r w:rsidRPr="00F167D5">
                    <w:rPr>
                      <w:rFonts w:eastAsiaTheme="minorEastAsia"/>
                      <w:szCs w:val="21"/>
                    </w:rPr>
                    <w:t>以新代老削减量</w:t>
                  </w:r>
                  <w:r w:rsidRPr="00F167D5">
                    <w:rPr>
                      <w:rFonts w:eastAsiaTheme="minorEastAsia"/>
                      <w:kern w:val="24"/>
                      <w:szCs w:val="21"/>
                    </w:rPr>
                    <w:t>（</w:t>
                  </w:r>
                  <w:r w:rsidRPr="00F167D5">
                    <w:rPr>
                      <w:rFonts w:eastAsiaTheme="minorEastAsia"/>
                      <w:kern w:val="24"/>
                      <w:szCs w:val="21"/>
                    </w:rPr>
                    <w:t>t/a</w:t>
                  </w:r>
                  <w:r w:rsidRPr="00F167D5">
                    <w:rPr>
                      <w:rFonts w:eastAsiaTheme="minorEastAsia"/>
                      <w:kern w:val="24"/>
                      <w:szCs w:val="21"/>
                    </w:rPr>
                    <w:t>）</w:t>
                  </w:r>
                </w:p>
              </w:tc>
              <w:tc>
                <w:tcPr>
                  <w:tcW w:w="720" w:type="pct"/>
                  <w:vAlign w:val="center"/>
                </w:tcPr>
                <w:p w:rsidR="00264A6E" w:rsidRPr="00F167D5" w:rsidRDefault="0026359F">
                  <w:pPr>
                    <w:adjustRightInd w:val="0"/>
                    <w:snapToGrid w:val="0"/>
                    <w:jc w:val="center"/>
                    <w:textAlignment w:val="baseline"/>
                    <w:rPr>
                      <w:rFonts w:eastAsiaTheme="minorEastAsia"/>
                      <w:szCs w:val="21"/>
                    </w:rPr>
                  </w:pPr>
                  <w:r w:rsidRPr="00F167D5">
                    <w:rPr>
                      <w:rFonts w:eastAsiaTheme="minorEastAsia"/>
                      <w:szCs w:val="21"/>
                    </w:rPr>
                    <w:t>全厂排放量</w:t>
                  </w:r>
                  <w:r w:rsidRPr="00F167D5">
                    <w:rPr>
                      <w:rFonts w:eastAsiaTheme="minorEastAsia"/>
                      <w:kern w:val="24"/>
                      <w:szCs w:val="21"/>
                    </w:rPr>
                    <w:t>（</w:t>
                  </w:r>
                  <w:r w:rsidRPr="00F167D5">
                    <w:rPr>
                      <w:rFonts w:eastAsiaTheme="minorEastAsia"/>
                      <w:kern w:val="24"/>
                      <w:szCs w:val="21"/>
                    </w:rPr>
                    <w:t>t/a</w:t>
                  </w:r>
                  <w:r w:rsidRPr="00F167D5">
                    <w:rPr>
                      <w:rFonts w:eastAsiaTheme="minorEastAsia"/>
                      <w:kern w:val="24"/>
                      <w:szCs w:val="21"/>
                    </w:rPr>
                    <w:t>）</w:t>
                  </w:r>
                </w:p>
              </w:tc>
              <w:tc>
                <w:tcPr>
                  <w:tcW w:w="769"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Cs w:val="21"/>
                    </w:rPr>
                    <w:t>排放增减量（</w:t>
                  </w:r>
                  <w:r w:rsidRPr="00F167D5">
                    <w:rPr>
                      <w:rFonts w:eastAsiaTheme="minorEastAsia"/>
                      <w:szCs w:val="21"/>
                    </w:rPr>
                    <w:t>t/a</w:t>
                  </w:r>
                  <w:r w:rsidRPr="00F167D5">
                    <w:rPr>
                      <w:rFonts w:eastAsiaTheme="minorEastAsia"/>
                      <w:szCs w:val="21"/>
                    </w:rPr>
                    <w:t>）</w:t>
                  </w:r>
                </w:p>
              </w:tc>
            </w:tr>
            <w:tr w:rsidR="00F167D5" w:rsidRPr="00F167D5">
              <w:trPr>
                <w:trHeight w:val="154"/>
                <w:jc w:val="center"/>
              </w:trPr>
              <w:tc>
                <w:tcPr>
                  <w:tcW w:w="451" w:type="pct"/>
                  <w:vMerge w:val="restar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水污</w:t>
                  </w:r>
                </w:p>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染物</w:t>
                  </w:r>
                </w:p>
              </w:tc>
              <w:tc>
                <w:tcPr>
                  <w:tcW w:w="649"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水量</w:t>
                  </w:r>
                </w:p>
              </w:tc>
              <w:tc>
                <w:tcPr>
                  <w:tcW w:w="742"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4899950</w:t>
                  </w:r>
                </w:p>
              </w:tc>
              <w:tc>
                <w:tcPr>
                  <w:tcW w:w="1018"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30</w:t>
                  </w:r>
                </w:p>
              </w:tc>
              <w:tc>
                <w:tcPr>
                  <w:tcW w:w="650"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0</w:t>
                  </w:r>
                </w:p>
              </w:tc>
              <w:tc>
                <w:tcPr>
                  <w:tcW w:w="720" w:type="pct"/>
                  <w:vAlign w:val="center"/>
                </w:tcPr>
                <w:p w:rsidR="00264A6E" w:rsidRPr="00F167D5" w:rsidRDefault="0026359F">
                  <w:pPr>
                    <w:jc w:val="center"/>
                    <w:rPr>
                      <w:rFonts w:eastAsiaTheme="minorEastAsia"/>
                    </w:rPr>
                  </w:pPr>
                  <w:r w:rsidRPr="00F167D5">
                    <w:rPr>
                      <w:rFonts w:eastAsiaTheme="minorEastAsia"/>
                      <w:szCs w:val="21"/>
                    </w:rPr>
                    <w:t>4899980</w:t>
                  </w:r>
                </w:p>
              </w:tc>
              <w:tc>
                <w:tcPr>
                  <w:tcW w:w="769" w:type="pct"/>
                  <w:vAlign w:val="center"/>
                </w:tcPr>
                <w:p w:rsidR="00264A6E" w:rsidRPr="00F167D5" w:rsidRDefault="0026359F">
                  <w:pPr>
                    <w:jc w:val="center"/>
                    <w:rPr>
                      <w:rFonts w:eastAsiaTheme="minorEastAsia"/>
                    </w:rPr>
                  </w:pPr>
                  <w:r w:rsidRPr="00F167D5">
                    <w:rPr>
                      <w:rFonts w:eastAsiaTheme="minorEastAsia"/>
                      <w:szCs w:val="21"/>
                    </w:rPr>
                    <w:t>+30</w:t>
                  </w:r>
                </w:p>
              </w:tc>
            </w:tr>
            <w:tr w:rsidR="00F167D5" w:rsidRPr="00F167D5">
              <w:trPr>
                <w:trHeight w:val="169"/>
                <w:jc w:val="center"/>
              </w:trPr>
              <w:tc>
                <w:tcPr>
                  <w:tcW w:w="451" w:type="pct"/>
                  <w:vMerge/>
                  <w:vAlign w:val="center"/>
                </w:tcPr>
                <w:p w:rsidR="00264A6E" w:rsidRPr="00F167D5" w:rsidRDefault="00264A6E">
                  <w:pPr>
                    <w:adjustRightInd w:val="0"/>
                    <w:snapToGrid w:val="0"/>
                    <w:jc w:val="center"/>
                    <w:textAlignment w:val="baseline"/>
                    <w:rPr>
                      <w:rFonts w:eastAsiaTheme="minorEastAsia"/>
                      <w:kern w:val="24"/>
                      <w:szCs w:val="21"/>
                    </w:rPr>
                  </w:pPr>
                </w:p>
              </w:tc>
              <w:tc>
                <w:tcPr>
                  <w:tcW w:w="649"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COD</w:t>
                  </w:r>
                </w:p>
              </w:tc>
              <w:tc>
                <w:tcPr>
                  <w:tcW w:w="742"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1357.452</w:t>
                  </w:r>
                </w:p>
              </w:tc>
              <w:tc>
                <w:tcPr>
                  <w:tcW w:w="1018" w:type="pct"/>
                  <w:vAlign w:val="center"/>
                </w:tcPr>
                <w:p w:rsidR="00264A6E" w:rsidRPr="00F167D5" w:rsidRDefault="002A1DD4">
                  <w:pPr>
                    <w:adjustRightInd w:val="0"/>
                    <w:snapToGrid w:val="0"/>
                    <w:jc w:val="center"/>
                    <w:rPr>
                      <w:rFonts w:eastAsiaTheme="minorEastAsia"/>
                      <w:szCs w:val="21"/>
                    </w:rPr>
                  </w:pPr>
                  <w:r w:rsidRPr="00F167D5">
                    <w:rPr>
                      <w:rFonts w:eastAsiaTheme="minorEastAsia"/>
                      <w:szCs w:val="21"/>
                    </w:rPr>
                    <w:t>0.0015</w:t>
                  </w:r>
                </w:p>
              </w:tc>
              <w:tc>
                <w:tcPr>
                  <w:tcW w:w="650"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0</w:t>
                  </w:r>
                </w:p>
              </w:tc>
              <w:tc>
                <w:tcPr>
                  <w:tcW w:w="720" w:type="pct"/>
                  <w:vAlign w:val="center"/>
                </w:tcPr>
                <w:p w:rsidR="00264A6E" w:rsidRPr="00F167D5" w:rsidRDefault="0026359F" w:rsidP="002A1DD4">
                  <w:pPr>
                    <w:jc w:val="center"/>
                    <w:rPr>
                      <w:rFonts w:eastAsiaTheme="minorEastAsia"/>
                    </w:rPr>
                  </w:pPr>
                  <w:r w:rsidRPr="00F167D5">
                    <w:rPr>
                      <w:rFonts w:eastAsiaTheme="minorEastAsia"/>
                      <w:szCs w:val="21"/>
                    </w:rPr>
                    <w:t>1357.45</w:t>
                  </w:r>
                  <w:r w:rsidR="002A1DD4" w:rsidRPr="00F167D5">
                    <w:rPr>
                      <w:rFonts w:eastAsiaTheme="minorEastAsia"/>
                      <w:szCs w:val="21"/>
                    </w:rPr>
                    <w:t>3</w:t>
                  </w:r>
                </w:p>
              </w:tc>
              <w:tc>
                <w:tcPr>
                  <w:tcW w:w="769" w:type="pct"/>
                  <w:vAlign w:val="center"/>
                </w:tcPr>
                <w:p w:rsidR="00264A6E" w:rsidRPr="00F167D5" w:rsidRDefault="0026359F" w:rsidP="002A1DD4">
                  <w:pPr>
                    <w:jc w:val="center"/>
                    <w:rPr>
                      <w:rFonts w:eastAsiaTheme="minorEastAsia"/>
                    </w:rPr>
                  </w:pPr>
                  <w:r w:rsidRPr="00F167D5">
                    <w:rPr>
                      <w:rFonts w:eastAsiaTheme="minorEastAsia"/>
                      <w:szCs w:val="21"/>
                    </w:rPr>
                    <w:t>+0.00</w:t>
                  </w:r>
                  <w:r w:rsidR="002A1DD4" w:rsidRPr="00F167D5">
                    <w:rPr>
                      <w:rFonts w:eastAsiaTheme="minorEastAsia"/>
                      <w:szCs w:val="21"/>
                    </w:rPr>
                    <w:t>15</w:t>
                  </w:r>
                </w:p>
              </w:tc>
            </w:tr>
            <w:tr w:rsidR="00F167D5" w:rsidRPr="00F167D5">
              <w:trPr>
                <w:trHeight w:val="162"/>
                <w:jc w:val="center"/>
              </w:trPr>
              <w:tc>
                <w:tcPr>
                  <w:tcW w:w="451" w:type="pct"/>
                  <w:vMerge/>
                  <w:vAlign w:val="center"/>
                </w:tcPr>
                <w:p w:rsidR="00264A6E" w:rsidRPr="00F167D5" w:rsidRDefault="00264A6E">
                  <w:pPr>
                    <w:adjustRightInd w:val="0"/>
                    <w:snapToGrid w:val="0"/>
                    <w:jc w:val="center"/>
                    <w:rPr>
                      <w:rFonts w:eastAsiaTheme="minorEastAsia"/>
                      <w:szCs w:val="21"/>
                    </w:rPr>
                  </w:pPr>
                </w:p>
              </w:tc>
              <w:tc>
                <w:tcPr>
                  <w:tcW w:w="649"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氨氮</w:t>
                  </w:r>
                </w:p>
              </w:tc>
              <w:tc>
                <w:tcPr>
                  <w:tcW w:w="742"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123.11</w:t>
                  </w:r>
                </w:p>
              </w:tc>
              <w:tc>
                <w:tcPr>
                  <w:tcW w:w="1018"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0.000</w:t>
                  </w:r>
                  <w:r w:rsidR="002A1DD4" w:rsidRPr="00F167D5">
                    <w:rPr>
                      <w:rFonts w:eastAsiaTheme="minorEastAsia"/>
                      <w:szCs w:val="21"/>
                    </w:rPr>
                    <w:t>15</w:t>
                  </w:r>
                </w:p>
              </w:tc>
              <w:tc>
                <w:tcPr>
                  <w:tcW w:w="650"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0</w:t>
                  </w:r>
                </w:p>
              </w:tc>
              <w:tc>
                <w:tcPr>
                  <w:tcW w:w="720" w:type="pct"/>
                  <w:vAlign w:val="center"/>
                </w:tcPr>
                <w:p w:rsidR="00264A6E" w:rsidRPr="00F167D5" w:rsidRDefault="0026359F">
                  <w:pPr>
                    <w:jc w:val="center"/>
                    <w:rPr>
                      <w:rFonts w:eastAsiaTheme="minorEastAsia"/>
                    </w:rPr>
                  </w:pPr>
                  <w:r w:rsidRPr="00F167D5">
                    <w:rPr>
                      <w:rFonts w:eastAsiaTheme="minorEastAsia"/>
                      <w:szCs w:val="21"/>
                    </w:rPr>
                    <w:t>123.11</w:t>
                  </w:r>
                </w:p>
              </w:tc>
              <w:tc>
                <w:tcPr>
                  <w:tcW w:w="769" w:type="pct"/>
                  <w:vAlign w:val="center"/>
                </w:tcPr>
                <w:p w:rsidR="00264A6E" w:rsidRPr="00F167D5" w:rsidRDefault="0026359F" w:rsidP="002A1DD4">
                  <w:pPr>
                    <w:jc w:val="center"/>
                    <w:rPr>
                      <w:rFonts w:eastAsiaTheme="minorEastAsia"/>
                    </w:rPr>
                  </w:pPr>
                  <w:r w:rsidRPr="00F167D5">
                    <w:rPr>
                      <w:rFonts w:eastAsiaTheme="minorEastAsia"/>
                      <w:szCs w:val="21"/>
                    </w:rPr>
                    <w:t>+0.000</w:t>
                  </w:r>
                  <w:r w:rsidR="002A1DD4" w:rsidRPr="00F167D5">
                    <w:rPr>
                      <w:rFonts w:eastAsiaTheme="minorEastAsia"/>
                      <w:szCs w:val="21"/>
                    </w:rPr>
                    <w:t>15</w:t>
                  </w:r>
                </w:p>
              </w:tc>
            </w:tr>
          </w:tbl>
          <w:p w:rsidR="00264A6E" w:rsidRPr="00F167D5" w:rsidRDefault="0026359F">
            <w:pPr>
              <w:adjustRightInd w:val="0"/>
              <w:snapToGrid w:val="0"/>
              <w:spacing w:beforeLines="50" w:before="156" w:line="360" w:lineRule="auto"/>
              <w:ind w:firstLineChars="200" w:firstLine="480"/>
              <w:textAlignment w:val="baseline"/>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）本项目建成后废气排放总量变化</w:t>
            </w:r>
          </w:p>
          <w:p w:rsidR="00264A6E" w:rsidRPr="00F167D5" w:rsidRDefault="0026359F">
            <w:pPr>
              <w:adjustRightInd w:val="0"/>
              <w:snapToGrid w:val="0"/>
              <w:spacing w:line="360" w:lineRule="auto"/>
              <w:ind w:firstLineChars="200" w:firstLine="480"/>
              <w:textAlignment w:val="baseline"/>
              <w:rPr>
                <w:rFonts w:eastAsiaTheme="minorEastAsia"/>
                <w:kern w:val="24"/>
                <w:sz w:val="24"/>
              </w:rPr>
            </w:pPr>
            <w:r w:rsidRPr="00F167D5">
              <w:rPr>
                <w:rFonts w:eastAsiaTheme="minorEastAsia"/>
                <w:kern w:val="24"/>
                <w:sz w:val="24"/>
              </w:rPr>
              <w:t>根据工程分析，本项目将现有的</w:t>
            </w:r>
            <w:r w:rsidRPr="00F167D5">
              <w:rPr>
                <w:rFonts w:eastAsiaTheme="minorEastAsia"/>
                <w:kern w:val="24"/>
                <w:sz w:val="24"/>
              </w:rPr>
              <w:t>2</w:t>
            </w:r>
            <w:r w:rsidRPr="00F167D5">
              <w:rPr>
                <w:rFonts w:eastAsiaTheme="minorEastAsia"/>
                <w:kern w:val="24"/>
                <w:sz w:val="24"/>
              </w:rPr>
              <w:t>台汽油储罐改为乙醇储罐，同时增加了原有汽油储罐的周转次数，并新增了装车实施，使得项目建成后全厂非甲烷总烃排放量有所增加。</w:t>
            </w:r>
          </w:p>
          <w:p w:rsidR="00264A6E" w:rsidRPr="00F167D5" w:rsidRDefault="0026359F">
            <w:pPr>
              <w:adjustRightInd w:val="0"/>
              <w:snapToGrid w:val="0"/>
              <w:spacing w:beforeLines="50" w:before="156"/>
              <w:ind w:firstLineChars="200" w:firstLine="422"/>
              <w:rPr>
                <w:rFonts w:eastAsiaTheme="minorEastAsia"/>
                <w:b/>
                <w:szCs w:val="21"/>
                <w:lang w:val="zh-CN"/>
              </w:rPr>
            </w:pPr>
            <w:r w:rsidRPr="00F167D5">
              <w:rPr>
                <w:rFonts w:eastAsiaTheme="minorEastAsia"/>
                <w:b/>
                <w:szCs w:val="21"/>
                <w:lang w:val="zh-CN"/>
              </w:rPr>
              <w:t>表</w:t>
            </w:r>
            <w:r w:rsidRPr="00F167D5">
              <w:rPr>
                <w:rFonts w:eastAsiaTheme="minorEastAsia"/>
                <w:b/>
                <w:szCs w:val="21"/>
                <w:lang w:val="zh-CN"/>
              </w:rPr>
              <w:t xml:space="preserve">4-11                        </w:t>
            </w:r>
            <w:r w:rsidRPr="00F167D5">
              <w:rPr>
                <w:rFonts w:eastAsiaTheme="minorEastAsia"/>
                <w:b/>
                <w:szCs w:val="21"/>
                <w:lang w:val="zh-CN"/>
              </w:rPr>
              <w:t>废气排放总量分析</w:t>
            </w:r>
          </w:p>
          <w:tbl>
            <w:tblPr>
              <w:tblW w:w="492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1"/>
              <w:gridCol w:w="818"/>
              <w:gridCol w:w="1058"/>
              <w:gridCol w:w="881"/>
              <w:gridCol w:w="1037"/>
              <w:gridCol w:w="812"/>
              <w:gridCol w:w="1141"/>
              <w:gridCol w:w="1280"/>
              <w:gridCol w:w="932"/>
            </w:tblGrid>
            <w:tr w:rsidR="00F167D5" w:rsidRPr="00F167D5">
              <w:trPr>
                <w:trHeight w:val="569"/>
                <w:tblHeader/>
                <w:jc w:val="center"/>
              </w:trPr>
              <w:tc>
                <w:tcPr>
                  <w:tcW w:w="493" w:type="pct"/>
                  <w:vMerge w:val="restar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类别</w:t>
                  </w:r>
                </w:p>
              </w:tc>
              <w:tc>
                <w:tcPr>
                  <w:tcW w:w="463" w:type="pct"/>
                  <w:vMerge w:val="restar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污染物</w:t>
                  </w:r>
                </w:p>
              </w:tc>
              <w:tc>
                <w:tcPr>
                  <w:tcW w:w="599" w:type="pct"/>
                  <w:vMerge w:val="restar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现有工程排放总量</w:t>
                  </w:r>
                </w:p>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w:t>
                  </w:r>
                  <w:r w:rsidRPr="00F167D5">
                    <w:rPr>
                      <w:rFonts w:eastAsiaTheme="minorEastAsia"/>
                      <w:kern w:val="24"/>
                      <w:szCs w:val="21"/>
                    </w:rPr>
                    <w:t>t/a</w:t>
                  </w:r>
                  <w:r w:rsidRPr="00F167D5">
                    <w:rPr>
                      <w:rFonts w:eastAsiaTheme="minorEastAsia"/>
                      <w:kern w:val="24"/>
                      <w:szCs w:val="21"/>
                    </w:rPr>
                    <w:t>）</w:t>
                  </w:r>
                </w:p>
              </w:tc>
              <w:tc>
                <w:tcPr>
                  <w:tcW w:w="1546" w:type="pct"/>
                  <w:gridSpan w:val="3"/>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本项目</w:t>
                  </w:r>
                </w:p>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w:t>
                  </w:r>
                  <w:r w:rsidRPr="00F167D5">
                    <w:rPr>
                      <w:rFonts w:eastAsiaTheme="minorEastAsia"/>
                      <w:kern w:val="24"/>
                      <w:szCs w:val="21"/>
                    </w:rPr>
                    <w:t>t/a</w:t>
                  </w:r>
                  <w:r w:rsidRPr="00F167D5">
                    <w:rPr>
                      <w:rFonts w:eastAsiaTheme="minorEastAsia"/>
                      <w:kern w:val="24"/>
                      <w:szCs w:val="21"/>
                    </w:rPr>
                    <w:t>）</w:t>
                  </w:r>
                </w:p>
              </w:tc>
              <w:tc>
                <w:tcPr>
                  <w:tcW w:w="646" w:type="pct"/>
                  <w:vMerge w:val="restart"/>
                  <w:vAlign w:val="center"/>
                </w:tcPr>
                <w:p w:rsidR="00264A6E" w:rsidRPr="00F167D5" w:rsidRDefault="0026359F">
                  <w:pPr>
                    <w:adjustRightInd w:val="0"/>
                    <w:snapToGrid w:val="0"/>
                    <w:jc w:val="center"/>
                    <w:textAlignment w:val="baseline"/>
                    <w:rPr>
                      <w:rFonts w:eastAsiaTheme="minorEastAsia"/>
                      <w:szCs w:val="21"/>
                    </w:rPr>
                  </w:pPr>
                  <w:r w:rsidRPr="00F167D5">
                    <w:rPr>
                      <w:rFonts w:eastAsiaTheme="minorEastAsia"/>
                      <w:szCs w:val="21"/>
                    </w:rPr>
                    <w:t>以新代老削减量</w:t>
                  </w:r>
                  <w:r w:rsidRPr="00F167D5">
                    <w:rPr>
                      <w:rFonts w:eastAsiaTheme="minorEastAsia"/>
                      <w:kern w:val="24"/>
                      <w:szCs w:val="21"/>
                    </w:rPr>
                    <w:t>（</w:t>
                  </w:r>
                  <w:r w:rsidRPr="00F167D5">
                    <w:rPr>
                      <w:rFonts w:eastAsiaTheme="minorEastAsia"/>
                      <w:kern w:val="24"/>
                      <w:szCs w:val="21"/>
                    </w:rPr>
                    <w:t>t/a</w:t>
                  </w:r>
                  <w:r w:rsidRPr="00F167D5">
                    <w:rPr>
                      <w:rFonts w:eastAsiaTheme="minorEastAsia"/>
                      <w:kern w:val="24"/>
                      <w:szCs w:val="21"/>
                    </w:rPr>
                    <w:t>）</w:t>
                  </w:r>
                </w:p>
              </w:tc>
              <w:tc>
                <w:tcPr>
                  <w:tcW w:w="725" w:type="pct"/>
                  <w:vMerge w:val="restart"/>
                  <w:vAlign w:val="center"/>
                </w:tcPr>
                <w:p w:rsidR="00264A6E" w:rsidRPr="00F167D5" w:rsidRDefault="0026359F">
                  <w:pPr>
                    <w:adjustRightInd w:val="0"/>
                    <w:snapToGrid w:val="0"/>
                    <w:jc w:val="center"/>
                    <w:textAlignment w:val="baseline"/>
                    <w:rPr>
                      <w:rFonts w:eastAsiaTheme="minorEastAsia"/>
                      <w:szCs w:val="21"/>
                    </w:rPr>
                  </w:pPr>
                  <w:r w:rsidRPr="00F167D5">
                    <w:rPr>
                      <w:rFonts w:eastAsiaTheme="minorEastAsia"/>
                      <w:szCs w:val="21"/>
                    </w:rPr>
                    <w:t>本项目建成后全厂排放</w:t>
                  </w:r>
                </w:p>
                <w:p w:rsidR="00264A6E" w:rsidRPr="00F167D5" w:rsidRDefault="0026359F">
                  <w:pPr>
                    <w:adjustRightInd w:val="0"/>
                    <w:snapToGrid w:val="0"/>
                    <w:jc w:val="center"/>
                    <w:textAlignment w:val="baseline"/>
                    <w:rPr>
                      <w:rFonts w:eastAsiaTheme="minorEastAsia"/>
                      <w:szCs w:val="21"/>
                    </w:rPr>
                  </w:pPr>
                  <w:r w:rsidRPr="00F167D5">
                    <w:rPr>
                      <w:rFonts w:eastAsiaTheme="minorEastAsia"/>
                      <w:szCs w:val="21"/>
                    </w:rPr>
                    <w:t>量</w:t>
                  </w:r>
                  <w:r w:rsidRPr="00F167D5">
                    <w:rPr>
                      <w:rFonts w:eastAsiaTheme="minorEastAsia"/>
                      <w:kern w:val="24"/>
                      <w:szCs w:val="21"/>
                    </w:rPr>
                    <w:t>（</w:t>
                  </w:r>
                  <w:r w:rsidRPr="00F167D5">
                    <w:rPr>
                      <w:rFonts w:eastAsiaTheme="minorEastAsia"/>
                      <w:kern w:val="24"/>
                      <w:szCs w:val="21"/>
                    </w:rPr>
                    <w:t>t/a</w:t>
                  </w:r>
                  <w:r w:rsidRPr="00F167D5">
                    <w:rPr>
                      <w:rFonts w:eastAsiaTheme="minorEastAsia"/>
                      <w:kern w:val="24"/>
                      <w:szCs w:val="21"/>
                    </w:rPr>
                    <w:t>）</w:t>
                  </w:r>
                </w:p>
              </w:tc>
              <w:tc>
                <w:tcPr>
                  <w:tcW w:w="528" w:type="pct"/>
                  <w:vMerge w:val="restar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Cs w:val="21"/>
                    </w:rPr>
                    <w:t>排放增减量（</w:t>
                  </w:r>
                  <w:r w:rsidRPr="00F167D5">
                    <w:rPr>
                      <w:rFonts w:eastAsiaTheme="minorEastAsia"/>
                      <w:szCs w:val="21"/>
                    </w:rPr>
                    <w:t>t/a</w:t>
                  </w:r>
                  <w:r w:rsidRPr="00F167D5">
                    <w:rPr>
                      <w:rFonts w:eastAsiaTheme="minorEastAsia"/>
                      <w:szCs w:val="21"/>
                    </w:rPr>
                    <w:t>）</w:t>
                  </w:r>
                </w:p>
              </w:tc>
            </w:tr>
            <w:tr w:rsidR="00F167D5" w:rsidRPr="00F167D5">
              <w:trPr>
                <w:trHeight w:val="536"/>
                <w:tblHeader/>
                <w:jc w:val="center"/>
              </w:trPr>
              <w:tc>
                <w:tcPr>
                  <w:tcW w:w="493" w:type="pct"/>
                  <w:vMerge/>
                  <w:vAlign w:val="center"/>
                </w:tcPr>
                <w:p w:rsidR="00264A6E" w:rsidRPr="00F167D5" w:rsidRDefault="00264A6E">
                  <w:pPr>
                    <w:adjustRightInd w:val="0"/>
                    <w:snapToGrid w:val="0"/>
                    <w:jc w:val="center"/>
                    <w:textAlignment w:val="baseline"/>
                    <w:rPr>
                      <w:rFonts w:eastAsiaTheme="minorEastAsia"/>
                      <w:kern w:val="24"/>
                      <w:szCs w:val="21"/>
                    </w:rPr>
                  </w:pPr>
                </w:p>
              </w:tc>
              <w:tc>
                <w:tcPr>
                  <w:tcW w:w="463" w:type="pct"/>
                  <w:vMerge/>
                  <w:vAlign w:val="center"/>
                </w:tcPr>
                <w:p w:rsidR="00264A6E" w:rsidRPr="00F167D5" w:rsidRDefault="00264A6E">
                  <w:pPr>
                    <w:adjustRightInd w:val="0"/>
                    <w:snapToGrid w:val="0"/>
                    <w:jc w:val="center"/>
                    <w:textAlignment w:val="baseline"/>
                    <w:rPr>
                      <w:rFonts w:eastAsiaTheme="minorEastAsia"/>
                      <w:kern w:val="24"/>
                      <w:szCs w:val="21"/>
                    </w:rPr>
                  </w:pPr>
                </w:p>
              </w:tc>
              <w:tc>
                <w:tcPr>
                  <w:tcW w:w="599" w:type="pct"/>
                  <w:vMerge/>
                  <w:vAlign w:val="center"/>
                </w:tcPr>
                <w:p w:rsidR="00264A6E" w:rsidRPr="00F167D5" w:rsidRDefault="00264A6E">
                  <w:pPr>
                    <w:adjustRightInd w:val="0"/>
                    <w:snapToGrid w:val="0"/>
                    <w:jc w:val="center"/>
                    <w:textAlignment w:val="baseline"/>
                    <w:rPr>
                      <w:rFonts w:eastAsiaTheme="minorEastAsia"/>
                      <w:kern w:val="24"/>
                      <w:szCs w:val="21"/>
                    </w:rPr>
                  </w:pPr>
                </w:p>
              </w:tc>
              <w:tc>
                <w:tcPr>
                  <w:tcW w:w="499"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产生</w:t>
                  </w:r>
                </w:p>
              </w:tc>
              <w:tc>
                <w:tcPr>
                  <w:tcW w:w="587"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削减</w:t>
                  </w:r>
                </w:p>
              </w:tc>
              <w:tc>
                <w:tcPr>
                  <w:tcW w:w="460"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排放</w:t>
                  </w:r>
                </w:p>
              </w:tc>
              <w:tc>
                <w:tcPr>
                  <w:tcW w:w="646" w:type="pct"/>
                  <w:vMerge/>
                  <w:vAlign w:val="center"/>
                </w:tcPr>
                <w:p w:rsidR="00264A6E" w:rsidRPr="00F167D5" w:rsidRDefault="00264A6E">
                  <w:pPr>
                    <w:adjustRightInd w:val="0"/>
                    <w:snapToGrid w:val="0"/>
                    <w:jc w:val="center"/>
                    <w:textAlignment w:val="baseline"/>
                    <w:rPr>
                      <w:rFonts w:eastAsiaTheme="minorEastAsia"/>
                      <w:szCs w:val="21"/>
                    </w:rPr>
                  </w:pPr>
                </w:p>
              </w:tc>
              <w:tc>
                <w:tcPr>
                  <w:tcW w:w="725" w:type="pct"/>
                  <w:vMerge/>
                  <w:vAlign w:val="center"/>
                </w:tcPr>
                <w:p w:rsidR="00264A6E" w:rsidRPr="00F167D5" w:rsidRDefault="00264A6E">
                  <w:pPr>
                    <w:adjustRightInd w:val="0"/>
                    <w:snapToGrid w:val="0"/>
                    <w:jc w:val="center"/>
                    <w:textAlignment w:val="baseline"/>
                    <w:rPr>
                      <w:rFonts w:eastAsiaTheme="minorEastAsia"/>
                      <w:szCs w:val="21"/>
                    </w:rPr>
                  </w:pPr>
                </w:p>
              </w:tc>
              <w:tc>
                <w:tcPr>
                  <w:tcW w:w="528" w:type="pct"/>
                  <w:vMerge/>
                  <w:vAlign w:val="center"/>
                </w:tcPr>
                <w:p w:rsidR="00264A6E" w:rsidRPr="00F167D5" w:rsidRDefault="00264A6E">
                  <w:pPr>
                    <w:adjustRightInd w:val="0"/>
                    <w:snapToGrid w:val="0"/>
                    <w:jc w:val="center"/>
                    <w:textAlignment w:val="baseline"/>
                    <w:rPr>
                      <w:rFonts w:eastAsiaTheme="minorEastAsia"/>
                      <w:szCs w:val="21"/>
                    </w:rPr>
                  </w:pPr>
                </w:p>
              </w:tc>
            </w:tr>
            <w:tr w:rsidR="00F167D5" w:rsidRPr="00F167D5">
              <w:trPr>
                <w:jc w:val="center"/>
              </w:trPr>
              <w:tc>
                <w:tcPr>
                  <w:tcW w:w="493"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大气污染物</w:t>
                  </w:r>
                </w:p>
              </w:tc>
              <w:tc>
                <w:tcPr>
                  <w:tcW w:w="463" w:type="pct"/>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非甲烷总烃</w:t>
                  </w:r>
                </w:p>
              </w:tc>
              <w:tc>
                <w:tcPr>
                  <w:tcW w:w="599" w:type="pct"/>
                  <w:vAlign w:val="center"/>
                </w:tcPr>
                <w:p w:rsidR="00264A6E" w:rsidRPr="00F167D5" w:rsidRDefault="0026359F">
                  <w:pPr>
                    <w:jc w:val="center"/>
                    <w:rPr>
                      <w:rFonts w:eastAsiaTheme="minorEastAsia"/>
                      <w:szCs w:val="21"/>
                      <w:highlight w:val="yellow"/>
                    </w:rPr>
                  </w:pPr>
                  <w:r w:rsidRPr="00F167D5">
                    <w:rPr>
                      <w:rFonts w:eastAsiaTheme="minorEastAsia"/>
                      <w:szCs w:val="21"/>
                    </w:rPr>
                    <w:t>2816.71</w:t>
                  </w:r>
                </w:p>
              </w:tc>
              <w:tc>
                <w:tcPr>
                  <w:tcW w:w="499" w:type="pct"/>
                  <w:vAlign w:val="center"/>
                </w:tcPr>
                <w:p w:rsidR="00264A6E" w:rsidRPr="00DC385C" w:rsidRDefault="00DC385C">
                  <w:pPr>
                    <w:adjustRightInd w:val="0"/>
                    <w:snapToGrid w:val="0"/>
                    <w:jc w:val="center"/>
                    <w:rPr>
                      <w:rFonts w:eastAsiaTheme="minorEastAsia"/>
                      <w:color w:val="FF0000"/>
                      <w:szCs w:val="21"/>
                    </w:rPr>
                  </w:pPr>
                  <w:r w:rsidRPr="00DC385C">
                    <w:rPr>
                      <w:rFonts w:eastAsiaTheme="minorEastAsia"/>
                      <w:color w:val="FF0000"/>
                      <w:szCs w:val="21"/>
                    </w:rPr>
                    <w:t>11.72</w:t>
                  </w:r>
                </w:p>
              </w:tc>
              <w:tc>
                <w:tcPr>
                  <w:tcW w:w="587" w:type="pct"/>
                  <w:vAlign w:val="center"/>
                </w:tcPr>
                <w:p w:rsidR="00264A6E" w:rsidRPr="00DC385C" w:rsidRDefault="004C7028">
                  <w:pPr>
                    <w:adjustRightInd w:val="0"/>
                    <w:snapToGrid w:val="0"/>
                    <w:jc w:val="center"/>
                    <w:rPr>
                      <w:rFonts w:eastAsiaTheme="minorEastAsia"/>
                      <w:color w:val="FF0000"/>
                      <w:szCs w:val="21"/>
                    </w:rPr>
                  </w:pPr>
                  <w:r w:rsidRPr="00DC385C">
                    <w:rPr>
                      <w:rFonts w:eastAsiaTheme="minorEastAsia"/>
                      <w:color w:val="FF0000"/>
                      <w:szCs w:val="21"/>
                    </w:rPr>
                    <w:t>8.65</w:t>
                  </w:r>
                </w:p>
              </w:tc>
              <w:tc>
                <w:tcPr>
                  <w:tcW w:w="460" w:type="pct"/>
                  <w:vAlign w:val="center"/>
                </w:tcPr>
                <w:p w:rsidR="00264A6E" w:rsidRPr="00DC385C" w:rsidRDefault="004C7028">
                  <w:pPr>
                    <w:adjustRightInd w:val="0"/>
                    <w:snapToGrid w:val="0"/>
                    <w:jc w:val="center"/>
                    <w:rPr>
                      <w:rFonts w:eastAsiaTheme="minorEastAsia"/>
                      <w:color w:val="FF0000"/>
                      <w:szCs w:val="21"/>
                    </w:rPr>
                  </w:pPr>
                  <w:r w:rsidRPr="00DC385C">
                    <w:rPr>
                      <w:rFonts w:eastAsiaTheme="minorEastAsia"/>
                      <w:color w:val="FF0000"/>
                      <w:szCs w:val="21"/>
                    </w:rPr>
                    <w:t>3.07</w:t>
                  </w:r>
                </w:p>
              </w:tc>
              <w:tc>
                <w:tcPr>
                  <w:tcW w:w="646" w:type="pct"/>
                  <w:vAlign w:val="center"/>
                </w:tcPr>
                <w:p w:rsidR="00264A6E" w:rsidRPr="00DC385C" w:rsidRDefault="00DC385C">
                  <w:pPr>
                    <w:adjustRightInd w:val="0"/>
                    <w:snapToGrid w:val="0"/>
                    <w:jc w:val="center"/>
                    <w:rPr>
                      <w:rFonts w:eastAsiaTheme="minorEastAsia"/>
                      <w:color w:val="FF0000"/>
                      <w:szCs w:val="21"/>
                    </w:rPr>
                  </w:pPr>
                  <w:r w:rsidRPr="00DC385C">
                    <w:rPr>
                      <w:rFonts w:eastAsiaTheme="minorEastAsia"/>
                      <w:color w:val="FF0000"/>
                      <w:szCs w:val="21"/>
                    </w:rPr>
                    <w:t>0.9656</w:t>
                  </w:r>
                </w:p>
              </w:tc>
              <w:tc>
                <w:tcPr>
                  <w:tcW w:w="725" w:type="pct"/>
                  <w:vAlign w:val="center"/>
                </w:tcPr>
                <w:p w:rsidR="00264A6E" w:rsidRPr="00DC385C" w:rsidRDefault="0026359F">
                  <w:pPr>
                    <w:adjustRightInd w:val="0"/>
                    <w:snapToGrid w:val="0"/>
                    <w:jc w:val="center"/>
                    <w:rPr>
                      <w:rFonts w:eastAsiaTheme="minorEastAsia"/>
                      <w:color w:val="FF0000"/>
                      <w:szCs w:val="21"/>
                    </w:rPr>
                  </w:pPr>
                  <w:r w:rsidRPr="00DC385C">
                    <w:rPr>
                      <w:rFonts w:eastAsiaTheme="minorEastAsia"/>
                      <w:color w:val="FF0000"/>
                      <w:szCs w:val="21"/>
                    </w:rPr>
                    <w:t>2824.93</w:t>
                  </w:r>
                </w:p>
              </w:tc>
              <w:tc>
                <w:tcPr>
                  <w:tcW w:w="528" w:type="pct"/>
                  <w:vAlign w:val="center"/>
                </w:tcPr>
                <w:p w:rsidR="00264A6E" w:rsidRPr="00DC385C" w:rsidRDefault="00DC385C">
                  <w:pPr>
                    <w:adjustRightInd w:val="0"/>
                    <w:snapToGrid w:val="0"/>
                    <w:jc w:val="center"/>
                    <w:rPr>
                      <w:rFonts w:eastAsiaTheme="minorEastAsia"/>
                      <w:color w:val="FF0000"/>
                      <w:kern w:val="0"/>
                      <w:szCs w:val="21"/>
                    </w:rPr>
                  </w:pPr>
                  <w:r w:rsidRPr="00DC385C">
                    <w:rPr>
                      <w:rFonts w:eastAsiaTheme="minorEastAsia"/>
                      <w:color w:val="FF0000"/>
                      <w:kern w:val="0"/>
                      <w:szCs w:val="21"/>
                    </w:rPr>
                    <w:t>+2.1</w:t>
                  </w:r>
                </w:p>
              </w:tc>
            </w:tr>
          </w:tbl>
          <w:p w:rsidR="00264A6E" w:rsidRPr="00F167D5" w:rsidRDefault="0026359F" w:rsidP="00DC385C">
            <w:pPr>
              <w:adjustRightInd w:val="0"/>
              <w:snapToGrid w:val="0"/>
              <w:spacing w:beforeLines="50" w:before="156" w:line="360" w:lineRule="auto"/>
              <w:ind w:firstLineChars="200" w:firstLine="480"/>
              <w:textAlignment w:val="baseline"/>
              <w:rPr>
                <w:rFonts w:eastAsiaTheme="minorEastAsia"/>
                <w:szCs w:val="21"/>
              </w:rPr>
            </w:pPr>
            <w:r w:rsidRPr="00F167D5">
              <w:rPr>
                <w:rFonts w:eastAsiaTheme="minorEastAsia"/>
                <w:sz w:val="24"/>
                <w:szCs w:val="24"/>
              </w:rPr>
              <w:t>根据上表分析，项目建成运营后全厂有机物</w:t>
            </w:r>
            <w:bookmarkStart w:id="22" w:name="OLE_LINK6"/>
            <w:bookmarkStart w:id="23" w:name="OLE_LINK7"/>
            <w:r w:rsidRPr="00F167D5">
              <w:rPr>
                <w:rFonts w:eastAsiaTheme="minorEastAsia"/>
                <w:sz w:val="24"/>
                <w:szCs w:val="24"/>
              </w:rPr>
              <w:t>排放量增加</w:t>
            </w:r>
            <w:r w:rsidR="00DC385C" w:rsidRPr="009F7690">
              <w:rPr>
                <w:rFonts w:eastAsiaTheme="minorEastAsia"/>
                <w:color w:val="FF0000"/>
                <w:sz w:val="24"/>
                <w:szCs w:val="24"/>
              </w:rPr>
              <w:t>2.1</w:t>
            </w:r>
            <w:r w:rsidRPr="00F167D5">
              <w:rPr>
                <w:rFonts w:eastAsiaTheme="minorEastAsia"/>
                <w:sz w:val="24"/>
                <w:szCs w:val="24"/>
              </w:rPr>
              <w:t>t/a</w:t>
            </w:r>
            <w:r w:rsidRPr="00F167D5">
              <w:rPr>
                <w:rFonts w:eastAsiaTheme="minorEastAsia"/>
                <w:sz w:val="24"/>
                <w:szCs w:val="24"/>
              </w:rPr>
              <w:t>。</w:t>
            </w:r>
            <w:bookmarkEnd w:id="22"/>
            <w:bookmarkEnd w:id="23"/>
          </w:p>
        </w:tc>
      </w:tr>
    </w:tbl>
    <w:p w:rsidR="00264A6E" w:rsidRPr="00F167D5" w:rsidRDefault="00264A6E">
      <w:pPr>
        <w:spacing w:line="360" w:lineRule="auto"/>
        <w:rPr>
          <w:rFonts w:eastAsiaTheme="minorEastAsia"/>
          <w:b/>
          <w:sz w:val="30"/>
          <w:szCs w:val="30"/>
        </w:rPr>
        <w:sectPr w:rsidR="00264A6E" w:rsidRPr="00F167D5">
          <w:pgSz w:w="11906" w:h="16838"/>
          <w:pgMar w:top="1134" w:right="1134" w:bottom="1134" w:left="1134" w:header="851" w:footer="992" w:gutter="0"/>
          <w:cols w:space="720"/>
          <w:docGrid w:type="lines" w:linePitch="312"/>
        </w:sectPr>
      </w:pPr>
    </w:p>
    <w:p w:rsidR="00264A6E" w:rsidRPr="00F167D5" w:rsidRDefault="0026359F">
      <w:pPr>
        <w:pStyle w:val="10"/>
        <w:jc w:val="both"/>
        <w:rPr>
          <w:rFonts w:eastAsiaTheme="minorEastAsia"/>
          <w:b/>
          <w:sz w:val="30"/>
          <w:szCs w:val="30"/>
        </w:rPr>
      </w:pPr>
      <w:r w:rsidRPr="00F167D5">
        <w:rPr>
          <w:rFonts w:eastAsiaTheme="minorEastAsia"/>
          <w:b/>
          <w:sz w:val="30"/>
          <w:szCs w:val="30"/>
        </w:rPr>
        <w:t>五、项目工程分析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67D5" w:rsidRPr="00F167D5">
        <w:trPr>
          <w:trHeight w:val="8778"/>
        </w:trPr>
        <w:tc>
          <w:tcPr>
            <w:tcW w:w="5000" w:type="pct"/>
            <w:tcBorders>
              <w:bottom w:val="nil"/>
            </w:tcBorders>
            <w:shd w:val="clear" w:color="auto" w:fill="auto"/>
          </w:tcPr>
          <w:p w:rsidR="00264A6E" w:rsidRPr="00F167D5" w:rsidRDefault="0026359F">
            <w:pPr>
              <w:adjustRightInd w:val="0"/>
              <w:snapToGrid w:val="0"/>
              <w:spacing w:line="360" w:lineRule="auto"/>
              <w:jc w:val="left"/>
              <w:textAlignment w:val="baseline"/>
              <w:rPr>
                <w:rFonts w:eastAsiaTheme="minorEastAsia"/>
                <w:kern w:val="24"/>
                <w:sz w:val="28"/>
              </w:rPr>
            </w:pPr>
            <w:r w:rsidRPr="00F167D5">
              <w:rPr>
                <w:rFonts w:eastAsiaTheme="minorEastAsia"/>
                <w:kern w:val="24"/>
                <w:sz w:val="28"/>
              </w:rPr>
              <w:t>工艺流程概述：</w:t>
            </w:r>
          </w:p>
          <w:p w:rsidR="00264A6E" w:rsidRPr="00F167D5" w:rsidRDefault="0026359F">
            <w:pPr>
              <w:ind w:firstLineChars="200" w:firstLine="480"/>
              <w:rPr>
                <w:rFonts w:eastAsiaTheme="minorEastAsia"/>
                <w:kern w:val="24"/>
                <w:sz w:val="24"/>
              </w:rPr>
            </w:pPr>
            <w:r w:rsidRPr="00F167D5">
              <w:rPr>
                <w:rFonts w:eastAsiaTheme="minorEastAsia"/>
                <w:kern w:val="24"/>
                <w:sz w:val="24"/>
              </w:rPr>
              <w:t>1</w:t>
            </w:r>
            <w:r w:rsidRPr="00F167D5">
              <w:rPr>
                <w:rFonts w:eastAsiaTheme="minorEastAsia"/>
                <w:kern w:val="24"/>
                <w:sz w:val="24"/>
              </w:rPr>
              <w:t>、施工期工艺流程</w:t>
            </w:r>
          </w:p>
          <w:p w:rsidR="00264A6E" w:rsidRPr="00F167D5" w:rsidRDefault="0026359F">
            <w:pPr>
              <w:pStyle w:val="aff0"/>
              <w:ind w:firstLine="480"/>
              <w:rPr>
                <w:rFonts w:eastAsiaTheme="minorEastAsia"/>
              </w:rPr>
            </w:pPr>
            <w:r w:rsidRPr="00F167D5">
              <w:rPr>
                <w:rFonts w:eastAsiaTheme="minorEastAsia"/>
              </w:rPr>
              <w:t>项目施工期主要污染时段为原有</w:t>
            </w:r>
            <w:r w:rsidRPr="00F167D5">
              <w:rPr>
                <w:rFonts w:eastAsiaTheme="minorEastAsia"/>
              </w:rPr>
              <w:t>2</w:t>
            </w:r>
            <w:r w:rsidRPr="00F167D5">
              <w:rPr>
                <w:rFonts w:eastAsiaTheme="minorEastAsia"/>
              </w:rPr>
              <w:t>座</w:t>
            </w:r>
            <w:r w:rsidRPr="00F167D5">
              <w:rPr>
                <w:rFonts w:eastAsiaTheme="minorEastAsia"/>
              </w:rPr>
              <w:t>1000m</w:t>
            </w:r>
            <w:r w:rsidRPr="00F167D5">
              <w:rPr>
                <w:rFonts w:eastAsiaTheme="minorEastAsia"/>
                <w:vertAlign w:val="superscript"/>
              </w:rPr>
              <w:t>3</w:t>
            </w:r>
            <w:r w:rsidRPr="00F167D5">
              <w:rPr>
                <w:rFonts w:eastAsiaTheme="minorEastAsia"/>
              </w:rPr>
              <w:t>汽油储罐清洗、土石方开挖阶段及主体工程施工阶段，其主要产污环节如下图所示：</w:t>
            </w:r>
          </w:p>
          <w:p w:rsidR="00264A6E" w:rsidRPr="00F167D5" w:rsidRDefault="0026359F">
            <w:pPr>
              <w:pStyle w:val="aff0"/>
              <w:ind w:firstLine="480"/>
              <w:rPr>
                <w:rFonts w:eastAsiaTheme="minorEastAsia"/>
              </w:rPr>
            </w:pPr>
            <w:r w:rsidRPr="00F167D5">
              <w:rPr>
                <w:rFonts w:eastAsiaTheme="minorEastAsia"/>
                <w:noProof/>
              </w:rPr>
              <w:drawing>
                <wp:inline distT="0" distB="0" distL="0" distR="0" wp14:anchorId="2847C54B" wp14:editId="64688BC3">
                  <wp:extent cx="5076825" cy="2981325"/>
                  <wp:effectExtent l="19050" t="19050" r="28575" b="2857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8"/>
                          <a:stretch>
                            <a:fillRect/>
                          </a:stretch>
                        </pic:blipFill>
                        <pic:spPr>
                          <a:xfrm>
                            <a:off x="0" y="0"/>
                            <a:ext cx="5076825" cy="2981325"/>
                          </a:xfrm>
                          <a:prstGeom prst="rect">
                            <a:avLst/>
                          </a:prstGeom>
                          <a:ln>
                            <a:solidFill>
                              <a:schemeClr val="tx1"/>
                            </a:solidFill>
                          </a:ln>
                        </pic:spPr>
                      </pic:pic>
                    </a:graphicData>
                  </a:graphic>
                </wp:inline>
              </w:drawing>
            </w:r>
          </w:p>
          <w:p w:rsidR="00264A6E" w:rsidRPr="00F167D5" w:rsidRDefault="0026359F">
            <w:pPr>
              <w:adjustRightInd w:val="0"/>
              <w:snapToGrid w:val="0"/>
              <w:spacing w:line="360" w:lineRule="auto"/>
              <w:jc w:val="center"/>
              <w:textAlignment w:val="baseline"/>
              <w:rPr>
                <w:rFonts w:eastAsiaTheme="minorEastAsia"/>
                <w:b/>
                <w:sz w:val="24"/>
                <w:szCs w:val="24"/>
              </w:rPr>
            </w:pPr>
            <w:r w:rsidRPr="00F167D5">
              <w:rPr>
                <w:rFonts w:eastAsiaTheme="minorEastAsia"/>
                <w:b/>
                <w:szCs w:val="24"/>
              </w:rPr>
              <w:t>图</w:t>
            </w:r>
            <w:r w:rsidRPr="00F167D5">
              <w:rPr>
                <w:rFonts w:eastAsiaTheme="minorEastAsia"/>
                <w:b/>
                <w:szCs w:val="24"/>
              </w:rPr>
              <w:t xml:space="preserve">5-1  </w:t>
            </w:r>
            <w:r w:rsidRPr="00F167D5">
              <w:rPr>
                <w:rFonts w:eastAsiaTheme="minorEastAsia"/>
                <w:b/>
                <w:szCs w:val="24"/>
              </w:rPr>
              <w:t>施工期工艺流程图</w:t>
            </w:r>
          </w:p>
          <w:p w:rsidR="00264A6E" w:rsidRPr="00F167D5" w:rsidRDefault="0026359F">
            <w:pPr>
              <w:spacing w:line="360" w:lineRule="auto"/>
              <w:ind w:firstLineChars="200" w:firstLine="480"/>
              <w:jc w:val="left"/>
              <w:rPr>
                <w:rFonts w:eastAsiaTheme="minorEastAsia"/>
                <w:sz w:val="24"/>
                <w:szCs w:val="24"/>
              </w:rPr>
            </w:pPr>
            <w:r w:rsidRPr="00F167D5">
              <w:rPr>
                <w:rFonts w:eastAsiaTheme="minorEastAsia"/>
                <w:sz w:val="24"/>
                <w:szCs w:val="24"/>
              </w:rPr>
              <w:t>2</w:t>
            </w:r>
            <w:r w:rsidRPr="00F167D5">
              <w:rPr>
                <w:rFonts w:eastAsiaTheme="minorEastAsia"/>
                <w:sz w:val="24"/>
                <w:szCs w:val="24"/>
              </w:rPr>
              <w:t>、营运期工艺流程</w:t>
            </w:r>
          </w:p>
          <w:p w:rsidR="00264A6E" w:rsidRPr="00F167D5" w:rsidRDefault="0026359F">
            <w:pPr>
              <w:snapToGrid w:val="0"/>
              <w:spacing w:line="360" w:lineRule="auto"/>
              <w:ind w:firstLineChars="200" w:firstLine="480"/>
              <w:textAlignment w:val="center"/>
              <w:rPr>
                <w:rFonts w:eastAsiaTheme="minorEastAsia"/>
                <w:sz w:val="24"/>
                <w:szCs w:val="24"/>
              </w:rPr>
            </w:pPr>
            <w:r w:rsidRPr="00F167D5">
              <w:rPr>
                <w:rFonts w:eastAsiaTheme="minorEastAsia"/>
                <w:sz w:val="24"/>
                <w:szCs w:val="24"/>
              </w:rPr>
              <w:t>本项目周转涉及到汽油、乙醇、乙醇汽油等物料。库区自控系统采用分散型控制系统（</w:t>
            </w:r>
            <w:r w:rsidRPr="00F167D5">
              <w:rPr>
                <w:rFonts w:eastAsiaTheme="minorEastAsia"/>
                <w:sz w:val="24"/>
                <w:szCs w:val="24"/>
              </w:rPr>
              <w:t>DCS</w:t>
            </w:r>
            <w:r w:rsidRPr="00F167D5">
              <w:rPr>
                <w:rFonts w:eastAsiaTheme="minorEastAsia"/>
                <w:sz w:val="24"/>
                <w:szCs w:val="24"/>
              </w:rPr>
              <w:t>），实现数据采集、过程控制、操作及管理。自控系统可实时显示罐区液位、温度、体积、质量等参数，反映储罐的进、出、存物料情况，并有自检功能，当发生故障时可燃气体报警系统可进行自动报警。罐区液位测量选用雷达液位计，高液位联锁选用电容液位开关。易泄漏可燃气体的场所选用可燃气体检测变送器，在罐区、装卸车区等可燃气体易泄漏、易积聚处设可燃性气体检测变送器，信号引至控制系统集中显示、报警。</w:t>
            </w:r>
          </w:p>
          <w:p w:rsidR="00264A6E" w:rsidRPr="00F167D5" w:rsidRDefault="0026359F">
            <w:pPr>
              <w:snapToGrid w:val="0"/>
              <w:spacing w:line="360" w:lineRule="auto"/>
              <w:ind w:firstLineChars="200" w:firstLine="480"/>
              <w:textAlignment w:val="center"/>
              <w:rPr>
                <w:rFonts w:eastAsiaTheme="minorEastAsia"/>
                <w:sz w:val="24"/>
                <w:szCs w:val="24"/>
              </w:rPr>
            </w:pPr>
            <w:r w:rsidRPr="00F167D5">
              <w:rPr>
                <w:rFonts w:eastAsiaTheme="minorEastAsia"/>
                <w:sz w:val="24"/>
                <w:szCs w:val="24"/>
              </w:rPr>
              <w:t>储存区每座储罐分别设置液位及温度检测，由计算机控制系统构成罐区自动监控系统和自动销售系统，可实现对库区的集中监控、库存计量、自动发货、库内进</w:t>
            </w:r>
            <w:r w:rsidRPr="00F167D5">
              <w:rPr>
                <w:rFonts w:eastAsiaTheme="minorEastAsia"/>
                <w:sz w:val="24"/>
                <w:szCs w:val="24"/>
              </w:rPr>
              <w:t>/</w:t>
            </w:r>
            <w:r w:rsidRPr="00F167D5">
              <w:rPr>
                <w:rFonts w:eastAsiaTheme="minorEastAsia"/>
                <w:sz w:val="24"/>
                <w:szCs w:val="24"/>
              </w:rPr>
              <w:t>销</w:t>
            </w:r>
            <w:r w:rsidRPr="00F167D5">
              <w:rPr>
                <w:rFonts w:eastAsiaTheme="minorEastAsia"/>
                <w:sz w:val="24"/>
                <w:szCs w:val="24"/>
              </w:rPr>
              <w:t>/</w:t>
            </w:r>
            <w:r w:rsidRPr="00F167D5">
              <w:rPr>
                <w:rFonts w:eastAsiaTheme="minorEastAsia"/>
                <w:sz w:val="24"/>
                <w:szCs w:val="24"/>
              </w:rPr>
              <w:t>存系统管理、客户管理及安全检测等功能，对库区主要工艺过程进行自动化监控和数据管理。相关转运流程如下：</w:t>
            </w:r>
          </w:p>
          <w:p w:rsidR="00264A6E" w:rsidRPr="00F167D5" w:rsidRDefault="0026359F">
            <w:pPr>
              <w:snapToGrid w:val="0"/>
              <w:spacing w:line="360" w:lineRule="auto"/>
              <w:ind w:firstLineChars="200" w:firstLine="480"/>
              <w:textAlignment w:val="center"/>
              <w:rPr>
                <w:rFonts w:eastAsiaTheme="minorEastAsia"/>
                <w:sz w:val="24"/>
                <w:szCs w:val="24"/>
              </w:rPr>
            </w:pPr>
            <w:r w:rsidRPr="00F167D5">
              <w:rPr>
                <w:rFonts w:eastAsiaTheme="minorEastAsia"/>
                <w:sz w:val="24"/>
                <w:szCs w:val="24"/>
              </w:rPr>
              <w:t>2.1</w:t>
            </w:r>
            <w:r w:rsidRPr="00F167D5">
              <w:rPr>
                <w:rFonts w:eastAsiaTheme="minorEastAsia"/>
                <w:sz w:val="24"/>
                <w:szCs w:val="24"/>
              </w:rPr>
              <w:t>乙醇进罐流程</w:t>
            </w:r>
          </w:p>
          <w:p w:rsidR="00264A6E" w:rsidRPr="00F167D5" w:rsidRDefault="0026359F">
            <w:pPr>
              <w:snapToGrid w:val="0"/>
              <w:spacing w:line="360" w:lineRule="auto"/>
              <w:ind w:firstLineChars="200" w:firstLine="480"/>
              <w:textAlignment w:val="center"/>
              <w:rPr>
                <w:rFonts w:eastAsiaTheme="minorEastAsia"/>
                <w:sz w:val="24"/>
                <w:szCs w:val="24"/>
              </w:rPr>
            </w:pPr>
            <w:r w:rsidRPr="00F167D5">
              <w:rPr>
                <w:rFonts w:eastAsiaTheme="minorEastAsia"/>
                <w:sz w:val="24"/>
                <w:szCs w:val="24"/>
              </w:rPr>
              <w:t>燃料乙醇通过火车运输运抵盘锦北方沥青燃料有限公司铁路栈台，通过新建的</w:t>
            </w:r>
            <w:r w:rsidRPr="00F167D5">
              <w:rPr>
                <w:rFonts w:eastAsiaTheme="minorEastAsia"/>
                <w:sz w:val="24"/>
                <w:szCs w:val="24"/>
              </w:rPr>
              <w:t>2</w:t>
            </w:r>
            <w:r w:rsidRPr="00F167D5">
              <w:rPr>
                <w:rFonts w:eastAsiaTheme="minorEastAsia"/>
                <w:sz w:val="24"/>
                <w:szCs w:val="24"/>
              </w:rPr>
              <w:t>个卸车位，通过液下卸车鹤管、卸车泵、管道将乙醇输送至</w:t>
            </w:r>
            <w:r w:rsidRPr="00F167D5">
              <w:rPr>
                <w:rFonts w:eastAsiaTheme="minorEastAsia"/>
                <w:sz w:val="24"/>
                <w:szCs w:val="24"/>
              </w:rPr>
              <w:t>318-09</w:t>
            </w:r>
            <w:r w:rsidRPr="00F167D5">
              <w:rPr>
                <w:rFonts w:eastAsiaTheme="minorEastAsia"/>
                <w:sz w:val="24"/>
                <w:szCs w:val="24"/>
              </w:rPr>
              <w:t>、</w:t>
            </w:r>
            <w:r w:rsidRPr="00F167D5">
              <w:rPr>
                <w:rFonts w:eastAsiaTheme="minorEastAsia"/>
                <w:sz w:val="24"/>
                <w:szCs w:val="24"/>
              </w:rPr>
              <w:t>318-10</w:t>
            </w:r>
            <w:r w:rsidRPr="00F167D5">
              <w:rPr>
                <w:rFonts w:eastAsiaTheme="minorEastAsia"/>
                <w:sz w:val="24"/>
                <w:szCs w:val="24"/>
              </w:rPr>
              <w:t>罐中储存。</w:t>
            </w:r>
          </w:p>
          <w:p w:rsidR="00264A6E" w:rsidRPr="00F167D5" w:rsidRDefault="0026359F">
            <w:pPr>
              <w:adjustRightInd w:val="0"/>
              <w:snapToGrid w:val="0"/>
              <w:spacing w:line="360" w:lineRule="auto"/>
              <w:ind w:firstLineChars="200" w:firstLine="480"/>
              <w:rPr>
                <w:rFonts w:eastAsiaTheme="minorEastAsia"/>
                <w:kern w:val="0"/>
                <w:sz w:val="24"/>
                <w:szCs w:val="24"/>
              </w:rPr>
            </w:pPr>
            <w:r w:rsidRPr="00F167D5">
              <w:rPr>
                <w:rFonts w:eastAsiaTheme="minorEastAsia"/>
                <w:kern w:val="0"/>
                <w:sz w:val="24"/>
                <w:szCs w:val="24"/>
              </w:rPr>
              <w:t xml:space="preserve">2.2 </w:t>
            </w:r>
            <w:r w:rsidRPr="00F167D5">
              <w:rPr>
                <w:rFonts w:eastAsiaTheme="minorEastAsia"/>
                <w:kern w:val="0"/>
                <w:sz w:val="24"/>
                <w:szCs w:val="24"/>
              </w:rPr>
              <w:t>汽油进罐流程</w:t>
            </w:r>
          </w:p>
          <w:p w:rsidR="00264A6E" w:rsidRPr="00F167D5" w:rsidRDefault="0026359F">
            <w:pPr>
              <w:snapToGrid w:val="0"/>
              <w:spacing w:line="360" w:lineRule="auto"/>
              <w:ind w:firstLineChars="200" w:firstLine="480"/>
              <w:textAlignment w:val="center"/>
              <w:rPr>
                <w:rFonts w:eastAsiaTheme="minorEastAsia"/>
                <w:sz w:val="24"/>
                <w:szCs w:val="24"/>
              </w:rPr>
            </w:pPr>
            <w:r w:rsidRPr="00F167D5">
              <w:rPr>
                <w:rFonts w:eastAsiaTheme="minorEastAsia"/>
                <w:sz w:val="24"/>
                <w:szCs w:val="24"/>
              </w:rPr>
              <w:t>汽油为企业自产，通过管线直接输送至汽油储罐</w:t>
            </w:r>
            <w:r w:rsidRPr="00F167D5">
              <w:rPr>
                <w:rFonts w:eastAsiaTheme="minorEastAsia"/>
                <w:sz w:val="24"/>
                <w:szCs w:val="24"/>
              </w:rPr>
              <w:t>318-01~318-08</w:t>
            </w:r>
            <w:r w:rsidRPr="00F167D5">
              <w:rPr>
                <w:rFonts w:eastAsiaTheme="minorEastAsia"/>
                <w:sz w:val="24"/>
                <w:szCs w:val="24"/>
              </w:rPr>
              <w:t>中储存。</w:t>
            </w:r>
          </w:p>
          <w:p w:rsidR="00264A6E" w:rsidRPr="00F167D5" w:rsidRDefault="0026359F">
            <w:pPr>
              <w:adjustRightInd w:val="0"/>
              <w:snapToGrid w:val="0"/>
              <w:spacing w:line="360" w:lineRule="auto"/>
              <w:ind w:firstLineChars="200" w:firstLine="480"/>
              <w:rPr>
                <w:rFonts w:eastAsiaTheme="minorEastAsia"/>
                <w:kern w:val="0"/>
                <w:sz w:val="24"/>
              </w:rPr>
            </w:pPr>
            <w:r w:rsidRPr="00F167D5">
              <w:rPr>
                <w:rFonts w:eastAsiaTheme="minorEastAsia"/>
                <w:kern w:val="0"/>
                <w:sz w:val="24"/>
              </w:rPr>
              <w:t xml:space="preserve">2.3 </w:t>
            </w:r>
            <w:r w:rsidRPr="00F167D5">
              <w:rPr>
                <w:rFonts w:eastAsiaTheme="minorEastAsia"/>
                <w:kern w:val="0"/>
                <w:sz w:val="24"/>
              </w:rPr>
              <w:t>乙醇汽油装车流程</w:t>
            </w:r>
          </w:p>
          <w:p w:rsidR="00264A6E" w:rsidRPr="00F167D5" w:rsidRDefault="0026359F">
            <w:pPr>
              <w:adjustRightInd w:val="0"/>
              <w:snapToGrid w:val="0"/>
              <w:spacing w:line="360" w:lineRule="auto"/>
              <w:ind w:firstLineChars="200" w:firstLine="480"/>
              <w:rPr>
                <w:rFonts w:eastAsiaTheme="minorEastAsia"/>
                <w:kern w:val="0"/>
                <w:sz w:val="24"/>
              </w:rPr>
            </w:pPr>
            <w:r w:rsidRPr="00F167D5">
              <w:rPr>
                <w:rFonts w:eastAsiaTheme="minorEastAsia"/>
                <w:kern w:val="0"/>
                <w:sz w:val="24"/>
              </w:rPr>
              <w:t>乙醇、汽油通过各自的发油泵经架空敷设管道输送至栈台装车撬进行在线调配，本项目在厂区东北角的装车作业区内新建</w:t>
            </w:r>
            <w:r w:rsidRPr="00F167D5">
              <w:rPr>
                <w:rFonts w:eastAsiaTheme="minorEastAsia"/>
                <w:kern w:val="0"/>
                <w:sz w:val="24"/>
              </w:rPr>
              <w:t>7</w:t>
            </w:r>
            <w:r w:rsidRPr="00F167D5">
              <w:rPr>
                <w:rFonts w:eastAsiaTheme="minorEastAsia"/>
                <w:kern w:val="0"/>
                <w:sz w:val="24"/>
              </w:rPr>
              <w:t>岛式乙醇汽油调合装车棚，通过装车泵、管道进行装车作业，以地磅称重结果进行贸易结算。</w:t>
            </w:r>
            <w:r w:rsidRPr="00F167D5">
              <w:rPr>
                <w:rFonts w:eastAsiaTheme="minorEastAsia"/>
                <w:kern w:val="0"/>
                <w:sz w:val="24"/>
                <w:szCs w:val="24"/>
              </w:rPr>
              <w:t>汽油、乙醇通过各自的输送泵在进入装车软管前通过栈台内管道混合，并且利用各自流量计自动完成在线调配，调配后通过专用软管进行槽车下装装车。乙醇汽油调配过程中乙醇和汽油的质量比为</w:t>
            </w:r>
            <w:r w:rsidRPr="00F167D5">
              <w:rPr>
                <w:rFonts w:eastAsiaTheme="minorEastAsia"/>
                <w:kern w:val="0"/>
                <w:sz w:val="24"/>
                <w:szCs w:val="24"/>
              </w:rPr>
              <w:t>1</w:t>
            </w:r>
            <w:r w:rsidRPr="00F167D5">
              <w:rPr>
                <w:rFonts w:eastAsiaTheme="minorEastAsia"/>
                <w:kern w:val="0"/>
                <w:sz w:val="24"/>
                <w:szCs w:val="24"/>
              </w:rPr>
              <w:t>：</w:t>
            </w:r>
            <w:r w:rsidRPr="00F167D5">
              <w:rPr>
                <w:rFonts w:eastAsiaTheme="minorEastAsia"/>
                <w:kern w:val="0"/>
                <w:sz w:val="24"/>
                <w:szCs w:val="24"/>
              </w:rPr>
              <w:t>9</w:t>
            </w:r>
            <w:r w:rsidRPr="00F167D5">
              <w:rPr>
                <w:rFonts w:eastAsiaTheme="minorEastAsia"/>
                <w:kern w:val="0"/>
                <w:sz w:val="24"/>
                <w:szCs w:val="24"/>
              </w:rPr>
              <w:t>。</w:t>
            </w:r>
          </w:p>
          <w:p w:rsidR="00264A6E" w:rsidRPr="00F167D5" w:rsidRDefault="00086FAE">
            <w:pPr>
              <w:adjustRightInd w:val="0"/>
              <w:snapToGrid w:val="0"/>
              <w:spacing w:line="360" w:lineRule="auto"/>
              <w:ind w:firstLineChars="200" w:firstLine="420"/>
              <w:rPr>
                <w:rFonts w:eastAsiaTheme="minorEastAsia"/>
              </w:rPr>
            </w:pPr>
            <w:r w:rsidRPr="00F167D5">
              <w:rPr>
                <w:rFonts w:eastAsiaTheme="minorEastAsia"/>
                <w:noProof/>
              </w:rPr>
              <w:drawing>
                <wp:inline distT="0" distB="0" distL="0" distR="0" wp14:anchorId="19C6968D" wp14:editId="728A6979">
                  <wp:extent cx="5311775" cy="2679700"/>
                  <wp:effectExtent l="0" t="0" r="3175" b="635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1775" cy="2679700"/>
                          </a:xfrm>
                          <a:prstGeom prst="rect">
                            <a:avLst/>
                          </a:prstGeom>
                          <a:noFill/>
                          <a:ln>
                            <a:noFill/>
                          </a:ln>
                        </pic:spPr>
                      </pic:pic>
                    </a:graphicData>
                  </a:graphic>
                </wp:inline>
              </w:drawing>
            </w:r>
          </w:p>
          <w:p w:rsidR="00264A6E" w:rsidRPr="00F167D5" w:rsidRDefault="0026359F">
            <w:pPr>
              <w:adjustRightInd w:val="0"/>
              <w:snapToGrid w:val="0"/>
              <w:spacing w:line="360" w:lineRule="auto"/>
              <w:jc w:val="center"/>
              <w:textAlignment w:val="baseline"/>
              <w:rPr>
                <w:rFonts w:eastAsiaTheme="minorEastAsia"/>
                <w:b/>
                <w:sz w:val="24"/>
                <w:szCs w:val="24"/>
              </w:rPr>
            </w:pPr>
            <w:r w:rsidRPr="00F167D5">
              <w:rPr>
                <w:rFonts w:eastAsiaTheme="minorEastAsia"/>
                <w:b/>
                <w:sz w:val="24"/>
                <w:szCs w:val="24"/>
              </w:rPr>
              <w:t>图</w:t>
            </w:r>
            <w:r w:rsidRPr="00F167D5">
              <w:rPr>
                <w:rFonts w:eastAsiaTheme="minorEastAsia"/>
                <w:b/>
                <w:sz w:val="24"/>
                <w:szCs w:val="24"/>
              </w:rPr>
              <w:t xml:space="preserve">5-2  </w:t>
            </w:r>
            <w:r w:rsidRPr="00F167D5">
              <w:rPr>
                <w:rFonts w:eastAsiaTheme="minorEastAsia"/>
                <w:b/>
                <w:sz w:val="24"/>
                <w:szCs w:val="24"/>
              </w:rPr>
              <w:t>工艺及污染流程图</w:t>
            </w:r>
          </w:p>
          <w:p w:rsidR="00264A6E" w:rsidRPr="00F167D5" w:rsidRDefault="0026359F">
            <w:pPr>
              <w:adjustRightInd w:val="0"/>
              <w:snapToGrid w:val="0"/>
              <w:spacing w:line="360" w:lineRule="auto"/>
              <w:ind w:firstLine="482"/>
              <w:rPr>
                <w:rFonts w:eastAsiaTheme="minorEastAsia"/>
                <w:kern w:val="0"/>
                <w:sz w:val="24"/>
                <w:szCs w:val="24"/>
              </w:rPr>
            </w:pPr>
            <w:r w:rsidRPr="00F167D5">
              <w:rPr>
                <w:rFonts w:eastAsiaTheme="minorEastAsia"/>
                <w:kern w:val="0"/>
                <w:sz w:val="24"/>
                <w:szCs w:val="24"/>
              </w:rPr>
              <w:t>2.3</w:t>
            </w:r>
            <w:r w:rsidRPr="00F167D5">
              <w:rPr>
                <w:rFonts w:eastAsiaTheme="minorEastAsia"/>
                <w:kern w:val="0"/>
                <w:sz w:val="24"/>
                <w:szCs w:val="24"/>
              </w:rPr>
              <w:t>储罐清洗</w:t>
            </w:r>
          </w:p>
          <w:p w:rsidR="00264A6E" w:rsidRPr="00F167D5" w:rsidRDefault="0026359F">
            <w:pPr>
              <w:adjustRightInd w:val="0"/>
              <w:snapToGrid w:val="0"/>
              <w:spacing w:line="360" w:lineRule="auto"/>
              <w:ind w:firstLine="482"/>
              <w:rPr>
                <w:rFonts w:eastAsiaTheme="minorEastAsia"/>
                <w:kern w:val="0"/>
                <w:sz w:val="24"/>
              </w:rPr>
            </w:pPr>
            <w:r w:rsidRPr="00F167D5">
              <w:rPr>
                <w:rFonts w:eastAsiaTheme="minorEastAsia"/>
                <w:kern w:val="0"/>
                <w:sz w:val="24"/>
                <w:szCs w:val="24"/>
              </w:rPr>
              <w:t>储罐清洗就是除去堆积在储</w:t>
            </w:r>
            <w:r w:rsidRPr="00F167D5">
              <w:rPr>
                <w:rFonts w:eastAsiaTheme="minorEastAsia"/>
                <w:kern w:val="0"/>
                <w:sz w:val="24"/>
              </w:rPr>
              <w:t>罐中的淤渣，一般每</w:t>
            </w:r>
            <w:r w:rsidRPr="00F167D5">
              <w:rPr>
                <w:rFonts w:eastAsiaTheme="minorEastAsia"/>
                <w:kern w:val="0"/>
                <w:sz w:val="24"/>
              </w:rPr>
              <w:t>6</w:t>
            </w:r>
            <w:r w:rsidRPr="00F167D5">
              <w:rPr>
                <w:rFonts w:eastAsiaTheme="minorEastAsia"/>
                <w:kern w:val="0"/>
                <w:sz w:val="24"/>
              </w:rPr>
              <w:t>年清洗一次。</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 xml:space="preserve">2.4 </w:t>
            </w:r>
            <w:r w:rsidRPr="00F167D5">
              <w:rPr>
                <w:rFonts w:eastAsiaTheme="minorEastAsia"/>
                <w:sz w:val="24"/>
                <w:szCs w:val="24"/>
              </w:rPr>
              <w:t>源强核算</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2.4.1</w:t>
            </w:r>
            <w:r w:rsidRPr="00F167D5">
              <w:rPr>
                <w:rFonts w:eastAsiaTheme="minorEastAsia"/>
                <w:sz w:val="24"/>
                <w:szCs w:val="24"/>
              </w:rPr>
              <w:t>废气</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本项目转运过程中呼吸废气和栈台装车废气计算如下：</w:t>
            </w:r>
          </w:p>
          <w:p w:rsidR="00264A6E" w:rsidRPr="00F167D5" w:rsidRDefault="0026359F">
            <w:pPr>
              <w:adjustRightInd w:val="0"/>
              <w:snapToGrid w:val="0"/>
              <w:spacing w:line="360" w:lineRule="auto"/>
              <w:ind w:firstLine="482"/>
              <w:textAlignment w:val="baseline"/>
              <w:rPr>
                <w:rFonts w:eastAsiaTheme="minorEastAsia"/>
                <w:kern w:val="0"/>
                <w:sz w:val="24"/>
              </w:rPr>
            </w:pPr>
            <w:r w:rsidRPr="00F167D5">
              <w:rPr>
                <w:rFonts w:eastAsiaTheme="minorEastAsia"/>
                <w:kern w:val="0"/>
                <w:sz w:val="24"/>
              </w:rPr>
              <w:t>（</w:t>
            </w:r>
            <w:r w:rsidRPr="00F167D5">
              <w:rPr>
                <w:rFonts w:eastAsiaTheme="minorEastAsia"/>
                <w:kern w:val="0"/>
                <w:sz w:val="24"/>
              </w:rPr>
              <w:t>1</w:t>
            </w:r>
            <w:r w:rsidRPr="00F167D5">
              <w:rPr>
                <w:rFonts w:eastAsiaTheme="minorEastAsia"/>
                <w:kern w:val="0"/>
                <w:sz w:val="24"/>
              </w:rPr>
              <w:t>）罐区储罐呼吸损失</w:t>
            </w:r>
          </w:p>
          <w:p w:rsidR="00264A6E" w:rsidRPr="00F167D5" w:rsidRDefault="0026359F">
            <w:pPr>
              <w:pStyle w:val="aff0"/>
              <w:snapToGrid w:val="0"/>
              <w:spacing w:line="360" w:lineRule="auto"/>
              <w:ind w:firstLineChars="200" w:firstLine="480"/>
              <w:rPr>
                <w:rFonts w:eastAsiaTheme="minorEastAsia"/>
              </w:rPr>
            </w:pPr>
            <w:r w:rsidRPr="00F167D5">
              <w:rPr>
                <w:rFonts w:eastAsiaTheme="minorEastAsia"/>
              </w:rPr>
              <w:t>结合</w:t>
            </w:r>
            <w:r w:rsidRPr="00F167D5">
              <w:rPr>
                <w:rFonts w:eastAsiaTheme="minorEastAsia"/>
                <w:szCs w:val="24"/>
              </w:rPr>
              <w:t>《关于做好环境影响评价制度与排污许可制衔接相关工作的通知》（环办环评</w:t>
            </w:r>
            <w:r w:rsidRPr="00F167D5">
              <w:rPr>
                <w:rFonts w:eastAsiaTheme="minorEastAsia"/>
                <w:szCs w:val="24"/>
              </w:rPr>
              <w:t>[2017]84</w:t>
            </w:r>
            <w:r w:rsidRPr="00F167D5">
              <w:rPr>
                <w:rFonts w:eastAsiaTheme="minorEastAsia"/>
                <w:szCs w:val="24"/>
              </w:rPr>
              <w:t>号）和</w:t>
            </w:r>
            <w:r w:rsidRPr="00F167D5">
              <w:rPr>
                <w:rFonts w:eastAsiaTheme="minorEastAsia"/>
              </w:rPr>
              <w:t>《排污许可证申请与核发技术规范</w:t>
            </w:r>
            <w:r w:rsidRPr="00F167D5">
              <w:rPr>
                <w:rFonts w:eastAsiaTheme="minorEastAsia"/>
              </w:rPr>
              <w:t xml:space="preserve"> </w:t>
            </w:r>
            <w:r w:rsidRPr="00F167D5">
              <w:rPr>
                <w:rFonts w:eastAsiaTheme="minorEastAsia"/>
              </w:rPr>
              <w:t>石化工业》（</w:t>
            </w:r>
            <w:r w:rsidRPr="00F167D5">
              <w:rPr>
                <w:rFonts w:eastAsiaTheme="minorEastAsia"/>
              </w:rPr>
              <w:t>HJ853-2017</w:t>
            </w:r>
            <w:r w:rsidRPr="00F167D5">
              <w:rPr>
                <w:rFonts w:eastAsiaTheme="minorEastAsia"/>
              </w:rPr>
              <w:t>）源强核算要求，采用《排污许可证申请与核发技术规范</w:t>
            </w:r>
            <w:r w:rsidRPr="00F167D5">
              <w:rPr>
                <w:rFonts w:eastAsiaTheme="minorEastAsia"/>
              </w:rPr>
              <w:t xml:space="preserve"> </w:t>
            </w:r>
            <w:r w:rsidRPr="00F167D5">
              <w:rPr>
                <w:rFonts w:eastAsiaTheme="minorEastAsia"/>
              </w:rPr>
              <w:t>石化工业》（</w:t>
            </w:r>
            <w:r w:rsidRPr="00F167D5">
              <w:rPr>
                <w:rFonts w:eastAsiaTheme="minorEastAsia"/>
              </w:rPr>
              <w:t>HJ853-2017</w:t>
            </w:r>
            <w:r w:rsidRPr="00F167D5">
              <w:rPr>
                <w:rFonts w:eastAsiaTheme="minorEastAsia"/>
              </w:rPr>
              <w:t>）规定的源强核算方法文件《石化行业</w:t>
            </w:r>
            <w:r w:rsidRPr="00F167D5">
              <w:rPr>
                <w:rFonts w:eastAsiaTheme="minorEastAsia"/>
              </w:rPr>
              <w:t>VOCs</w:t>
            </w:r>
            <w:r w:rsidRPr="00F167D5">
              <w:rPr>
                <w:rFonts w:eastAsiaTheme="minorEastAsia"/>
              </w:rPr>
              <w:t>污染源排查工作指南》对储罐呼吸废气产生量进行计算：</w:t>
            </w:r>
          </w:p>
          <w:p w:rsidR="00264A6E" w:rsidRPr="00F167D5" w:rsidRDefault="0026359F">
            <w:pPr>
              <w:adjustRightInd w:val="0"/>
              <w:snapToGrid w:val="0"/>
              <w:spacing w:line="360" w:lineRule="auto"/>
              <w:ind w:firstLine="200"/>
              <w:textAlignment w:val="baseline"/>
              <w:rPr>
                <w:rFonts w:eastAsiaTheme="minorEastAsia"/>
                <w:kern w:val="0"/>
                <w:sz w:val="24"/>
              </w:rPr>
            </w:pPr>
            <w:r w:rsidRPr="00F167D5">
              <w:rPr>
                <w:rFonts w:eastAsiaTheme="minorEastAsia"/>
                <w:kern w:val="0"/>
                <w:sz w:val="24"/>
              </w:rPr>
              <w:t>内浮顶罐排放蒸发损失计算经验公式。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浮顶罐的总损耗是边缘密封、出料、浮盘附件和浮盘缝隙损耗的总和。</w:t>
            </w:r>
          </w:p>
          <w:p w:rsidR="00264A6E" w:rsidRPr="00F167D5" w:rsidRDefault="0026359F">
            <w:pPr>
              <w:pStyle w:val="aff0"/>
              <w:snapToGrid w:val="0"/>
              <w:spacing w:line="480" w:lineRule="exact"/>
              <w:ind w:firstLineChars="200" w:firstLine="480"/>
              <w:rPr>
                <w:rFonts w:eastAsiaTheme="minorEastAsia"/>
                <w:highlight w:val="yellow"/>
              </w:rPr>
            </w:pPr>
            <w:r w:rsidRPr="00F167D5">
              <w:rPr>
                <w:rFonts w:eastAsiaTheme="minorEastAsia"/>
              </w:rPr>
              <w:t>浮顶罐的总损耗如下：</w:t>
            </w:r>
          </w:p>
          <w:p w:rsidR="00264A6E" w:rsidRPr="00F167D5" w:rsidRDefault="0026359F">
            <w:pPr>
              <w:pStyle w:val="aff0"/>
              <w:snapToGrid w:val="0"/>
              <w:spacing w:line="480" w:lineRule="exact"/>
              <w:ind w:firstLineChars="200" w:firstLine="480"/>
              <w:jc w:val="center"/>
              <w:rPr>
                <w:rFonts w:eastAsiaTheme="minorEastAsia"/>
                <w:highlight w:val="yellow"/>
              </w:rPr>
            </w:pPr>
            <w:r w:rsidRPr="00F167D5">
              <w:rPr>
                <w:rFonts w:eastAsiaTheme="minorEastAsia"/>
                <w:position w:val="-12"/>
              </w:rPr>
              <w:object w:dxaOrig="2486" w:dyaOrig="380" w14:anchorId="333812AC">
                <v:shape id="_x0000_i1038" type="#_x0000_t75" style="width:124.35pt;height:19.05pt" o:ole="">
                  <v:imagedata r:id="rId50" o:title=""/>
                </v:shape>
                <o:OLEObject Type="Embed" ProgID="Equation.3" ShapeID="_x0000_i1038" DrawAspect="Content" ObjectID="_1655375033" r:id="rId51"/>
              </w:objec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式中：</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L</w:t>
            </w:r>
            <w:r w:rsidRPr="00F167D5">
              <w:rPr>
                <w:rFonts w:eastAsiaTheme="minorEastAsia"/>
                <w:vertAlign w:val="subscript"/>
              </w:rPr>
              <w:t>T</w:t>
            </w:r>
            <w:r w:rsidRPr="00F167D5">
              <w:rPr>
                <w:rFonts w:eastAsiaTheme="minorEastAsia"/>
              </w:rPr>
              <w:t>：总损耗，</w:t>
            </w:r>
            <w:r w:rsidRPr="00F167D5">
              <w:rPr>
                <w:rFonts w:eastAsiaTheme="minorEastAsia"/>
              </w:rPr>
              <w:t>1b/a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L</w:t>
            </w:r>
            <w:r w:rsidRPr="00F167D5">
              <w:rPr>
                <w:rFonts w:eastAsiaTheme="minorEastAsia"/>
                <w:vertAlign w:val="subscript"/>
              </w:rPr>
              <w:t>R</w:t>
            </w:r>
            <w:r w:rsidRPr="00F167D5">
              <w:rPr>
                <w:rFonts w:eastAsiaTheme="minorEastAsia"/>
              </w:rPr>
              <w:t>：边缘密封损耗，</w:t>
            </w:r>
            <w:r w:rsidRPr="00F167D5">
              <w:rPr>
                <w:rFonts w:eastAsiaTheme="minorEastAsia"/>
              </w:rPr>
              <w:t>1b/a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L</w:t>
            </w:r>
            <w:r w:rsidRPr="00F167D5">
              <w:rPr>
                <w:rFonts w:eastAsiaTheme="minorEastAsia"/>
                <w:vertAlign w:val="subscript"/>
              </w:rPr>
              <w:t>WD</w:t>
            </w:r>
            <w:r w:rsidRPr="00F167D5">
              <w:rPr>
                <w:rFonts w:eastAsiaTheme="minorEastAsia"/>
              </w:rPr>
              <w:t>：排放损耗，</w:t>
            </w:r>
            <w:r w:rsidRPr="00F167D5">
              <w:rPr>
                <w:rFonts w:eastAsiaTheme="minorEastAsia"/>
              </w:rPr>
              <w:t>1b/a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L</w:t>
            </w:r>
            <w:r w:rsidRPr="00F167D5">
              <w:rPr>
                <w:rFonts w:eastAsiaTheme="minorEastAsia"/>
                <w:vertAlign w:val="subscript"/>
              </w:rPr>
              <w:t>F</w:t>
            </w:r>
            <w:r w:rsidRPr="00F167D5">
              <w:rPr>
                <w:rFonts w:eastAsiaTheme="minorEastAsia"/>
              </w:rPr>
              <w:t>：浮盘附件损耗，</w:t>
            </w:r>
            <w:r w:rsidRPr="00F167D5">
              <w:rPr>
                <w:rFonts w:eastAsiaTheme="minorEastAsia"/>
              </w:rPr>
              <w:t>1b/a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L</w:t>
            </w:r>
            <w:r w:rsidRPr="00F167D5">
              <w:rPr>
                <w:rFonts w:eastAsiaTheme="minorEastAsia"/>
                <w:vertAlign w:val="subscript"/>
              </w:rPr>
              <w:t>D</w:t>
            </w:r>
            <w:r w:rsidRPr="00F167D5">
              <w:rPr>
                <w:rFonts w:eastAsiaTheme="minorEastAsia"/>
              </w:rPr>
              <w:t>：浮盘缝隙损耗（只限螺栓连接式的浮盘或浮顶），</w:t>
            </w:r>
            <w:r w:rsidRPr="00F167D5">
              <w:rPr>
                <w:rFonts w:eastAsiaTheme="minorEastAsia"/>
              </w:rPr>
              <w:t>1b/a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fldChar w:fldCharType="begin"/>
            </w:r>
            <w:r w:rsidRPr="00F167D5">
              <w:rPr>
                <w:rFonts w:eastAsiaTheme="minorEastAsia"/>
              </w:rPr>
              <w:instrText xml:space="preserve"> = 1 \* GB3 </w:instrText>
            </w:r>
            <w:r w:rsidRPr="00F167D5">
              <w:rPr>
                <w:rFonts w:eastAsiaTheme="minorEastAsia"/>
              </w:rPr>
              <w:fldChar w:fldCharType="separate"/>
            </w:r>
            <w:r w:rsidRPr="00F167D5">
              <w:rPr>
                <w:rFonts w:ascii="宋体" w:hAnsi="宋体" w:cs="宋体" w:hint="eastAsia"/>
              </w:rPr>
              <w:t>①</w:t>
            </w:r>
            <w:r w:rsidRPr="00F167D5">
              <w:rPr>
                <w:rFonts w:eastAsiaTheme="minorEastAsia"/>
              </w:rPr>
              <w:fldChar w:fldCharType="end"/>
            </w:r>
            <w:r w:rsidRPr="00F167D5">
              <w:rPr>
                <w:rFonts w:eastAsiaTheme="minorEastAsia"/>
              </w:rPr>
              <w:t>边缘密封损耗</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浮顶罐的边缘密封损耗可由下列公式估算得出：</w:t>
            </w:r>
          </w:p>
          <w:p w:rsidR="00264A6E" w:rsidRPr="00F167D5" w:rsidRDefault="0026359F">
            <w:pPr>
              <w:pStyle w:val="aff0"/>
              <w:snapToGrid w:val="0"/>
              <w:spacing w:line="480" w:lineRule="exact"/>
              <w:ind w:firstLineChars="200" w:firstLine="480"/>
              <w:jc w:val="center"/>
              <w:rPr>
                <w:rFonts w:eastAsiaTheme="minorEastAsia"/>
              </w:rPr>
            </w:pPr>
            <w:r w:rsidRPr="00F167D5">
              <w:rPr>
                <w:rFonts w:eastAsiaTheme="minorEastAsia"/>
                <w:position w:val="-12"/>
              </w:rPr>
              <w:object w:dxaOrig="3192" w:dyaOrig="353" w14:anchorId="5E30785D">
                <v:shape id="_x0000_i1039" type="#_x0000_t75" style="width:159.45pt;height:16.65pt" o:ole="">
                  <v:imagedata r:id="rId52" o:title=""/>
                </v:shape>
                <o:OLEObject Type="Embed" ProgID="Equation.3" ShapeID="_x0000_i1039" DrawAspect="Content" ObjectID="_1655375034" r:id="rId53"/>
              </w:objec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式中：</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L</w:t>
            </w:r>
            <w:r w:rsidRPr="00F167D5">
              <w:rPr>
                <w:rFonts w:eastAsiaTheme="minorEastAsia"/>
                <w:vertAlign w:val="subscript"/>
              </w:rPr>
              <w:t>R</w:t>
            </w:r>
            <w:r w:rsidRPr="00F167D5">
              <w:rPr>
                <w:rFonts w:eastAsiaTheme="minorEastAsia"/>
              </w:rPr>
              <w:t>：边缘密封损耗，</w:t>
            </w:r>
            <w:r w:rsidRPr="00F167D5">
              <w:rPr>
                <w:rFonts w:eastAsiaTheme="minorEastAsia"/>
              </w:rPr>
              <w:t>1b/a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Ra</w:t>
            </w:r>
            <w:r w:rsidRPr="00F167D5">
              <w:rPr>
                <w:rFonts w:eastAsiaTheme="minorEastAsia"/>
              </w:rPr>
              <w:t>：零风速边缘密损耗因子，</w:t>
            </w:r>
            <w:r w:rsidRPr="00F167D5">
              <w:rPr>
                <w:rFonts w:eastAsiaTheme="minorEastAsia"/>
              </w:rPr>
              <w:t>1b-mol/ft</w:t>
            </w:r>
            <w:r w:rsidRPr="00F167D5">
              <w:rPr>
                <w:rFonts w:eastAsiaTheme="minorEastAsia"/>
                <w:vertAlign w:val="superscript"/>
              </w:rPr>
              <w:t>.</w:t>
            </w:r>
            <w:r w:rsidRPr="00F167D5">
              <w:rPr>
                <w:rFonts w:eastAsiaTheme="minorEastAsia"/>
              </w:rPr>
              <w:t>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R</w:t>
            </w:r>
            <w:r w:rsidRPr="00F167D5">
              <w:rPr>
                <w:rFonts w:eastAsiaTheme="minorEastAsia"/>
              </w:rPr>
              <w:t>：有风时边缘密封损耗因子，</w:t>
            </w:r>
            <w:r w:rsidRPr="00F167D5">
              <w:rPr>
                <w:rFonts w:eastAsiaTheme="minorEastAsia"/>
              </w:rPr>
              <w:t>1b-mol/(mph)</w:t>
            </w:r>
            <w:r w:rsidRPr="00F167D5">
              <w:rPr>
                <w:rFonts w:eastAsiaTheme="minorEastAsia"/>
                <w:vertAlign w:val="superscript"/>
              </w:rPr>
              <w:t>n.</w:t>
            </w:r>
            <w:r w:rsidRPr="00F167D5">
              <w:rPr>
                <w:rFonts w:eastAsiaTheme="minorEastAsia"/>
              </w:rPr>
              <w:t>ft</w:t>
            </w:r>
            <w:r w:rsidRPr="00F167D5">
              <w:rPr>
                <w:rFonts w:eastAsiaTheme="minorEastAsia"/>
                <w:vertAlign w:val="superscript"/>
              </w:rPr>
              <w:t>.</w:t>
            </w:r>
            <w:r w:rsidRPr="00F167D5">
              <w:rPr>
                <w:rFonts w:eastAsiaTheme="minorEastAsia"/>
              </w:rPr>
              <w:t>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v</w:t>
            </w:r>
            <w:r w:rsidRPr="00F167D5">
              <w:rPr>
                <w:rFonts w:eastAsiaTheme="minorEastAsia"/>
              </w:rPr>
              <w:t>：罐点平均环境风速，</w:t>
            </w:r>
            <w:r w:rsidRPr="00F167D5">
              <w:rPr>
                <w:rFonts w:eastAsiaTheme="minorEastAsia"/>
              </w:rPr>
              <w:t>mph</w:t>
            </w:r>
            <w:r w:rsidRPr="00F167D5">
              <w:rPr>
                <w:rFonts w:eastAsiaTheme="minorEastAsia"/>
              </w:rPr>
              <w:t>；罐体为内浮顶罐，</w:t>
            </w:r>
            <w:r w:rsidRPr="00F167D5">
              <w:rPr>
                <w:rFonts w:eastAsiaTheme="minorEastAsia"/>
              </w:rPr>
              <w:t>v</w:t>
            </w:r>
            <w:r w:rsidRPr="00F167D5">
              <w:rPr>
                <w:rFonts w:eastAsiaTheme="minorEastAsia"/>
              </w:rPr>
              <w:t>值始终为</w:t>
            </w:r>
            <w:r w:rsidRPr="00F167D5">
              <w:rPr>
                <w:rFonts w:eastAsiaTheme="minorEastAsia"/>
              </w:rPr>
              <w:t>0</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n</w:t>
            </w:r>
            <w:r w:rsidRPr="00F167D5">
              <w:rPr>
                <w:rFonts w:eastAsiaTheme="minorEastAsia"/>
              </w:rPr>
              <w:t>：密封相关风速指数，无量纲量；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P*</w:t>
            </w:r>
            <w:r w:rsidRPr="00F167D5">
              <w:rPr>
                <w:rFonts w:eastAsiaTheme="minorEastAsia"/>
              </w:rPr>
              <w:t>：蒸汽压函数，无量纲量；</w:t>
            </w:r>
          </w:p>
          <w:p w:rsidR="00264A6E" w:rsidRPr="00F167D5" w:rsidRDefault="0026359F">
            <w:pPr>
              <w:pStyle w:val="aff0"/>
              <w:snapToGrid w:val="0"/>
              <w:spacing w:line="240" w:lineRule="atLeast"/>
              <w:ind w:firstLineChars="200" w:firstLine="480"/>
              <w:jc w:val="center"/>
              <w:rPr>
                <w:rFonts w:eastAsiaTheme="minorEastAsia"/>
                <w:sz w:val="52"/>
                <w:szCs w:val="52"/>
              </w:rPr>
            </w:pPr>
            <w:r w:rsidRPr="00F167D5">
              <w:rPr>
                <w:rFonts w:eastAsiaTheme="minorEastAsia"/>
                <w:position w:val="-86"/>
              </w:rPr>
              <w:object w:dxaOrig="2350" w:dyaOrig="1820" w14:anchorId="11F343A0">
                <v:shape id="_x0000_i1040" type="#_x0000_t75" style="width:117.8pt;height:91.05pt" o:ole="">
                  <v:imagedata r:id="rId54" o:title=""/>
                </v:shape>
                <o:OLEObject Type="Embed" ProgID="Equation.3" ShapeID="_x0000_i1040" DrawAspect="Content" ObjectID="_1655375035" r:id="rId55"/>
              </w:objec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P</w:t>
            </w:r>
            <w:r w:rsidRPr="00F167D5">
              <w:rPr>
                <w:rFonts w:eastAsiaTheme="minorEastAsia"/>
                <w:vertAlign w:val="subscript"/>
              </w:rPr>
              <w:t>VA</w:t>
            </w:r>
            <w:r w:rsidRPr="00F167D5">
              <w:rPr>
                <w:rFonts w:eastAsiaTheme="minorEastAsia"/>
              </w:rPr>
              <w:t>：日平均液体表面蒸汽压，</w:t>
            </w:r>
            <w:r w:rsidRPr="00F167D5">
              <w:rPr>
                <w:rFonts w:eastAsiaTheme="minorEastAsia"/>
              </w:rPr>
              <w:t>psia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P</w:t>
            </w:r>
            <w:r w:rsidRPr="00F167D5">
              <w:rPr>
                <w:rFonts w:eastAsiaTheme="minorEastAsia"/>
                <w:vertAlign w:val="subscript"/>
              </w:rPr>
              <w:t>A</w:t>
            </w:r>
            <w:r w:rsidRPr="00F167D5">
              <w:rPr>
                <w:rFonts w:eastAsiaTheme="minorEastAsia"/>
              </w:rPr>
              <w:t>：大气压，</w:t>
            </w:r>
            <w:r w:rsidRPr="00F167D5">
              <w:rPr>
                <w:rFonts w:eastAsiaTheme="minorEastAsia"/>
              </w:rPr>
              <w:t>psia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D</w:t>
            </w:r>
            <w:r w:rsidRPr="00F167D5">
              <w:rPr>
                <w:rFonts w:eastAsiaTheme="minorEastAsia"/>
              </w:rPr>
              <w:t>：罐体直径，</w:t>
            </w:r>
            <w:r w:rsidRPr="00F167D5">
              <w:rPr>
                <w:rFonts w:eastAsiaTheme="minorEastAsia"/>
              </w:rPr>
              <w:t>ft</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Mv</w:t>
            </w:r>
            <w:r w:rsidRPr="00F167D5">
              <w:rPr>
                <w:rFonts w:eastAsiaTheme="minorEastAsia"/>
              </w:rPr>
              <w:t>：气相分子质量，</w:t>
            </w:r>
            <w:r w:rsidRPr="00F167D5">
              <w:rPr>
                <w:rFonts w:eastAsiaTheme="minorEastAsia"/>
              </w:rPr>
              <w:t>1b/1b-mol</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C</w:t>
            </w:r>
            <w:r w:rsidRPr="00F167D5">
              <w:rPr>
                <w:rFonts w:eastAsiaTheme="minorEastAsia"/>
              </w:rPr>
              <w:t>：产品因子；原油为</w:t>
            </w:r>
            <w:r w:rsidRPr="00F167D5">
              <w:rPr>
                <w:rFonts w:eastAsiaTheme="minorEastAsia"/>
              </w:rPr>
              <w:t>0.4</w:t>
            </w:r>
            <w:r w:rsidRPr="00F167D5">
              <w:rPr>
                <w:rFonts w:eastAsiaTheme="minorEastAsia"/>
              </w:rPr>
              <w:t>，其它有机液体为</w:t>
            </w:r>
            <w:r w:rsidRPr="00F167D5">
              <w:rPr>
                <w:rFonts w:eastAsiaTheme="minorEastAsia"/>
              </w:rPr>
              <w:t>1.0</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fldChar w:fldCharType="begin"/>
            </w:r>
            <w:r w:rsidRPr="00F167D5">
              <w:rPr>
                <w:rFonts w:eastAsiaTheme="minorEastAsia"/>
              </w:rPr>
              <w:instrText xml:space="preserve"> = 2 \* GB3 </w:instrText>
            </w:r>
            <w:r w:rsidRPr="00F167D5">
              <w:rPr>
                <w:rFonts w:eastAsiaTheme="minorEastAsia"/>
              </w:rPr>
              <w:fldChar w:fldCharType="separate"/>
            </w:r>
            <w:r w:rsidRPr="00F167D5">
              <w:rPr>
                <w:rFonts w:ascii="宋体" w:hAnsi="宋体" w:cs="宋体" w:hint="eastAsia"/>
              </w:rPr>
              <w:t>②</w:t>
            </w:r>
            <w:r w:rsidRPr="00F167D5">
              <w:rPr>
                <w:rFonts w:eastAsiaTheme="minorEastAsia"/>
              </w:rPr>
              <w:fldChar w:fldCharType="end"/>
            </w:r>
            <w:r w:rsidRPr="00F167D5">
              <w:rPr>
                <w:rFonts w:eastAsiaTheme="minorEastAsia"/>
              </w:rPr>
              <w:t>挂壁损耗</w:t>
            </w:r>
          </w:p>
          <w:p w:rsidR="00264A6E" w:rsidRPr="00F167D5" w:rsidRDefault="0026359F">
            <w:pPr>
              <w:pStyle w:val="aff0"/>
              <w:snapToGrid w:val="0"/>
              <w:spacing w:line="240" w:lineRule="atLeast"/>
              <w:ind w:firstLineChars="200" w:firstLine="480"/>
              <w:jc w:val="center"/>
              <w:rPr>
                <w:rFonts w:eastAsiaTheme="minorEastAsia"/>
              </w:rPr>
            </w:pPr>
            <w:r w:rsidRPr="00F167D5">
              <w:rPr>
                <w:rFonts w:eastAsiaTheme="minorEastAsia"/>
                <w:position w:val="-30"/>
              </w:rPr>
              <w:object w:dxaOrig="3423" w:dyaOrig="747" w14:anchorId="1F4606E0">
                <v:shape id="_x0000_i1041" type="#_x0000_t75" style="width:170.8pt;height:37.5pt" o:ole="">
                  <v:imagedata r:id="rId56" o:title=""/>
                </v:shape>
                <o:OLEObject Type="Embed" ProgID="Equation.3" ShapeID="_x0000_i1041" DrawAspect="Content" ObjectID="_1655375036" r:id="rId57"/>
              </w:object>
            </w:r>
          </w:p>
          <w:p w:rsidR="00264A6E" w:rsidRPr="00F167D5" w:rsidRDefault="0026359F">
            <w:pPr>
              <w:pStyle w:val="aff0"/>
              <w:snapToGrid w:val="0"/>
              <w:spacing w:line="360" w:lineRule="auto"/>
              <w:ind w:firstLineChars="200" w:firstLine="480"/>
              <w:rPr>
                <w:rFonts w:eastAsiaTheme="minorEastAsia"/>
              </w:rPr>
            </w:pPr>
            <w:r w:rsidRPr="00F167D5">
              <w:rPr>
                <w:rFonts w:eastAsiaTheme="minorEastAsia"/>
              </w:rPr>
              <w:t>L</w:t>
            </w:r>
            <w:r w:rsidRPr="00F167D5">
              <w:rPr>
                <w:rFonts w:eastAsiaTheme="minorEastAsia"/>
                <w:vertAlign w:val="subscript"/>
              </w:rPr>
              <w:t>WD</w:t>
            </w:r>
            <w:r w:rsidRPr="00F167D5">
              <w:rPr>
                <w:rFonts w:eastAsiaTheme="minorEastAsia"/>
              </w:rPr>
              <w:t>：排放损耗，</w:t>
            </w:r>
            <w:r w:rsidRPr="00F167D5">
              <w:rPr>
                <w:rFonts w:eastAsiaTheme="minorEastAsia"/>
              </w:rPr>
              <w:t>1b/a</w:t>
            </w:r>
            <w:r w:rsidRPr="00F167D5">
              <w:rPr>
                <w:rFonts w:eastAsiaTheme="minorEastAsia"/>
              </w:rPr>
              <w:t>；</w:t>
            </w:r>
          </w:p>
          <w:p w:rsidR="00264A6E" w:rsidRPr="00F167D5" w:rsidRDefault="0026359F">
            <w:pPr>
              <w:pStyle w:val="aff0"/>
              <w:snapToGrid w:val="0"/>
              <w:spacing w:line="360" w:lineRule="auto"/>
              <w:ind w:firstLineChars="200" w:firstLine="480"/>
              <w:rPr>
                <w:rFonts w:eastAsiaTheme="minorEastAsia"/>
              </w:rPr>
            </w:pPr>
            <w:r w:rsidRPr="00F167D5">
              <w:rPr>
                <w:rFonts w:eastAsiaTheme="minorEastAsia"/>
              </w:rPr>
              <w:t>Q</w:t>
            </w:r>
            <w:r w:rsidRPr="00F167D5">
              <w:rPr>
                <w:rFonts w:eastAsiaTheme="minorEastAsia"/>
              </w:rPr>
              <w:t>：年周转量，</w:t>
            </w:r>
            <w:r w:rsidRPr="00F167D5">
              <w:rPr>
                <w:rFonts w:eastAsiaTheme="minorEastAsia"/>
              </w:rPr>
              <w:t>bbl/a</w:t>
            </w:r>
            <w:r w:rsidRPr="00F167D5">
              <w:rPr>
                <w:rFonts w:eastAsiaTheme="minorEastAsia"/>
              </w:rPr>
              <w:t>；</w:t>
            </w:r>
          </w:p>
          <w:p w:rsidR="00264A6E" w:rsidRPr="00F167D5" w:rsidRDefault="0026359F">
            <w:pPr>
              <w:pStyle w:val="aff0"/>
              <w:snapToGrid w:val="0"/>
              <w:spacing w:line="360" w:lineRule="auto"/>
              <w:ind w:firstLineChars="200" w:firstLine="480"/>
              <w:rPr>
                <w:rFonts w:eastAsiaTheme="minorEastAsia"/>
              </w:rPr>
            </w:pPr>
            <w:r w:rsidRPr="00F167D5">
              <w:rPr>
                <w:rFonts w:eastAsiaTheme="minorEastAsia"/>
              </w:rPr>
              <w:t>Cs</w:t>
            </w:r>
            <w:r w:rsidRPr="00F167D5">
              <w:rPr>
                <w:rFonts w:eastAsiaTheme="minorEastAsia"/>
              </w:rPr>
              <w:t>：罐体油垢因子；</w:t>
            </w:r>
          </w:p>
          <w:p w:rsidR="00264A6E" w:rsidRPr="00F167D5" w:rsidRDefault="0026359F">
            <w:pPr>
              <w:pStyle w:val="aff0"/>
              <w:snapToGrid w:val="0"/>
              <w:spacing w:line="360" w:lineRule="auto"/>
              <w:ind w:firstLineChars="200" w:firstLine="480"/>
              <w:rPr>
                <w:rFonts w:eastAsiaTheme="minorEastAsia"/>
              </w:rPr>
            </w:pPr>
            <w:r w:rsidRPr="00F167D5">
              <w:rPr>
                <w:rFonts w:eastAsiaTheme="minorEastAsia"/>
              </w:rPr>
              <w:t>W</w:t>
            </w:r>
            <w:r w:rsidRPr="00F167D5">
              <w:rPr>
                <w:rFonts w:eastAsiaTheme="minorEastAsia"/>
                <w:vertAlign w:val="subscript"/>
              </w:rPr>
              <w:t>L</w:t>
            </w:r>
            <w:r w:rsidRPr="00F167D5">
              <w:rPr>
                <w:rFonts w:eastAsiaTheme="minorEastAsia"/>
              </w:rPr>
              <w:t>：有机液体密度，</w:t>
            </w:r>
            <w:r w:rsidRPr="00F167D5">
              <w:rPr>
                <w:rFonts w:eastAsiaTheme="minorEastAsia"/>
              </w:rPr>
              <w:t>1b/gal</w:t>
            </w:r>
            <w:r w:rsidRPr="00F167D5">
              <w:rPr>
                <w:rFonts w:eastAsiaTheme="minorEastAsia"/>
              </w:rPr>
              <w:t>；</w:t>
            </w:r>
          </w:p>
          <w:p w:rsidR="00264A6E" w:rsidRPr="00F167D5" w:rsidRDefault="0026359F">
            <w:pPr>
              <w:pStyle w:val="aff0"/>
              <w:snapToGrid w:val="0"/>
              <w:spacing w:line="360" w:lineRule="auto"/>
              <w:ind w:firstLineChars="200" w:firstLine="480"/>
              <w:rPr>
                <w:rFonts w:eastAsiaTheme="minorEastAsia"/>
              </w:rPr>
            </w:pPr>
            <w:r w:rsidRPr="00F167D5">
              <w:rPr>
                <w:rFonts w:eastAsiaTheme="minorEastAsia"/>
              </w:rPr>
              <w:t>D</w:t>
            </w:r>
            <w:r w:rsidRPr="00F167D5">
              <w:rPr>
                <w:rFonts w:eastAsiaTheme="minorEastAsia"/>
              </w:rPr>
              <w:t>：罐体直径，</w:t>
            </w:r>
            <w:r w:rsidRPr="00F167D5">
              <w:rPr>
                <w:rFonts w:eastAsiaTheme="minorEastAsia"/>
              </w:rPr>
              <w:t>ft</w:t>
            </w:r>
            <w:r w:rsidRPr="00F167D5">
              <w:rPr>
                <w:rFonts w:eastAsiaTheme="minorEastAsia"/>
              </w:rPr>
              <w:t>；</w:t>
            </w:r>
          </w:p>
          <w:p w:rsidR="00264A6E" w:rsidRPr="00F167D5" w:rsidRDefault="0026359F">
            <w:pPr>
              <w:pStyle w:val="aff0"/>
              <w:snapToGrid w:val="0"/>
              <w:spacing w:line="360" w:lineRule="auto"/>
              <w:ind w:firstLineChars="200" w:firstLine="480"/>
              <w:rPr>
                <w:rFonts w:eastAsiaTheme="minorEastAsia"/>
              </w:rPr>
            </w:pPr>
            <w:r w:rsidRPr="00F167D5">
              <w:rPr>
                <w:rFonts w:eastAsiaTheme="minorEastAsia"/>
              </w:rPr>
              <w:t>0.943</w:t>
            </w:r>
            <w:r w:rsidRPr="00F167D5">
              <w:rPr>
                <w:rFonts w:eastAsiaTheme="minorEastAsia"/>
              </w:rPr>
              <w:t>：常数，</w:t>
            </w:r>
            <w:r w:rsidRPr="00F167D5">
              <w:rPr>
                <w:rFonts w:eastAsiaTheme="minorEastAsia"/>
              </w:rPr>
              <w:t>1000ft</w:t>
            </w:r>
            <w:r w:rsidRPr="00F167D5">
              <w:rPr>
                <w:rFonts w:eastAsiaTheme="minorEastAsia"/>
                <w:vertAlign w:val="superscript"/>
              </w:rPr>
              <w:t>3.</w:t>
            </w:r>
            <w:r w:rsidRPr="00F167D5">
              <w:rPr>
                <w:rFonts w:eastAsiaTheme="minorEastAsia"/>
              </w:rPr>
              <w:t>gal/bbl</w:t>
            </w:r>
            <w:r w:rsidRPr="00F167D5">
              <w:rPr>
                <w:rFonts w:eastAsiaTheme="minorEastAsia"/>
                <w:vertAlign w:val="superscript"/>
              </w:rPr>
              <w:t>2</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Nc</w:t>
            </w:r>
            <w:r w:rsidRPr="00F167D5">
              <w:rPr>
                <w:rFonts w:eastAsiaTheme="minorEastAsia"/>
              </w:rPr>
              <w:t>：固定顶支撑柱数量，无量纲量；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Fc</w:t>
            </w:r>
            <w:r w:rsidRPr="00F167D5">
              <w:rPr>
                <w:rFonts w:eastAsiaTheme="minorEastAsia"/>
              </w:rPr>
              <w:t>：有效柱直径，取值</w:t>
            </w:r>
            <w:r w:rsidRPr="00F167D5">
              <w:rPr>
                <w:rFonts w:eastAsiaTheme="minorEastAsia"/>
              </w:rPr>
              <w:t>1.0</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fldChar w:fldCharType="begin"/>
            </w:r>
            <w:r w:rsidRPr="00F167D5">
              <w:rPr>
                <w:rFonts w:eastAsiaTheme="minorEastAsia"/>
              </w:rPr>
              <w:instrText xml:space="preserve"> = 3 \* GB3 </w:instrText>
            </w:r>
            <w:r w:rsidRPr="00F167D5">
              <w:rPr>
                <w:rFonts w:eastAsiaTheme="minorEastAsia"/>
              </w:rPr>
              <w:fldChar w:fldCharType="separate"/>
            </w:r>
            <w:r w:rsidRPr="00F167D5">
              <w:rPr>
                <w:rFonts w:ascii="宋体" w:hAnsi="宋体" w:cs="宋体" w:hint="eastAsia"/>
              </w:rPr>
              <w:t>③</w:t>
            </w:r>
            <w:r w:rsidRPr="00F167D5">
              <w:rPr>
                <w:rFonts w:eastAsiaTheme="minorEastAsia"/>
              </w:rPr>
              <w:fldChar w:fldCharType="end"/>
            </w:r>
            <w:r w:rsidRPr="00F167D5">
              <w:rPr>
                <w:rFonts w:eastAsiaTheme="minorEastAsia"/>
              </w:rPr>
              <w:t>浮盘附件损耗</w:t>
            </w:r>
          </w:p>
          <w:p w:rsidR="00264A6E" w:rsidRPr="00F167D5" w:rsidRDefault="0026359F">
            <w:pPr>
              <w:pStyle w:val="aff0"/>
              <w:snapToGrid w:val="0"/>
              <w:spacing w:line="480" w:lineRule="exact"/>
              <w:ind w:firstLineChars="200" w:firstLine="480"/>
              <w:jc w:val="center"/>
              <w:rPr>
                <w:rFonts w:eastAsiaTheme="minorEastAsia"/>
              </w:rPr>
            </w:pPr>
            <w:r w:rsidRPr="00F167D5">
              <w:rPr>
                <w:rFonts w:eastAsiaTheme="minorEastAsia"/>
                <w:position w:val="-12"/>
              </w:rPr>
              <w:object w:dxaOrig="1888" w:dyaOrig="380" w14:anchorId="662FC2DB">
                <v:shape id="_x0000_i1042" type="#_x0000_t75" style="width:94.6pt;height:19.05pt" o:ole="">
                  <v:imagedata r:id="rId58" o:title=""/>
                </v:shape>
                <o:OLEObject Type="Embed" ProgID="Equation.3" ShapeID="_x0000_i1042" DrawAspect="Content" ObjectID="_1655375037" r:id="rId59"/>
              </w:objec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式中：</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L</w:t>
            </w:r>
            <w:r w:rsidRPr="00F167D5">
              <w:rPr>
                <w:rFonts w:eastAsiaTheme="minorEastAsia"/>
                <w:vertAlign w:val="subscript"/>
              </w:rPr>
              <w:t>F</w:t>
            </w:r>
            <w:r w:rsidRPr="00F167D5">
              <w:rPr>
                <w:rFonts w:eastAsiaTheme="minorEastAsia"/>
              </w:rPr>
              <w:t>：浮盘附件损耗，</w:t>
            </w:r>
            <w:r w:rsidRPr="00F167D5">
              <w:rPr>
                <w:rFonts w:eastAsiaTheme="minorEastAsia"/>
              </w:rPr>
              <w:t>1b/a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F</w:t>
            </w:r>
            <w:r w:rsidRPr="00F167D5">
              <w:rPr>
                <w:rFonts w:eastAsiaTheme="minorEastAsia"/>
                <w:vertAlign w:val="subscript"/>
              </w:rPr>
              <w:t>F</w:t>
            </w:r>
            <w:r w:rsidRPr="00F167D5">
              <w:rPr>
                <w:rFonts w:eastAsiaTheme="minorEastAsia"/>
              </w:rPr>
              <w:t>：总浮盘附件损耗因子，</w:t>
            </w:r>
            <w:r w:rsidRPr="00F167D5">
              <w:rPr>
                <w:rFonts w:eastAsiaTheme="minorEastAsia"/>
              </w:rPr>
              <w:t>1b-mol/a</w:t>
            </w:r>
            <w:r w:rsidRPr="00F167D5">
              <w:rPr>
                <w:rFonts w:eastAsiaTheme="minorEastAsia"/>
              </w:rPr>
              <w:t>；</w:t>
            </w:r>
          </w:p>
          <w:p w:rsidR="00264A6E" w:rsidRPr="00F167D5" w:rsidRDefault="0026359F">
            <w:pPr>
              <w:pStyle w:val="aff0"/>
              <w:snapToGrid w:val="0"/>
              <w:spacing w:line="480" w:lineRule="exact"/>
              <w:ind w:firstLineChars="200" w:firstLine="480"/>
              <w:jc w:val="center"/>
              <w:rPr>
                <w:rFonts w:eastAsiaTheme="minorEastAsia"/>
              </w:rPr>
            </w:pPr>
            <w:r w:rsidRPr="00F167D5">
              <w:rPr>
                <w:rFonts w:eastAsiaTheme="minorEastAsia"/>
                <w:position w:val="-12"/>
              </w:rPr>
              <w:object w:dxaOrig="4361" w:dyaOrig="380" w14:anchorId="2E505544">
                <v:shape id="_x0000_i1043" type="#_x0000_t75" style="width:217.2pt;height:19.05pt" o:ole="">
                  <v:imagedata r:id="rId60" o:title=""/>
                </v:shape>
                <o:OLEObject Type="Embed" ProgID="Equation.3" ShapeID="_x0000_i1043" DrawAspect="Content" ObjectID="_1655375038" r:id="rId61"/>
              </w:objec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式中：</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N</w:t>
            </w:r>
            <w:r w:rsidRPr="00F167D5">
              <w:rPr>
                <w:rFonts w:eastAsiaTheme="minorEastAsia"/>
                <w:vertAlign w:val="subscript"/>
              </w:rPr>
              <w:t>Fi</w:t>
            </w:r>
            <w:r w:rsidRPr="00F167D5">
              <w:rPr>
                <w:rFonts w:eastAsiaTheme="minorEastAsia"/>
              </w:rPr>
              <w:t>：特定规格的浮盘附件数，无量纲量；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Fi</w:t>
            </w:r>
            <w:r w:rsidRPr="00F167D5">
              <w:rPr>
                <w:rFonts w:eastAsiaTheme="minorEastAsia"/>
              </w:rPr>
              <w:t>：特定规格的附件损耗因子，</w:t>
            </w:r>
            <w:r w:rsidRPr="00F167D5">
              <w:rPr>
                <w:rFonts w:eastAsiaTheme="minorEastAsia"/>
              </w:rPr>
              <w:t>1b-mol/a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n</w:t>
            </w:r>
            <w:r w:rsidRPr="00F167D5">
              <w:rPr>
                <w:rFonts w:eastAsiaTheme="minorEastAsia"/>
                <w:vertAlign w:val="subscript"/>
              </w:rPr>
              <w:t>f</w:t>
            </w:r>
            <w:r w:rsidRPr="00F167D5">
              <w:rPr>
                <w:rFonts w:eastAsiaTheme="minorEastAsia"/>
              </w:rPr>
              <w:t>：不同种类的附件总数，无量纲量；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P*</w:t>
            </w:r>
            <w:r w:rsidRPr="00F167D5">
              <w:rPr>
                <w:rFonts w:eastAsiaTheme="minorEastAsia"/>
              </w:rPr>
              <w:t>：蒸汽压函数，无量纲量；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Mv</w:t>
            </w:r>
            <w:r w:rsidRPr="00F167D5">
              <w:rPr>
                <w:rFonts w:eastAsiaTheme="minorEastAsia"/>
              </w:rPr>
              <w:t>：气相分子质量，</w:t>
            </w:r>
            <w:r w:rsidRPr="00F167D5">
              <w:rPr>
                <w:rFonts w:eastAsiaTheme="minorEastAsia"/>
              </w:rPr>
              <w:t>1b/1b-mol</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C</w:t>
            </w:r>
            <w:r w:rsidRPr="00F167D5">
              <w:rPr>
                <w:rFonts w:eastAsiaTheme="minorEastAsia"/>
              </w:rPr>
              <w:t>：产品因子；有机液体为</w:t>
            </w:r>
            <w:r w:rsidRPr="00F167D5">
              <w:rPr>
                <w:rFonts w:eastAsiaTheme="minorEastAsia"/>
              </w:rPr>
              <w:t>1.0</w:t>
            </w:r>
            <w:r w:rsidRPr="00F167D5">
              <w:rPr>
                <w:rFonts w:eastAsiaTheme="minorEastAsia"/>
              </w:rPr>
              <w:t>。</w:t>
            </w:r>
          </w:p>
          <w:p w:rsidR="00264A6E" w:rsidRPr="00F167D5" w:rsidRDefault="0026359F">
            <w:pPr>
              <w:pStyle w:val="aff0"/>
              <w:snapToGrid w:val="0"/>
              <w:spacing w:line="480" w:lineRule="exact"/>
              <w:ind w:firstLineChars="200" w:firstLine="480"/>
              <w:jc w:val="center"/>
              <w:rPr>
                <w:rFonts w:eastAsiaTheme="minorEastAsia"/>
              </w:rPr>
            </w:pPr>
            <w:r w:rsidRPr="00F167D5">
              <w:rPr>
                <w:rFonts w:eastAsiaTheme="minorEastAsia"/>
                <w:position w:val="-12"/>
              </w:rPr>
              <w:object w:dxaOrig="2527" w:dyaOrig="380" w14:anchorId="0F876D09">
                <v:shape id="_x0000_i1044" type="#_x0000_t75" style="width:127.35pt;height:19.05pt" o:ole="">
                  <v:imagedata r:id="rId62" o:title=""/>
                </v:shape>
                <o:OLEObject Type="Embed" ProgID="Equation.3" ShapeID="_x0000_i1044" DrawAspect="Content" ObjectID="_1655375039" r:id="rId63"/>
              </w:objec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式中：</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Fi</w:t>
            </w:r>
            <w:r w:rsidRPr="00F167D5">
              <w:rPr>
                <w:rFonts w:eastAsiaTheme="minorEastAsia"/>
              </w:rPr>
              <w:t>：特定类型浮盘附件损耗因子，</w:t>
            </w:r>
            <w:r w:rsidRPr="00F167D5">
              <w:rPr>
                <w:rFonts w:eastAsiaTheme="minorEastAsia"/>
              </w:rPr>
              <w:t>1b-mol/a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Fai</w:t>
            </w:r>
            <w:r w:rsidRPr="00F167D5">
              <w:rPr>
                <w:rFonts w:eastAsiaTheme="minorEastAsia"/>
              </w:rPr>
              <w:t>：无风情况下特定类型浮盘附件损耗因子，</w:t>
            </w:r>
            <w:r w:rsidRPr="00F167D5">
              <w:rPr>
                <w:rFonts w:eastAsiaTheme="minorEastAsia"/>
              </w:rPr>
              <w:t>1b-mol/a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Fbi</w:t>
            </w:r>
            <w:r w:rsidRPr="00F167D5">
              <w:rPr>
                <w:rFonts w:eastAsiaTheme="minorEastAsia"/>
              </w:rPr>
              <w:t>：有风情况下特定类型浮盘附件损耗因子，</w:t>
            </w:r>
            <w:r w:rsidRPr="00F167D5">
              <w:rPr>
                <w:rFonts w:eastAsiaTheme="minorEastAsia"/>
              </w:rPr>
              <w:t>1b-mol/</w:t>
            </w:r>
            <w:r w:rsidRPr="00F167D5">
              <w:rPr>
                <w:rFonts w:eastAsiaTheme="minorEastAsia"/>
              </w:rPr>
              <w:t>（</w:t>
            </w:r>
            <w:r w:rsidRPr="00F167D5">
              <w:rPr>
                <w:rFonts w:eastAsiaTheme="minorEastAsia"/>
              </w:rPr>
              <w:t>mph</w:t>
            </w:r>
            <w:r w:rsidRPr="00F167D5">
              <w:rPr>
                <w:rFonts w:eastAsiaTheme="minorEastAsia"/>
              </w:rPr>
              <w:t>）</w:t>
            </w:r>
            <w:r w:rsidRPr="00F167D5">
              <w:rPr>
                <w:rFonts w:eastAsiaTheme="minorEastAsia"/>
                <w:vertAlign w:val="superscript"/>
              </w:rPr>
              <w:t>m.</w:t>
            </w:r>
            <w:r w:rsidRPr="00F167D5">
              <w:rPr>
                <w:rFonts w:eastAsiaTheme="minorEastAsia"/>
              </w:rPr>
              <w:t>a</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m</w:t>
            </w:r>
            <w:r w:rsidRPr="00F167D5">
              <w:rPr>
                <w:rFonts w:eastAsiaTheme="minorEastAsia"/>
                <w:vertAlign w:val="subscript"/>
              </w:rPr>
              <w:t>i</w:t>
            </w:r>
            <w:r w:rsidRPr="00F167D5">
              <w:rPr>
                <w:rFonts w:eastAsiaTheme="minorEastAsia"/>
              </w:rPr>
              <w:t>：特定浮盘损耗因子，无量纲量；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Kv</w:t>
            </w:r>
            <w:r w:rsidRPr="00F167D5">
              <w:rPr>
                <w:rFonts w:eastAsiaTheme="minorEastAsia"/>
              </w:rPr>
              <w:t>：附件风速修正因子，无量纲量；对于内浮顶罐，修正因子为</w:t>
            </w:r>
            <w:r w:rsidRPr="00F167D5">
              <w:rPr>
                <w:rFonts w:eastAsiaTheme="minorEastAsia"/>
              </w:rPr>
              <w:t>0</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v</w:t>
            </w:r>
            <w:r w:rsidRPr="00F167D5">
              <w:rPr>
                <w:rFonts w:eastAsiaTheme="minorEastAsia"/>
              </w:rPr>
              <w:t>：平均气压平均风速，</w:t>
            </w:r>
            <w:r w:rsidRPr="00F167D5">
              <w:rPr>
                <w:rFonts w:eastAsiaTheme="minorEastAsia"/>
              </w:rPr>
              <w:t>mph</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故</w:t>
            </w:r>
            <w:r w:rsidRPr="00F167D5">
              <w:rPr>
                <w:rFonts w:eastAsiaTheme="minorEastAsia"/>
                <w:position w:val="-12"/>
              </w:rPr>
              <w:object w:dxaOrig="1087" w:dyaOrig="380" w14:anchorId="3885D947">
                <v:shape id="_x0000_i1045" type="#_x0000_t75" style="width:55.35pt;height:19.05pt" o:ole="">
                  <v:imagedata r:id="rId64" o:title=""/>
                </v:shape>
                <o:OLEObject Type="Embed" ProgID="Equation.3" ShapeID="_x0000_i1045" DrawAspect="Content" ObjectID="_1655375040" r:id="rId65"/>
              </w:objec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fldChar w:fldCharType="begin"/>
            </w:r>
            <w:r w:rsidRPr="00F167D5">
              <w:rPr>
                <w:rFonts w:eastAsiaTheme="minorEastAsia"/>
              </w:rPr>
              <w:instrText xml:space="preserve"> = 4 \* GB3 </w:instrText>
            </w:r>
            <w:r w:rsidRPr="00F167D5">
              <w:rPr>
                <w:rFonts w:eastAsiaTheme="minorEastAsia"/>
              </w:rPr>
              <w:fldChar w:fldCharType="separate"/>
            </w:r>
            <w:r w:rsidRPr="00F167D5">
              <w:rPr>
                <w:rFonts w:ascii="宋体" w:hAnsi="宋体" w:cs="宋体" w:hint="eastAsia"/>
              </w:rPr>
              <w:t>④</w:t>
            </w:r>
            <w:r w:rsidRPr="00F167D5">
              <w:rPr>
                <w:rFonts w:eastAsiaTheme="minorEastAsia"/>
              </w:rPr>
              <w:fldChar w:fldCharType="end"/>
            </w:r>
            <w:r w:rsidRPr="00F167D5">
              <w:rPr>
                <w:rFonts w:eastAsiaTheme="minorEastAsia"/>
              </w:rPr>
              <w:t>浮盘缝隙损耗</w:t>
            </w:r>
          </w:p>
          <w:p w:rsidR="00264A6E" w:rsidRPr="00F167D5" w:rsidRDefault="0026359F">
            <w:pPr>
              <w:pStyle w:val="aff0"/>
              <w:snapToGrid w:val="0"/>
              <w:spacing w:line="480" w:lineRule="exact"/>
              <w:ind w:firstLineChars="200" w:firstLine="480"/>
              <w:jc w:val="center"/>
              <w:rPr>
                <w:rFonts w:eastAsiaTheme="minorEastAsia"/>
              </w:rPr>
            </w:pPr>
            <w:r w:rsidRPr="00F167D5">
              <w:rPr>
                <w:rFonts w:eastAsiaTheme="minorEastAsia"/>
                <w:position w:val="-12"/>
              </w:rPr>
              <w:object w:dxaOrig="2527" w:dyaOrig="353" w14:anchorId="29CBC0B7">
                <v:shape id="_x0000_i1046" type="#_x0000_t75" style="width:127.35pt;height:16.65pt" o:ole="">
                  <v:imagedata r:id="rId66" o:title=""/>
                </v:shape>
                <o:OLEObject Type="Embed" ProgID="Equation.3" ShapeID="_x0000_i1046" DrawAspect="Content" ObjectID="_1655375041" r:id="rId67"/>
              </w:objec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D</w:t>
            </w:r>
            <w:r w:rsidRPr="00F167D5">
              <w:rPr>
                <w:rFonts w:eastAsiaTheme="minorEastAsia"/>
              </w:rPr>
              <w:t>：盘缝损耗单位缝长因子，</w:t>
            </w:r>
            <w:r w:rsidRPr="00F167D5">
              <w:rPr>
                <w:rFonts w:eastAsiaTheme="minorEastAsia"/>
              </w:rPr>
              <w:t>1b-mol/ft</w:t>
            </w:r>
            <w:r w:rsidRPr="00F167D5">
              <w:rPr>
                <w:rFonts w:eastAsiaTheme="minorEastAsia"/>
                <w:vertAlign w:val="superscript"/>
              </w:rPr>
              <w:t>.</w:t>
            </w:r>
            <w:r w:rsidRPr="00F167D5">
              <w:rPr>
                <w:rFonts w:eastAsiaTheme="minorEastAsia"/>
              </w:rPr>
              <w:t>a</w:t>
            </w:r>
            <w:r w:rsidRPr="00F167D5">
              <w:rPr>
                <w:rFonts w:eastAsiaTheme="minorEastAsia"/>
              </w:rPr>
              <w:t>；</w:t>
            </w:r>
            <w:r w:rsidRPr="00F167D5">
              <w:rPr>
                <w:rFonts w:eastAsiaTheme="minorEastAsia"/>
              </w:rPr>
              <w:t>0</w:t>
            </w:r>
            <w:r w:rsidRPr="00F167D5">
              <w:rPr>
                <w:rFonts w:eastAsiaTheme="minorEastAsia"/>
              </w:rPr>
              <w:t>对应于焊接盘；</w:t>
            </w:r>
            <w:r w:rsidRPr="00F167D5">
              <w:rPr>
                <w:rFonts w:eastAsiaTheme="minorEastAsia"/>
              </w:rPr>
              <w:t>0.14</w:t>
            </w:r>
            <w:r w:rsidRPr="00F167D5">
              <w:rPr>
                <w:rFonts w:eastAsiaTheme="minorEastAsia"/>
              </w:rPr>
              <w:t>对应于螺栓固定盘；</w:t>
            </w:r>
          </w:p>
          <w:p w:rsidR="00264A6E" w:rsidRPr="00F167D5" w:rsidRDefault="0026359F">
            <w:pPr>
              <w:pStyle w:val="aff0"/>
              <w:snapToGrid w:val="0"/>
              <w:spacing w:line="240" w:lineRule="atLeast"/>
              <w:ind w:firstLineChars="200" w:firstLine="480"/>
              <w:rPr>
                <w:rFonts w:eastAsiaTheme="minorEastAsia"/>
              </w:rPr>
            </w:pPr>
            <w:r w:rsidRPr="00F167D5">
              <w:rPr>
                <w:rFonts w:eastAsiaTheme="minorEastAsia"/>
              </w:rPr>
              <w:t>SD</w:t>
            </w:r>
            <w:r w:rsidRPr="00F167D5">
              <w:rPr>
                <w:rFonts w:eastAsiaTheme="minorEastAsia"/>
              </w:rPr>
              <w:t>：盘缝长度因子，</w:t>
            </w:r>
            <w:r w:rsidRPr="00F167D5">
              <w:rPr>
                <w:rFonts w:eastAsiaTheme="minorEastAsia"/>
              </w:rPr>
              <w:t>ft/ft</w:t>
            </w:r>
            <w:r w:rsidRPr="00F167D5">
              <w:rPr>
                <w:rFonts w:eastAsiaTheme="minorEastAsia"/>
                <w:vertAlign w:val="superscript"/>
              </w:rPr>
              <w:t>2</w:t>
            </w:r>
            <w:r w:rsidRPr="00F167D5">
              <w:rPr>
                <w:rFonts w:eastAsiaTheme="minorEastAsia"/>
              </w:rPr>
              <w:t>，</w:t>
            </w:r>
            <w:r w:rsidRPr="00F167D5">
              <w:rPr>
                <w:rFonts w:eastAsiaTheme="minorEastAsia"/>
                <w:position w:val="-30"/>
              </w:rPr>
              <w:object w:dxaOrig="598" w:dyaOrig="693" w14:anchorId="2BF7C53F">
                <v:shape id="_x0000_i1047" type="#_x0000_t75" style="width:29.75pt;height:34.5pt" o:ole="">
                  <v:imagedata r:id="rId68" o:title=""/>
                </v:shape>
                <o:OLEObject Type="Embed" ProgID="Equation.3" ShapeID="_x0000_i1047" DrawAspect="Content" ObjectID="_1655375042" r:id="rId69"/>
              </w:object>
            </w:r>
            <w:r w:rsidRPr="00F167D5">
              <w:rPr>
                <w:rFonts w:eastAsiaTheme="minorEastAsia"/>
              </w:rPr>
              <w:t>（</w:t>
            </w:r>
            <w:r w:rsidRPr="00F167D5">
              <w:rPr>
                <w:rFonts w:eastAsiaTheme="minorEastAsia"/>
              </w:rPr>
              <w:t>L</w:t>
            </w:r>
            <w:r w:rsidRPr="00F167D5">
              <w:rPr>
                <w:rFonts w:eastAsiaTheme="minorEastAsia"/>
                <w:vertAlign w:val="subscript"/>
              </w:rPr>
              <w:t>seam</w:t>
            </w:r>
            <w:r w:rsidRPr="00F167D5">
              <w:rPr>
                <w:rFonts w:eastAsiaTheme="minorEastAsia"/>
              </w:rPr>
              <w:t>：浮盘缝隙长度；</w:t>
            </w:r>
            <w:r w:rsidRPr="00F167D5">
              <w:rPr>
                <w:rFonts w:eastAsiaTheme="minorEastAsia"/>
              </w:rPr>
              <w:t>A</w:t>
            </w:r>
            <w:r w:rsidRPr="00F167D5">
              <w:rPr>
                <w:rFonts w:eastAsiaTheme="minorEastAsia"/>
                <w:vertAlign w:val="subscript"/>
              </w:rPr>
              <w:t>deck</w:t>
            </w:r>
            <w:r w:rsidRPr="00F167D5">
              <w:rPr>
                <w:rFonts w:eastAsiaTheme="minorEastAsia"/>
              </w:rPr>
              <w:t>：浮盘面积：</w:t>
            </w:r>
            <w:r w:rsidRPr="00F167D5">
              <w:rPr>
                <w:rFonts w:eastAsiaTheme="minorEastAsia"/>
              </w:rPr>
              <w:t>π*d</w:t>
            </w:r>
            <w:r w:rsidRPr="00F167D5">
              <w:rPr>
                <w:rFonts w:eastAsiaTheme="minorEastAsia"/>
                <w:vertAlign w:val="superscript"/>
              </w:rPr>
              <w:t>2</w:t>
            </w:r>
            <w:r w:rsidRPr="00F167D5">
              <w:rPr>
                <w:rFonts w:eastAsiaTheme="minorEastAsia"/>
              </w:rPr>
              <w:t>/4</w:t>
            </w:r>
            <w:r w:rsidRPr="00F167D5">
              <w:rPr>
                <w:rFonts w:eastAsiaTheme="minorEastAsia"/>
              </w:rPr>
              <w:t>）；</w:t>
            </w:r>
          </w:p>
          <w:p w:rsidR="00264A6E" w:rsidRPr="00F167D5" w:rsidRDefault="0026359F">
            <w:pPr>
              <w:pStyle w:val="aff0"/>
              <w:snapToGrid w:val="0"/>
              <w:spacing w:line="360" w:lineRule="auto"/>
              <w:ind w:firstLineChars="200" w:firstLine="480"/>
              <w:rPr>
                <w:rFonts w:eastAsiaTheme="minorEastAsia"/>
              </w:rPr>
            </w:pPr>
            <w:r w:rsidRPr="00F167D5">
              <w:rPr>
                <w:rFonts w:eastAsiaTheme="minorEastAsia"/>
              </w:rPr>
              <w:t>D</w:t>
            </w:r>
            <w:r w:rsidRPr="00F167D5">
              <w:rPr>
                <w:rFonts w:eastAsiaTheme="minorEastAsia"/>
              </w:rPr>
              <w:t>：罐体直径，</w:t>
            </w:r>
            <w:r w:rsidRPr="00F167D5">
              <w:rPr>
                <w:rFonts w:eastAsiaTheme="minorEastAsia"/>
              </w:rPr>
              <w:t>ft</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P*</w:t>
            </w:r>
            <w:r w:rsidRPr="00F167D5">
              <w:rPr>
                <w:rFonts w:eastAsiaTheme="minorEastAsia"/>
              </w:rPr>
              <w:t>：蒸汽压函数，无量纲量；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Mv</w:t>
            </w:r>
            <w:r w:rsidRPr="00F167D5">
              <w:rPr>
                <w:rFonts w:eastAsiaTheme="minorEastAsia"/>
              </w:rPr>
              <w:t>：气相分子质量，</w:t>
            </w:r>
            <w:r w:rsidRPr="00F167D5">
              <w:rPr>
                <w:rFonts w:eastAsiaTheme="minorEastAsia"/>
              </w:rPr>
              <w:t>1b/1b-mol</w:t>
            </w:r>
            <w:r w:rsidRPr="00F167D5">
              <w:rPr>
                <w:rFonts w:eastAsiaTheme="minorEastAsia"/>
              </w:rPr>
              <w:t>；</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K</w:t>
            </w:r>
            <w:r w:rsidRPr="00F167D5">
              <w:rPr>
                <w:rFonts w:eastAsiaTheme="minorEastAsia"/>
                <w:vertAlign w:val="subscript"/>
              </w:rPr>
              <w:t>C</w:t>
            </w:r>
            <w:r w:rsidRPr="00F167D5">
              <w:rPr>
                <w:rFonts w:eastAsiaTheme="minorEastAsia"/>
              </w:rPr>
              <w:t>：产品因子；</w:t>
            </w:r>
            <w:r w:rsidRPr="00F167D5">
              <w:rPr>
                <w:rFonts w:eastAsiaTheme="minorEastAsia"/>
              </w:rPr>
              <w:t xml:space="preserve"> </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固定顶罐排放蒸发损失计算经验公式。</w:t>
            </w:r>
          </w:p>
          <w:p w:rsidR="00264A6E" w:rsidRPr="00F167D5" w:rsidRDefault="0026359F">
            <w:pPr>
              <w:pStyle w:val="aff0"/>
              <w:snapToGrid w:val="0"/>
              <w:spacing w:line="480" w:lineRule="exact"/>
              <w:ind w:firstLineChars="200" w:firstLine="480"/>
              <w:rPr>
                <w:rFonts w:eastAsiaTheme="minorEastAsia"/>
              </w:rPr>
            </w:pPr>
            <w:r w:rsidRPr="00F167D5">
              <w:rPr>
                <w:rFonts w:eastAsiaTheme="minorEastAsia"/>
              </w:rPr>
              <w:t xml:space="preserve">a. </w:t>
            </w:r>
            <w:r w:rsidRPr="00F167D5">
              <w:rPr>
                <w:rFonts w:eastAsiaTheme="minorEastAsia"/>
              </w:rPr>
              <w:t>静置储藏损失</w:t>
            </w:r>
          </w:p>
          <w:p w:rsidR="00264A6E" w:rsidRPr="00F167D5" w:rsidRDefault="0026359F">
            <w:pPr>
              <w:widowControl/>
              <w:adjustRightInd w:val="0"/>
              <w:snapToGrid w:val="0"/>
              <w:jc w:val="center"/>
              <w:rPr>
                <w:rFonts w:eastAsiaTheme="minorEastAsia"/>
                <w:kern w:val="0"/>
              </w:rPr>
            </w:pPr>
            <w:r w:rsidRPr="00F167D5">
              <w:rPr>
                <w:rFonts w:eastAsiaTheme="minorEastAsia"/>
                <w:kern w:val="0"/>
                <w:position w:val="-24"/>
              </w:rPr>
              <w:object w:dxaOrig="3872" w:dyaOrig="747" w14:anchorId="6E1CC3FB">
                <v:shape id="_x0000_i1048" type="#_x0000_t75" style="width:193.4pt;height:37.5pt" o:ole="">
                  <v:imagedata r:id="rId70" o:title=""/>
                </v:shape>
                <o:OLEObject Type="Embed" ProgID="Equation.DSMT4" ShapeID="_x0000_i1048" DrawAspect="Content" ObjectID="_1655375043" r:id="rId71"/>
              </w:object>
            </w:r>
          </w:p>
          <w:p w:rsidR="00264A6E" w:rsidRPr="00F167D5" w:rsidRDefault="00264A6E">
            <w:pPr>
              <w:widowControl/>
              <w:adjustRightInd w:val="0"/>
              <w:snapToGrid w:val="0"/>
              <w:rPr>
                <w:rFonts w:eastAsiaTheme="minorEastAsia"/>
                <w:kern w:val="0"/>
              </w:rPr>
            </w:pP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式中：</w:t>
            </w:r>
            <w:r w:rsidRPr="00F167D5">
              <w:rPr>
                <w:rFonts w:eastAsiaTheme="minorEastAsia"/>
                <w:kern w:val="0"/>
                <w:sz w:val="24"/>
              </w:rPr>
              <w:t>L</w:t>
            </w:r>
            <w:r w:rsidRPr="00F167D5">
              <w:rPr>
                <w:rFonts w:eastAsiaTheme="minorEastAsia"/>
                <w:kern w:val="0"/>
                <w:sz w:val="24"/>
                <w:vertAlign w:val="subscript"/>
              </w:rPr>
              <w:t>S</w:t>
            </w:r>
            <w:r w:rsidRPr="00F167D5">
              <w:rPr>
                <w:rFonts w:eastAsiaTheme="minorEastAsia"/>
                <w:kern w:val="0"/>
                <w:sz w:val="24"/>
              </w:rPr>
              <w:t>－固定顶罐的静置储藏损失（</w:t>
            </w:r>
            <w:r w:rsidRPr="00F167D5">
              <w:rPr>
                <w:rFonts w:eastAsiaTheme="minorEastAsia"/>
                <w:kern w:val="0"/>
                <w:sz w:val="24"/>
              </w:rPr>
              <w:t>lb/a</w:t>
            </w:r>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ab/>
              <w:t xml:space="preserve">   D</w:t>
            </w:r>
            <w:r w:rsidRPr="00F167D5">
              <w:rPr>
                <w:rFonts w:eastAsiaTheme="minorEastAsia"/>
                <w:kern w:val="0"/>
                <w:sz w:val="24"/>
              </w:rPr>
              <w:t>－罐的直径（</w:t>
            </w:r>
            <w:r w:rsidRPr="00F167D5">
              <w:rPr>
                <w:rFonts w:eastAsiaTheme="minorEastAsia"/>
                <w:kern w:val="0"/>
                <w:sz w:val="24"/>
              </w:rPr>
              <w:t>ft</w:t>
            </w:r>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ab/>
            </w:r>
            <w:r w:rsidRPr="00F167D5">
              <w:rPr>
                <w:rFonts w:eastAsiaTheme="minorEastAsia"/>
                <w:kern w:val="0"/>
                <w:sz w:val="24"/>
              </w:rPr>
              <w:tab/>
            </w:r>
            <w:r w:rsidRPr="00F167D5">
              <w:rPr>
                <w:rFonts w:eastAsiaTheme="minorEastAsia"/>
                <w:position w:val="-10"/>
              </w:rPr>
              <w:object w:dxaOrig="380" w:dyaOrig="380" w14:anchorId="780BA7FC">
                <v:shape id="_x0000_i1049" type="#_x0000_t75" style="width:19.05pt;height:19.05pt" o:ole="">
                  <v:imagedata r:id="rId72" o:title=""/>
                </v:shape>
                <o:OLEObject Type="Embed" ProgID="Equation.3" ShapeID="_x0000_i1049" DrawAspect="Content" ObjectID="_1655375044" r:id="rId73"/>
              </w:object>
            </w:r>
            <w:r w:rsidRPr="00F167D5">
              <w:rPr>
                <w:rFonts w:eastAsiaTheme="minorEastAsia"/>
                <w:kern w:val="0"/>
                <w:sz w:val="24"/>
              </w:rPr>
              <w:t>－气相空间高度（</w:t>
            </w:r>
            <w:r w:rsidRPr="00F167D5">
              <w:rPr>
                <w:rFonts w:eastAsiaTheme="minorEastAsia"/>
                <w:kern w:val="0"/>
                <w:sz w:val="24"/>
              </w:rPr>
              <w:t>ft</w:t>
            </w:r>
            <w:r w:rsidRPr="00F167D5">
              <w:rPr>
                <w:rFonts w:eastAsiaTheme="minorEastAsia"/>
                <w:kern w:val="0"/>
                <w:sz w:val="24"/>
              </w:rPr>
              <w:t>）；</w:t>
            </w:r>
            <w:r w:rsidRPr="00F167D5">
              <w:rPr>
                <w:rFonts w:eastAsiaTheme="minorEastAsia"/>
              </w:rPr>
              <w:t xml:space="preserve"> </w:t>
            </w:r>
            <w:r w:rsidRPr="00F167D5">
              <w:rPr>
                <w:rFonts w:eastAsiaTheme="minorEastAsia"/>
                <w:position w:val="-24"/>
              </w:rPr>
              <w:object w:dxaOrig="1168" w:dyaOrig="598" w14:anchorId="2E273A3D">
                <v:shape id="_x0000_i1050" type="#_x0000_t75" style="width:58.3pt;height:29.75pt" o:ole="">
                  <v:imagedata r:id="rId74" o:title=""/>
                </v:shape>
                <o:OLEObject Type="Embed" ProgID="Equation.DSMT4" ShapeID="_x0000_i1050" DrawAspect="Content" ObjectID="_1655375045" r:id="rId75"/>
              </w:objec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 xml:space="preserve">      W</w:t>
            </w:r>
            <w:r w:rsidRPr="00F167D5">
              <w:rPr>
                <w:rFonts w:eastAsiaTheme="minorEastAsia"/>
                <w:kern w:val="0"/>
                <w:sz w:val="24"/>
                <w:vertAlign w:val="subscript"/>
              </w:rPr>
              <w:t>V</w:t>
            </w:r>
            <w:r w:rsidRPr="00F167D5">
              <w:rPr>
                <w:rFonts w:eastAsiaTheme="minorEastAsia"/>
                <w:kern w:val="0"/>
                <w:sz w:val="24"/>
              </w:rPr>
              <w:t>－储藏气相密度，</w:t>
            </w:r>
            <w:r w:rsidRPr="00F167D5">
              <w:rPr>
                <w:rFonts w:eastAsiaTheme="minorEastAsia"/>
                <w:kern w:val="0"/>
                <w:sz w:val="24"/>
              </w:rPr>
              <w:t>lb/ft</w:t>
            </w:r>
            <w:r w:rsidRPr="00F167D5">
              <w:rPr>
                <w:rFonts w:eastAsiaTheme="minorEastAsia"/>
                <w:kern w:val="0"/>
                <w:sz w:val="24"/>
                <w:vertAlign w:val="superscript"/>
              </w:rPr>
              <w:t>3</w:t>
            </w:r>
            <w:r w:rsidRPr="00F167D5">
              <w:rPr>
                <w:rFonts w:eastAsiaTheme="minorEastAsia"/>
                <w:kern w:val="0"/>
                <w:sz w:val="24"/>
              </w:rPr>
              <w:t>；</w:t>
            </w:r>
          </w:p>
          <w:p w:rsidR="00264A6E" w:rsidRPr="00F167D5" w:rsidRDefault="0026359F">
            <w:pPr>
              <w:adjustRightInd w:val="0"/>
              <w:snapToGrid w:val="0"/>
              <w:spacing w:line="360" w:lineRule="auto"/>
              <w:ind w:firstLineChars="500" w:firstLine="1200"/>
              <w:textAlignment w:val="baseline"/>
              <w:rPr>
                <w:rFonts w:eastAsiaTheme="minorEastAsia"/>
                <w:kern w:val="0"/>
                <w:sz w:val="24"/>
              </w:rPr>
            </w:pPr>
            <w:r w:rsidRPr="00F167D5">
              <w:rPr>
                <w:rFonts w:eastAsiaTheme="minorEastAsia"/>
                <w:kern w:val="0"/>
                <w:sz w:val="24"/>
              </w:rPr>
              <w:t>K</w:t>
            </w:r>
            <w:r w:rsidRPr="00F167D5">
              <w:rPr>
                <w:rFonts w:eastAsiaTheme="minorEastAsia"/>
                <w:kern w:val="0"/>
                <w:sz w:val="24"/>
                <w:vertAlign w:val="subscript"/>
              </w:rPr>
              <w:t>E</w:t>
            </w:r>
            <w:r w:rsidRPr="00F167D5">
              <w:rPr>
                <w:rFonts w:eastAsiaTheme="minorEastAsia"/>
                <w:kern w:val="0"/>
                <w:sz w:val="24"/>
              </w:rPr>
              <w:t>－气相空间膨胀因子（无量纲），有机</w:t>
            </w:r>
            <w:r w:rsidRPr="00F167D5">
              <w:rPr>
                <w:rFonts w:eastAsiaTheme="minorEastAsia"/>
                <w:kern w:val="0"/>
                <w:sz w:val="24"/>
              </w:rPr>
              <w:t>Ks=</w:t>
            </w:r>
            <m:oMath>
              <m:f>
                <m:fPr>
                  <m:ctrlPr>
                    <w:rPr>
                      <w:rFonts w:ascii="Cambria Math" w:eastAsiaTheme="minorEastAsia" w:hAnsi="Cambria Math"/>
                      <w:kern w:val="0"/>
                      <w:sz w:val="30"/>
                      <w:szCs w:val="30"/>
                    </w:rPr>
                  </m:ctrlPr>
                </m:fPr>
                <m:num>
                  <m:r>
                    <w:rPr>
                      <w:rFonts w:ascii="Cambria Math" w:eastAsiaTheme="minorEastAsia" w:hAnsi="Cambria Math"/>
                      <w:kern w:val="0"/>
                      <w:sz w:val="30"/>
                      <w:szCs w:val="30"/>
                    </w:rPr>
                    <m:t>1</m:t>
                  </m:r>
                </m:num>
                <m:den>
                  <m:r>
                    <m:rPr>
                      <m:sty m:val="p"/>
                    </m:rPr>
                    <w:rPr>
                      <w:rFonts w:ascii="Cambria Math" w:eastAsiaTheme="minorEastAsia" w:hAnsi="Cambria Math"/>
                      <w:kern w:val="0"/>
                      <w:sz w:val="30"/>
                      <w:szCs w:val="30"/>
                    </w:rPr>
                    <m:t>1+0.053</m:t>
                  </m:r>
                  <m:sSub>
                    <m:sSubPr>
                      <m:ctrlPr>
                        <w:rPr>
                          <w:rFonts w:ascii="Cambria Math" w:eastAsiaTheme="minorEastAsia" w:hAnsi="Cambria Math"/>
                          <w:kern w:val="0"/>
                          <w:sz w:val="30"/>
                          <w:szCs w:val="30"/>
                        </w:rPr>
                      </m:ctrlPr>
                    </m:sSubPr>
                    <m:e>
                      <m:r>
                        <m:rPr>
                          <m:sty m:val="p"/>
                        </m:rPr>
                        <w:rPr>
                          <w:rFonts w:ascii="Cambria Math" w:eastAsiaTheme="minorEastAsia" w:hAnsi="Cambria Math"/>
                          <w:kern w:val="0"/>
                          <w:sz w:val="30"/>
                          <w:szCs w:val="30"/>
                        </w:rPr>
                        <m:t>P</m:t>
                      </m:r>
                    </m:e>
                    <m:sub>
                      <m:r>
                        <m:rPr>
                          <m:sty m:val="p"/>
                        </m:rPr>
                        <w:rPr>
                          <w:rFonts w:ascii="Cambria Math" w:eastAsiaTheme="minorEastAsia" w:hAnsi="Cambria Math"/>
                          <w:kern w:val="0"/>
                          <w:sz w:val="30"/>
                          <w:szCs w:val="30"/>
                        </w:rPr>
                        <m:t>VA</m:t>
                      </m:r>
                      <m:sSub>
                        <m:sSubPr>
                          <m:ctrlPr>
                            <w:rPr>
                              <w:rFonts w:ascii="Cambria Math" w:eastAsiaTheme="minorEastAsia" w:hAnsi="Cambria Math"/>
                              <w:kern w:val="0"/>
                              <w:sz w:val="30"/>
                              <w:szCs w:val="30"/>
                            </w:rPr>
                          </m:ctrlPr>
                        </m:sSubPr>
                        <m:e>
                          <m:r>
                            <m:rPr>
                              <m:sty m:val="p"/>
                            </m:rPr>
                            <w:rPr>
                              <w:rFonts w:ascii="Cambria Math" w:eastAsiaTheme="minorEastAsia" w:hAnsi="Cambria Math"/>
                              <w:kern w:val="0"/>
                              <w:sz w:val="30"/>
                              <w:szCs w:val="30"/>
                            </w:rPr>
                            <m:t>H</m:t>
                          </m:r>
                        </m:e>
                        <m:sub>
                          <m:r>
                            <m:rPr>
                              <m:sty m:val="p"/>
                            </m:rPr>
                            <w:rPr>
                              <w:rFonts w:ascii="Cambria Math" w:eastAsiaTheme="minorEastAsia" w:hAnsi="Cambria Math"/>
                              <w:kern w:val="0"/>
                              <w:sz w:val="30"/>
                              <w:szCs w:val="30"/>
                            </w:rPr>
                            <m:t>VO</m:t>
                          </m:r>
                        </m:sub>
                      </m:sSub>
                    </m:sub>
                  </m:sSub>
                </m:den>
              </m:f>
            </m:oMath>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b.</w:t>
            </w:r>
            <w:r w:rsidRPr="00F167D5">
              <w:rPr>
                <w:rFonts w:eastAsiaTheme="minorEastAsia"/>
                <w:kern w:val="0"/>
                <w:sz w:val="24"/>
              </w:rPr>
              <w:t>工作损失</w:t>
            </w:r>
          </w:p>
          <w:p w:rsidR="00264A6E" w:rsidRPr="00F167D5" w:rsidRDefault="0026359F">
            <w:pPr>
              <w:adjustRightInd w:val="0"/>
              <w:snapToGrid w:val="0"/>
              <w:spacing w:line="360" w:lineRule="auto"/>
              <w:ind w:firstLineChars="450" w:firstLine="945"/>
              <w:jc w:val="center"/>
              <w:textAlignment w:val="baseline"/>
              <w:rPr>
                <w:rFonts w:eastAsiaTheme="minorEastAsia"/>
                <w:kern w:val="0"/>
                <w:sz w:val="24"/>
              </w:rPr>
            </w:pPr>
            <w:r w:rsidRPr="00F167D5">
              <w:rPr>
                <w:rFonts w:eastAsiaTheme="minorEastAsia"/>
                <w:position w:val="-30"/>
              </w:rPr>
              <w:object w:dxaOrig="3573" w:dyaOrig="802" w14:anchorId="7CAC64F6">
                <v:shape id="_x0000_i1051" type="#_x0000_t75" style="width:178.5pt;height:39.25pt" o:ole="">
                  <v:imagedata r:id="rId76" o:title=""/>
                </v:shape>
                <o:OLEObject Type="Embed" ProgID="Equation.DSMT4" ShapeID="_x0000_i1051" DrawAspect="Content" ObjectID="_1655375046" r:id="rId77"/>
              </w:objec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式中</w:t>
            </w:r>
            <w:r w:rsidRPr="00F167D5">
              <w:rPr>
                <w:rFonts w:eastAsiaTheme="minorEastAsia"/>
                <w:kern w:val="0"/>
                <w:sz w:val="24"/>
                <w:lang w:val="en-GB"/>
              </w:rPr>
              <w:t>：</w:t>
            </w:r>
            <w:r w:rsidRPr="00F167D5">
              <w:rPr>
                <w:rFonts w:eastAsiaTheme="minorEastAsia"/>
                <w:kern w:val="0"/>
                <w:sz w:val="24"/>
              </w:rPr>
              <w:t>L</w:t>
            </w:r>
            <w:r w:rsidRPr="00F167D5">
              <w:rPr>
                <w:rFonts w:eastAsiaTheme="minorEastAsia"/>
                <w:kern w:val="0"/>
                <w:sz w:val="24"/>
                <w:vertAlign w:val="subscript"/>
              </w:rPr>
              <w:t>W</w:t>
            </w:r>
            <w:r w:rsidRPr="00F167D5">
              <w:rPr>
                <w:rFonts w:eastAsiaTheme="minorEastAsia"/>
                <w:kern w:val="0"/>
                <w:sz w:val="24"/>
              </w:rPr>
              <w:t>－固定顶罐的工作损失（</w:t>
            </w:r>
            <w:r w:rsidRPr="00F167D5">
              <w:rPr>
                <w:rFonts w:eastAsiaTheme="minorEastAsia"/>
                <w:kern w:val="0"/>
                <w:sz w:val="24"/>
              </w:rPr>
              <w:t>lb/a</w:t>
            </w:r>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M</w:t>
            </w:r>
            <w:r w:rsidRPr="00F167D5">
              <w:rPr>
                <w:rFonts w:eastAsiaTheme="minorEastAsia"/>
                <w:kern w:val="0"/>
                <w:sz w:val="24"/>
              </w:rPr>
              <w:t>－储罐内蒸气的分子量（</w:t>
            </w:r>
            <w:r w:rsidRPr="00F167D5">
              <w:rPr>
                <w:rFonts w:eastAsiaTheme="minorEastAsia"/>
                <w:kern w:val="0"/>
                <w:sz w:val="24"/>
              </w:rPr>
              <w:t>lb/lb-mol</w:t>
            </w:r>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P</w:t>
            </w:r>
            <w:r w:rsidRPr="00F167D5">
              <w:rPr>
                <w:rFonts w:eastAsiaTheme="minorEastAsia"/>
                <w:kern w:val="0"/>
                <w:sz w:val="24"/>
              </w:rPr>
              <w:t>－真实蒸气压，</w:t>
            </w:r>
            <w:r w:rsidRPr="00F167D5">
              <w:rPr>
                <w:rFonts w:eastAsiaTheme="minorEastAsia"/>
                <w:kern w:val="0"/>
                <w:sz w:val="24"/>
              </w:rPr>
              <w:t>psia</w:t>
            </w:r>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Q-</w:t>
            </w:r>
            <w:r w:rsidRPr="00F167D5">
              <w:rPr>
                <w:rFonts w:eastAsiaTheme="minorEastAsia"/>
                <w:kern w:val="0"/>
                <w:sz w:val="24"/>
              </w:rPr>
              <w:t>年周转量，</w:t>
            </w:r>
            <w:r w:rsidRPr="00F167D5">
              <w:rPr>
                <w:rFonts w:eastAsiaTheme="minorEastAsia"/>
                <w:kern w:val="0"/>
                <w:sz w:val="24"/>
              </w:rPr>
              <w:t>bbl/a</w:t>
            </w:r>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K</w:t>
            </w:r>
            <w:r w:rsidRPr="00F167D5">
              <w:rPr>
                <w:rFonts w:eastAsiaTheme="minorEastAsia"/>
                <w:kern w:val="0"/>
                <w:sz w:val="24"/>
                <w:vertAlign w:val="subscript"/>
              </w:rPr>
              <w:t>P</w:t>
            </w:r>
            <w:r w:rsidRPr="00F167D5">
              <w:rPr>
                <w:rFonts w:eastAsiaTheme="minorEastAsia"/>
                <w:kern w:val="0"/>
                <w:sz w:val="24"/>
              </w:rPr>
              <w:t>－工作损耗产品因子（无量纲），有机液体取值</w:t>
            </w:r>
            <w:r w:rsidRPr="00F167D5">
              <w:rPr>
                <w:rFonts w:eastAsiaTheme="minorEastAsia"/>
                <w:kern w:val="0"/>
                <w:sz w:val="24"/>
              </w:rPr>
              <w:t>1</w:t>
            </w:r>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K</w:t>
            </w:r>
            <w:r w:rsidRPr="00F167D5">
              <w:rPr>
                <w:rFonts w:eastAsiaTheme="minorEastAsia"/>
                <w:kern w:val="0"/>
                <w:sz w:val="24"/>
                <w:vertAlign w:val="subscript"/>
              </w:rPr>
              <w:t>N</w:t>
            </w:r>
            <w:r w:rsidRPr="00F167D5">
              <w:rPr>
                <w:rFonts w:eastAsiaTheme="minorEastAsia"/>
                <w:kern w:val="0"/>
                <w:sz w:val="24"/>
              </w:rPr>
              <w:t>－周转因子（无量纲）；（周转数＞</w:t>
            </w:r>
            <w:r w:rsidRPr="00F167D5">
              <w:rPr>
                <w:rFonts w:eastAsiaTheme="minorEastAsia"/>
                <w:kern w:val="0"/>
                <w:sz w:val="24"/>
              </w:rPr>
              <w:t>36</w:t>
            </w:r>
            <w:r w:rsidRPr="00F167D5">
              <w:rPr>
                <w:rFonts w:eastAsiaTheme="minorEastAsia"/>
                <w:kern w:val="0"/>
                <w:sz w:val="24"/>
              </w:rPr>
              <w:t>，</w:t>
            </w:r>
            <w:r w:rsidRPr="00F167D5">
              <w:rPr>
                <w:rFonts w:eastAsiaTheme="minorEastAsia"/>
                <w:kern w:val="0"/>
                <w:sz w:val="24"/>
              </w:rPr>
              <w:t>K</w:t>
            </w:r>
            <w:r w:rsidRPr="00F167D5">
              <w:rPr>
                <w:rFonts w:eastAsiaTheme="minorEastAsia"/>
                <w:kern w:val="0"/>
                <w:sz w:val="24"/>
                <w:vertAlign w:val="subscript"/>
              </w:rPr>
              <w:t>N</w:t>
            </w:r>
            <w:r w:rsidRPr="00F167D5">
              <w:rPr>
                <w:rFonts w:eastAsiaTheme="minorEastAsia"/>
                <w:kern w:val="0"/>
                <w:sz w:val="24"/>
              </w:rPr>
              <w:t>=</w:t>
            </w:r>
            <w:r w:rsidRPr="00F167D5">
              <w:rPr>
                <w:rFonts w:eastAsiaTheme="minorEastAsia"/>
                <w:kern w:val="0"/>
                <w:sz w:val="24"/>
              </w:rPr>
              <w:t>（</w:t>
            </w:r>
            <w:r w:rsidRPr="00F167D5">
              <w:rPr>
                <w:rFonts w:eastAsiaTheme="minorEastAsia"/>
                <w:kern w:val="0"/>
                <w:sz w:val="24"/>
              </w:rPr>
              <w:t>180+N</w:t>
            </w:r>
            <w:r w:rsidRPr="00F167D5">
              <w:rPr>
                <w:rFonts w:eastAsiaTheme="minorEastAsia"/>
                <w:kern w:val="0"/>
                <w:sz w:val="24"/>
              </w:rPr>
              <w:t>）</w:t>
            </w:r>
            <w:r w:rsidRPr="00F167D5">
              <w:rPr>
                <w:rFonts w:eastAsiaTheme="minorEastAsia"/>
                <w:kern w:val="0"/>
                <w:sz w:val="24"/>
              </w:rPr>
              <w:t>/6N</w:t>
            </w:r>
            <w:r w:rsidRPr="00F167D5">
              <w:rPr>
                <w:rFonts w:eastAsiaTheme="minorEastAsia"/>
                <w:kern w:val="0"/>
                <w:sz w:val="24"/>
              </w:rPr>
              <w:t>；周转数</w:t>
            </w:r>
            <w:r w:rsidRPr="00F167D5">
              <w:rPr>
                <w:rFonts w:eastAsiaTheme="minorEastAsia"/>
                <w:kern w:val="0"/>
                <w:sz w:val="24"/>
              </w:rPr>
              <w:t>≤36</w:t>
            </w:r>
            <w:r w:rsidRPr="00F167D5">
              <w:rPr>
                <w:rFonts w:eastAsiaTheme="minorEastAsia"/>
                <w:kern w:val="0"/>
                <w:sz w:val="24"/>
              </w:rPr>
              <w:t>，</w:t>
            </w:r>
            <w:r w:rsidRPr="00F167D5">
              <w:rPr>
                <w:rFonts w:eastAsiaTheme="minorEastAsia"/>
                <w:kern w:val="0"/>
                <w:sz w:val="24"/>
              </w:rPr>
              <w:t>K</w:t>
            </w:r>
            <w:r w:rsidRPr="00F167D5">
              <w:rPr>
                <w:rFonts w:eastAsiaTheme="minorEastAsia"/>
                <w:kern w:val="0"/>
                <w:sz w:val="24"/>
                <w:vertAlign w:val="subscript"/>
              </w:rPr>
              <w:t>N</w:t>
            </w:r>
            <w:r w:rsidRPr="00F167D5">
              <w:rPr>
                <w:rFonts w:eastAsiaTheme="minorEastAsia"/>
                <w:kern w:val="0"/>
                <w:sz w:val="24"/>
              </w:rPr>
              <w:t>=1</w:t>
            </w:r>
            <w:r w:rsidRPr="00F167D5">
              <w:rPr>
                <w:rFonts w:eastAsiaTheme="minorEastAsia"/>
                <w:kern w:val="0"/>
                <w:sz w:val="24"/>
              </w:rPr>
              <w:t>）</w:t>
            </w:r>
          </w:p>
          <w:p w:rsidR="00264A6E" w:rsidRPr="00F167D5" w:rsidRDefault="0026359F">
            <w:pPr>
              <w:adjustRightInd w:val="0"/>
              <w:snapToGrid w:val="0"/>
              <w:spacing w:line="360" w:lineRule="auto"/>
              <w:ind w:firstLine="480"/>
              <w:textAlignment w:val="baseline"/>
              <w:rPr>
                <w:rFonts w:eastAsiaTheme="minorEastAsia"/>
                <w:kern w:val="0"/>
                <w:sz w:val="24"/>
              </w:rPr>
            </w:pPr>
            <w:r w:rsidRPr="00F167D5">
              <w:rPr>
                <w:rFonts w:eastAsiaTheme="minorEastAsia"/>
                <w:kern w:val="0"/>
                <w:sz w:val="24"/>
              </w:rPr>
              <w:t>K</w:t>
            </w:r>
            <w:r w:rsidRPr="00F167D5">
              <w:rPr>
                <w:rFonts w:eastAsiaTheme="minorEastAsia"/>
                <w:kern w:val="0"/>
                <w:sz w:val="24"/>
                <w:vertAlign w:val="subscript"/>
              </w:rPr>
              <w:t>B</w:t>
            </w:r>
            <w:r w:rsidRPr="00F167D5">
              <w:rPr>
                <w:rFonts w:eastAsiaTheme="minorEastAsia"/>
                <w:kern w:val="0"/>
                <w:sz w:val="24"/>
              </w:rPr>
              <w:t>－呼吸阀工作校正因子，取</w:t>
            </w:r>
            <w:r w:rsidRPr="00F167D5">
              <w:rPr>
                <w:rFonts w:eastAsiaTheme="minorEastAsia"/>
                <w:kern w:val="0"/>
                <w:sz w:val="24"/>
              </w:rPr>
              <w:t>1</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栈台装车有机废气根据《排污许可证申请与核发技术规范</w:t>
            </w:r>
            <w:r w:rsidRPr="00F167D5">
              <w:rPr>
                <w:rFonts w:eastAsiaTheme="minorEastAsia"/>
                <w:sz w:val="24"/>
                <w:szCs w:val="24"/>
              </w:rPr>
              <w:t xml:space="preserve"> </w:t>
            </w:r>
            <w:r w:rsidRPr="00F167D5">
              <w:rPr>
                <w:rFonts w:eastAsiaTheme="minorEastAsia"/>
                <w:sz w:val="24"/>
                <w:szCs w:val="24"/>
              </w:rPr>
              <w:t>石化工业》（</w:t>
            </w:r>
            <w:r w:rsidRPr="00F167D5">
              <w:rPr>
                <w:rFonts w:eastAsiaTheme="minorEastAsia"/>
                <w:sz w:val="24"/>
                <w:szCs w:val="24"/>
              </w:rPr>
              <w:t>HJ853-2017</w:t>
            </w:r>
            <w:r w:rsidRPr="00F167D5">
              <w:rPr>
                <w:rFonts w:eastAsiaTheme="minorEastAsia"/>
                <w:sz w:val="24"/>
                <w:szCs w:val="24"/>
              </w:rPr>
              <w:t>）规定的源强核算方法文件《石化行业</w:t>
            </w:r>
            <w:r w:rsidRPr="00F167D5">
              <w:rPr>
                <w:rFonts w:eastAsiaTheme="minorEastAsia"/>
                <w:sz w:val="24"/>
                <w:szCs w:val="24"/>
              </w:rPr>
              <w:t>VOCs</w:t>
            </w:r>
            <w:r w:rsidRPr="00F167D5">
              <w:rPr>
                <w:rFonts w:eastAsiaTheme="minorEastAsia"/>
                <w:sz w:val="24"/>
                <w:szCs w:val="24"/>
              </w:rPr>
              <w:t>污染源排查工作指南》进行核算。</w:t>
            </w:r>
          </w:p>
          <w:p w:rsidR="00264A6E" w:rsidRPr="00F167D5" w:rsidRDefault="0026359F">
            <w:pPr>
              <w:adjustRightInd w:val="0"/>
              <w:snapToGrid w:val="0"/>
              <w:spacing w:line="360" w:lineRule="auto"/>
              <w:ind w:firstLineChars="200" w:firstLine="480"/>
              <w:jc w:val="center"/>
              <w:rPr>
                <w:rFonts w:eastAsiaTheme="minorEastAsia"/>
                <w:sz w:val="24"/>
                <w:szCs w:val="24"/>
              </w:rPr>
            </w:pPr>
            <w:r w:rsidRPr="00F167D5">
              <w:rPr>
                <w:rFonts w:eastAsiaTheme="minorEastAsia"/>
                <w:sz w:val="24"/>
                <w:szCs w:val="24"/>
              </w:rPr>
              <w:t>E=L</w:t>
            </w:r>
            <w:r w:rsidRPr="00F167D5">
              <w:rPr>
                <w:rFonts w:eastAsiaTheme="minorEastAsia"/>
                <w:sz w:val="24"/>
                <w:szCs w:val="24"/>
                <w:vertAlign w:val="subscript"/>
              </w:rPr>
              <w:t>L</w:t>
            </w:r>
            <w:r w:rsidRPr="00F167D5">
              <w:rPr>
                <w:rFonts w:eastAsiaTheme="minorEastAsia"/>
                <w:sz w:val="24"/>
                <w:szCs w:val="24"/>
              </w:rPr>
              <w:t>×N/1000</w:t>
            </w:r>
          </w:p>
          <w:p w:rsidR="00264A6E" w:rsidRPr="00F167D5" w:rsidRDefault="0026359F">
            <w:pPr>
              <w:autoSpaceDE w:val="0"/>
              <w:autoSpaceDN w:val="0"/>
              <w:adjustRightInd w:val="0"/>
              <w:snapToGrid w:val="0"/>
              <w:spacing w:line="360" w:lineRule="auto"/>
              <w:ind w:firstLineChars="200" w:firstLine="480"/>
              <w:jc w:val="center"/>
              <w:rPr>
                <w:rFonts w:eastAsiaTheme="minorEastAsia"/>
                <w:sz w:val="24"/>
                <w:szCs w:val="24"/>
              </w:rPr>
            </w:pPr>
            <w:r w:rsidRPr="00F167D5">
              <w:rPr>
                <w:rFonts w:eastAsiaTheme="minorEastAsia"/>
                <w:sz w:val="24"/>
                <w:szCs w:val="24"/>
              </w:rPr>
              <w:t>L</w:t>
            </w:r>
            <w:r w:rsidRPr="00F167D5">
              <w:rPr>
                <w:rFonts w:eastAsiaTheme="minorEastAsia"/>
                <w:sz w:val="24"/>
                <w:szCs w:val="24"/>
                <w:vertAlign w:val="subscript"/>
              </w:rPr>
              <w:t>L</w:t>
            </w:r>
            <w:r w:rsidRPr="00F167D5">
              <w:rPr>
                <w:rFonts w:eastAsiaTheme="minorEastAsia"/>
                <w:sz w:val="24"/>
                <w:szCs w:val="24"/>
              </w:rPr>
              <w:t>=1.20×10</w:t>
            </w:r>
            <w:r w:rsidRPr="00F167D5">
              <w:rPr>
                <w:rFonts w:eastAsiaTheme="minorEastAsia"/>
                <w:sz w:val="24"/>
                <w:szCs w:val="24"/>
                <w:vertAlign w:val="superscript"/>
              </w:rPr>
              <w:t>-4</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P</w:t>
            </w:r>
            <w:r w:rsidRPr="00F167D5">
              <w:rPr>
                <w:rFonts w:eastAsiaTheme="minorEastAsia"/>
                <w:sz w:val="24"/>
                <w:szCs w:val="24"/>
                <w:vertAlign w:val="subscript"/>
              </w:rPr>
              <w:t>T</w:t>
            </w:r>
            <w:r w:rsidRPr="00F167D5">
              <w:rPr>
                <w:rFonts w:eastAsiaTheme="minorEastAsia"/>
                <w:sz w:val="24"/>
                <w:szCs w:val="24"/>
              </w:rPr>
              <w:t>×S×M</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w:t>
            </w:r>
            <w:r w:rsidRPr="00F167D5">
              <w:rPr>
                <w:rFonts w:eastAsiaTheme="minorEastAsia"/>
                <w:sz w:val="24"/>
                <w:szCs w:val="24"/>
              </w:rPr>
              <w:t>T+273.15</w:t>
            </w:r>
            <w:r w:rsidRPr="00F167D5">
              <w:rPr>
                <w:rFonts w:eastAsiaTheme="minorEastAsia"/>
                <w:sz w:val="24"/>
                <w:szCs w:val="24"/>
              </w:rPr>
              <w:t>）</w:t>
            </w:r>
          </w:p>
          <w:p w:rsidR="00264A6E" w:rsidRPr="00F167D5" w:rsidRDefault="0026359F">
            <w:pPr>
              <w:autoSpaceDE w:val="0"/>
              <w:autoSpaceDN w:val="0"/>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式中：</w:t>
            </w:r>
          </w:p>
          <w:p w:rsidR="00264A6E" w:rsidRPr="00F167D5" w:rsidRDefault="0026359F">
            <w:pPr>
              <w:autoSpaceDE w:val="0"/>
              <w:autoSpaceDN w:val="0"/>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E—</w:t>
            </w:r>
            <w:r w:rsidRPr="00F167D5">
              <w:rPr>
                <w:rFonts w:eastAsiaTheme="minorEastAsia"/>
                <w:sz w:val="24"/>
                <w:szCs w:val="24"/>
              </w:rPr>
              <w:t>装车损失，</w:t>
            </w:r>
            <w:r w:rsidRPr="00F167D5">
              <w:rPr>
                <w:rFonts w:eastAsiaTheme="minorEastAsia"/>
                <w:sz w:val="24"/>
                <w:szCs w:val="24"/>
              </w:rPr>
              <w:t>t/a</w:t>
            </w:r>
            <w:r w:rsidRPr="00F167D5">
              <w:rPr>
                <w:rFonts w:eastAsiaTheme="minorEastAsia"/>
                <w:sz w:val="24"/>
                <w:szCs w:val="24"/>
              </w:rPr>
              <w:t>；</w:t>
            </w:r>
          </w:p>
          <w:p w:rsidR="00264A6E" w:rsidRPr="00F167D5" w:rsidRDefault="0026359F">
            <w:pPr>
              <w:autoSpaceDE w:val="0"/>
              <w:autoSpaceDN w:val="0"/>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N—</w:t>
            </w:r>
            <w:r w:rsidRPr="00F167D5">
              <w:rPr>
                <w:rFonts w:eastAsiaTheme="minorEastAsia"/>
                <w:sz w:val="24"/>
                <w:szCs w:val="24"/>
              </w:rPr>
              <w:t>年周转量，</w:t>
            </w:r>
            <w:r w:rsidRPr="00F167D5">
              <w:rPr>
                <w:rFonts w:eastAsiaTheme="minorEastAsia"/>
                <w:sz w:val="24"/>
                <w:szCs w:val="24"/>
              </w:rPr>
              <w:t>m</w:t>
            </w:r>
            <w:r w:rsidRPr="00F167D5">
              <w:rPr>
                <w:rFonts w:eastAsiaTheme="minorEastAsia"/>
                <w:sz w:val="24"/>
                <w:szCs w:val="24"/>
                <w:vertAlign w:val="superscript"/>
              </w:rPr>
              <w:t>3</w:t>
            </w:r>
            <w:r w:rsidRPr="00F167D5">
              <w:rPr>
                <w:rFonts w:eastAsiaTheme="minorEastAsia"/>
                <w:sz w:val="24"/>
                <w:szCs w:val="24"/>
              </w:rPr>
              <w:t>/a</w:t>
            </w:r>
            <w:r w:rsidRPr="00F167D5">
              <w:rPr>
                <w:rFonts w:eastAsiaTheme="minorEastAsia"/>
                <w:sz w:val="24"/>
                <w:szCs w:val="24"/>
              </w:rPr>
              <w:t>；</w:t>
            </w:r>
          </w:p>
          <w:p w:rsidR="00264A6E" w:rsidRPr="00F167D5" w:rsidRDefault="0026359F">
            <w:pPr>
              <w:autoSpaceDE w:val="0"/>
              <w:autoSpaceDN w:val="0"/>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L</w:t>
            </w:r>
            <w:r w:rsidRPr="00F167D5">
              <w:rPr>
                <w:rFonts w:eastAsiaTheme="minorEastAsia"/>
                <w:sz w:val="24"/>
                <w:szCs w:val="24"/>
                <w:vertAlign w:val="subscript"/>
              </w:rPr>
              <w:t>L</w:t>
            </w:r>
            <w:r w:rsidRPr="00F167D5">
              <w:rPr>
                <w:rFonts w:eastAsiaTheme="minorEastAsia"/>
                <w:sz w:val="24"/>
                <w:szCs w:val="24"/>
              </w:rPr>
              <w:t>—</w:t>
            </w:r>
            <w:r w:rsidRPr="00F167D5">
              <w:rPr>
                <w:rFonts w:eastAsiaTheme="minorEastAsia"/>
                <w:sz w:val="24"/>
                <w:szCs w:val="24"/>
              </w:rPr>
              <w:t>装载损耗排放因子，</w:t>
            </w:r>
            <w:r w:rsidRPr="00F167D5">
              <w:rPr>
                <w:rFonts w:eastAsiaTheme="minorEastAsia"/>
                <w:sz w:val="24"/>
                <w:szCs w:val="24"/>
              </w:rPr>
              <w:t>kg/m</w:t>
            </w:r>
            <w:r w:rsidRPr="00F167D5">
              <w:rPr>
                <w:rFonts w:eastAsiaTheme="minorEastAsia"/>
                <w:sz w:val="24"/>
                <w:szCs w:val="24"/>
                <w:vertAlign w:val="superscript"/>
              </w:rPr>
              <w:t>3</w:t>
            </w:r>
            <w:r w:rsidRPr="00F167D5">
              <w:rPr>
                <w:rFonts w:eastAsiaTheme="minorEastAsia"/>
                <w:sz w:val="24"/>
                <w:szCs w:val="24"/>
              </w:rPr>
              <w:t>；</w:t>
            </w:r>
          </w:p>
          <w:p w:rsidR="00264A6E" w:rsidRPr="00F167D5" w:rsidRDefault="0026359F">
            <w:pPr>
              <w:autoSpaceDE w:val="0"/>
              <w:autoSpaceDN w:val="0"/>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S—</w:t>
            </w:r>
            <w:r w:rsidRPr="00F167D5">
              <w:rPr>
                <w:rFonts w:eastAsiaTheme="minorEastAsia"/>
                <w:sz w:val="24"/>
                <w:szCs w:val="24"/>
              </w:rPr>
              <w:t>饱和因子，代表排出的蒸汽接近饱和的程度；</w:t>
            </w:r>
          </w:p>
          <w:p w:rsidR="00264A6E" w:rsidRPr="00F167D5" w:rsidRDefault="0026359F">
            <w:pPr>
              <w:autoSpaceDE w:val="0"/>
              <w:autoSpaceDN w:val="0"/>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P</w:t>
            </w:r>
            <w:r w:rsidRPr="00F167D5">
              <w:rPr>
                <w:rFonts w:eastAsiaTheme="minorEastAsia"/>
                <w:sz w:val="24"/>
                <w:szCs w:val="24"/>
                <w:vertAlign w:val="subscript"/>
              </w:rPr>
              <w:t>T</w:t>
            </w:r>
            <w:r w:rsidRPr="00F167D5">
              <w:rPr>
                <w:rFonts w:eastAsiaTheme="minorEastAsia"/>
                <w:sz w:val="24"/>
                <w:szCs w:val="24"/>
              </w:rPr>
              <w:t>—</w:t>
            </w:r>
            <w:r w:rsidRPr="00F167D5">
              <w:rPr>
                <w:rFonts w:eastAsiaTheme="minorEastAsia"/>
                <w:sz w:val="24"/>
                <w:szCs w:val="24"/>
              </w:rPr>
              <w:t>温度</w:t>
            </w:r>
            <w:r w:rsidRPr="00F167D5">
              <w:rPr>
                <w:rFonts w:eastAsiaTheme="minorEastAsia"/>
                <w:sz w:val="24"/>
                <w:szCs w:val="24"/>
              </w:rPr>
              <w:t>T</w:t>
            </w:r>
            <w:r w:rsidRPr="00F167D5">
              <w:rPr>
                <w:rFonts w:eastAsiaTheme="minorEastAsia"/>
                <w:sz w:val="24"/>
                <w:szCs w:val="24"/>
              </w:rPr>
              <w:t>时装载油品的真实蒸气压，</w:t>
            </w:r>
            <w:r w:rsidRPr="00F167D5">
              <w:rPr>
                <w:rFonts w:eastAsiaTheme="minorEastAsia"/>
                <w:sz w:val="24"/>
                <w:szCs w:val="24"/>
              </w:rPr>
              <w:t>Pa</w:t>
            </w:r>
            <w:r w:rsidRPr="00F167D5">
              <w:rPr>
                <w:rFonts w:eastAsiaTheme="minorEastAsia"/>
                <w:sz w:val="24"/>
                <w:szCs w:val="24"/>
              </w:rPr>
              <w:t>；</w:t>
            </w:r>
          </w:p>
          <w:p w:rsidR="00264A6E" w:rsidRPr="00F167D5" w:rsidRDefault="0026359F">
            <w:pPr>
              <w:autoSpaceDE w:val="0"/>
              <w:autoSpaceDN w:val="0"/>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M—</w:t>
            </w:r>
            <w:r w:rsidRPr="00F167D5">
              <w:rPr>
                <w:rFonts w:eastAsiaTheme="minorEastAsia"/>
                <w:sz w:val="24"/>
                <w:szCs w:val="24"/>
              </w:rPr>
              <w:t>蒸气的分子量，</w:t>
            </w:r>
            <w:r w:rsidRPr="00F167D5">
              <w:rPr>
                <w:rFonts w:eastAsiaTheme="minorEastAsia"/>
                <w:sz w:val="24"/>
                <w:szCs w:val="24"/>
              </w:rPr>
              <w:t>g/mol</w:t>
            </w:r>
            <w:r w:rsidRPr="00F167D5">
              <w:rPr>
                <w:rFonts w:eastAsiaTheme="minorEastAsia"/>
                <w:sz w:val="24"/>
                <w:szCs w:val="24"/>
              </w:rPr>
              <w:t>；</w:t>
            </w:r>
          </w:p>
          <w:p w:rsidR="00264A6E" w:rsidRPr="00F167D5" w:rsidRDefault="0026359F">
            <w:pPr>
              <w:autoSpaceDE w:val="0"/>
              <w:autoSpaceDN w:val="0"/>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T—</w:t>
            </w:r>
            <w:r w:rsidRPr="00F167D5">
              <w:rPr>
                <w:rFonts w:eastAsiaTheme="minorEastAsia"/>
                <w:sz w:val="24"/>
                <w:szCs w:val="24"/>
              </w:rPr>
              <w:t>装载液体的温度，</w:t>
            </w:r>
            <w:r w:rsidRPr="00F167D5">
              <w:rPr>
                <w:rFonts w:ascii="宋体" w:hAnsi="宋体" w:cs="宋体" w:hint="eastAsia"/>
                <w:sz w:val="24"/>
                <w:szCs w:val="24"/>
              </w:rPr>
              <w:t>℃</w:t>
            </w:r>
            <w:r w:rsidRPr="00F167D5">
              <w:rPr>
                <w:rFonts w:eastAsiaTheme="minorEastAsia"/>
                <w:sz w:val="24"/>
                <w:szCs w:val="24"/>
              </w:rPr>
              <w:t>（取年平均温度</w:t>
            </w:r>
            <w:r w:rsidRPr="00F167D5">
              <w:rPr>
                <w:rFonts w:eastAsiaTheme="minorEastAsia"/>
                <w:sz w:val="24"/>
                <w:szCs w:val="24"/>
              </w:rPr>
              <w:t>~10</w:t>
            </w:r>
            <w:r w:rsidRPr="00F167D5">
              <w:rPr>
                <w:rFonts w:ascii="宋体" w:hAnsi="宋体" w:cs="宋体" w:hint="eastAsia"/>
                <w:sz w:val="24"/>
                <w:szCs w:val="24"/>
              </w:rPr>
              <w:t>℃</w:t>
            </w:r>
            <w:r w:rsidRPr="00F167D5">
              <w:rPr>
                <w:rFonts w:eastAsiaTheme="minorEastAsia"/>
                <w:sz w:val="24"/>
                <w:szCs w:val="24"/>
              </w:rPr>
              <w:t>）；</w:t>
            </w:r>
          </w:p>
          <w:p w:rsidR="00264A6E" w:rsidRPr="00F167D5" w:rsidRDefault="0026359F">
            <w:pPr>
              <w:adjustRightInd w:val="0"/>
              <w:snapToGrid w:val="0"/>
              <w:spacing w:line="360" w:lineRule="auto"/>
              <w:ind w:firstLineChars="200" w:firstLine="480"/>
              <w:jc w:val="left"/>
              <w:rPr>
                <w:rFonts w:eastAsiaTheme="minorEastAsia"/>
                <w:sz w:val="24"/>
                <w:szCs w:val="24"/>
              </w:rPr>
            </w:pPr>
            <w:r w:rsidRPr="00F167D5">
              <w:rPr>
                <w:rFonts w:eastAsiaTheme="minorEastAsia"/>
                <w:sz w:val="24"/>
                <w:szCs w:val="24"/>
              </w:rPr>
              <w:t>1.2×10</w:t>
            </w:r>
            <w:r w:rsidRPr="00F167D5">
              <w:rPr>
                <w:rFonts w:eastAsiaTheme="minorEastAsia"/>
                <w:sz w:val="24"/>
                <w:szCs w:val="24"/>
                <w:vertAlign w:val="superscript"/>
              </w:rPr>
              <w:t>-4</w:t>
            </w:r>
            <w:r w:rsidRPr="00F167D5">
              <w:rPr>
                <w:rFonts w:eastAsiaTheme="minorEastAsia"/>
                <w:sz w:val="24"/>
                <w:szCs w:val="24"/>
              </w:rPr>
              <w:t>—</w:t>
            </w:r>
            <w:r w:rsidRPr="00F167D5">
              <w:rPr>
                <w:rFonts w:eastAsiaTheme="minorEastAsia"/>
                <w:sz w:val="24"/>
                <w:szCs w:val="24"/>
              </w:rPr>
              <w:t>单位转换系数。</w:t>
            </w:r>
          </w:p>
          <w:p w:rsidR="00264A6E" w:rsidRPr="00F167D5" w:rsidRDefault="0026359F">
            <w:pPr>
              <w:adjustRightInd w:val="0"/>
              <w:snapToGrid w:val="0"/>
              <w:ind w:firstLineChars="300" w:firstLine="632"/>
              <w:rPr>
                <w:rFonts w:eastAsiaTheme="minorEastAsia"/>
                <w:b/>
                <w:sz w:val="24"/>
                <w:szCs w:val="24"/>
              </w:rPr>
            </w:pPr>
            <w:r w:rsidRPr="00F167D5">
              <w:rPr>
                <w:rFonts w:eastAsiaTheme="minorEastAsia"/>
                <w:b/>
                <w:szCs w:val="24"/>
              </w:rPr>
              <w:t>表</w:t>
            </w:r>
            <w:r w:rsidRPr="00F167D5">
              <w:rPr>
                <w:rFonts w:eastAsiaTheme="minorEastAsia"/>
                <w:b/>
                <w:szCs w:val="24"/>
              </w:rPr>
              <w:t xml:space="preserve">5-1                         </w:t>
            </w:r>
            <w:r w:rsidRPr="00F167D5">
              <w:rPr>
                <w:rFonts w:eastAsiaTheme="minorEastAsia"/>
                <w:b/>
                <w:szCs w:val="24"/>
              </w:rPr>
              <w:t>本项目储罐装罐信息</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83"/>
              <w:gridCol w:w="1341"/>
              <w:gridCol w:w="1033"/>
              <w:gridCol w:w="1028"/>
              <w:gridCol w:w="851"/>
              <w:gridCol w:w="2895"/>
              <w:gridCol w:w="681"/>
            </w:tblGrid>
            <w:tr w:rsidR="00F167D5" w:rsidRPr="00F167D5">
              <w:trPr>
                <w:trHeight w:val="610"/>
                <w:jc w:val="center"/>
              </w:trPr>
              <w:tc>
                <w:tcPr>
                  <w:tcW w:w="1583"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污染物</w:t>
                  </w:r>
                </w:p>
              </w:tc>
              <w:tc>
                <w:tcPr>
                  <w:tcW w:w="1341" w:type="dxa"/>
                  <w:vAlign w:val="center"/>
                </w:tcPr>
                <w:p w:rsidR="00264A6E" w:rsidRPr="00F167D5" w:rsidRDefault="0026359F">
                  <w:pPr>
                    <w:jc w:val="center"/>
                    <w:rPr>
                      <w:rFonts w:eastAsiaTheme="minorEastAsia"/>
                      <w:szCs w:val="21"/>
                    </w:rPr>
                  </w:pPr>
                  <w:r w:rsidRPr="00F167D5">
                    <w:rPr>
                      <w:rFonts w:eastAsiaTheme="minorEastAsia"/>
                      <w:szCs w:val="21"/>
                    </w:rPr>
                    <w:t>饱和蒸汽压（磅</w:t>
                  </w:r>
                  <w:r w:rsidRPr="00F167D5">
                    <w:rPr>
                      <w:rFonts w:eastAsiaTheme="minorEastAsia"/>
                      <w:szCs w:val="21"/>
                    </w:rPr>
                    <w:t>/</w:t>
                  </w:r>
                  <w:r w:rsidRPr="00F167D5">
                    <w:rPr>
                      <w:rFonts w:eastAsiaTheme="minorEastAsia"/>
                      <w:szCs w:val="21"/>
                    </w:rPr>
                    <w:t>时</w:t>
                  </w:r>
                  <w:r w:rsidRPr="00F167D5">
                    <w:rPr>
                      <w:rFonts w:eastAsiaTheme="minorEastAsia"/>
                      <w:szCs w:val="21"/>
                      <w:vertAlign w:val="superscript"/>
                    </w:rPr>
                    <w:t>2</w:t>
                  </w:r>
                  <w:r w:rsidRPr="00F167D5">
                    <w:rPr>
                      <w:rFonts w:eastAsiaTheme="minorEastAsia"/>
                      <w:szCs w:val="21"/>
                    </w:rPr>
                    <w:t>绝对压力）</w:t>
                  </w:r>
                </w:p>
              </w:tc>
              <w:tc>
                <w:tcPr>
                  <w:tcW w:w="1033"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年运转量</w:t>
                  </w:r>
                  <w:r w:rsidRPr="00F167D5">
                    <w:rPr>
                      <w:rFonts w:eastAsiaTheme="minorEastAsia"/>
                      <w:szCs w:val="21"/>
                    </w:rPr>
                    <w:t>/t</w:t>
                  </w:r>
                </w:p>
              </w:tc>
              <w:tc>
                <w:tcPr>
                  <w:tcW w:w="1028"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密度</w:t>
                  </w:r>
                  <w:r w:rsidRPr="00F167D5">
                    <w:rPr>
                      <w:rFonts w:eastAsiaTheme="minorEastAsia"/>
                      <w:szCs w:val="21"/>
                    </w:rPr>
                    <w:t>/(t/m</w:t>
                  </w:r>
                  <w:r w:rsidRPr="00F167D5">
                    <w:rPr>
                      <w:rFonts w:eastAsiaTheme="minorEastAsia"/>
                      <w:szCs w:val="21"/>
                      <w:vertAlign w:val="superscript"/>
                    </w:rPr>
                    <w:t>3</w:t>
                  </w:r>
                  <w:r w:rsidRPr="00F167D5">
                    <w:rPr>
                      <w:rFonts w:eastAsiaTheme="minorEastAsia"/>
                      <w:szCs w:val="21"/>
                    </w:rPr>
                    <w:t>)</w:t>
                  </w:r>
                </w:p>
              </w:tc>
              <w:tc>
                <w:tcPr>
                  <w:tcW w:w="851"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周转</w:t>
                  </w:r>
                  <w:r w:rsidRPr="00F167D5">
                    <w:rPr>
                      <w:rFonts w:eastAsiaTheme="minorEastAsia"/>
                      <w:szCs w:val="21"/>
                    </w:rPr>
                    <w:t>/m</w:t>
                  </w:r>
                  <w:r w:rsidRPr="00F167D5">
                    <w:rPr>
                      <w:rFonts w:eastAsiaTheme="minorEastAsia"/>
                      <w:szCs w:val="21"/>
                      <w:vertAlign w:val="superscript"/>
                    </w:rPr>
                    <w:t>3</w:t>
                  </w:r>
                </w:p>
              </w:tc>
              <w:tc>
                <w:tcPr>
                  <w:tcW w:w="2895"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装罐作业最大工况</w:t>
                  </w:r>
                  <w:r w:rsidRPr="00F167D5">
                    <w:rPr>
                      <w:rFonts w:eastAsiaTheme="minorEastAsia"/>
                      <w:szCs w:val="21"/>
                    </w:rPr>
                    <w:t>/(m</w:t>
                  </w:r>
                  <w:r w:rsidRPr="00F167D5">
                    <w:rPr>
                      <w:rFonts w:eastAsiaTheme="minorEastAsia"/>
                      <w:szCs w:val="21"/>
                      <w:vertAlign w:val="superscript"/>
                    </w:rPr>
                    <w:t>3</w:t>
                  </w:r>
                  <w:r w:rsidRPr="00F167D5">
                    <w:rPr>
                      <w:rFonts w:eastAsiaTheme="minorEastAsia"/>
                      <w:szCs w:val="21"/>
                    </w:rPr>
                    <w:t>/h)</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装罐时间</w:t>
                  </w:r>
                  <w:r w:rsidRPr="00F167D5">
                    <w:rPr>
                      <w:rFonts w:eastAsiaTheme="minorEastAsia"/>
                      <w:szCs w:val="21"/>
                    </w:rPr>
                    <w:t>/(h/a)</w:t>
                  </w:r>
                </w:p>
              </w:tc>
            </w:tr>
            <w:tr w:rsidR="00F167D5" w:rsidRPr="00F167D5">
              <w:trPr>
                <w:trHeight w:val="312"/>
                <w:jc w:val="center"/>
              </w:trPr>
              <w:tc>
                <w:tcPr>
                  <w:tcW w:w="1583"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汽油</w:t>
                  </w:r>
                </w:p>
              </w:tc>
              <w:tc>
                <w:tcPr>
                  <w:tcW w:w="1341" w:type="dxa"/>
                  <w:vAlign w:val="center"/>
                </w:tcPr>
                <w:p w:rsidR="00264A6E" w:rsidRPr="00F167D5" w:rsidRDefault="0026359F">
                  <w:pPr>
                    <w:jc w:val="center"/>
                    <w:rPr>
                      <w:rFonts w:eastAsiaTheme="minorEastAsia"/>
                      <w:szCs w:val="21"/>
                    </w:rPr>
                  </w:pPr>
                  <w:r w:rsidRPr="00F167D5">
                    <w:rPr>
                      <w:rFonts w:eastAsiaTheme="minorEastAsia"/>
                      <w:szCs w:val="21"/>
                    </w:rPr>
                    <w:t>7.43</w:t>
                  </w:r>
                </w:p>
              </w:tc>
              <w:tc>
                <w:tcPr>
                  <w:tcW w:w="1033"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180</w:t>
                  </w:r>
                  <w:r w:rsidRPr="00F167D5">
                    <w:rPr>
                      <w:rFonts w:eastAsiaTheme="minorEastAsia"/>
                      <w:szCs w:val="21"/>
                    </w:rPr>
                    <w:t>万</w:t>
                  </w:r>
                </w:p>
              </w:tc>
              <w:tc>
                <w:tcPr>
                  <w:tcW w:w="1028"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0.75</w:t>
                  </w:r>
                </w:p>
              </w:tc>
              <w:tc>
                <w:tcPr>
                  <w:tcW w:w="851"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240</w:t>
                  </w:r>
                  <w:r w:rsidRPr="00F167D5">
                    <w:rPr>
                      <w:rFonts w:eastAsiaTheme="minorEastAsia"/>
                      <w:szCs w:val="21"/>
                    </w:rPr>
                    <w:t>万</w:t>
                  </w:r>
                </w:p>
              </w:tc>
              <w:tc>
                <w:tcPr>
                  <w:tcW w:w="2895"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1400</w:t>
                  </w:r>
                  <w:r w:rsidRPr="00F167D5">
                    <w:rPr>
                      <w:rFonts w:eastAsiaTheme="minorEastAsia"/>
                      <w:szCs w:val="21"/>
                    </w:rPr>
                    <w:t>（</w:t>
                  </w:r>
                  <w:r w:rsidRPr="00F167D5">
                    <w:rPr>
                      <w:rFonts w:eastAsiaTheme="minorEastAsia"/>
                      <w:szCs w:val="21"/>
                    </w:rPr>
                    <w:t>4</w:t>
                  </w:r>
                  <w:r w:rsidRPr="00F167D5">
                    <w:rPr>
                      <w:rFonts w:eastAsiaTheme="minorEastAsia"/>
                      <w:szCs w:val="21"/>
                    </w:rPr>
                    <w:t>台</w:t>
                  </w:r>
                  <w:r w:rsidRPr="00F167D5">
                    <w:rPr>
                      <w:rFonts w:eastAsiaTheme="minorEastAsia"/>
                      <w:szCs w:val="21"/>
                    </w:rPr>
                    <w:t>350m</w:t>
                  </w:r>
                  <w:r w:rsidRPr="00F167D5">
                    <w:rPr>
                      <w:rFonts w:eastAsiaTheme="minorEastAsia"/>
                      <w:szCs w:val="21"/>
                      <w:vertAlign w:val="superscript"/>
                    </w:rPr>
                    <w:t>3</w:t>
                  </w:r>
                  <w:r w:rsidRPr="00F167D5">
                    <w:rPr>
                      <w:rFonts w:eastAsiaTheme="minorEastAsia"/>
                      <w:szCs w:val="21"/>
                    </w:rPr>
                    <w:t>/h</w:t>
                  </w:r>
                  <w:r w:rsidRPr="00F167D5">
                    <w:rPr>
                      <w:rFonts w:eastAsiaTheme="minorEastAsia"/>
                      <w:szCs w:val="21"/>
                    </w:rPr>
                    <w:t>卸车泵）</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1714</w:t>
                  </w:r>
                </w:p>
              </w:tc>
            </w:tr>
            <w:tr w:rsidR="00F167D5" w:rsidRPr="00F167D5">
              <w:trPr>
                <w:trHeight w:val="312"/>
                <w:jc w:val="center"/>
              </w:trPr>
              <w:tc>
                <w:tcPr>
                  <w:tcW w:w="1583"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乙醇</w:t>
                  </w:r>
                </w:p>
              </w:tc>
              <w:tc>
                <w:tcPr>
                  <w:tcW w:w="1341" w:type="dxa"/>
                  <w:vAlign w:val="center"/>
                </w:tcPr>
                <w:p w:rsidR="00264A6E" w:rsidRPr="00F167D5" w:rsidRDefault="0026359F">
                  <w:pPr>
                    <w:jc w:val="center"/>
                    <w:rPr>
                      <w:rFonts w:eastAsiaTheme="minorEastAsia"/>
                      <w:szCs w:val="21"/>
                    </w:rPr>
                  </w:pPr>
                  <w:r w:rsidRPr="00F167D5">
                    <w:rPr>
                      <w:rFonts w:eastAsiaTheme="minorEastAsia"/>
                      <w:szCs w:val="21"/>
                    </w:rPr>
                    <w:t>0.77</w:t>
                  </w:r>
                </w:p>
              </w:tc>
              <w:tc>
                <w:tcPr>
                  <w:tcW w:w="1033"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20</w:t>
                  </w:r>
                  <w:r w:rsidRPr="00F167D5">
                    <w:rPr>
                      <w:rFonts w:eastAsiaTheme="minorEastAsia"/>
                      <w:szCs w:val="21"/>
                    </w:rPr>
                    <w:t>万</w:t>
                  </w:r>
                </w:p>
              </w:tc>
              <w:tc>
                <w:tcPr>
                  <w:tcW w:w="1028"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0.79</w:t>
                  </w:r>
                </w:p>
              </w:tc>
              <w:tc>
                <w:tcPr>
                  <w:tcW w:w="851"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27</w:t>
                  </w:r>
                  <w:r w:rsidRPr="00F167D5">
                    <w:rPr>
                      <w:rFonts w:eastAsiaTheme="minorEastAsia"/>
                      <w:szCs w:val="21"/>
                    </w:rPr>
                    <w:t>万</w:t>
                  </w:r>
                </w:p>
              </w:tc>
              <w:tc>
                <w:tcPr>
                  <w:tcW w:w="2895" w:type="dxa"/>
                  <w:shd w:val="clear" w:color="auto" w:fill="auto"/>
                  <w:noWrap/>
                  <w:vAlign w:val="center"/>
                </w:tcPr>
                <w:p w:rsidR="00264A6E" w:rsidRPr="00F167D5" w:rsidRDefault="0026359F">
                  <w:pPr>
                    <w:jc w:val="center"/>
                    <w:rPr>
                      <w:rFonts w:eastAsiaTheme="minorEastAsia"/>
                      <w:szCs w:val="21"/>
                    </w:rPr>
                  </w:pPr>
                  <w:r w:rsidRPr="00F167D5">
                    <w:rPr>
                      <w:rFonts w:eastAsiaTheme="minorEastAsia"/>
                      <w:szCs w:val="21"/>
                    </w:rPr>
                    <w:t>200</w:t>
                  </w:r>
                  <w:r w:rsidRPr="00F167D5">
                    <w:rPr>
                      <w:rFonts w:eastAsiaTheme="minorEastAsia"/>
                      <w:szCs w:val="21"/>
                    </w:rPr>
                    <w:t>（</w:t>
                  </w:r>
                  <w:r w:rsidRPr="00F167D5">
                    <w:rPr>
                      <w:rFonts w:eastAsiaTheme="minorEastAsia"/>
                      <w:szCs w:val="21"/>
                    </w:rPr>
                    <w:t>2</w:t>
                  </w:r>
                  <w:r w:rsidRPr="00F167D5">
                    <w:rPr>
                      <w:rFonts w:eastAsiaTheme="minorEastAsia"/>
                      <w:szCs w:val="21"/>
                    </w:rPr>
                    <w:t>台</w:t>
                  </w:r>
                  <w:r w:rsidRPr="00F167D5">
                    <w:rPr>
                      <w:rFonts w:eastAsiaTheme="minorEastAsia"/>
                      <w:szCs w:val="21"/>
                    </w:rPr>
                    <w:t>100</w:t>
                  </w:r>
                  <w:r w:rsidRPr="00F167D5">
                    <w:rPr>
                      <w:rFonts w:eastAsiaTheme="minorEastAsia"/>
                      <w:kern w:val="0"/>
                      <w:szCs w:val="21"/>
                    </w:rPr>
                    <w:t>m</w:t>
                  </w:r>
                  <w:r w:rsidRPr="00F167D5">
                    <w:rPr>
                      <w:rFonts w:eastAsiaTheme="minorEastAsia"/>
                      <w:kern w:val="0"/>
                      <w:szCs w:val="21"/>
                      <w:vertAlign w:val="superscript"/>
                    </w:rPr>
                    <w:t>3</w:t>
                  </w:r>
                  <w:r w:rsidRPr="00F167D5">
                    <w:rPr>
                      <w:rFonts w:eastAsiaTheme="minorEastAsia"/>
                      <w:kern w:val="0"/>
                      <w:szCs w:val="21"/>
                    </w:rPr>
                    <w:t>/h</w:t>
                  </w:r>
                  <w:r w:rsidRPr="00F167D5">
                    <w:rPr>
                      <w:rFonts w:eastAsiaTheme="minorEastAsia"/>
                      <w:szCs w:val="21"/>
                    </w:rPr>
                    <w:t>卸车泵）</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1350</w:t>
                  </w:r>
                </w:p>
              </w:tc>
            </w:tr>
          </w:tbl>
          <w:p w:rsidR="00264A6E" w:rsidRPr="00F167D5" w:rsidRDefault="0026359F">
            <w:pPr>
              <w:widowControl/>
              <w:adjustRightInd w:val="0"/>
              <w:snapToGrid w:val="0"/>
              <w:rPr>
                <w:rFonts w:eastAsiaTheme="minorEastAsia"/>
                <w:kern w:val="0"/>
                <w:sz w:val="24"/>
              </w:rPr>
            </w:pPr>
            <w:r w:rsidRPr="00F167D5">
              <w:rPr>
                <w:rFonts w:eastAsiaTheme="minorEastAsia"/>
                <w:kern w:val="0"/>
                <w:sz w:val="24"/>
              </w:rPr>
              <w:t xml:space="preserve">      </w:t>
            </w:r>
            <w:r w:rsidRPr="00F167D5">
              <w:rPr>
                <w:rFonts w:eastAsiaTheme="minorEastAsia"/>
                <w:kern w:val="0"/>
              </w:rPr>
              <w:t>备注：储罐充填系数</w:t>
            </w:r>
            <w:r w:rsidRPr="00F167D5">
              <w:rPr>
                <w:rFonts w:eastAsiaTheme="minorEastAsia"/>
                <w:kern w:val="0"/>
              </w:rPr>
              <w:t>85%</w:t>
            </w:r>
          </w:p>
          <w:p w:rsidR="00264A6E" w:rsidRPr="00F167D5" w:rsidRDefault="0026359F">
            <w:pPr>
              <w:adjustRightInd w:val="0"/>
              <w:snapToGrid w:val="0"/>
              <w:spacing w:beforeLines="50" w:before="156"/>
              <w:ind w:firstLineChars="350" w:firstLine="738"/>
              <w:rPr>
                <w:rFonts w:eastAsiaTheme="minorEastAsia"/>
                <w:b/>
                <w:szCs w:val="24"/>
              </w:rPr>
            </w:pPr>
            <w:r w:rsidRPr="00F167D5">
              <w:rPr>
                <w:rFonts w:eastAsiaTheme="minorEastAsia"/>
                <w:b/>
                <w:szCs w:val="24"/>
              </w:rPr>
              <w:t>表</w:t>
            </w:r>
            <w:r w:rsidRPr="00F167D5">
              <w:rPr>
                <w:rFonts w:eastAsiaTheme="minorEastAsia"/>
                <w:b/>
                <w:szCs w:val="24"/>
              </w:rPr>
              <w:t xml:space="preserve">5-2                     </w:t>
            </w:r>
            <w:r w:rsidRPr="00F167D5">
              <w:rPr>
                <w:rFonts w:eastAsiaTheme="minorEastAsia"/>
                <w:b/>
                <w:szCs w:val="24"/>
              </w:rPr>
              <w:t>本项目储罐周转物料大小呼吸损失量</w:t>
            </w:r>
          </w:p>
          <w:tbl>
            <w:tblPr>
              <w:tblW w:w="931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53"/>
              <w:gridCol w:w="1250"/>
              <w:gridCol w:w="998"/>
              <w:gridCol w:w="832"/>
              <w:gridCol w:w="1430"/>
              <w:gridCol w:w="1423"/>
              <w:gridCol w:w="947"/>
              <w:gridCol w:w="1179"/>
            </w:tblGrid>
            <w:tr w:rsidR="00F167D5" w:rsidRPr="00F167D5">
              <w:trPr>
                <w:cantSplit/>
                <w:trHeight w:val="73"/>
                <w:jc w:val="center"/>
              </w:trPr>
              <w:tc>
                <w:tcPr>
                  <w:tcW w:w="1253" w:type="dxa"/>
                  <w:vMerge w:val="restart"/>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储罐</w:t>
                  </w:r>
                </w:p>
              </w:tc>
              <w:tc>
                <w:tcPr>
                  <w:tcW w:w="1250" w:type="dxa"/>
                  <w:vMerge w:val="restart"/>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污染</w:t>
                  </w:r>
                </w:p>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因子</w:t>
                  </w:r>
                </w:p>
              </w:tc>
              <w:tc>
                <w:tcPr>
                  <w:tcW w:w="1830" w:type="dxa"/>
                  <w:gridSpan w:val="2"/>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大呼吸</w:t>
                  </w:r>
                </w:p>
              </w:tc>
              <w:tc>
                <w:tcPr>
                  <w:tcW w:w="2853" w:type="dxa"/>
                  <w:gridSpan w:val="2"/>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小呼吸</w:t>
                  </w:r>
                </w:p>
              </w:tc>
              <w:tc>
                <w:tcPr>
                  <w:tcW w:w="2126" w:type="dxa"/>
                  <w:gridSpan w:val="2"/>
                  <w:vMerge w:val="restart"/>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总损失</w:t>
                  </w:r>
                </w:p>
              </w:tc>
            </w:tr>
            <w:tr w:rsidR="00F167D5" w:rsidRPr="00F167D5">
              <w:trPr>
                <w:cantSplit/>
                <w:trHeight w:val="198"/>
                <w:jc w:val="center"/>
              </w:trPr>
              <w:tc>
                <w:tcPr>
                  <w:tcW w:w="1253" w:type="dxa"/>
                  <w:vMerge/>
                  <w:vAlign w:val="center"/>
                </w:tcPr>
                <w:p w:rsidR="00264A6E" w:rsidRPr="00F167D5" w:rsidRDefault="00264A6E">
                  <w:pPr>
                    <w:adjustRightInd w:val="0"/>
                    <w:snapToGrid w:val="0"/>
                    <w:jc w:val="center"/>
                    <w:textAlignment w:val="baseline"/>
                    <w:rPr>
                      <w:rFonts w:eastAsiaTheme="minorEastAsia"/>
                      <w:kern w:val="0"/>
                      <w:szCs w:val="21"/>
                    </w:rPr>
                  </w:pPr>
                </w:p>
              </w:tc>
              <w:tc>
                <w:tcPr>
                  <w:tcW w:w="1250" w:type="dxa"/>
                  <w:vMerge/>
                  <w:vAlign w:val="center"/>
                </w:tcPr>
                <w:p w:rsidR="00264A6E" w:rsidRPr="00F167D5" w:rsidRDefault="00264A6E">
                  <w:pPr>
                    <w:adjustRightInd w:val="0"/>
                    <w:snapToGrid w:val="0"/>
                    <w:jc w:val="center"/>
                    <w:textAlignment w:val="baseline"/>
                    <w:rPr>
                      <w:rFonts w:eastAsiaTheme="minorEastAsia"/>
                      <w:kern w:val="0"/>
                      <w:szCs w:val="21"/>
                    </w:rPr>
                  </w:pPr>
                </w:p>
              </w:tc>
              <w:tc>
                <w:tcPr>
                  <w:tcW w:w="1830" w:type="dxa"/>
                  <w:gridSpan w:val="2"/>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工作损耗</w:t>
                  </w:r>
                </w:p>
              </w:tc>
              <w:tc>
                <w:tcPr>
                  <w:tcW w:w="2853" w:type="dxa"/>
                  <w:gridSpan w:val="2"/>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（边缘密封损耗、浮盘附件损耗、浮盘缝隙损耗）</w:t>
                  </w:r>
                </w:p>
              </w:tc>
              <w:tc>
                <w:tcPr>
                  <w:tcW w:w="2126" w:type="dxa"/>
                  <w:gridSpan w:val="2"/>
                  <w:vMerge/>
                  <w:vAlign w:val="center"/>
                </w:tcPr>
                <w:p w:rsidR="00264A6E" w:rsidRPr="00F167D5" w:rsidRDefault="00264A6E">
                  <w:pPr>
                    <w:adjustRightInd w:val="0"/>
                    <w:snapToGrid w:val="0"/>
                    <w:jc w:val="center"/>
                    <w:textAlignment w:val="baseline"/>
                    <w:rPr>
                      <w:rFonts w:eastAsiaTheme="minorEastAsia"/>
                      <w:kern w:val="0"/>
                      <w:szCs w:val="21"/>
                    </w:rPr>
                  </w:pPr>
                </w:p>
              </w:tc>
            </w:tr>
            <w:tr w:rsidR="00F167D5" w:rsidRPr="00F167D5">
              <w:trPr>
                <w:cantSplit/>
                <w:trHeight w:val="91"/>
                <w:jc w:val="center"/>
              </w:trPr>
              <w:tc>
                <w:tcPr>
                  <w:tcW w:w="1253" w:type="dxa"/>
                  <w:vMerge/>
                  <w:vAlign w:val="center"/>
                </w:tcPr>
                <w:p w:rsidR="00264A6E" w:rsidRPr="00F167D5" w:rsidRDefault="00264A6E">
                  <w:pPr>
                    <w:adjustRightInd w:val="0"/>
                    <w:snapToGrid w:val="0"/>
                    <w:jc w:val="center"/>
                    <w:textAlignment w:val="baseline"/>
                    <w:rPr>
                      <w:rFonts w:eastAsiaTheme="minorEastAsia"/>
                      <w:kern w:val="0"/>
                      <w:szCs w:val="21"/>
                    </w:rPr>
                  </w:pPr>
                </w:p>
              </w:tc>
              <w:tc>
                <w:tcPr>
                  <w:tcW w:w="1250" w:type="dxa"/>
                  <w:vMerge/>
                  <w:vAlign w:val="center"/>
                </w:tcPr>
                <w:p w:rsidR="00264A6E" w:rsidRPr="00F167D5" w:rsidRDefault="00264A6E">
                  <w:pPr>
                    <w:adjustRightInd w:val="0"/>
                    <w:snapToGrid w:val="0"/>
                    <w:jc w:val="center"/>
                    <w:textAlignment w:val="baseline"/>
                    <w:rPr>
                      <w:rFonts w:eastAsiaTheme="minorEastAsia"/>
                      <w:kern w:val="0"/>
                      <w:szCs w:val="21"/>
                    </w:rPr>
                  </w:pPr>
                </w:p>
              </w:tc>
              <w:tc>
                <w:tcPr>
                  <w:tcW w:w="998" w:type="dxa"/>
                  <w:vAlign w:val="center"/>
                </w:tcPr>
                <w:p w:rsidR="00264A6E" w:rsidRPr="00F167D5" w:rsidRDefault="0026359F">
                  <w:pPr>
                    <w:jc w:val="center"/>
                    <w:rPr>
                      <w:rFonts w:eastAsiaTheme="minorEastAsia"/>
                      <w:szCs w:val="21"/>
                    </w:rPr>
                  </w:pPr>
                  <w:r w:rsidRPr="00F167D5">
                    <w:rPr>
                      <w:rFonts w:eastAsiaTheme="minorEastAsia"/>
                      <w:kern w:val="0"/>
                      <w:szCs w:val="21"/>
                    </w:rPr>
                    <w:t>kg/a</w:t>
                  </w:r>
                </w:p>
              </w:tc>
              <w:tc>
                <w:tcPr>
                  <w:tcW w:w="832" w:type="dxa"/>
                  <w:vAlign w:val="center"/>
                </w:tcPr>
                <w:p w:rsidR="00264A6E" w:rsidRPr="00F167D5" w:rsidRDefault="0026359F">
                  <w:pPr>
                    <w:jc w:val="center"/>
                    <w:rPr>
                      <w:rFonts w:eastAsiaTheme="minorEastAsia"/>
                      <w:szCs w:val="21"/>
                    </w:rPr>
                  </w:pPr>
                  <w:r w:rsidRPr="00F167D5">
                    <w:rPr>
                      <w:rFonts w:eastAsiaTheme="minorEastAsia"/>
                      <w:szCs w:val="21"/>
                    </w:rPr>
                    <w:t>kg/h</w:t>
                  </w:r>
                </w:p>
              </w:tc>
              <w:tc>
                <w:tcPr>
                  <w:tcW w:w="1430" w:type="dxa"/>
                  <w:vAlign w:val="center"/>
                </w:tcPr>
                <w:p w:rsidR="00264A6E" w:rsidRPr="00F167D5" w:rsidRDefault="0026359F">
                  <w:pPr>
                    <w:jc w:val="center"/>
                    <w:rPr>
                      <w:rFonts w:eastAsiaTheme="minorEastAsia"/>
                      <w:szCs w:val="21"/>
                    </w:rPr>
                  </w:pPr>
                  <w:r w:rsidRPr="00F167D5">
                    <w:rPr>
                      <w:rFonts w:eastAsiaTheme="minorEastAsia"/>
                      <w:kern w:val="0"/>
                      <w:szCs w:val="21"/>
                    </w:rPr>
                    <w:t>kg/a</w:t>
                  </w:r>
                </w:p>
              </w:tc>
              <w:tc>
                <w:tcPr>
                  <w:tcW w:w="1423" w:type="dxa"/>
                  <w:vAlign w:val="center"/>
                </w:tcPr>
                <w:p w:rsidR="00264A6E" w:rsidRPr="00F167D5" w:rsidRDefault="0026359F">
                  <w:pPr>
                    <w:jc w:val="center"/>
                    <w:rPr>
                      <w:rFonts w:eastAsiaTheme="minorEastAsia"/>
                      <w:szCs w:val="21"/>
                    </w:rPr>
                  </w:pPr>
                  <w:r w:rsidRPr="00F167D5">
                    <w:rPr>
                      <w:rFonts w:eastAsiaTheme="minorEastAsia"/>
                      <w:szCs w:val="21"/>
                    </w:rPr>
                    <w:t>kg/h</w:t>
                  </w:r>
                </w:p>
              </w:tc>
              <w:tc>
                <w:tcPr>
                  <w:tcW w:w="947"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kg/a</w:t>
                  </w:r>
                </w:p>
              </w:tc>
              <w:tc>
                <w:tcPr>
                  <w:tcW w:w="1179"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kg/h</w:t>
                  </w:r>
                </w:p>
              </w:tc>
            </w:tr>
            <w:tr w:rsidR="00F167D5" w:rsidRPr="00F167D5">
              <w:trPr>
                <w:cantSplit/>
                <w:trHeight w:val="333"/>
                <w:jc w:val="center"/>
              </w:trPr>
              <w:tc>
                <w:tcPr>
                  <w:tcW w:w="1253"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汽油</w:t>
                  </w:r>
                </w:p>
              </w:tc>
              <w:tc>
                <w:tcPr>
                  <w:tcW w:w="1250" w:type="dxa"/>
                  <w:vMerge w:val="restart"/>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非甲烷总烃</w:t>
                  </w:r>
                </w:p>
              </w:tc>
              <w:tc>
                <w:tcPr>
                  <w:tcW w:w="998"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530</w:t>
                  </w:r>
                </w:p>
              </w:tc>
              <w:tc>
                <w:tcPr>
                  <w:tcW w:w="832"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0.38</w:t>
                  </w:r>
                </w:p>
              </w:tc>
              <w:tc>
                <w:tcPr>
                  <w:tcW w:w="1430"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1890</w:t>
                  </w:r>
                </w:p>
              </w:tc>
              <w:tc>
                <w:tcPr>
                  <w:tcW w:w="1423" w:type="dxa"/>
                  <w:vAlign w:val="center"/>
                </w:tcPr>
                <w:p w:rsidR="00264A6E" w:rsidRPr="00F167D5" w:rsidRDefault="0026359F">
                  <w:pPr>
                    <w:jc w:val="center"/>
                    <w:rPr>
                      <w:rFonts w:eastAsiaTheme="minorEastAsia"/>
                      <w:szCs w:val="21"/>
                    </w:rPr>
                  </w:pPr>
                  <w:r w:rsidRPr="00F167D5">
                    <w:rPr>
                      <w:rFonts w:eastAsiaTheme="minorEastAsia"/>
                      <w:szCs w:val="21"/>
                    </w:rPr>
                    <w:t>0.23</w:t>
                  </w:r>
                </w:p>
              </w:tc>
              <w:tc>
                <w:tcPr>
                  <w:tcW w:w="947"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2420</w:t>
                  </w:r>
                </w:p>
              </w:tc>
              <w:tc>
                <w:tcPr>
                  <w:tcW w:w="1179"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0.276</w:t>
                  </w:r>
                </w:p>
              </w:tc>
            </w:tr>
            <w:tr w:rsidR="00F167D5" w:rsidRPr="00F167D5">
              <w:trPr>
                <w:cantSplit/>
                <w:trHeight w:val="401"/>
                <w:jc w:val="center"/>
              </w:trPr>
              <w:tc>
                <w:tcPr>
                  <w:tcW w:w="1253"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乙醇</w:t>
                  </w:r>
                </w:p>
              </w:tc>
              <w:tc>
                <w:tcPr>
                  <w:tcW w:w="1250" w:type="dxa"/>
                  <w:vMerge/>
                  <w:vAlign w:val="center"/>
                </w:tcPr>
                <w:p w:rsidR="00264A6E" w:rsidRPr="00F167D5" w:rsidRDefault="00264A6E">
                  <w:pPr>
                    <w:adjustRightInd w:val="0"/>
                    <w:snapToGrid w:val="0"/>
                    <w:jc w:val="center"/>
                    <w:textAlignment w:val="baseline"/>
                    <w:rPr>
                      <w:rFonts w:eastAsiaTheme="minorEastAsia"/>
                      <w:kern w:val="0"/>
                      <w:szCs w:val="21"/>
                    </w:rPr>
                  </w:pPr>
                </w:p>
              </w:tc>
              <w:tc>
                <w:tcPr>
                  <w:tcW w:w="998" w:type="dxa"/>
                  <w:vAlign w:val="center"/>
                </w:tcPr>
                <w:p w:rsidR="00264A6E" w:rsidRPr="00F167D5" w:rsidRDefault="009F7690">
                  <w:pPr>
                    <w:adjustRightInd w:val="0"/>
                    <w:snapToGrid w:val="0"/>
                    <w:jc w:val="center"/>
                    <w:textAlignment w:val="baseline"/>
                    <w:rPr>
                      <w:rFonts w:eastAsiaTheme="minorEastAsia"/>
                      <w:kern w:val="0"/>
                      <w:szCs w:val="21"/>
                    </w:rPr>
                  </w:pPr>
                  <w:r w:rsidRPr="009F7690">
                    <w:rPr>
                      <w:rFonts w:eastAsiaTheme="minorEastAsia"/>
                      <w:color w:val="FF0000"/>
                      <w:szCs w:val="21"/>
                    </w:rPr>
                    <w:t>121</w:t>
                  </w:r>
                </w:p>
              </w:tc>
              <w:tc>
                <w:tcPr>
                  <w:tcW w:w="832"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0.23</w:t>
                  </w:r>
                </w:p>
              </w:tc>
              <w:tc>
                <w:tcPr>
                  <w:tcW w:w="1430" w:type="dxa"/>
                  <w:vAlign w:val="center"/>
                </w:tcPr>
                <w:p w:rsidR="00264A6E" w:rsidRPr="00F167D5" w:rsidRDefault="009F7690">
                  <w:pPr>
                    <w:adjustRightInd w:val="0"/>
                    <w:snapToGrid w:val="0"/>
                    <w:jc w:val="center"/>
                    <w:textAlignment w:val="baseline"/>
                    <w:rPr>
                      <w:rFonts w:eastAsiaTheme="minorEastAsia"/>
                      <w:kern w:val="0"/>
                      <w:szCs w:val="21"/>
                    </w:rPr>
                  </w:pPr>
                  <w:r w:rsidRPr="009F7690">
                    <w:rPr>
                      <w:rFonts w:eastAsiaTheme="minorEastAsia"/>
                      <w:color w:val="FF0000"/>
                      <w:szCs w:val="21"/>
                    </w:rPr>
                    <w:t>69</w:t>
                  </w:r>
                </w:p>
              </w:tc>
              <w:tc>
                <w:tcPr>
                  <w:tcW w:w="1423" w:type="dxa"/>
                  <w:vAlign w:val="center"/>
                </w:tcPr>
                <w:p w:rsidR="00264A6E" w:rsidRPr="00F167D5" w:rsidRDefault="0026359F">
                  <w:pPr>
                    <w:jc w:val="center"/>
                    <w:rPr>
                      <w:rFonts w:eastAsiaTheme="minorEastAsia"/>
                      <w:szCs w:val="21"/>
                    </w:rPr>
                  </w:pPr>
                  <w:r w:rsidRPr="00F167D5">
                    <w:rPr>
                      <w:rFonts w:eastAsiaTheme="minorEastAsia"/>
                      <w:szCs w:val="21"/>
                    </w:rPr>
                    <w:t>0.008</w:t>
                  </w:r>
                </w:p>
              </w:tc>
              <w:tc>
                <w:tcPr>
                  <w:tcW w:w="947"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190</w:t>
                  </w:r>
                </w:p>
              </w:tc>
              <w:tc>
                <w:tcPr>
                  <w:tcW w:w="1179"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0.022</w:t>
                  </w:r>
                </w:p>
              </w:tc>
            </w:tr>
          </w:tbl>
          <w:p w:rsidR="00264A6E" w:rsidRPr="00F167D5" w:rsidRDefault="0026359F">
            <w:pPr>
              <w:adjustRightInd w:val="0"/>
              <w:snapToGrid w:val="0"/>
              <w:spacing w:beforeLines="50" w:before="156"/>
              <w:ind w:leftChars="200" w:left="420"/>
              <w:jc w:val="left"/>
              <w:textAlignment w:val="baseline"/>
              <w:rPr>
                <w:rFonts w:eastAsiaTheme="minorEastAsia"/>
                <w:b/>
                <w:szCs w:val="24"/>
              </w:rPr>
            </w:pPr>
            <w:r w:rsidRPr="00F167D5">
              <w:rPr>
                <w:rFonts w:eastAsiaTheme="minorEastAsia"/>
                <w:kern w:val="0"/>
              </w:rPr>
              <w:t xml:space="preserve">   </w:t>
            </w:r>
            <w:r w:rsidRPr="00F167D5">
              <w:rPr>
                <w:rFonts w:eastAsiaTheme="minorEastAsia"/>
                <w:b/>
                <w:szCs w:val="24"/>
              </w:rPr>
              <w:t>表</w:t>
            </w:r>
            <w:r w:rsidRPr="00F167D5">
              <w:rPr>
                <w:rFonts w:eastAsiaTheme="minorEastAsia"/>
                <w:b/>
                <w:szCs w:val="24"/>
              </w:rPr>
              <w:t xml:space="preserve">5-3                </w:t>
            </w:r>
            <w:r w:rsidRPr="00F167D5">
              <w:rPr>
                <w:rFonts w:eastAsiaTheme="minorEastAsia"/>
                <w:b/>
                <w:szCs w:val="24"/>
              </w:rPr>
              <w:t>改造前后罐区大小呼吸损耗核算（单位：</w:t>
            </w:r>
            <w:r w:rsidRPr="00F167D5">
              <w:rPr>
                <w:rFonts w:eastAsiaTheme="minorEastAsia"/>
                <w:b/>
                <w:szCs w:val="24"/>
              </w:rPr>
              <w:t>kg/a</w:t>
            </w:r>
            <w:r w:rsidRPr="00F167D5">
              <w:rPr>
                <w:rFonts w:eastAsiaTheme="minorEastAsia"/>
                <w:b/>
                <w:szCs w:val="24"/>
              </w:rPr>
              <w:t>）</w:t>
            </w:r>
          </w:p>
          <w:tbl>
            <w:tblPr>
              <w:tblStyle w:val="af6"/>
              <w:tblW w:w="9447"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17"/>
              <w:gridCol w:w="1309"/>
              <w:gridCol w:w="1606"/>
              <w:gridCol w:w="1088"/>
              <w:gridCol w:w="1404"/>
              <w:gridCol w:w="1579"/>
              <w:gridCol w:w="1044"/>
            </w:tblGrid>
            <w:tr w:rsidR="00F167D5" w:rsidRPr="00F167D5">
              <w:trPr>
                <w:trHeight w:val="226"/>
                <w:jc w:val="center"/>
              </w:trPr>
              <w:tc>
                <w:tcPr>
                  <w:tcW w:w="1417" w:type="dxa"/>
                  <w:vMerge w:val="restar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储罐</w:t>
                  </w:r>
                </w:p>
              </w:tc>
              <w:tc>
                <w:tcPr>
                  <w:tcW w:w="4003" w:type="dxa"/>
                  <w:gridSpan w:val="3"/>
                </w:tcPr>
                <w:p w:rsidR="00264A6E" w:rsidRPr="00F167D5" w:rsidRDefault="0026359F">
                  <w:pPr>
                    <w:adjustRightInd w:val="0"/>
                    <w:snapToGrid w:val="0"/>
                    <w:jc w:val="center"/>
                    <w:rPr>
                      <w:rFonts w:eastAsiaTheme="minorEastAsia"/>
                      <w:szCs w:val="21"/>
                    </w:rPr>
                  </w:pPr>
                  <w:r w:rsidRPr="00F167D5">
                    <w:rPr>
                      <w:rFonts w:eastAsiaTheme="minorEastAsia"/>
                      <w:szCs w:val="21"/>
                    </w:rPr>
                    <w:t>改造前</w:t>
                  </w:r>
                </w:p>
              </w:tc>
              <w:tc>
                <w:tcPr>
                  <w:tcW w:w="4027" w:type="dxa"/>
                  <w:gridSpan w:val="3"/>
                </w:tcPr>
                <w:p w:rsidR="00264A6E" w:rsidRPr="00F167D5" w:rsidRDefault="0026359F">
                  <w:pPr>
                    <w:adjustRightInd w:val="0"/>
                    <w:snapToGrid w:val="0"/>
                    <w:jc w:val="center"/>
                    <w:rPr>
                      <w:rFonts w:eastAsiaTheme="minorEastAsia"/>
                      <w:szCs w:val="21"/>
                    </w:rPr>
                  </w:pPr>
                  <w:r w:rsidRPr="00F167D5">
                    <w:rPr>
                      <w:rFonts w:eastAsiaTheme="minorEastAsia"/>
                      <w:szCs w:val="21"/>
                    </w:rPr>
                    <w:t>改造后</w:t>
                  </w:r>
                </w:p>
              </w:tc>
            </w:tr>
            <w:tr w:rsidR="00F167D5" w:rsidRPr="00F167D5">
              <w:trPr>
                <w:trHeight w:val="239"/>
                <w:jc w:val="center"/>
              </w:trPr>
              <w:tc>
                <w:tcPr>
                  <w:tcW w:w="1417" w:type="dxa"/>
                  <w:vMerge/>
                </w:tcPr>
                <w:p w:rsidR="00264A6E" w:rsidRPr="00F167D5" w:rsidRDefault="00264A6E">
                  <w:pPr>
                    <w:adjustRightInd w:val="0"/>
                    <w:snapToGrid w:val="0"/>
                    <w:jc w:val="center"/>
                    <w:rPr>
                      <w:rFonts w:eastAsiaTheme="minorEastAsia"/>
                      <w:szCs w:val="21"/>
                    </w:rPr>
                  </w:pPr>
                </w:p>
              </w:tc>
              <w:tc>
                <w:tcPr>
                  <w:tcW w:w="1309" w:type="dxa"/>
                </w:tcPr>
                <w:p w:rsidR="00264A6E" w:rsidRPr="00F167D5" w:rsidRDefault="0026359F">
                  <w:pPr>
                    <w:adjustRightInd w:val="0"/>
                    <w:snapToGrid w:val="0"/>
                    <w:jc w:val="center"/>
                    <w:rPr>
                      <w:rFonts w:eastAsiaTheme="minorEastAsia"/>
                      <w:szCs w:val="21"/>
                    </w:rPr>
                  </w:pPr>
                  <w:r w:rsidRPr="00F167D5">
                    <w:rPr>
                      <w:rFonts w:eastAsiaTheme="minorEastAsia"/>
                      <w:szCs w:val="21"/>
                    </w:rPr>
                    <w:t>小呼吸</w:t>
                  </w:r>
                </w:p>
              </w:tc>
              <w:tc>
                <w:tcPr>
                  <w:tcW w:w="1606" w:type="dxa"/>
                </w:tcPr>
                <w:p w:rsidR="00264A6E" w:rsidRPr="00F167D5" w:rsidRDefault="0026359F">
                  <w:pPr>
                    <w:adjustRightInd w:val="0"/>
                    <w:snapToGrid w:val="0"/>
                    <w:jc w:val="center"/>
                    <w:rPr>
                      <w:rFonts w:eastAsiaTheme="minorEastAsia"/>
                      <w:szCs w:val="21"/>
                    </w:rPr>
                  </w:pPr>
                  <w:r w:rsidRPr="00F167D5">
                    <w:rPr>
                      <w:rFonts w:eastAsiaTheme="minorEastAsia"/>
                      <w:szCs w:val="21"/>
                    </w:rPr>
                    <w:t>大呼吸</w:t>
                  </w:r>
                </w:p>
              </w:tc>
              <w:tc>
                <w:tcPr>
                  <w:tcW w:w="1088" w:type="dxa"/>
                </w:tcPr>
                <w:p w:rsidR="00264A6E" w:rsidRPr="00F167D5" w:rsidRDefault="0026359F">
                  <w:pPr>
                    <w:adjustRightInd w:val="0"/>
                    <w:snapToGrid w:val="0"/>
                    <w:jc w:val="center"/>
                    <w:rPr>
                      <w:rFonts w:eastAsiaTheme="minorEastAsia"/>
                      <w:szCs w:val="21"/>
                    </w:rPr>
                  </w:pPr>
                  <w:r w:rsidRPr="00F167D5">
                    <w:rPr>
                      <w:rFonts w:eastAsiaTheme="minorEastAsia"/>
                      <w:szCs w:val="21"/>
                    </w:rPr>
                    <w:t>汇总</w:t>
                  </w:r>
                </w:p>
              </w:tc>
              <w:tc>
                <w:tcPr>
                  <w:tcW w:w="1404" w:type="dxa"/>
                </w:tcPr>
                <w:p w:rsidR="00264A6E" w:rsidRPr="00F167D5" w:rsidRDefault="0026359F">
                  <w:pPr>
                    <w:adjustRightInd w:val="0"/>
                    <w:snapToGrid w:val="0"/>
                    <w:jc w:val="center"/>
                    <w:rPr>
                      <w:rFonts w:eastAsiaTheme="minorEastAsia"/>
                      <w:szCs w:val="21"/>
                    </w:rPr>
                  </w:pPr>
                  <w:r w:rsidRPr="00F167D5">
                    <w:rPr>
                      <w:rFonts w:eastAsiaTheme="minorEastAsia"/>
                      <w:szCs w:val="21"/>
                    </w:rPr>
                    <w:t>小呼吸</w:t>
                  </w:r>
                </w:p>
              </w:tc>
              <w:tc>
                <w:tcPr>
                  <w:tcW w:w="1579" w:type="dxa"/>
                </w:tcPr>
                <w:p w:rsidR="00264A6E" w:rsidRPr="00F167D5" w:rsidRDefault="0026359F">
                  <w:pPr>
                    <w:adjustRightInd w:val="0"/>
                    <w:snapToGrid w:val="0"/>
                    <w:jc w:val="center"/>
                    <w:rPr>
                      <w:rFonts w:eastAsiaTheme="minorEastAsia"/>
                      <w:szCs w:val="21"/>
                    </w:rPr>
                  </w:pPr>
                  <w:r w:rsidRPr="00F167D5">
                    <w:rPr>
                      <w:rFonts w:eastAsiaTheme="minorEastAsia"/>
                      <w:szCs w:val="21"/>
                    </w:rPr>
                    <w:t>大呼吸</w:t>
                  </w:r>
                </w:p>
              </w:tc>
              <w:tc>
                <w:tcPr>
                  <w:tcW w:w="1044" w:type="dxa"/>
                </w:tcPr>
                <w:p w:rsidR="00264A6E" w:rsidRPr="00F167D5" w:rsidRDefault="0026359F">
                  <w:pPr>
                    <w:adjustRightInd w:val="0"/>
                    <w:snapToGrid w:val="0"/>
                    <w:jc w:val="center"/>
                    <w:rPr>
                      <w:rFonts w:eastAsiaTheme="minorEastAsia"/>
                      <w:szCs w:val="21"/>
                    </w:rPr>
                  </w:pPr>
                  <w:r w:rsidRPr="00F167D5">
                    <w:rPr>
                      <w:rFonts w:eastAsiaTheme="minorEastAsia"/>
                      <w:szCs w:val="21"/>
                    </w:rPr>
                    <w:t>汇总</w:t>
                  </w:r>
                </w:p>
              </w:tc>
            </w:tr>
            <w:tr w:rsidR="00F167D5" w:rsidRPr="00F167D5">
              <w:trPr>
                <w:trHeight w:val="239"/>
                <w:jc w:val="center"/>
              </w:trPr>
              <w:tc>
                <w:tcPr>
                  <w:tcW w:w="1417" w:type="dxa"/>
                </w:tcPr>
                <w:p w:rsidR="00264A6E" w:rsidRPr="00F167D5" w:rsidRDefault="0026359F">
                  <w:pPr>
                    <w:adjustRightInd w:val="0"/>
                    <w:snapToGrid w:val="0"/>
                    <w:jc w:val="center"/>
                    <w:rPr>
                      <w:rFonts w:eastAsiaTheme="minorEastAsia"/>
                      <w:szCs w:val="21"/>
                    </w:rPr>
                  </w:pPr>
                  <w:r w:rsidRPr="00F167D5">
                    <w:rPr>
                      <w:rFonts w:eastAsiaTheme="minorEastAsia"/>
                      <w:szCs w:val="21"/>
                    </w:rPr>
                    <w:t>汽油</w:t>
                  </w:r>
                </w:p>
              </w:tc>
              <w:tc>
                <w:tcPr>
                  <w:tcW w:w="1309"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754.2</w:t>
                  </w:r>
                </w:p>
              </w:tc>
              <w:tc>
                <w:tcPr>
                  <w:tcW w:w="1606"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211.4</w:t>
                  </w:r>
                </w:p>
              </w:tc>
              <w:tc>
                <w:tcPr>
                  <w:tcW w:w="1088"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965.6</w:t>
                  </w:r>
                </w:p>
              </w:tc>
              <w:tc>
                <w:tcPr>
                  <w:tcW w:w="1404"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1890</w:t>
                  </w:r>
                </w:p>
              </w:tc>
              <w:tc>
                <w:tcPr>
                  <w:tcW w:w="1579"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530</w:t>
                  </w:r>
                </w:p>
              </w:tc>
              <w:tc>
                <w:tcPr>
                  <w:tcW w:w="1044"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2420</w:t>
                  </w:r>
                </w:p>
              </w:tc>
            </w:tr>
            <w:tr w:rsidR="00F167D5" w:rsidRPr="00F167D5">
              <w:trPr>
                <w:trHeight w:val="226"/>
                <w:jc w:val="center"/>
              </w:trPr>
              <w:tc>
                <w:tcPr>
                  <w:tcW w:w="1417" w:type="dxa"/>
                </w:tcPr>
                <w:p w:rsidR="00264A6E" w:rsidRPr="00F167D5" w:rsidRDefault="0026359F">
                  <w:pPr>
                    <w:adjustRightInd w:val="0"/>
                    <w:snapToGrid w:val="0"/>
                    <w:jc w:val="center"/>
                    <w:rPr>
                      <w:rFonts w:eastAsiaTheme="minorEastAsia"/>
                      <w:szCs w:val="21"/>
                    </w:rPr>
                  </w:pPr>
                  <w:r w:rsidRPr="00F167D5">
                    <w:rPr>
                      <w:rFonts w:eastAsiaTheme="minorEastAsia"/>
                      <w:szCs w:val="21"/>
                    </w:rPr>
                    <w:t>乙醇</w:t>
                  </w:r>
                </w:p>
              </w:tc>
              <w:tc>
                <w:tcPr>
                  <w:tcW w:w="1309"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0</w:t>
                  </w:r>
                </w:p>
              </w:tc>
              <w:tc>
                <w:tcPr>
                  <w:tcW w:w="1606"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0</w:t>
                  </w:r>
                </w:p>
              </w:tc>
              <w:tc>
                <w:tcPr>
                  <w:tcW w:w="1088"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0</w:t>
                  </w:r>
                </w:p>
              </w:tc>
              <w:tc>
                <w:tcPr>
                  <w:tcW w:w="1404" w:type="dxa"/>
                  <w:vAlign w:val="center"/>
                </w:tcPr>
                <w:p w:rsidR="00264A6E" w:rsidRPr="00F167D5" w:rsidRDefault="009F7690">
                  <w:pPr>
                    <w:adjustRightInd w:val="0"/>
                    <w:snapToGrid w:val="0"/>
                    <w:jc w:val="center"/>
                    <w:rPr>
                      <w:rFonts w:eastAsiaTheme="minorEastAsia"/>
                      <w:szCs w:val="21"/>
                    </w:rPr>
                  </w:pPr>
                  <w:r>
                    <w:rPr>
                      <w:rFonts w:eastAsiaTheme="minorEastAsia"/>
                      <w:color w:val="FF0000"/>
                      <w:szCs w:val="21"/>
                    </w:rPr>
                    <w:t>69</w:t>
                  </w:r>
                </w:p>
              </w:tc>
              <w:tc>
                <w:tcPr>
                  <w:tcW w:w="1579" w:type="dxa"/>
                  <w:vAlign w:val="center"/>
                </w:tcPr>
                <w:p w:rsidR="00264A6E" w:rsidRPr="00F167D5" w:rsidRDefault="009F7690">
                  <w:pPr>
                    <w:adjustRightInd w:val="0"/>
                    <w:snapToGrid w:val="0"/>
                    <w:jc w:val="center"/>
                    <w:rPr>
                      <w:rFonts w:eastAsiaTheme="minorEastAsia"/>
                      <w:szCs w:val="21"/>
                    </w:rPr>
                  </w:pPr>
                  <w:r w:rsidRPr="009F7690">
                    <w:rPr>
                      <w:rFonts w:eastAsiaTheme="minorEastAsia"/>
                      <w:color w:val="FF0000"/>
                      <w:szCs w:val="21"/>
                    </w:rPr>
                    <w:t>121</w:t>
                  </w:r>
                </w:p>
              </w:tc>
              <w:tc>
                <w:tcPr>
                  <w:tcW w:w="1044"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190</w:t>
                  </w:r>
                </w:p>
              </w:tc>
            </w:tr>
            <w:tr w:rsidR="00F167D5" w:rsidRPr="00F167D5">
              <w:trPr>
                <w:trHeight w:val="226"/>
                <w:jc w:val="center"/>
              </w:trPr>
              <w:tc>
                <w:tcPr>
                  <w:tcW w:w="1417" w:type="dxa"/>
                </w:tcPr>
                <w:p w:rsidR="00264A6E" w:rsidRPr="00F167D5" w:rsidRDefault="0026359F">
                  <w:pPr>
                    <w:adjustRightInd w:val="0"/>
                    <w:snapToGrid w:val="0"/>
                    <w:jc w:val="center"/>
                    <w:rPr>
                      <w:rFonts w:eastAsiaTheme="minorEastAsia"/>
                      <w:szCs w:val="21"/>
                    </w:rPr>
                  </w:pPr>
                  <w:r w:rsidRPr="00F167D5">
                    <w:rPr>
                      <w:rFonts w:eastAsiaTheme="minorEastAsia"/>
                      <w:szCs w:val="21"/>
                    </w:rPr>
                    <w:t>汇总</w:t>
                  </w:r>
                </w:p>
              </w:tc>
              <w:tc>
                <w:tcPr>
                  <w:tcW w:w="1309" w:type="dxa"/>
                  <w:vAlign w:val="center"/>
                </w:tcPr>
                <w:p w:rsidR="00264A6E" w:rsidRPr="00F167D5" w:rsidRDefault="0026359F">
                  <w:pPr>
                    <w:jc w:val="center"/>
                    <w:rPr>
                      <w:rFonts w:eastAsiaTheme="minorEastAsia"/>
                      <w:szCs w:val="21"/>
                      <w:highlight w:val="yellow"/>
                    </w:rPr>
                  </w:pPr>
                  <w:r w:rsidRPr="00F167D5">
                    <w:rPr>
                      <w:rFonts w:eastAsiaTheme="minorEastAsia"/>
                      <w:szCs w:val="21"/>
                    </w:rPr>
                    <w:t>754.2</w:t>
                  </w:r>
                </w:p>
              </w:tc>
              <w:tc>
                <w:tcPr>
                  <w:tcW w:w="1606" w:type="dxa"/>
                  <w:vAlign w:val="center"/>
                </w:tcPr>
                <w:p w:rsidR="00264A6E" w:rsidRPr="00F167D5" w:rsidRDefault="0026359F">
                  <w:pPr>
                    <w:jc w:val="center"/>
                    <w:rPr>
                      <w:rFonts w:eastAsiaTheme="minorEastAsia"/>
                      <w:szCs w:val="21"/>
                      <w:highlight w:val="yellow"/>
                    </w:rPr>
                  </w:pPr>
                  <w:r w:rsidRPr="00F167D5">
                    <w:rPr>
                      <w:rFonts w:eastAsiaTheme="minorEastAsia"/>
                      <w:szCs w:val="21"/>
                    </w:rPr>
                    <w:t>211.4</w:t>
                  </w:r>
                </w:p>
              </w:tc>
              <w:tc>
                <w:tcPr>
                  <w:tcW w:w="1088" w:type="dxa"/>
                  <w:vAlign w:val="center"/>
                </w:tcPr>
                <w:p w:rsidR="00264A6E" w:rsidRPr="00F167D5" w:rsidRDefault="0026359F">
                  <w:pPr>
                    <w:jc w:val="center"/>
                    <w:rPr>
                      <w:rFonts w:eastAsiaTheme="minorEastAsia"/>
                      <w:szCs w:val="21"/>
                      <w:highlight w:val="yellow"/>
                    </w:rPr>
                  </w:pPr>
                  <w:r w:rsidRPr="00F167D5">
                    <w:rPr>
                      <w:rFonts w:eastAsiaTheme="minorEastAsia"/>
                      <w:szCs w:val="21"/>
                    </w:rPr>
                    <w:t>965.6</w:t>
                  </w:r>
                </w:p>
              </w:tc>
              <w:tc>
                <w:tcPr>
                  <w:tcW w:w="1404" w:type="dxa"/>
                  <w:vAlign w:val="center"/>
                </w:tcPr>
                <w:p w:rsidR="00264A6E" w:rsidRPr="00F167D5" w:rsidRDefault="0026359F">
                  <w:pPr>
                    <w:jc w:val="center"/>
                    <w:rPr>
                      <w:rFonts w:eastAsiaTheme="minorEastAsia"/>
                      <w:szCs w:val="21"/>
                      <w:highlight w:val="yellow"/>
                    </w:rPr>
                  </w:pPr>
                  <w:r w:rsidRPr="00F167D5">
                    <w:rPr>
                      <w:rFonts w:eastAsiaTheme="minorEastAsia"/>
                      <w:szCs w:val="21"/>
                    </w:rPr>
                    <w:t>1960</w:t>
                  </w:r>
                </w:p>
              </w:tc>
              <w:tc>
                <w:tcPr>
                  <w:tcW w:w="1579" w:type="dxa"/>
                  <w:vAlign w:val="center"/>
                </w:tcPr>
                <w:p w:rsidR="00264A6E" w:rsidRPr="00F167D5" w:rsidRDefault="0026359F">
                  <w:pPr>
                    <w:jc w:val="center"/>
                    <w:rPr>
                      <w:rFonts w:eastAsiaTheme="minorEastAsia"/>
                      <w:szCs w:val="21"/>
                      <w:highlight w:val="yellow"/>
                    </w:rPr>
                  </w:pPr>
                  <w:r w:rsidRPr="00F167D5">
                    <w:rPr>
                      <w:rFonts w:eastAsiaTheme="minorEastAsia"/>
                      <w:szCs w:val="21"/>
                    </w:rPr>
                    <w:t>650</w:t>
                  </w:r>
                </w:p>
              </w:tc>
              <w:tc>
                <w:tcPr>
                  <w:tcW w:w="1044" w:type="dxa"/>
                  <w:vAlign w:val="center"/>
                </w:tcPr>
                <w:p w:rsidR="00264A6E" w:rsidRPr="00F167D5" w:rsidRDefault="0026359F">
                  <w:pPr>
                    <w:jc w:val="center"/>
                    <w:rPr>
                      <w:rFonts w:eastAsiaTheme="minorEastAsia"/>
                      <w:szCs w:val="21"/>
                      <w:highlight w:val="yellow"/>
                    </w:rPr>
                  </w:pPr>
                  <w:r w:rsidRPr="00F167D5">
                    <w:rPr>
                      <w:rFonts w:eastAsiaTheme="minorEastAsia"/>
                      <w:szCs w:val="21"/>
                    </w:rPr>
                    <w:t>2610</w:t>
                  </w:r>
                </w:p>
              </w:tc>
            </w:tr>
          </w:tbl>
          <w:p w:rsidR="00264A6E" w:rsidRPr="00F167D5" w:rsidRDefault="0026359F">
            <w:pPr>
              <w:adjustRightInd w:val="0"/>
              <w:snapToGrid w:val="0"/>
              <w:spacing w:beforeLines="50" w:before="156" w:line="360" w:lineRule="auto"/>
              <w:ind w:leftChars="13" w:left="27" w:firstLineChars="177" w:firstLine="425"/>
              <w:jc w:val="left"/>
              <w:textAlignment w:val="baseline"/>
              <w:rPr>
                <w:rFonts w:eastAsiaTheme="minorEastAsia"/>
                <w:kern w:val="0"/>
                <w:sz w:val="24"/>
              </w:rPr>
            </w:pPr>
            <w:r w:rsidRPr="00F167D5">
              <w:rPr>
                <w:rFonts w:eastAsiaTheme="minorEastAsia"/>
                <w:kern w:val="0"/>
                <w:sz w:val="24"/>
              </w:rPr>
              <w:t>根据建设单位提供的数据，本项目预计装车风量为</w:t>
            </w:r>
            <w:r w:rsidRPr="00F167D5">
              <w:rPr>
                <w:rFonts w:eastAsiaTheme="minorEastAsia"/>
                <w:kern w:val="0"/>
                <w:sz w:val="24"/>
              </w:rPr>
              <w:t>100Nm</w:t>
            </w:r>
            <w:r w:rsidRPr="00F167D5">
              <w:rPr>
                <w:rFonts w:eastAsiaTheme="minorEastAsia"/>
                <w:kern w:val="0"/>
                <w:sz w:val="24"/>
                <w:vertAlign w:val="superscript"/>
              </w:rPr>
              <w:t>3</w:t>
            </w:r>
            <w:r w:rsidRPr="00F167D5">
              <w:rPr>
                <w:rFonts w:eastAsiaTheme="minorEastAsia"/>
                <w:kern w:val="0"/>
                <w:sz w:val="24"/>
              </w:rPr>
              <w:t>/h</w:t>
            </w:r>
            <w:r w:rsidRPr="00F167D5">
              <w:rPr>
                <w:rFonts w:eastAsiaTheme="minorEastAsia"/>
                <w:kern w:val="0"/>
                <w:sz w:val="24"/>
              </w:rPr>
              <w:t>，现有一期油气回收装置净化能力为</w:t>
            </w:r>
            <w:r w:rsidRPr="00F167D5">
              <w:rPr>
                <w:rFonts w:eastAsiaTheme="minorEastAsia"/>
                <w:kern w:val="0"/>
                <w:sz w:val="24"/>
              </w:rPr>
              <w:t>300Nm</w:t>
            </w:r>
            <w:r w:rsidRPr="00F167D5">
              <w:rPr>
                <w:rFonts w:eastAsiaTheme="minorEastAsia"/>
                <w:kern w:val="0"/>
                <w:sz w:val="24"/>
                <w:vertAlign w:val="superscript"/>
              </w:rPr>
              <w:t>3</w:t>
            </w:r>
            <w:r w:rsidRPr="00F167D5">
              <w:rPr>
                <w:rFonts w:eastAsiaTheme="minorEastAsia"/>
                <w:kern w:val="0"/>
                <w:sz w:val="24"/>
              </w:rPr>
              <w:t>/h</w:t>
            </w:r>
            <w:r w:rsidRPr="00F167D5">
              <w:rPr>
                <w:rFonts w:eastAsiaTheme="minorEastAsia"/>
                <w:kern w:val="0"/>
                <w:sz w:val="24"/>
              </w:rPr>
              <w:t>，以使用</w:t>
            </w:r>
            <w:r w:rsidRPr="00F167D5">
              <w:rPr>
                <w:rFonts w:eastAsiaTheme="minorEastAsia"/>
                <w:kern w:val="0"/>
                <w:sz w:val="24"/>
              </w:rPr>
              <w:t>155Nm</w:t>
            </w:r>
            <w:r w:rsidRPr="00F167D5">
              <w:rPr>
                <w:rFonts w:eastAsiaTheme="minorEastAsia"/>
                <w:kern w:val="0"/>
                <w:sz w:val="24"/>
                <w:vertAlign w:val="superscript"/>
              </w:rPr>
              <w:t>3</w:t>
            </w:r>
            <w:r w:rsidRPr="00F167D5">
              <w:rPr>
                <w:rFonts w:eastAsiaTheme="minorEastAsia"/>
                <w:kern w:val="0"/>
                <w:sz w:val="24"/>
              </w:rPr>
              <w:t>/h</w:t>
            </w:r>
            <w:r w:rsidRPr="00F167D5">
              <w:rPr>
                <w:rFonts w:eastAsiaTheme="minorEastAsia"/>
                <w:kern w:val="0"/>
                <w:sz w:val="24"/>
              </w:rPr>
              <w:t>，剩余能力可满足项目要求。</w:t>
            </w:r>
          </w:p>
          <w:p w:rsidR="00264A6E" w:rsidRPr="00F167D5" w:rsidRDefault="0026359F">
            <w:pPr>
              <w:adjustRightInd w:val="0"/>
              <w:snapToGrid w:val="0"/>
              <w:spacing w:beforeLines="50" w:before="156"/>
              <w:ind w:firstLineChars="200" w:firstLine="422"/>
              <w:rPr>
                <w:rFonts w:eastAsiaTheme="minorEastAsia"/>
                <w:b/>
                <w:szCs w:val="24"/>
              </w:rPr>
            </w:pPr>
            <w:r w:rsidRPr="00F167D5">
              <w:rPr>
                <w:rFonts w:eastAsiaTheme="minorEastAsia"/>
                <w:b/>
                <w:szCs w:val="24"/>
              </w:rPr>
              <w:t>表</w:t>
            </w:r>
            <w:r w:rsidRPr="00F167D5">
              <w:rPr>
                <w:rFonts w:eastAsiaTheme="minorEastAsia"/>
                <w:b/>
                <w:szCs w:val="24"/>
              </w:rPr>
              <w:t xml:space="preserve">5-4                       </w:t>
            </w:r>
            <w:r w:rsidRPr="00F167D5">
              <w:rPr>
                <w:rFonts w:eastAsiaTheme="minorEastAsia"/>
                <w:b/>
                <w:szCs w:val="24"/>
              </w:rPr>
              <w:t>汽车栈台装车损失量计算结果</w:t>
            </w:r>
          </w:p>
          <w:tbl>
            <w:tblPr>
              <w:tblW w:w="8921"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1"/>
              <w:gridCol w:w="1047"/>
              <w:gridCol w:w="803"/>
              <w:gridCol w:w="1855"/>
              <w:gridCol w:w="925"/>
              <w:gridCol w:w="803"/>
              <w:gridCol w:w="803"/>
              <w:gridCol w:w="714"/>
              <w:gridCol w:w="1230"/>
            </w:tblGrid>
            <w:tr w:rsidR="00F167D5" w:rsidRPr="00F167D5">
              <w:trPr>
                <w:cantSplit/>
                <w:trHeight w:val="59"/>
                <w:jc w:val="center"/>
              </w:trPr>
              <w:tc>
                <w:tcPr>
                  <w:tcW w:w="0" w:type="auto"/>
                  <w:vMerge w:val="restart"/>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栈台</w:t>
                  </w:r>
                </w:p>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转运</w:t>
                  </w:r>
                </w:p>
              </w:tc>
              <w:tc>
                <w:tcPr>
                  <w:tcW w:w="0" w:type="auto"/>
                  <w:gridSpan w:val="2"/>
                  <w:tcBorders>
                    <w:bottom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产生量</w:t>
                  </w:r>
                </w:p>
              </w:tc>
              <w:tc>
                <w:tcPr>
                  <w:tcW w:w="0" w:type="auto"/>
                  <w:vMerge w:val="restart"/>
                  <w:tcBorders>
                    <w:bottom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治理效率</w:t>
                  </w:r>
                </w:p>
              </w:tc>
              <w:tc>
                <w:tcPr>
                  <w:tcW w:w="0" w:type="auto"/>
                  <w:gridSpan w:val="4"/>
                  <w:tcBorders>
                    <w:bottom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排放量</w:t>
                  </w:r>
                </w:p>
              </w:tc>
              <w:tc>
                <w:tcPr>
                  <w:tcW w:w="0" w:type="auto"/>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排放形式</w:t>
                  </w:r>
                </w:p>
              </w:tc>
            </w:tr>
            <w:tr w:rsidR="00F167D5" w:rsidRPr="00F167D5">
              <w:trPr>
                <w:cantSplit/>
                <w:trHeight w:val="91"/>
                <w:jc w:val="center"/>
              </w:trPr>
              <w:tc>
                <w:tcPr>
                  <w:tcW w:w="0" w:type="auto"/>
                  <w:vMerge/>
                  <w:vAlign w:val="center"/>
                </w:tcPr>
                <w:p w:rsidR="00264A6E" w:rsidRPr="00F167D5" w:rsidRDefault="00264A6E">
                  <w:pPr>
                    <w:adjustRightInd w:val="0"/>
                    <w:spacing w:before="60" w:after="60"/>
                    <w:jc w:val="center"/>
                    <w:textAlignment w:val="baseline"/>
                    <w:rPr>
                      <w:rFonts w:eastAsiaTheme="minorEastAsia"/>
                      <w:kern w:val="0"/>
                      <w:szCs w:val="21"/>
                    </w:rPr>
                  </w:pPr>
                </w:p>
              </w:tc>
              <w:tc>
                <w:tcPr>
                  <w:tcW w:w="0" w:type="auto"/>
                  <w:tcBorders>
                    <w:top w:val="single" w:sz="4" w:space="0" w:color="auto"/>
                    <w:bottom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kg/a</w:t>
                  </w:r>
                </w:p>
              </w:tc>
              <w:tc>
                <w:tcPr>
                  <w:tcW w:w="0" w:type="auto"/>
                  <w:tcBorders>
                    <w:top w:val="single" w:sz="4" w:space="0" w:color="auto"/>
                    <w:bottom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kg/h</w:t>
                  </w:r>
                </w:p>
              </w:tc>
              <w:tc>
                <w:tcPr>
                  <w:tcW w:w="0" w:type="auto"/>
                  <w:vMerge/>
                  <w:tcBorders>
                    <w:top w:val="single" w:sz="4" w:space="0" w:color="auto"/>
                    <w:bottom w:val="single" w:sz="4" w:space="0" w:color="auto"/>
                  </w:tcBorders>
                  <w:vAlign w:val="center"/>
                </w:tcPr>
                <w:p w:rsidR="00264A6E" w:rsidRPr="00F167D5" w:rsidRDefault="00264A6E">
                  <w:pPr>
                    <w:adjustRightInd w:val="0"/>
                    <w:spacing w:before="60" w:after="60"/>
                    <w:jc w:val="center"/>
                    <w:textAlignment w:val="baseline"/>
                    <w:rPr>
                      <w:rFonts w:eastAsiaTheme="minorEastAsia"/>
                      <w:kern w:val="0"/>
                      <w:szCs w:val="21"/>
                    </w:rPr>
                  </w:pPr>
                </w:p>
              </w:tc>
              <w:tc>
                <w:tcPr>
                  <w:tcW w:w="0" w:type="auto"/>
                  <w:tcBorders>
                    <w:top w:val="single" w:sz="4" w:space="0" w:color="auto"/>
                    <w:bottom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kg/a</w:t>
                  </w:r>
                </w:p>
              </w:tc>
              <w:tc>
                <w:tcPr>
                  <w:tcW w:w="0" w:type="auto"/>
                  <w:gridSpan w:val="2"/>
                  <w:tcBorders>
                    <w:top w:val="single" w:sz="4" w:space="0" w:color="auto"/>
                    <w:bottom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kg/h</w:t>
                  </w:r>
                </w:p>
              </w:tc>
              <w:tc>
                <w:tcPr>
                  <w:tcW w:w="0" w:type="auto"/>
                  <w:tcBorders>
                    <w:top w:val="single" w:sz="4" w:space="0" w:color="auto"/>
                    <w:bottom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g/m</w:t>
                  </w:r>
                  <w:r w:rsidRPr="00F167D5">
                    <w:rPr>
                      <w:rFonts w:eastAsiaTheme="minorEastAsia"/>
                      <w:kern w:val="0"/>
                      <w:szCs w:val="21"/>
                      <w:vertAlign w:val="superscript"/>
                    </w:rPr>
                    <w:t>3</w:t>
                  </w:r>
                </w:p>
              </w:tc>
              <w:tc>
                <w:tcPr>
                  <w:tcW w:w="0" w:type="auto"/>
                  <w:vMerge w:val="restart"/>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有组织</w:t>
                  </w:r>
                </w:p>
              </w:tc>
            </w:tr>
            <w:tr w:rsidR="00F167D5" w:rsidRPr="00F167D5">
              <w:trPr>
                <w:cantSplit/>
                <w:trHeight w:val="280"/>
                <w:jc w:val="center"/>
              </w:trPr>
              <w:tc>
                <w:tcPr>
                  <w:tcW w:w="0" w:type="auto"/>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汽油</w:t>
                  </w:r>
                </w:p>
              </w:tc>
              <w:tc>
                <w:tcPr>
                  <w:tcW w:w="0" w:type="auto"/>
                  <w:tcBorders>
                    <w:top w:val="single" w:sz="4" w:space="0" w:color="auto"/>
                  </w:tcBorders>
                  <w:vAlign w:val="center"/>
                </w:tcPr>
                <w:p w:rsidR="00264A6E" w:rsidRPr="00F167D5" w:rsidRDefault="0026359F">
                  <w:pPr>
                    <w:jc w:val="center"/>
                    <w:rPr>
                      <w:rFonts w:eastAsiaTheme="minorEastAsia"/>
                      <w:szCs w:val="21"/>
                    </w:rPr>
                  </w:pPr>
                  <w:r w:rsidRPr="00F167D5">
                    <w:rPr>
                      <w:rFonts w:eastAsiaTheme="minorEastAsia"/>
                      <w:szCs w:val="21"/>
                    </w:rPr>
                    <w:t>9031.85</w:t>
                  </w:r>
                </w:p>
              </w:tc>
              <w:tc>
                <w:tcPr>
                  <w:tcW w:w="0" w:type="auto"/>
                  <w:tcBorders>
                    <w:top w:val="single" w:sz="4" w:space="0" w:color="auto"/>
                  </w:tcBorders>
                  <w:vAlign w:val="center"/>
                </w:tcPr>
                <w:p w:rsidR="00264A6E" w:rsidRPr="00F167D5" w:rsidRDefault="0026359F">
                  <w:pPr>
                    <w:jc w:val="center"/>
                    <w:rPr>
                      <w:rFonts w:eastAsiaTheme="minorEastAsia"/>
                      <w:szCs w:val="21"/>
                    </w:rPr>
                  </w:pPr>
                  <w:r w:rsidRPr="00F167D5">
                    <w:rPr>
                      <w:rFonts w:eastAsiaTheme="minorEastAsia"/>
                      <w:szCs w:val="21"/>
                    </w:rPr>
                    <w:t>5.02</w:t>
                  </w:r>
                </w:p>
              </w:tc>
              <w:tc>
                <w:tcPr>
                  <w:tcW w:w="0" w:type="auto"/>
                  <w:vMerge w:val="restart"/>
                  <w:tcBorders>
                    <w:top w:val="single" w:sz="4" w:space="0" w:color="auto"/>
                  </w:tcBorders>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有机废气</w:t>
                  </w:r>
                </w:p>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治理效率</w:t>
                  </w:r>
                  <w:r w:rsidRPr="00F167D5">
                    <w:rPr>
                      <w:rFonts w:eastAsiaTheme="minorEastAsia"/>
                      <w:kern w:val="0"/>
                      <w:szCs w:val="21"/>
                    </w:rPr>
                    <w:t>≥95</w:t>
                  </w:r>
                  <w:r w:rsidRPr="00F167D5">
                    <w:rPr>
                      <w:rFonts w:eastAsiaTheme="minorEastAsia"/>
                      <w:kern w:val="0"/>
                      <w:szCs w:val="21"/>
                    </w:rPr>
                    <w:t>％</w:t>
                  </w:r>
                </w:p>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（按</w:t>
                  </w:r>
                  <w:r w:rsidRPr="00F167D5">
                    <w:rPr>
                      <w:rFonts w:eastAsiaTheme="minorEastAsia"/>
                      <w:kern w:val="0"/>
                      <w:szCs w:val="21"/>
                    </w:rPr>
                    <w:t>95</w:t>
                  </w:r>
                  <w:r w:rsidRPr="00F167D5">
                    <w:rPr>
                      <w:rFonts w:eastAsiaTheme="minorEastAsia"/>
                      <w:kern w:val="0"/>
                      <w:szCs w:val="21"/>
                    </w:rPr>
                    <w:t>％计）</w:t>
                  </w:r>
                </w:p>
              </w:tc>
              <w:tc>
                <w:tcPr>
                  <w:tcW w:w="0" w:type="auto"/>
                  <w:tcBorders>
                    <w:top w:val="single" w:sz="4" w:space="0" w:color="auto"/>
                  </w:tcBorders>
                  <w:vAlign w:val="center"/>
                </w:tcPr>
                <w:p w:rsidR="00264A6E" w:rsidRPr="00F167D5" w:rsidRDefault="0026359F">
                  <w:pPr>
                    <w:jc w:val="center"/>
                    <w:rPr>
                      <w:rFonts w:eastAsiaTheme="minorEastAsia"/>
                      <w:szCs w:val="21"/>
                    </w:rPr>
                  </w:pPr>
                  <w:r w:rsidRPr="00F167D5">
                    <w:rPr>
                      <w:rFonts w:eastAsiaTheme="minorEastAsia"/>
                      <w:szCs w:val="21"/>
                    </w:rPr>
                    <w:t>451.59</w:t>
                  </w:r>
                </w:p>
              </w:tc>
              <w:tc>
                <w:tcPr>
                  <w:tcW w:w="0" w:type="auto"/>
                  <w:vMerge w:val="restart"/>
                  <w:tcBorders>
                    <w:top w:val="single" w:sz="4" w:space="0" w:color="auto"/>
                  </w:tcBorders>
                  <w:vAlign w:val="center"/>
                </w:tcPr>
                <w:p w:rsidR="00264A6E" w:rsidRPr="00F167D5" w:rsidRDefault="0026359F">
                  <w:pPr>
                    <w:widowControl/>
                    <w:jc w:val="center"/>
                    <w:rPr>
                      <w:rFonts w:eastAsiaTheme="minorEastAsia"/>
                      <w:szCs w:val="21"/>
                    </w:rPr>
                  </w:pPr>
                  <w:r w:rsidRPr="00F167D5">
                    <w:rPr>
                      <w:rFonts w:eastAsiaTheme="minorEastAsia"/>
                      <w:szCs w:val="21"/>
                    </w:rPr>
                    <w:t xml:space="preserve">0.253 </w:t>
                  </w:r>
                </w:p>
              </w:tc>
              <w:tc>
                <w:tcPr>
                  <w:tcW w:w="0" w:type="auto"/>
                  <w:tcBorders>
                    <w:top w:val="single" w:sz="4" w:space="0" w:color="auto"/>
                  </w:tcBorders>
                  <w:vAlign w:val="center"/>
                </w:tcPr>
                <w:p w:rsidR="00264A6E" w:rsidRPr="00F167D5" w:rsidRDefault="0026359F">
                  <w:pPr>
                    <w:jc w:val="center"/>
                    <w:rPr>
                      <w:rFonts w:eastAsiaTheme="minorEastAsia"/>
                      <w:szCs w:val="21"/>
                    </w:rPr>
                  </w:pPr>
                  <w:r w:rsidRPr="00F167D5">
                    <w:rPr>
                      <w:rFonts w:eastAsiaTheme="minorEastAsia"/>
                      <w:szCs w:val="21"/>
                    </w:rPr>
                    <w:t>0.251</w:t>
                  </w:r>
                </w:p>
              </w:tc>
              <w:tc>
                <w:tcPr>
                  <w:tcW w:w="0" w:type="auto"/>
                  <w:vMerge w:val="restart"/>
                  <w:tcBorders>
                    <w:top w:val="single" w:sz="4" w:space="0" w:color="auto"/>
                  </w:tcBorders>
                  <w:vAlign w:val="center"/>
                </w:tcPr>
                <w:p w:rsidR="00264A6E" w:rsidRPr="00F167D5" w:rsidRDefault="0026359F">
                  <w:pPr>
                    <w:widowControl/>
                    <w:jc w:val="center"/>
                    <w:rPr>
                      <w:rFonts w:eastAsiaTheme="minorEastAsia"/>
                      <w:kern w:val="0"/>
                      <w:szCs w:val="21"/>
                    </w:rPr>
                  </w:pPr>
                  <w:r w:rsidRPr="00F167D5">
                    <w:rPr>
                      <w:rFonts w:eastAsiaTheme="minorEastAsia"/>
                      <w:szCs w:val="21"/>
                    </w:rPr>
                    <w:t>2.53</w:t>
                  </w:r>
                </w:p>
              </w:tc>
              <w:tc>
                <w:tcPr>
                  <w:tcW w:w="0" w:type="auto"/>
                  <w:vMerge/>
                  <w:vAlign w:val="center"/>
                </w:tcPr>
                <w:p w:rsidR="00264A6E" w:rsidRPr="00F167D5" w:rsidRDefault="00264A6E">
                  <w:pPr>
                    <w:jc w:val="center"/>
                    <w:rPr>
                      <w:rFonts w:eastAsiaTheme="minorEastAsia"/>
                      <w:szCs w:val="21"/>
                    </w:rPr>
                  </w:pPr>
                </w:p>
              </w:tc>
            </w:tr>
            <w:tr w:rsidR="00F167D5" w:rsidRPr="00F167D5">
              <w:trPr>
                <w:cantSplit/>
                <w:trHeight w:val="334"/>
                <w:jc w:val="center"/>
              </w:trPr>
              <w:tc>
                <w:tcPr>
                  <w:tcW w:w="0" w:type="auto"/>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乙醇</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70.6</w:t>
                  </w: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0.039</w:t>
                  </w:r>
                </w:p>
              </w:tc>
              <w:tc>
                <w:tcPr>
                  <w:tcW w:w="0" w:type="auto"/>
                  <w:vMerge/>
                  <w:vAlign w:val="center"/>
                </w:tcPr>
                <w:p w:rsidR="00264A6E" w:rsidRPr="00F167D5" w:rsidRDefault="00264A6E">
                  <w:pPr>
                    <w:adjustRightInd w:val="0"/>
                    <w:spacing w:before="60" w:after="60"/>
                    <w:jc w:val="center"/>
                    <w:textAlignment w:val="baseline"/>
                    <w:rPr>
                      <w:rFonts w:eastAsiaTheme="minorEastAsia"/>
                      <w:kern w:val="0"/>
                      <w:szCs w:val="21"/>
                    </w:rPr>
                  </w:pP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3.53</w:t>
                  </w:r>
                </w:p>
              </w:tc>
              <w:tc>
                <w:tcPr>
                  <w:tcW w:w="0" w:type="auto"/>
                  <w:vMerge/>
                  <w:vAlign w:val="center"/>
                </w:tcPr>
                <w:p w:rsidR="00264A6E" w:rsidRPr="00F167D5" w:rsidRDefault="00264A6E">
                  <w:pPr>
                    <w:jc w:val="center"/>
                    <w:rPr>
                      <w:rFonts w:eastAsiaTheme="minorEastAsia"/>
                      <w:szCs w:val="21"/>
                    </w:rPr>
                  </w:pPr>
                </w:p>
              </w:tc>
              <w:tc>
                <w:tcPr>
                  <w:tcW w:w="0" w:type="auto"/>
                  <w:vAlign w:val="center"/>
                </w:tcPr>
                <w:p w:rsidR="00264A6E" w:rsidRPr="00F167D5" w:rsidRDefault="0026359F">
                  <w:pPr>
                    <w:jc w:val="center"/>
                    <w:rPr>
                      <w:rFonts w:eastAsiaTheme="minorEastAsia"/>
                      <w:szCs w:val="21"/>
                    </w:rPr>
                  </w:pPr>
                  <w:r w:rsidRPr="00F167D5">
                    <w:rPr>
                      <w:rFonts w:eastAsiaTheme="minorEastAsia"/>
                      <w:szCs w:val="21"/>
                    </w:rPr>
                    <w:t>0.002</w:t>
                  </w:r>
                </w:p>
              </w:tc>
              <w:tc>
                <w:tcPr>
                  <w:tcW w:w="0" w:type="auto"/>
                  <w:vMerge/>
                  <w:vAlign w:val="center"/>
                </w:tcPr>
                <w:p w:rsidR="00264A6E" w:rsidRPr="00F167D5" w:rsidRDefault="00264A6E">
                  <w:pPr>
                    <w:jc w:val="center"/>
                    <w:rPr>
                      <w:rFonts w:eastAsiaTheme="minorEastAsia"/>
                      <w:szCs w:val="21"/>
                    </w:rPr>
                  </w:pPr>
                </w:p>
              </w:tc>
              <w:tc>
                <w:tcPr>
                  <w:tcW w:w="0" w:type="auto"/>
                  <w:vMerge/>
                  <w:vAlign w:val="center"/>
                </w:tcPr>
                <w:p w:rsidR="00264A6E" w:rsidRPr="00F167D5" w:rsidRDefault="00264A6E">
                  <w:pPr>
                    <w:jc w:val="center"/>
                    <w:rPr>
                      <w:rFonts w:eastAsiaTheme="minorEastAsia"/>
                      <w:szCs w:val="21"/>
                    </w:rPr>
                  </w:pPr>
                </w:p>
              </w:tc>
            </w:tr>
          </w:tbl>
          <w:p w:rsidR="00264A6E" w:rsidRPr="00F167D5" w:rsidRDefault="0026359F">
            <w:pPr>
              <w:adjustRightInd w:val="0"/>
              <w:snapToGrid w:val="0"/>
              <w:jc w:val="left"/>
              <w:rPr>
                <w:rFonts w:eastAsiaTheme="minorEastAsia"/>
                <w:sz w:val="24"/>
                <w:szCs w:val="24"/>
              </w:rPr>
            </w:pPr>
            <w:r w:rsidRPr="00F167D5">
              <w:rPr>
                <w:rFonts w:eastAsiaTheme="minorEastAsia"/>
                <w:sz w:val="24"/>
                <w:szCs w:val="24"/>
              </w:rPr>
              <w:t xml:space="preserve">  </w:t>
            </w:r>
            <w:r w:rsidRPr="00F167D5">
              <w:rPr>
                <w:rFonts w:eastAsiaTheme="minorEastAsia"/>
                <w:sz w:val="18"/>
                <w:szCs w:val="24"/>
              </w:rPr>
              <w:t>备注：乙醇汽油按照在线装车设计年作业时间为</w:t>
            </w:r>
            <w:r w:rsidRPr="00F167D5">
              <w:rPr>
                <w:rFonts w:eastAsiaTheme="minorEastAsia"/>
                <w:sz w:val="18"/>
                <w:szCs w:val="24"/>
              </w:rPr>
              <w:t>1800h</w:t>
            </w:r>
            <w:r w:rsidRPr="00F167D5">
              <w:rPr>
                <w:rFonts w:eastAsiaTheme="minorEastAsia"/>
                <w:sz w:val="18"/>
                <w:szCs w:val="24"/>
              </w:rPr>
              <w:t>设计。</w:t>
            </w:r>
          </w:p>
          <w:p w:rsidR="00264A6E" w:rsidRPr="00F167D5" w:rsidRDefault="00264A6E">
            <w:pPr>
              <w:adjustRightInd w:val="0"/>
              <w:snapToGrid w:val="0"/>
              <w:jc w:val="center"/>
              <w:rPr>
                <w:rFonts w:eastAsiaTheme="minorEastAsia"/>
                <w:sz w:val="24"/>
                <w:szCs w:val="24"/>
              </w:rPr>
            </w:pPr>
          </w:p>
          <w:p w:rsidR="00264A6E" w:rsidRPr="00F167D5" w:rsidRDefault="0026359F">
            <w:pPr>
              <w:widowControl/>
              <w:adjustRightInd w:val="0"/>
              <w:snapToGrid w:val="0"/>
              <w:spacing w:beforeLines="50" w:before="156" w:line="360" w:lineRule="auto"/>
              <w:ind w:firstLineChars="200"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4</w:t>
            </w:r>
            <w:r w:rsidRPr="00F167D5">
              <w:rPr>
                <w:rFonts w:eastAsiaTheme="minorEastAsia"/>
                <w:sz w:val="24"/>
                <w:szCs w:val="24"/>
              </w:rPr>
              <w:t>）全厂废气治理排放说明</w:t>
            </w:r>
          </w:p>
          <w:p w:rsidR="00264A6E" w:rsidRPr="00F167D5" w:rsidRDefault="0026359F">
            <w:pPr>
              <w:widowControl/>
              <w:adjustRightInd w:val="0"/>
              <w:snapToGrid w:val="0"/>
              <w:spacing w:line="360" w:lineRule="auto"/>
              <w:ind w:firstLine="480"/>
              <w:rPr>
                <w:rFonts w:eastAsiaTheme="minorEastAsia"/>
                <w:sz w:val="24"/>
                <w:szCs w:val="24"/>
              </w:rPr>
            </w:pPr>
            <w:r w:rsidRPr="00F167D5">
              <w:rPr>
                <w:rFonts w:eastAsiaTheme="minorEastAsia"/>
                <w:sz w:val="24"/>
                <w:szCs w:val="24"/>
              </w:rPr>
              <w:t>本项目建成后废气收集治理排放情况如下：</w:t>
            </w:r>
          </w:p>
          <w:p w:rsidR="00264A6E" w:rsidRPr="00F167D5" w:rsidRDefault="0026359F">
            <w:pPr>
              <w:widowControl/>
              <w:adjustRightInd w:val="0"/>
              <w:snapToGrid w:val="0"/>
              <w:spacing w:line="360" w:lineRule="auto"/>
              <w:ind w:firstLine="480"/>
              <w:jc w:val="center"/>
              <w:rPr>
                <w:rFonts w:eastAsiaTheme="minorEastAsia"/>
                <w:sz w:val="24"/>
                <w:szCs w:val="24"/>
              </w:rPr>
            </w:pPr>
            <w:r w:rsidRPr="00F167D5">
              <w:rPr>
                <w:rFonts w:eastAsiaTheme="minorEastAsia"/>
              </w:rPr>
              <w:object w:dxaOrig="5651" w:dyaOrig="3288" w14:anchorId="793AF2EE">
                <v:shape id="_x0000_i1052" type="#_x0000_t75" style="width:281.45pt;height:165.4pt" o:ole="">
                  <v:imagedata r:id="rId78" o:title=""/>
                </v:shape>
                <o:OLEObject Type="Embed" ProgID="Visio.Drawing.11" ShapeID="_x0000_i1052" DrawAspect="Content" ObjectID="_1655375047" r:id="rId79"/>
              </w:object>
            </w:r>
          </w:p>
          <w:p w:rsidR="00264A6E" w:rsidRPr="00F167D5" w:rsidRDefault="0026359F">
            <w:pPr>
              <w:widowControl/>
              <w:adjustRightInd w:val="0"/>
              <w:snapToGrid w:val="0"/>
              <w:jc w:val="center"/>
              <w:rPr>
                <w:rFonts w:eastAsiaTheme="minorEastAsia"/>
                <w:b/>
                <w:szCs w:val="24"/>
              </w:rPr>
            </w:pPr>
            <w:r w:rsidRPr="00F167D5">
              <w:rPr>
                <w:rFonts w:eastAsiaTheme="minorEastAsia"/>
                <w:b/>
                <w:szCs w:val="24"/>
              </w:rPr>
              <w:t>图</w:t>
            </w:r>
            <w:r w:rsidRPr="00F167D5">
              <w:rPr>
                <w:rFonts w:eastAsiaTheme="minorEastAsia"/>
                <w:b/>
                <w:szCs w:val="24"/>
              </w:rPr>
              <w:t xml:space="preserve">5-3  </w:t>
            </w:r>
            <w:r w:rsidRPr="00F167D5">
              <w:rPr>
                <w:rFonts w:eastAsiaTheme="minorEastAsia"/>
                <w:b/>
                <w:szCs w:val="24"/>
              </w:rPr>
              <w:t>本项目建成后废气收集治理情况示意图</w:t>
            </w:r>
          </w:p>
          <w:p w:rsidR="00264A6E" w:rsidRPr="00F167D5" w:rsidRDefault="0026359F">
            <w:pPr>
              <w:pStyle w:val="1-0"/>
              <w:adjustRightInd w:val="0"/>
              <w:snapToGrid w:val="0"/>
              <w:outlineLvl w:val="2"/>
              <w:rPr>
                <w:rFonts w:ascii="Times New Roman" w:eastAsiaTheme="minorEastAsia" w:hAnsi="Times New Roman"/>
              </w:rPr>
            </w:pPr>
            <w:r w:rsidRPr="00F167D5">
              <w:rPr>
                <w:rFonts w:ascii="Times New Roman" w:eastAsiaTheme="minorEastAsia" w:hAnsi="Times New Roman"/>
              </w:rPr>
              <w:t>2.4.2</w:t>
            </w:r>
            <w:r w:rsidRPr="00F167D5">
              <w:rPr>
                <w:rFonts w:ascii="Times New Roman" w:eastAsiaTheme="minorEastAsia" w:hAnsi="Times New Roman"/>
              </w:rPr>
              <w:t>废水</w:t>
            </w:r>
          </w:p>
          <w:p w:rsidR="00264A6E" w:rsidRPr="00F167D5" w:rsidRDefault="0026359F">
            <w:pPr>
              <w:snapToGrid w:val="0"/>
              <w:spacing w:line="360" w:lineRule="auto"/>
              <w:ind w:firstLine="480"/>
              <w:rPr>
                <w:rFonts w:eastAsiaTheme="minorEastAsia"/>
                <w:kern w:val="0"/>
                <w:sz w:val="24"/>
                <w:szCs w:val="24"/>
              </w:rPr>
            </w:pPr>
            <w:r w:rsidRPr="00F167D5">
              <w:rPr>
                <w:rFonts w:eastAsiaTheme="minorEastAsia"/>
                <w:kern w:val="0"/>
                <w:sz w:val="24"/>
                <w:szCs w:val="24"/>
              </w:rPr>
              <w:t>本项目运营期废水主要是储罐检修废水、栈台冲洗水、初期雨水及员工生活污水，其中栈台冲洗水为本项目新增废水。</w:t>
            </w:r>
          </w:p>
          <w:p w:rsidR="00264A6E" w:rsidRPr="00F167D5" w:rsidRDefault="0026359F">
            <w:pPr>
              <w:widowControl/>
              <w:adjustRightInd w:val="0"/>
              <w:snapToGrid w:val="0"/>
              <w:spacing w:line="360" w:lineRule="auto"/>
              <w:ind w:firstLineChars="100" w:firstLine="240"/>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1</w:t>
            </w:r>
            <w:r w:rsidRPr="00F167D5">
              <w:rPr>
                <w:rFonts w:eastAsiaTheme="minorEastAsia"/>
                <w:kern w:val="0"/>
                <w:sz w:val="24"/>
                <w:szCs w:val="24"/>
              </w:rPr>
              <w:t>）储罐检修洗罐废水</w:t>
            </w:r>
          </w:p>
          <w:p w:rsidR="00264A6E" w:rsidRPr="00F167D5" w:rsidRDefault="0026359F" w:rsidP="00871CDE">
            <w:pPr>
              <w:widowControl/>
              <w:adjustRightInd w:val="0"/>
              <w:snapToGrid w:val="0"/>
              <w:spacing w:line="360" w:lineRule="auto"/>
              <w:ind w:firstLineChars="150" w:firstLine="360"/>
              <w:rPr>
                <w:rFonts w:eastAsiaTheme="minorEastAsia"/>
                <w:sz w:val="24"/>
                <w:szCs w:val="24"/>
              </w:rPr>
            </w:pPr>
            <w:r w:rsidRPr="00F167D5">
              <w:rPr>
                <w:rFonts w:eastAsiaTheme="minorEastAsia"/>
                <w:kern w:val="0"/>
                <w:sz w:val="24"/>
                <w:szCs w:val="24"/>
              </w:rPr>
              <w:t>罐区采用专罐专用的原则，正常情况下不进行洗罐，仅在检修期间进行清洗。为保证产品质量，储罐一般每</w:t>
            </w:r>
            <w:r w:rsidRPr="00F167D5">
              <w:rPr>
                <w:rFonts w:eastAsiaTheme="minorEastAsia"/>
                <w:kern w:val="0"/>
                <w:sz w:val="24"/>
                <w:szCs w:val="24"/>
              </w:rPr>
              <w:t>6</w:t>
            </w:r>
            <w:r w:rsidRPr="00F167D5">
              <w:rPr>
                <w:rFonts w:eastAsiaTheme="minorEastAsia"/>
                <w:kern w:val="0"/>
                <w:sz w:val="24"/>
                <w:szCs w:val="24"/>
              </w:rPr>
              <w:t>年清洗一次，去除堆积在储罐中的淤渣。本项目储罐委托专业公司进行清洗，采用机械清洗方式。</w:t>
            </w:r>
            <w:r w:rsidRPr="00F167D5">
              <w:rPr>
                <w:rFonts w:eastAsiaTheme="minorEastAsia"/>
                <w:sz w:val="24"/>
                <w:szCs w:val="24"/>
              </w:rPr>
              <w:t>储罐清洗的具体方式视清罐前后储存的具体物料、物料是否具备水溶性特征的要求具体进行。</w:t>
            </w:r>
            <w:r w:rsidRPr="00F167D5">
              <w:rPr>
                <w:rFonts w:eastAsiaTheme="minorEastAsia"/>
                <w:kern w:val="0"/>
                <w:sz w:val="24"/>
                <w:szCs w:val="24"/>
              </w:rPr>
              <w:t>首先将罐底化工品抽净，</w:t>
            </w:r>
            <w:r w:rsidRPr="00F167D5">
              <w:rPr>
                <w:rFonts w:eastAsiaTheme="minorEastAsia"/>
                <w:sz w:val="24"/>
                <w:szCs w:val="24"/>
              </w:rPr>
              <w:t>采取通过人孔输入布置洗罐旋转喷头的方式进行储罐内壁清洗，如物料不具备水溶性特征，可采取随喷水投入清洗剂</w:t>
            </w:r>
          </w:p>
        </w:tc>
      </w:tr>
      <w:tr w:rsidR="00F167D5" w:rsidRPr="00F167D5">
        <w:trPr>
          <w:trHeight w:val="64"/>
        </w:trPr>
        <w:tc>
          <w:tcPr>
            <w:tcW w:w="5000" w:type="pct"/>
            <w:tcBorders>
              <w:top w:val="nil"/>
            </w:tcBorders>
            <w:shd w:val="clear" w:color="auto" w:fill="auto"/>
          </w:tcPr>
          <w:p w:rsidR="00264A6E" w:rsidRPr="00F167D5" w:rsidRDefault="0026359F">
            <w:pPr>
              <w:snapToGrid w:val="0"/>
              <w:spacing w:line="360" w:lineRule="auto"/>
              <w:rPr>
                <w:rFonts w:eastAsiaTheme="minorEastAsia"/>
                <w:kern w:val="0"/>
                <w:sz w:val="24"/>
                <w:szCs w:val="24"/>
              </w:rPr>
            </w:pPr>
            <w:r w:rsidRPr="00F167D5">
              <w:rPr>
                <w:rFonts w:eastAsiaTheme="minorEastAsia"/>
                <w:sz w:val="24"/>
                <w:szCs w:val="24"/>
              </w:rPr>
              <w:t>和热水清洗的方式。储罐清洗产生的废水企业自建污水处理场进行处理；储罐定期清理产生少量罐底渣交有资质单位处理处置。</w:t>
            </w:r>
          </w:p>
          <w:p w:rsidR="00264A6E" w:rsidRPr="00F167D5" w:rsidRDefault="0026359F">
            <w:pPr>
              <w:snapToGrid w:val="0"/>
              <w:spacing w:line="360" w:lineRule="auto"/>
              <w:ind w:firstLineChars="200" w:firstLine="480"/>
              <w:rPr>
                <w:rFonts w:eastAsiaTheme="minorEastAsia"/>
                <w:kern w:val="0"/>
                <w:sz w:val="24"/>
                <w:szCs w:val="24"/>
              </w:rPr>
            </w:pPr>
            <w:r w:rsidRPr="00F167D5">
              <w:rPr>
                <w:rFonts w:eastAsiaTheme="minorEastAsia"/>
                <w:bCs/>
                <w:sz w:val="24"/>
                <w:szCs w:val="24"/>
              </w:rPr>
              <w:t>根据建设单位资料，本项目建设前后储罐清洗周期及清洗用水量不变。</w:t>
            </w:r>
            <w:r w:rsidRPr="00F167D5">
              <w:rPr>
                <w:rFonts w:eastAsiaTheme="minorEastAsia"/>
                <w:bCs/>
                <w:sz w:val="24"/>
                <w:szCs w:val="24"/>
              </w:rPr>
              <w:t>SH318</w:t>
            </w:r>
            <w:r w:rsidRPr="00F167D5">
              <w:rPr>
                <w:rFonts w:eastAsiaTheme="minorEastAsia"/>
                <w:bCs/>
                <w:sz w:val="24"/>
                <w:szCs w:val="24"/>
              </w:rPr>
              <w:t>罐区储罐检修时清洗水量为</w:t>
            </w:r>
            <w:r w:rsidR="0088600B">
              <w:rPr>
                <w:rFonts w:eastAsiaTheme="minorEastAsia"/>
                <w:bCs/>
                <w:sz w:val="24"/>
                <w:szCs w:val="24"/>
              </w:rPr>
              <w:t>210</w:t>
            </w:r>
            <w:r w:rsidRPr="00F167D5">
              <w:rPr>
                <w:rFonts w:eastAsiaTheme="minorEastAsia"/>
                <w:bCs/>
                <w:sz w:val="24"/>
                <w:szCs w:val="24"/>
              </w:rPr>
              <w:t>0m</w:t>
            </w:r>
            <w:r w:rsidRPr="00F167D5">
              <w:rPr>
                <w:rFonts w:eastAsiaTheme="minorEastAsia"/>
                <w:bCs/>
                <w:sz w:val="24"/>
                <w:szCs w:val="24"/>
                <w:vertAlign w:val="superscript"/>
              </w:rPr>
              <w:t>3</w:t>
            </w:r>
            <w:r w:rsidRPr="00F167D5">
              <w:rPr>
                <w:rFonts w:eastAsiaTheme="minorEastAsia"/>
                <w:bCs/>
                <w:sz w:val="24"/>
                <w:szCs w:val="24"/>
              </w:rPr>
              <w:t>/</w:t>
            </w:r>
            <w:r w:rsidRPr="00F167D5">
              <w:rPr>
                <w:rFonts w:eastAsiaTheme="minorEastAsia"/>
                <w:bCs/>
                <w:sz w:val="24"/>
                <w:szCs w:val="24"/>
              </w:rPr>
              <w:t>次，</w:t>
            </w:r>
            <w:r w:rsidR="0088600B">
              <w:rPr>
                <w:rFonts w:eastAsiaTheme="minorEastAsia" w:hint="eastAsia"/>
                <w:bCs/>
                <w:sz w:val="24"/>
                <w:szCs w:val="24"/>
              </w:rPr>
              <w:t>52.5</w:t>
            </w:r>
            <w:r w:rsidR="0088600B">
              <w:rPr>
                <w:rFonts w:eastAsiaTheme="minorEastAsia"/>
                <w:bCs/>
                <w:sz w:val="24"/>
                <w:szCs w:val="24"/>
              </w:rPr>
              <w:t>m</w:t>
            </w:r>
            <w:r w:rsidR="0088600B" w:rsidRPr="0088600B">
              <w:rPr>
                <w:rFonts w:eastAsiaTheme="minorEastAsia"/>
                <w:bCs/>
                <w:sz w:val="24"/>
                <w:szCs w:val="24"/>
                <w:vertAlign w:val="superscript"/>
              </w:rPr>
              <w:t>3</w:t>
            </w:r>
            <w:r w:rsidR="0088600B">
              <w:rPr>
                <w:rFonts w:eastAsiaTheme="minorEastAsia"/>
                <w:bCs/>
                <w:sz w:val="24"/>
                <w:szCs w:val="24"/>
              </w:rPr>
              <w:t>/h</w:t>
            </w:r>
            <w:r w:rsidR="0088600B">
              <w:rPr>
                <w:rFonts w:eastAsiaTheme="minorEastAsia" w:hint="eastAsia"/>
                <w:bCs/>
                <w:sz w:val="24"/>
                <w:szCs w:val="24"/>
              </w:rPr>
              <w:t>，</w:t>
            </w:r>
            <w:r w:rsidRPr="00F167D5">
              <w:rPr>
                <w:rFonts w:eastAsiaTheme="minorEastAsia"/>
                <w:bCs/>
                <w:sz w:val="24"/>
                <w:szCs w:val="24"/>
              </w:rPr>
              <w:t>冲洗间隔每</w:t>
            </w:r>
            <w:r w:rsidRPr="00F167D5">
              <w:rPr>
                <w:rFonts w:eastAsiaTheme="minorEastAsia"/>
                <w:bCs/>
                <w:sz w:val="24"/>
                <w:szCs w:val="24"/>
              </w:rPr>
              <w:t>6</w:t>
            </w:r>
            <w:r w:rsidRPr="00F167D5">
              <w:rPr>
                <w:rFonts w:eastAsiaTheme="minorEastAsia"/>
                <w:bCs/>
                <w:sz w:val="24"/>
                <w:szCs w:val="24"/>
              </w:rPr>
              <w:t>年冲洗一次。根据</w:t>
            </w:r>
            <w:r w:rsidRPr="00F167D5">
              <w:rPr>
                <w:rFonts w:eastAsiaTheme="minorEastAsia"/>
                <w:sz w:val="24"/>
                <w:szCs w:val="24"/>
              </w:rPr>
              <w:t>《盘锦北方沥青燃料有限公司异地搬迁改造项目铁路装卸及配套设施环境影响报告书》中的数据，</w:t>
            </w:r>
            <w:r w:rsidRPr="00F167D5">
              <w:rPr>
                <w:rFonts w:eastAsiaTheme="minorEastAsia"/>
                <w:bCs/>
                <w:sz w:val="24"/>
                <w:szCs w:val="24"/>
              </w:rPr>
              <w:t>储罐检修清洗废水</w:t>
            </w:r>
            <w:r w:rsidRPr="00F167D5">
              <w:rPr>
                <w:rFonts w:eastAsiaTheme="minorEastAsia"/>
                <w:kern w:val="0"/>
                <w:sz w:val="24"/>
                <w:szCs w:val="24"/>
              </w:rPr>
              <w:t>所含污染物的浓度为石油类</w:t>
            </w:r>
            <w:r w:rsidRPr="00F167D5">
              <w:rPr>
                <w:rFonts w:eastAsiaTheme="minorEastAsia"/>
                <w:kern w:val="0"/>
                <w:sz w:val="24"/>
                <w:szCs w:val="24"/>
              </w:rPr>
              <w:t>200mg/L</w:t>
            </w:r>
            <w:r w:rsidRPr="00F167D5">
              <w:rPr>
                <w:rFonts w:eastAsiaTheme="minorEastAsia"/>
                <w:kern w:val="0"/>
                <w:sz w:val="24"/>
                <w:szCs w:val="24"/>
              </w:rPr>
              <w:t>，</w:t>
            </w:r>
            <w:r w:rsidRPr="00F167D5">
              <w:rPr>
                <w:rFonts w:eastAsiaTheme="minorEastAsia"/>
                <w:kern w:val="0"/>
                <w:sz w:val="24"/>
                <w:szCs w:val="24"/>
              </w:rPr>
              <w:t>COD</w:t>
            </w:r>
            <w:r w:rsidRPr="00F167D5">
              <w:rPr>
                <w:rFonts w:eastAsiaTheme="minorEastAsia"/>
                <w:kern w:val="0"/>
                <w:sz w:val="24"/>
                <w:szCs w:val="24"/>
                <w:vertAlign w:val="subscript"/>
              </w:rPr>
              <w:t>Cr</w:t>
            </w:r>
            <w:r w:rsidRPr="00F167D5">
              <w:rPr>
                <w:rFonts w:eastAsiaTheme="minorEastAsia"/>
                <w:kern w:val="0"/>
                <w:sz w:val="24"/>
                <w:szCs w:val="24"/>
              </w:rPr>
              <w:t>为</w:t>
            </w:r>
            <w:r w:rsidRPr="00F167D5">
              <w:rPr>
                <w:rFonts w:eastAsiaTheme="minorEastAsia"/>
                <w:kern w:val="0"/>
                <w:sz w:val="24"/>
                <w:szCs w:val="24"/>
              </w:rPr>
              <w:t>500mg/L</w:t>
            </w:r>
            <w:r w:rsidRPr="00F167D5">
              <w:rPr>
                <w:rFonts w:eastAsiaTheme="minorEastAsia"/>
                <w:kern w:val="0"/>
                <w:sz w:val="24"/>
                <w:szCs w:val="24"/>
              </w:rPr>
              <w:t>，氨氮</w:t>
            </w:r>
            <w:r w:rsidRPr="00F167D5">
              <w:rPr>
                <w:rFonts w:eastAsiaTheme="minorEastAsia"/>
                <w:kern w:val="0"/>
                <w:sz w:val="24"/>
                <w:szCs w:val="24"/>
              </w:rPr>
              <w:t>30mg/L</w:t>
            </w:r>
            <w:r w:rsidR="0088600B">
              <w:rPr>
                <w:rFonts w:eastAsiaTheme="minorEastAsia" w:hint="eastAsia"/>
                <w:kern w:val="0"/>
                <w:sz w:val="24"/>
                <w:szCs w:val="24"/>
              </w:rPr>
              <w:t>。</w:t>
            </w:r>
            <w:r w:rsidR="0088600B" w:rsidRPr="0088600B">
              <w:rPr>
                <w:rFonts w:eastAsiaTheme="minorEastAsia" w:hint="eastAsia"/>
                <w:color w:val="FF0000"/>
                <w:kern w:val="0"/>
                <w:sz w:val="24"/>
                <w:szCs w:val="24"/>
              </w:rPr>
              <w:t>公司污水</w:t>
            </w:r>
            <w:r w:rsidR="0088600B" w:rsidRPr="0088600B">
              <w:rPr>
                <w:rFonts w:eastAsiaTheme="minorEastAsia"/>
                <w:color w:val="FF0000"/>
                <w:kern w:val="0"/>
                <w:sz w:val="24"/>
                <w:szCs w:val="24"/>
              </w:rPr>
              <w:t>处理</w:t>
            </w:r>
            <w:r w:rsidR="0088600B" w:rsidRPr="0088600B">
              <w:rPr>
                <w:rFonts w:eastAsiaTheme="minorEastAsia" w:hint="eastAsia"/>
                <w:color w:val="FF0000"/>
                <w:kern w:val="0"/>
                <w:sz w:val="24"/>
                <w:szCs w:val="24"/>
              </w:rPr>
              <w:t>场目前</w:t>
            </w:r>
            <w:r w:rsidR="0088600B" w:rsidRPr="0088600B">
              <w:rPr>
                <w:rFonts w:eastAsiaTheme="minorEastAsia"/>
                <w:color w:val="FF0000"/>
                <w:kern w:val="0"/>
                <w:sz w:val="24"/>
                <w:szCs w:val="24"/>
              </w:rPr>
              <w:t>剩余</w:t>
            </w:r>
            <w:r w:rsidR="0088600B" w:rsidRPr="0088600B">
              <w:rPr>
                <w:rFonts w:eastAsiaTheme="minorEastAsia" w:hint="eastAsia"/>
                <w:color w:val="FF0000"/>
                <w:kern w:val="0"/>
                <w:sz w:val="24"/>
                <w:szCs w:val="24"/>
              </w:rPr>
              <w:t>处理能力</w:t>
            </w:r>
            <w:r w:rsidR="0088600B" w:rsidRPr="0088600B">
              <w:rPr>
                <w:rFonts w:eastAsiaTheme="minorEastAsia" w:hint="eastAsia"/>
                <w:color w:val="FF0000"/>
                <w:kern w:val="0"/>
                <w:sz w:val="24"/>
                <w:szCs w:val="24"/>
              </w:rPr>
              <w:t>218m</w:t>
            </w:r>
            <w:r w:rsidR="0088600B" w:rsidRPr="0088600B">
              <w:rPr>
                <w:rFonts w:eastAsiaTheme="minorEastAsia" w:hint="eastAsia"/>
                <w:color w:val="FF0000"/>
                <w:kern w:val="0"/>
                <w:sz w:val="24"/>
                <w:szCs w:val="24"/>
                <w:vertAlign w:val="superscript"/>
              </w:rPr>
              <w:t>3</w:t>
            </w:r>
            <w:r w:rsidR="0088600B" w:rsidRPr="0088600B">
              <w:rPr>
                <w:rFonts w:eastAsiaTheme="minorEastAsia" w:hint="eastAsia"/>
                <w:color w:val="FF0000"/>
                <w:kern w:val="0"/>
                <w:sz w:val="24"/>
                <w:szCs w:val="24"/>
              </w:rPr>
              <w:t>/h</w:t>
            </w:r>
            <w:r w:rsidR="0088600B" w:rsidRPr="0088600B">
              <w:rPr>
                <w:rFonts w:eastAsiaTheme="minorEastAsia" w:hint="eastAsia"/>
                <w:color w:val="FF0000"/>
                <w:kern w:val="0"/>
                <w:sz w:val="24"/>
                <w:szCs w:val="24"/>
              </w:rPr>
              <w:t>，</w:t>
            </w:r>
            <w:r w:rsidR="0088600B" w:rsidRPr="0088600B">
              <w:rPr>
                <w:rFonts w:eastAsiaTheme="minorEastAsia"/>
                <w:color w:val="FF0000"/>
                <w:kern w:val="0"/>
                <w:sz w:val="24"/>
                <w:szCs w:val="24"/>
              </w:rPr>
              <w:t>可满足本项目储罐清洗</w:t>
            </w:r>
            <w:r w:rsidR="0088600B" w:rsidRPr="0088600B">
              <w:rPr>
                <w:rFonts w:eastAsiaTheme="minorEastAsia" w:hint="eastAsia"/>
                <w:color w:val="FF0000"/>
                <w:kern w:val="0"/>
                <w:sz w:val="24"/>
                <w:szCs w:val="24"/>
              </w:rPr>
              <w:t>水</w:t>
            </w:r>
            <w:r w:rsidR="0088600B" w:rsidRPr="0088600B">
              <w:rPr>
                <w:rFonts w:eastAsiaTheme="minorEastAsia"/>
                <w:color w:val="FF0000"/>
                <w:kern w:val="0"/>
                <w:sz w:val="24"/>
                <w:szCs w:val="24"/>
              </w:rPr>
              <w:t>处理需求</w:t>
            </w:r>
            <w:r w:rsidR="0088600B">
              <w:rPr>
                <w:rFonts w:eastAsiaTheme="minorEastAsia"/>
                <w:kern w:val="0"/>
                <w:sz w:val="24"/>
                <w:szCs w:val="24"/>
              </w:rPr>
              <w:t>。</w:t>
            </w:r>
            <w:r w:rsidRPr="00F167D5">
              <w:rPr>
                <w:rFonts w:eastAsiaTheme="minorEastAsia"/>
                <w:sz w:val="24"/>
                <w:szCs w:val="24"/>
              </w:rPr>
              <w:t>储罐清洗产生的废水由企业自建污水处理场进行处理</w:t>
            </w:r>
            <w:r w:rsidRPr="00F167D5">
              <w:rPr>
                <w:rFonts w:eastAsiaTheme="minorEastAsia"/>
                <w:kern w:val="0"/>
                <w:sz w:val="24"/>
                <w:szCs w:val="24"/>
              </w:rPr>
              <w:t>。</w:t>
            </w:r>
          </w:p>
          <w:p w:rsidR="00264A6E" w:rsidRPr="00F167D5" w:rsidRDefault="0026359F">
            <w:pPr>
              <w:snapToGrid w:val="0"/>
              <w:spacing w:line="360" w:lineRule="auto"/>
              <w:ind w:firstLine="482"/>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2</w:t>
            </w:r>
            <w:r w:rsidRPr="00F167D5">
              <w:rPr>
                <w:rFonts w:eastAsiaTheme="minorEastAsia"/>
                <w:kern w:val="0"/>
                <w:sz w:val="24"/>
                <w:szCs w:val="24"/>
              </w:rPr>
              <w:t>）栈台冲洗废水</w:t>
            </w:r>
          </w:p>
          <w:p w:rsidR="00264A6E" w:rsidRPr="00F167D5" w:rsidRDefault="0026359F">
            <w:pPr>
              <w:adjustRightInd w:val="0"/>
              <w:snapToGrid w:val="0"/>
              <w:spacing w:line="360" w:lineRule="auto"/>
              <w:ind w:firstLineChars="248" w:firstLine="595"/>
              <w:rPr>
                <w:rFonts w:eastAsiaTheme="minorEastAsia"/>
                <w:b/>
                <w:szCs w:val="24"/>
              </w:rPr>
            </w:pPr>
            <w:r w:rsidRPr="00F167D5">
              <w:rPr>
                <w:rFonts w:eastAsiaTheme="minorEastAsia"/>
                <w:bCs/>
                <w:sz w:val="24"/>
                <w:szCs w:val="24"/>
              </w:rPr>
              <w:t>根据建设单位资料，本项目新建装车栈台与原有栈台冲洗频次一致，污染物浓度相似。装车栈台平均每月冲洗一次，每年冲洗</w:t>
            </w:r>
            <w:r w:rsidRPr="00F167D5">
              <w:rPr>
                <w:rFonts w:eastAsiaTheme="minorEastAsia"/>
                <w:bCs/>
                <w:sz w:val="24"/>
                <w:szCs w:val="24"/>
              </w:rPr>
              <w:t>10</w:t>
            </w:r>
            <w:r w:rsidRPr="00F167D5">
              <w:rPr>
                <w:rFonts w:eastAsiaTheme="minorEastAsia"/>
                <w:bCs/>
                <w:sz w:val="24"/>
                <w:szCs w:val="24"/>
              </w:rPr>
              <w:t>次。每次用水约</w:t>
            </w:r>
            <w:r w:rsidRPr="00F167D5">
              <w:rPr>
                <w:rFonts w:eastAsiaTheme="minorEastAsia"/>
                <w:bCs/>
                <w:sz w:val="24"/>
                <w:szCs w:val="24"/>
              </w:rPr>
              <w:t>3.3m</w:t>
            </w:r>
            <w:r w:rsidRPr="00F167D5">
              <w:rPr>
                <w:rFonts w:eastAsiaTheme="minorEastAsia"/>
                <w:bCs/>
                <w:sz w:val="24"/>
                <w:szCs w:val="24"/>
                <w:vertAlign w:val="superscript"/>
              </w:rPr>
              <w:t>3</w:t>
            </w:r>
            <w:r w:rsidRPr="00F167D5">
              <w:rPr>
                <w:rFonts w:eastAsiaTheme="minorEastAsia"/>
                <w:bCs/>
                <w:sz w:val="24"/>
                <w:szCs w:val="24"/>
              </w:rPr>
              <w:t>，其中约</w:t>
            </w:r>
            <w:r w:rsidRPr="00F167D5">
              <w:rPr>
                <w:rFonts w:eastAsiaTheme="minorEastAsia"/>
                <w:bCs/>
                <w:sz w:val="24"/>
                <w:szCs w:val="24"/>
              </w:rPr>
              <w:t>10%</w:t>
            </w:r>
            <w:r w:rsidRPr="00F167D5">
              <w:rPr>
                <w:rFonts w:eastAsiaTheme="minorEastAsia"/>
                <w:bCs/>
                <w:sz w:val="24"/>
                <w:szCs w:val="24"/>
              </w:rPr>
              <w:t>水量通过蒸发、下渗等方式损耗，则栈台冲洗废水排放量为</w:t>
            </w:r>
            <w:r w:rsidRPr="00F167D5">
              <w:rPr>
                <w:rFonts w:eastAsiaTheme="minorEastAsia"/>
                <w:bCs/>
                <w:sz w:val="24"/>
                <w:szCs w:val="24"/>
              </w:rPr>
              <w:t>3.0m</w:t>
            </w:r>
            <w:r w:rsidRPr="00F167D5">
              <w:rPr>
                <w:rFonts w:eastAsiaTheme="minorEastAsia"/>
                <w:bCs/>
                <w:sz w:val="24"/>
                <w:szCs w:val="24"/>
                <w:vertAlign w:val="superscript"/>
              </w:rPr>
              <w:t>3</w:t>
            </w:r>
            <w:r w:rsidRPr="00F167D5">
              <w:rPr>
                <w:rFonts w:eastAsiaTheme="minorEastAsia"/>
                <w:bCs/>
                <w:sz w:val="24"/>
                <w:szCs w:val="24"/>
              </w:rPr>
              <w:t>/</w:t>
            </w:r>
            <w:r w:rsidRPr="00F167D5">
              <w:rPr>
                <w:rFonts w:eastAsiaTheme="minorEastAsia"/>
                <w:bCs/>
                <w:sz w:val="24"/>
                <w:szCs w:val="24"/>
              </w:rPr>
              <w:t>次，</w:t>
            </w:r>
            <w:r w:rsidRPr="00F167D5">
              <w:rPr>
                <w:rFonts w:eastAsiaTheme="minorEastAsia"/>
                <w:bCs/>
                <w:sz w:val="24"/>
                <w:szCs w:val="24"/>
              </w:rPr>
              <w:t>30m</w:t>
            </w:r>
            <w:r w:rsidRPr="00F167D5">
              <w:rPr>
                <w:rFonts w:eastAsiaTheme="minorEastAsia"/>
                <w:bCs/>
                <w:sz w:val="24"/>
                <w:szCs w:val="24"/>
                <w:vertAlign w:val="superscript"/>
              </w:rPr>
              <w:t>3</w:t>
            </w:r>
            <w:r w:rsidRPr="00F167D5">
              <w:rPr>
                <w:rFonts w:eastAsiaTheme="minorEastAsia"/>
                <w:bCs/>
                <w:sz w:val="24"/>
                <w:szCs w:val="24"/>
              </w:rPr>
              <w:t>/</w:t>
            </w:r>
            <w:r w:rsidRPr="00F167D5">
              <w:rPr>
                <w:rFonts w:eastAsiaTheme="minorEastAsia"/>
                <w:bCs/>
                <w:sz w:val="24"/>
                <w:szCs w:val="24"/>
              </w:rPr>
              <w:t>年。根据</w:t>
            </w:r>
            <w:r w:rsidRPr="00F167D5">
              <w:rPr>
                <w:rFonts w:eastAsiaTheme="minorEastAsia"/>
                <w:sz w:val="24"/>
                <w:szCs w:val="24"/>
              </w:rPr>
              <w:t>《盘锦北方沥青燃料有限公司异地搬迁改造项目铁路装卸及配套设施环境影响报告书》中的数据，</w:t>
            </w:r>
            <w:r w:rsidRPr="00F167D5">
              <w:rPr>
                <w:rFonts w:eastAsiaTheme="minorEastAsia"/>
                <w:kern w:val="0"/>
                <w:sz w:val="24"/>
                <w:szCs w:val="24"/>
              </w:rPr>
              <w:t>栈台冲洗废水所含污染物的浓度为石油类</w:t>
            </w:r>
            <w:r w:rsidRPr="00F167D5">
              <w:rPr>
                <w:rFonts w:eastAsiaTheme="minorEastAsia"/>
                <w:kern w:val="0"/>
                <w:sz w:val="24"/>
                <w:szCs w:val="24"/>
              </w:rPr>
              <w:t>100mg/L</w:t>
            </w:r>
            <w:r w:rsidRPr="00F167D5">
              <w:rPr>
                <w:rFonts w:eastAsiaTheme="minorEastAsia"/>
                <w:kern w:val="0"/>
                <w:sz w:val="24"/>
                <w:szCs w:val="24"/>
              </w:rPr>
              <w:t>，</w:t>
            </w:r>
            <w:r w:rsidRPr="00F167D5">
              <w:rPr>
                <w:rFonts w:eastAsiaTheme="minorEastAsia"/>
                <w:kern w:val="0"/>
                <w:sz w:val="24"/>
                <w:szCs w:val="24"/>
              </w:rPr>
              <w:t>COD</w:t>
            </w:r>
            <w:r w:rsidRPr="00F167D5">
              <w:rPr>
                <w:rFonts w:eastAsiaTheme="minorEastAsia"/>
                <w:kern w:val="0"/>
                <w:sz w:val="24"/>
                <w:szCs w:val="24"/>
                <w:vertAlign w:val="subscript"/>
              </w:rPr>
              <w:t>Cr</w:t>
            </w:r>
            <w:r w:rsidRPr="00F167D5">
              <w:rPr>
                <w:rFonts w:eastAsiaTheme="minorEastAsia"/>
                <w:kern w:val="0"/>
                <w:sz w:val="24"/>
                <w:szCs w:val="24"/>
              </w:rPr>
              <w:t>为</w:t>
            </w:r>
            <w:r w:rsidRPr="00F167D5">
              <w:rPr>
                <w:rFonts w:eastAsiaTheme="minorEastAsia"/>
                <w:kern w:val="0"/>
                <w:sz w:val="24"/>
                <w:szCs w:val="24"/>
              </w:rPr>
              <w:t>200mg/L</w:t>
            </w:r>
            <w:r w:rsidRPr="00F167D5">
              <w:rPr>
                <w:rFonts w:eastAsiaTheme="minorEastAsia"/>
                <w:kern w:val="0"/>
                <w:sz w:val="24"/>
                <w:szCs w:val="24"/>
              </w:rPr>
              <w:t>，氨氮</w:t>
            </w:r>
            <w:r w:rsidRPr="00F167D5">
              <w:rPr>
                <w:rFonts w:eastAsiaTheme="minorEastAsia"/>
                <w:kern w:val="0"/>
                <w:sz w:val="24"/>
                <w:szCs w:val="24"/>
              </w:rPr>
              <w:t>30mg/L</w:t>
            </w:r>
            <w:r w:rsidRPr="00F167D5">
              <w:rPr>
                <w:rFonts w:eastAsiaTheme="minorEastAsia"/>
                <w:kern w:val="0"/>
                <w:sz w:val="24"/>
                <w:szCs w:val="24"/>
              </w:rPr>
              <w:t>，进入</w:t>
            </w:r>
            <w:r w:rsidRPr="00F167D5">
              <w:rPr>
                <w:rFonts w:eastAsiaTheme="minorEastAsia"/>
                <w:sz w:val="24"/>
                <w:szCs w:val="24"/>
              </w:rPr>
              <w:t>企业自建污水处理场进行处理。</w:t>
            </w:r>
            <w:r w:rsidRPr="00F167D5">
              <w:rPr>
                <w:rFonts w:eastAsiaTheme="minorEastAsia"/>
                <w:kern w:val="0"/>
                <w:sz w:val="24"/>
                <w:szCs w:val="24"/>
              </w:rPr>
              <w:t>该污水处理</w:t>
            </w:r>
            <w:r w:rsidRPr="00F167D5">
              <w:rPr>
                <w:rFonts w:eastAsiaTheme="minorEastAsia"/>
                <w:sz w:val="24"/>
                <w:szCs w:val="24"/>
              </w:rPr>
              <w:t>场</w:t>
            </w:r>
            <w:r w:rsidRPr="00F167D5">
              <w:rPr>
                <w:rFonts w:eastAsiaTheme="minorEastAsia"/>
                <w:kern w:val="0"/>
                <w:sz w:val="24"/>
                <w:szCs w:val="24"/>
              </w:rPr>
              <w:t>设计进水标准石油类</w:t>
            </w:r>
            <w:r w:rsidRPr="00F167D5">
              <w:rPr>
                <w:rFonts w:eastAsiaTheme="minorEastAsia"/>
                <w:kern w:val="0"/>
                <w:sz w:val="24"/>
                <w:szCs w:val="24"/>
              </w:rPr>
              <w:t>500mg/L</w:t>
            </w:r>
            <w:r w:rsidRPr="00F167D5">
              <w:rPr>
                <w:rFonts w:eastAsiaTheme="minorEastAsia"/>
                <w:kern w:val="0"/>
                <w:sz w:val="24"/>
                <w:szCs w:val="24"/>
              </w:rPr>
              <w:t>，</w:t>
            </w:r>
            <w:r w:rsidRPr="00F167D5">
              <w:rPr>
                <w:rFonts w:eastAsiaTheme="minorEastAsia"/>
                <w:kern w:val="0"/>
                <w:sz w:val="24"/>
                <w:szCs w:val="24"/>
              </w:rPr>
              <w:t>COD</w:t>
            </w:r>
            <w:r w:rsidRPr="00F167D5">
              <w:rPr>
                <w:rFonts w:eastAsiaTheme="minorEastAsia"/>
                <w:kern w:val="0"/>
                <w:sz w:val="24"/>
                <w:szCs w:val="24"/>
                <w:vertAlign w:val="subscript"/>
              </w:rPr>
              <w:t>Cr</w:t>
            </w:r>
            <w:r w:rsidRPr="00F167D5">
              <w:rPr>
                <w:rFonts w:eastAsiaTheme="minorEastAsia"/>
                <w:kern w:val="0"/>
                <w:sz w:val="24"/>
                <w:szCs w:val="24"/>
              </w:rPr>
              <w:t>为</w:t>
            </w:r>
            <w:r w:rsidRPr="00F167D5">
              <w:rPr>
                <w:rFonts w:eastAsiaTheme="minorEastAsia"/>
                <w:kern w:val="0"/>
                <w:sz w:val="24"/>
                <w:szCs w:val="24"/>
              </w:rPr>
              <w:t>2000mg/L</w:t>
            </w:r>
            <w:r w:rsidRPr="00F167D5">
              <w:rPr>
                <w:rFonts w:eastAsiaTheme="minorEastAsia"/>
                <w:kern w:val="0"/>
                <w:sz w:val="24"/>
                <w:szCs w:val="24"/>
              </w:rPr>
              <w:t>，氨氮</w:t>
            </w:r>
            <w:r w:rsidRPr="00F167D5">
              <w:rPr>
                <w:rFonts w:eastAsiaTheme="minorEastAsia"/>
                <w:kern w:val="0"/>
                <w:sz w:val="24"/>
                <w:szCs w:val="24"/>
              </w:rPr>
              <w:t>300mg/L</w:t>
            </w:r>
            <w:r w:rsidRPr="00F167D5">
              <w:rPr>
                <w:rFonts w:eastAsiaTheme="minorEastAsia"/>
                <w:kern w:val="0"/>
                <w:sz w:val="24"/>
                <w:szCs w:val="24"/>
              </w:rPr>
              <w:t>，设计规模</w:t>
            </w:r>
            <w:r w:rsidRPr="00F167D5">
              <w:rPr>
                <w:rFonts w:eastAsiaTheme="minorEastAsia"/>
                <w:kern w:val="0"/>
                <w:sz w:val="24"/>
                <w:szCs w:val="24"/>
              </w:rPr>
              <w:t>650m</w:t>
            </w:r>
            <w:r w:rsidRPr="00F167D5">
              <w:rPr>
                <w:rFonts w:eastAsiaTheme="minorEastAsia"/>
                <w:kern w:val="0"/>
                <w:sz w:val="24"/>
                <w:szCs w:val="24"/>
                <w:vertAlign w:val="superscript"/>
              </w:rPr>
              <w:t>3</w:t>
            </w:r>
            <w:r w:rsidRPr="00F167D5">
              <w:rPr>
                <w:rFonts w:eastAsiaTheme="minorEastAsia"/>
                <w:kern w:val="0"/>
                <w:sz w:val="24"/>
                <w:szCs w:val="24"/>
              </w:rPr>
              <w:t>/h</w:t>
            </w:r>
            <w:r w:rsidRPr="00F167D5">
              <w:rPr>
                <w:rFonts w:eastAsiaTheme="minorEastAsia"/>
                <w:spacing w:val="-8"/>
                <w:kern w:val="0"/>
                <w:sz w:val="24"/>
                <w:szCs w:val="24"/>
              </w:rPr>
              <w:t>，现状处理水量</w:t>
            </w:r>
            <w:r w:rsidR="00912869">
              <w:rPr>
                <w:rFonts w:eastAsiaTheme="minorEastAsia"/>
                <w:spacing w:val="-8"/>
                <w:kern w:val="0"/>
                <w:sz w:val="24"/>
                <w:szCs w:val="24"/>
              </w:rPr>
              <w:t>432</w:t>
            </w:r>
            <w:r w:rsidRPr="00F167D5">
              <w:rPr>
                <w:rFonts w:eastAsiaTheme="minorEastAsia"/>
                <w:kern w:val="0"/>
                <w:sz w:val="24"/>
                <w:szCs w:val="24"/>
              </w:rPr>
              <w:t>m</w:t>
            </w:r>
            <w:r w:rsidRPr="00F167D5">
              <w:rPr>
                <w:rFonts w:eastAsiaTheme="minorEastAsia"/>
                <w:kern w:val="0"/>
                <w:sz w:val="24"/>
                <w:szCs w:val="24"/>
                <w:vertAlign w:val="superscript"/>
              </w:rPr>
              <w:t>3</w:t>
            </w:r>
            <w:r w:rsidRPr="00F167D5">
              <w:rPr>
                <w:rFonts w:eastAsiaTheme="minorEastAsia"/>
                <w:kern w:val="0"/>
                <w:sz w:val="24"/>
                <w:szCs w:val="24"/>
              </w:rPr>
              <w:t>/h</w:t>
            </w:r>
            <w:r w:rsidRPr="00F167D5">
              <w:rPr>
                <w:rFonts w:eastAsiaTheme="minorEastAsia"/>
                <w:spacing w:val="-8"/>
                <w:kern w:val="0"/>
                <w:sz w:val="24"/>
                <w:szCs w:val="24"/>
              </w:rPr>
              <w:t>，剩余处理能力可满足本项目要求。</w:t>
            </w:r>
          </w:p>
          <w:p w:rsidR="00264A6E" w:rsidRPr="00F167D5" w:rsidRDefault="0026359F">
            <w:pPr>
              <w:snapToGrid w:val="0"/>
              <w:spacing w:line="360" w:lineRule="auto"/>
              <w:ind w:firstLine="482"/>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3</w:t>
            </w:r>
            <w:r w:rsidRPr="00F167D5">
              <w:rPr>
                <w:rFonts w:eastAsiaTheme="minorEastAsia"/>
                <w:kern w:val="0"/>
                <w:sz w:val="24"/>
                <w:szCs w:val="24"/>
              </w:rPr>
              <w:t>）员工生活污水</w:t>
            </w:r>
          </w:p>
          <w:p w:rsidR="00264A6E" w:rsidRPr="00F167D5" w:rsidRDefault="0026359F">
            <w:pPr>
              <w:adjustRightInd w:val="0"/>
              <w:snapToGrid w:val="0"/>
              <w:spacing w:line="360" w:lineRule="auto"/>
              <w:ind w:firstLineChars="200" w:firstLine="480"/>
              <w:rPr>
                <w:rFonts w:eastAsiaTheme="minorEastAsia"/>
                <w:kern w:val="0"/>
                <w:sz w:val="24"/>
                <w:szCs w:val="24"/>
              </w:rPr>
            </w:pPr>
            <w:r w:rsidRPr="00F167D5">
              <w:rPr>
                <w:rFonts w:eastAsiaTheme="minorEastAsia"/>
                <w:bCs/>
                <w:sz w:val="24"/>
                <w:szCs w:val="24"/>
              </w:rPr>
              <w:t>本项目定员</w:t>
            </w:r>
            <w:r w:rsidRPr="00F167D5">
              <w:rPr>
                <w:rFonts w:eastAsiaTheme="minorEastAsia"/>
                <w:bCs/>
                <w:sz w:val="24"/>
                <w:szCs w:val="24"/>
              </w:rPr>
              <w:t>31</w:t>
            </w:r>
            <w:r w:rsidRPr="00F167D5">
              <w:rPr>
                <w:rFonts w:eastAsiaTheme="minorEastAsia"/>
                <w:bCs/>
                <w:sz w:val="24"/>
                <w:szCs w:val="24"/>
              </w:rPr>
              <w:t>人，为公司内部调整，无新增定员。根据已有资料，公司员工按照</w:t>
            </w:r>
            <w:r w:rsidRPr="00F167D5">
              <w:rPr>
                <w:rFonts w:eastAsiaTheme="minorEastAsia"/>
                <w:bCs/>
                <w:sz w:val="24"/>
                <w:szCs w:val="24"/>
              </w:rPr>
              <w:t>50L/</w:t>
            </w:r>
            <w:r w:rsidRPr="00F167D5">
              <w:rPr>
                <w:rFonts w:eastAsiaTheme="minorEastAsia"/>
                <w:bCs/>
                <w:sz w:val="24"/>
                <w:szCs w:val="24"/>
              </w:rPr>
              <w:t>人</w:t>
            </w:r>
            <w:r w:rsidRPr="00F167D5">
              <w:rPr>
                <w:rFonts w:eastAsiaTheme="minorEastAsia"/>
                <w:bCs/>
                <w:sz w:val="24"/>
                <w:szCs w:val="24"/>
              </w:rPr>
              <w:t>·d</w:t>
            </w:r>
            <w:r w:rsidRPr="00F167D5">
              <w:rPr>
                <w:rFonts w:eastAsiaTheme="minorEastAsia"/>
                <w:bCs/>
                <w:sz w:val="24"/>
                <w:szCs w:val="24"/>
              </w:rPr>
              <w:t>生活用水定额设计，则本项目员工生活用水量为</w:t>
            </w:r>
            <w:r w:rsidRPr="00F167D5">
              <w:rPr>
                <w:rFonts w:eastAsiaTheme="minorEastAsia"/>
                <w:bCs/>
                <w:sz w:val="24"/>
                <w:szCs w:val="24"/>
              </w:rPr>
              <w:t>1.55m</w:t>
            </w:r>
            <w:r w:rsidRPr="00F167D5">
              <w:rPr>
                <w:rFonts w:eastAsiaTheme="minorEastAsia"/>
                <w:bCs/>
                <w:sz w:val="24"/>
                <w:szCs w:val="24"/>
                <w:vertAlign w:val="superscript"/>
              </w:rPr>
              <w:t>3</w:t>
            </w:r>
            <w:r w:rsidRPr="00F167D5">
              <w:rPr>
                <w:rFonts w:eastAsiaTheme="minorEastAsia"/>
                <w:bCs/>
                <w:sz w:val="24"/>
                <w:szCs w:val="24"/>
              </w:rPr>
              <w:t>/d</w:t>
            </w:r>
            <w:r w:rsidRPr="00F167D5">
              <w:rPr>
                <w:rFonts w:eastAsiaTheme="minorEastAsia"/>
                <w:bCs/>
                <w:sz w:val="24"/>
                <w:szCs w:val="24"/>
              </w:rPr>
              <w:t>，生活污水产生量为</w:t>
            </w:r>
            <w:r w:rsidRPr="00F167D5">
              <w:rPr>
                <w:rFonts w:eastAsiaTheme="minorEastAsia"/>
                <w:bCs/>
                <w:sz w:val="24"/>
                <w:szCs w:val="24"/>
              </w:rPr>
              <w:t>1.32 m</w:t>
            </w:r>
            <w:r w:rsidRPr="00F167D5">
              <w:rPr>
                <w:rFonts w:eastAsiaTheme="minorEastAsia"/>
                <w:bCs/>
                <w:sz w:val="24"/>
                <w:szCs w:val="24"/>
                <w:vertAlign w:val="superscript"/>
              </w:rPr>
              <w:t>3</w:t>
            </w:r>
            <w:r w:rsidRPr="00F167D5">
              <w:rPr>
                <w:rFonts w:eastAsiaTheme="minorEastAsia"/>
                <w:bCs/>
                <w:sz w:val="24"/>
                <w:szCs w:val="24"/>
              </w:rPr>
              <w:t>/d</w:t>
            </w:r>
            <w:r w:rsidRPr="00F167D5">
              <w:rPr>
                <w:rFonts w:eastAsiaTheme="minorEastAsia"/>
                <w:bCs/>
                <w:sz w:val="24"/>
                <w:szCs w:val="24"/>
              </w:rPr>
              <w:t>，生活污水中</w:t>
            </w:r>
            <w:r w:rsidRPr="00F167D5">
              <w:rPr>
                <w:rFonts w:eastAsiaTheme="minorEastAsia"/>
                <w:kern w:val="0"/>
                <w:sz w:val="24"/>
                <w:szCs w:val="24"/>
              </w:rPr>
              <w:t>所含污染物的浓度为</w:t>
            </w:r>
            <w:r w:rsidRPr="00F167D5">
              <w:rPr>
                <w:rFonts w:eastAsiaTheme="minorEastAsia"/>
                <w:kern w:val="0"/>
                <w:sz w:val="24"/>
                <w:szCs w:val="24"/>
              </w:rPr>
              <w:t>COD</w:t>
            </w:r>
            <w:r w:rsidRPr="00F167D5">
              <w:rPr>
                <w:rFonts w:eastAsiaTheme="minorEastAsia"/>
                <w:kern w:val="0"/>
                <w:sz w:val="24"/>
                <w:szCs w:val="24"/>
                <w:vertAlign w:val="subscript"/>
              </w:rPr>
              <w:t>Cr</w:t>
            </w:r>
            <w:r w:rsidRPr="00F167D5">
              <w:rPr>
                <w:rFonts w:eastAsiaTheme="minorEastAsia"/>
                <w:kern w:val="0"/>
                <w:sz w:val="24"/>
                <w:szCs w:val="24"/>
              </w:rPr>
              <w:t>为</w:t>
            </w:r>
            <w:r w:rsidRPr="00F167D5">
              <w:rPr>
                <w:rFonts w:eastAsiaTheme="minorEastAsia"/>
                <w:kern w:val="0"/>
                <w:sz w:val="24"/>
                <w:szCs w:val="24"/>
              </w:rPr>
              <w:t>300mg/L</w:t>
            </w:r>
            <w:r w:rsidRPr="00F167D5">
              <w:rPr>
                <w:rFonts w:eastAsiaTheme="minorEastAsia"/>
                <w:kern w:val="0"/>
                <w:sz w:val="24"/>
                <w:szCs w:val="24"/>
              </w:rPr>
              <w:t>，氨氮</w:t>
            </w:r>
            <w:r w:rsidRPr="00F167D5">
              <w:rPr>
                <w:rFonts w:eastAsiaTheme="minorEastAsia"/>
                <w:kern w:val="0"/>
                <w:sz w:val="24"/>
                <w:szCs w:val="24"/>
              </w:rPr>
              <w:t>20mg/L</w:t>
            </w:r>
            <w:r w:rsidRPr="00F167D5">
              <w:rPr>
                <w:rFonts w:eastAsiaTheme="minorEastAsia"/>
                <w:kern w:val="0"/>
                <w:sz w:val="24"/>
                <w:szCs w:val="24"/>
              </w:rPr>
              <w:t>。</w:t>
            </w:r>
          </w:p>
          <w:p w:rsidR="00264A6E" w:rsidRPr="00F167D5" w:rsidRDefault="0026359F">
            <w:pPr>
              <w:adjustRightInd w:val="0"/>
              <w:snapToGrid w:val="0"/>
              <w:spacing w:line="360" w:lineRule="auto"/>
              <w:ind w:firstLineChars="200" w:firstLine="480"/>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4</w:t>
            </w:r>
            <w:r w:rsidRPr="00F167D5">
              <w:rPr>
                <w:rFonts w:eastAsiaTheme="minorEastAsia"/>
                <w:kern w:val="0"/>
                <w:sz w:val="24"/>
                <w:szCs w:val="24"/>
              </w:rPr>
              <w:t>）初期雨水</w:t>
            </w:r>
          </w:p>
          <w:p w:rsidR="00264A6E" w:rsidRPr="00F167D5" w:rsidRDefault="0026359F">
            <w:pPr>
              <w:adjustRightInd w:val="0"/>
              <w:snapToGrid w:val="0"/>
              <w:spacing w:line="360" w:lineRule="auto"/>
              <w:ind w:firstLineChars="200" w:firstLine="480"/>
              <w:rPr>
                <w:rFonts w:eastAsiaTheme="minorEastAsia"/>
                <w:kern w:val="0"/>
                <w:sz w:val="24"/>
                <w:szCs w:val="24"/>
              </w:rPr>
            </w:pPr>
            <w:r w:rsidRPr="00F167D5">
              <w:rPr>
                <w:rFonts w:eastAsiaTheme="minorEastAsia"/>
                <w:bCs/>
                <w:sz w:val="24"/>
                <w:szCs w:val="24"/>
              </w:rPr>
              <w:t>根据企业已有资料计算，本项目储罐区初期雨水（</w:t>
            </w:r>
            <w:r w:rsidRPr="00F167D5">
              <w:rPr>
                <w:rFonts w:eastAsiaTheme="minorEastAsia"/>
                <w:bCs/>
                <w:sz w:val="24"/>
                <w:szCs w:val="24"/>
              </w:rPr>
              <w:t>15min</w:t>
            </w:r>
            <w:r w:rsidRPr="00F167D5">
              <w:rPr>
                <w:rFonts w:eastAsiaTheme="minorEastAsia"/>
                <w:bCs/>
                <w:sz w:val="24"/>
                <w:szCs w:val="24"/>
              </w:rPr>
              <w:t>）产生量为</w:t>
            </w:r>
            <w:r w:rsidRPr="00F167D5">
              <w:rPr>
                <w:rFonts w:eastAsiaTheme="minorEastAsia"/>
                <w:bCs/>
                <w:sz w:val="24"/>
                <w:szCs w:val="24"/>
              </w:rPr>
              <w:t>190m</w:t>
            </w:r>
            <w:r w:rsidRPr="00F167D5">
              <w:rPr>
                <w:rFonts w:eastAsiaTheme="minorEastAsia"/>
                <w:bCs/>
                <w:sz w:val="24"/>
                <w:szCs w:val="24"/>
                <w:vertAlign w:val="superscript"/>
              </w:rPr>
              <w:t>3</w:t>
            </w:r>
            <w:r w:rsidRPr="00F167D5">
              <w:rPr>
                <w:rFonts w:eastAsiaTheme="minorEastAsia"/>
                <w:bCs/>
                <w:sz w:val="24"/>
                <w:szCs w:val="24"/>
              </w:rPr>
              <w:t>/</w:t>
            </w:r>
            <w:r w:rsidRPr="00F167D5">
              <w:rPr>
                <w:rFonts w:eastAsiaTheme="minorEastAsia"/>
                <w:bCs/>
                <w:sz w:val="24"/>
                <w:szCs w:val="24"/>
              </w:rPr>
              <w:t>次，初期雨水</w:t>
            </w:r>
            <w:r w:rsidRPr="00F167D5">
              <w:rPr>
                <w:rFonts w:eastAsiaTheme="minorEastAsia"/>
                <w:kern w:val="0"/>
                <w:sz w:val="24"/>
                <w:szCs w:val="24"/>
              </w:rPr>
              <w:t>所含污染物的浓度为石油类</w:t>
            </w:r>
            <w:r w:rsidRPr="00F167D5">
              <w:rPr>
                <w:rFonts w:eastAsiaTheme="minorEastAsia"/>
                <w:kern w:val="0"/>
                <w:sz w:val="24"/>
                <w:szCs w:val="24"/>
              </w:rPr>
              <w:t>100mg/L</w:t>
            </w:r>
            <w:r w:rsidRPr="00F167D5">
              <w:rPr>
                <w:rFonts w:eastAsiaTheme="minorEastAsia"/>
                <w:kern w:val="0"/>
                <w:sz w:val="24"/>
                <w:szCs w:val="24"/>
              </w:rPr>
              <w:t>，</w:t>
            </w:r>
            <w:r w:rsidRPr="00F167D5">
              <w:rPr>
                <w:rFonts w:eastAsiaTheme="minorEastAsia"/>
                <w:kern w:val="0"/>
                <w:sz w:val="24"/>
                <w:szCs w:val="24"/>
              </w:rPr>
              <w:t>COD</w:t>
            </w:r>
            <w:r w:rsidRPr="00F167D5">
              <w:rPr>
                <w:rFonts w:eastAsiaTheme="minorEastAsia"/>
                <w:kern w:val="0"/>
                <w:sz w:val="24"/>
                <w:szCs w:val="24"/>
                <w:vertAlign w:val="subscript"/>
              </w:rPr>
              <w:t>Cr</w:t>
            </w:r>
            <w:r w:rsidRPr="00F167D5">
              <w:rPr>
                <w:rFonts w:eastAsiaTheme="minorEastAsia"/>
                <w:kern w:val="0"/>
                <w:sz w:val="24"/>
                <w:szCs w:val="24"/>
              </w:rPr>
              <w:t>为</w:t>
            </w:r>
            <w:r w:rsidRPr="00F167D5">
              <w:rPr>
                <w:rFonts w:eastAsiaTheme="minorEastAsia"/>
                <w:kern w:val="0"/>
                <w:sz w:val="24"/>
                <w:szCs w:val="24"/>
              </w:rPr>
              <w:t>200mg/L</w:t>
            </w:r>
            <w:r w:rsidRPr="00F167D5">
              <w:rPr>
                <w:rFonts w:eastAsiaTheme="minorEastAsia"/>
                <w:kern w:val="0"/>
                <w:sz w:val="24"/>
                <w:szCs w:val="24"/>
              </w:rPr>
              <w:t>，氨氮</w:t>
            </w:r>
            <w:r w:rsidRPr="00F167D5">
              <w:rPr>
                <w:rFonts w:eastAsiaTheme="minorEastAsia"/>
                <w:kern w:val="0"/>
                <w:sz w:val="24"/>
                <w:szCs w:val="24"/>
              </w:rPr>
              <w:t>30mg/L</w:t>
            </w:r>
            <w:r w:rsidRPr="00F167D5">
              <w:rPr>
                <w:rFonts w:eastAsiaTheme="minorEastAsia"/>
                <w:kern w:val="0"/>
                <w:sz w:val="24"/>
                <w:szCs w:val="24"/>
              </w:rPr>
              <w:t>。</w:t>
            </w:r>
          </w:p>
          <w:p w:rsidR="00264A6E" w:rsidRPr="00F167D5" w:rsidRDefault="0026359F">
            <w:pPr>
              <w:adjustRightInd w:val="0"/>
              <w:snapToGrid w:val="0"/>
              <w:spacing w:line="360" w:lineRule="auto"/>
              <w:ind w:firstLineChars="200" w:firstLine="480"/>
              <w:rPr>
                <w:rFonts w:eastAsiaTheme="minorEastAsia"/>
                <w:bCs/>
                <w:sz w:val="24"/>
                <w:szCs w:val="24"/>
              </w:rPr>
            </w:pPr>
            <w:r w:rsidRPr="00F167D5">
              <w:rPr>
                <w:rFonts w:eastAsiaTheme="minorEastAsia"/>
                <w:kern w:val="0"/>
                <w:sz w:val="24"/>
                <w:szCs w:val="24"/>
              </w:rPr>
              <w:t>根据上述分析，本项目新增生产废水为栈台冲洗废水，产生情况如下：</w:t>
            </w:r>
          </w:p>
          <w:p w:rsidR="00264A6E" w:rsidRPr="00F167D5" w:rsidRDefault="0026359F">
            <w:pPr>
              <w:adjustRightInd w:val="0"/>
              <w:snapToGrid w:val="0"/>
              <w:spacing w:beforeLines="50" w:before="156"/>
              <w:ind w:firstLineChars="200" w:firstLine="422"/>
              <w:rPr>
                <w:rFonts w:eastAsiaTheme="minorEastAsia"/>
                <w:b/>
                <w:szCs w:val="24"/>
              </w:rPr>
            </w:pPr>
            <w:r w:rsidRPr="00F167D5">
              <w:rPr>
                <w:rFonts w:eastAsiaTheme="minorEastAsia"/>
                <w:b/>
                <w:szCs w:val="24"/>
              </w:rPr>
              <w:t>表</w:t>
            </w:r>
            <w:r w:rsidRPr="00F167D5">
              <w:rPr>
                <w:rFonts w:eastAsiaTheme="minorEastAsia"/>
                <w:b/>
                <w:szCs w:val="24"/>
              </w:rPr>
              <w:t xml:space="preserve">5-5                    </w:t>
            </w:r>
            <w:r w:rsidRPr="00F167D5">
              <w:rPr>
                <w:rFonts w:eastAsiaTheme="minorEastAsia"/>
                <w:b/>
                <w:szCs w:val="24"/>
              </w:rPr>
              <w:t>本项目栈台冲洗废水产生情况表</w:t>
            </w:r>
          </w:p>
          <w:tbl>
            <w:tblPr>
              <w:tblW w:w="940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0"/>
              <w:gridCol w:w="914"/>
              <w:gridCol w:w="1096"/>
              <w:gridCol w:w="849"/>
              <w:gridCol w:w="940"/>
              <w:gridCol w:w="1680"/>
              <w:gridCol w:w="1581"/>
              <w:gridCol w:w="1632"/>
            </w:tblGrid>
            <w:tr w:rsidR="00F167D5" w:rsidRPr="00F167D5">
              <w:trPr>
                <w:cantSplit/>
                <w:trHeight w:val="760"/>
                <w:jc w:val="center"/>
              </w:trPr>
              <w:tc>
                <w:tcPr>
                  <w:tcW w:w="710"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类别</w:t>
                  </w:r>
                </w:p>
              </w:tc>
              <w:tc>
                <w:tcPr>
                  <w:tcW w:w="914"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名称</w:t>
                  </w:r>
                </w:p>
              </w:tc>
              <w:tc>
                <w:tcPr>
                  <w:tcW w:w="1096"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水量</w:t>
                  </w:r>
                </w:p>
              </w:tc>
              <w:tc>
                <w:tcPr>
                  <w:tcW w:w="849"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排放</w:t>
                  </w:r>
                </w:p>
                <w:p w:rsidR="00264A6E" w:rsidRPr="00F167D5" w:rsidRDefault="0026359F">
                  <w:pPr>
                    <w:pStyle w:val="aff"/>
                    <w:spacing w:line="240" w:lineRule="auto"/>
                    <w:rPr>
                      <w:rFonts w:eastAsiaTheme="minorEastAsia"/>
                      <w:szCs w:val="21"/>
                    </w:rPr>
                  </w:pPr>
                  <w:r w:rsidRPr="00F167D5">
                    <w:rPr>
                      <w:rFonts w:eastAsiaTheme="minorEastAsia"/>
                      <w:szCs w:val="21"/>
                    </w:rPr>
                    <w:t>方式</w:t>
                  </w:r>
                </w:p>
              </w:tc>
              <w:tc>
                <w:tcPr>
                  <w:tcW w:w="940"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主要污染因子</w:t>
                  </w:r>
                </w:p>
              </w:tc>
              <w:tc>
                <w:tcPr>
                  <w:tcW w:w="1680"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水质（</w:t>
                  </w:r>
                  <w:r w:rsidRPr="00F167D5">
                    <w:rPr>
                      <w:rFonts w:eastAsiaTheme="minorEastAsia"/>
                      <w:szCs w:val="21"/>
                    </w:rPr>
                    <w:t>mg/l</w:t>
                  </w:r>
                  <w:r w:rsidRPr="00F167D5">
                    <w:rPr>
                      <w:rFonts w:eastAsiaTheme="minorEastAsia"/>
                      <w:szCs w:val="21"/>
                    </w:rPr>
                    <w:t>）</w:t>
                  </w:r>
                </w:p>
              </w:tc>
              <w:tc>
                <w:tcPr>
                  <w:tcW w:w="1581"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污染物产生源强（</w:t>
                  </w:r>
                  <w:r w:rsidRPr="00F167D5">
                    <w:rPr>
                      <w:rFonts w:eastAsiaTheme="minorEastAsia"/>
                      <w:szCs w:val="21"/>
                    </w:rPr>
                    <w:t>t/a</w:t>
                  </w:r>
                  <w:r w:rsidRPr="00F167D5">
                    <w:rPr>
                      <w:rFonts w:eastAsiaTheme="minorEastAsia"/>
                      <w:szCs w:val="21"/>
                    </w:rPr>
                    <w:t>）</w:t>
                  </w:r>
                </w:p>
              </w:tc>
              <w:tc>
                <w:tcPr>
                  <w:tcW w:w="1632"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治理措施</w:t>
                  </w:r>
                </w:p>
              </w:tc>
            </w:tr>
            <w:tr w:rsidR="00F167D5" w:rsidRPr="00F167D5">
              <w:trPr>
                <w:cantSplit/>
                <w:jc w:val="center"/>
              </w:trPr>
              <w:tc>
                <w:tcPr>
                  <w:tcW w:w="710"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生产废水</w:t>
                  </w:r>
                </w:p>
              </w:tc>
              <w:tc>
                <w:tcPr>
                  <w:tcW w:w="914"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罐区清罐废水</w:t>
                  </w:r>
                </w:p>
              </w:tc>
              <w:tc>
                <w:tcPr>
                  <w:tcW w:w="1096"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30m</w:t>
                  </w:r>
                  <w:r w:rsidRPr="00F167D5">
                    <w:rPr>
                      <w:rFonts w:eastAsiaTheme="minorEastAsia"/>
                      <w:szCs w:val="21"/>
                      <w:vertAlign w:val="superscript"/>
                    </w:rPr>
                    <w:t>3</w:t>
                  </w:r>
                  <w:r w:rsidRPr="00F167D5">
                    <w:rPr>
                      <w:rFonts w:eastAsiaTheme="minorEastAsia"/>
                      <w:szCs w:val="21"/>
                    </w:rPr>
                    <w:t>/a</w:t>
                  </w:r>
                </w:p>
              </w:tc>
              <w:tc>
                <w:tcPr>
                  <w:tcW w:w="849"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间歇</w:t>
                  </w:r>
                </w:p>
              </w:tc>
              <w:tc>
                <w:tcPr>
                  <w:tcW w:w="940" w:type="dxa"/>
                  <w:vAlign w:val="center"/>
                </w:tcPr>
                <w:p w:rsidR="00264A6E" w:rsidRPr="00F167D5" w:rsidRDefault="0026359F">
                  <w:pPr>
                    <w:pStyle w:val="aff"/>
                    <w:rPr>
                      <w:rFonts w:eastAsiaTheme="minorEastAsia"/>
                      <w:szCs w:val="21"/>
                    </w:rPr>
                  </w:pPr>
                  <w:r w:rsidRPr="00F167D5">
                    <w:rPr>
                      <w:rFonts w:eastAsiaTheme="minorEastAsia"/>
                      <w:szCs w:val="21"/>
                    </w:rPr>
                    <w:t>石油类</w:t>
                  </w:r>
                </w:p>
                <w:p w:rsidR="00264A6E" w:rsidRPr="00F167D5" w:rsidRDefault="0026359F">
                  <w:pPr>
                    <w:pStyle w:val="aff"/>
                    <w:rPr>
                      <w:rFonts w:eastAsiaTheme="minorEastAsia"/>
                      <w:szCs w:val="21"/>
                    </w:rPr>
                  </w:pPr>
                  <w:r w:rsidRPr="00F167D5">
                    <w:rPr>
                      <w:rFonts w:eastAsiaTheme="minorEastAsia"/>
                      <w:szCs w:val="21"/>
                    </w:rPr>
                    <w:t>CODcr</w:t>
                  </w:r>
                </w:p>
                <w:p w:rsidR="00264A6E" w:rsidRPr="00F167D5" w:rsidRDefault="0026359F">
                  <w:pPr>
                    <w:pStyle w:val="aff"/>
                    <w:rPr>
                      <w:rFonts w:eastAsiaTheme="minorEastAsia"/>
                      <w:szCs w:val="21"/>
                    </w:rPr>
                  </w:pPr>
                  <w:r w:rsidRPr="00F167D5">
                    <w:rPr>
                      <w:rFonts w:eastAsiaTheme="minorEastAsia"/>
                      <w:szCs w:val="21"/>
                    </w:rPr>
                    <w:t>氨氮</w:t>
                  </w:r>
                </w:p>
              </w:tc>
              <w:tc>
                <w:tcPr>
                  <w:tcW w:w="1680" w:type="dxa"/>
                  <w:vAlign w:val="center"/>
                </w:tcPr>
                <w:p w:rsidR="00264A6E" w:rsidRPr="00F167D5" w:rsidRDefault="0026359F">
                  <w:pPr>
                    <w:pStyle w:val="aff"/>
                    <w:rPr>
                      <w:rFonts w:eastAsiaTheme="minorEastAsia"/>
                      <w:szCs w:val="21"/>
                    </w:rPr>
                  </w:pPr>
                  <w:r w:rsidRPr="00F167D5">
                    <w:rPr>
                      <w:rFonts w:eastAsiaTheme="minorEastAsia"/>
                      <w:szCs w:val="21"/>
                    </w:rPr>
                    <w:t>100</w:t>
                  </w:r>
                </w:p>
                <w:p w:rsidR="00264A6E" w:rsidRPr="00F167D5" w:rsidRDefault="0026359F">
                  <w:pPr>
                    <w:pStyle w:val="aff"/>
                    <w:rPr>
                      <w:rFonts w:eastAsiaTheme="minorEastAsia"/>
                      <w:szCs w:val="21"/>
                    </w:rPr>
                  </w:pPr>
                  <w:r w:rsidRPr="00F167D5">
                    <w:rPr>
                      <w:rFonts w:eastAsiaTheme="minorEastAsia"/>
                      <w:szCs w:val="21"/>
                    </w:rPr>
                    <w:t>200</w:t>
                  </w:r>
                </w:p>
                <w:p w:rsidR="00264A6E" w:rsidRPr="00F167D5" w:rsidRDefault="0026359F">
                  <w:pPr>
                    <w:pStyle w:val="aff"/>
                    <w:rPr>
                      <w:rFonts w:eastAsiaTheme="minorEastAsia"/>
                      <w:szCs w:val="21"/>
                    </w:rPr>
                  </w:pPr>
                  <w:r w:rsidRPr="00F167D5">
                    <w:rPr>
                      <w:rFonts w:eastAsiaTheme="minorEastAsia"/>
                      <w:szCs w:val="21"/>
                    </w:rPr>
                    <w:t>30</w:t>
                  </w:r>
                </w:p>
              </w:tc>
              <w:tc>
                <w:tcPr>
                  <w:tcW w:w="1581"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0.003</w:t>
                  </w:r>
                </w:p>
                <w:p w:rsidR="00264A6E" w:rsidRPr="00F167D5" w:rsidRDefault="0026359F">
                  <w:pPr>
                    <w:pStyle w:val="aff"/>
                    <w:spacing w:line="240" w:lineRule="auto"/>
                    <w:rPr>
                      <w:rFonts w:eastAsiaTheme="minorEastAsia"/>
                      <w:szCs w:val="21"/>
                    </w:rPr>
                  </w:pPr>
                  <w:r w:rsidRPr="00F167D5">
                    <w:rPr>
                      <w:rFonts w:eastAsiaTheme="minorEastAsia"/>
                      <w:szCs w:val="21"/>
                    </w:rPr>
                    <w:t>0.006</w:t>
                  </w:r>
                </w:p>
                <w:p w:rsidR="00264A6E" w:rsidRPr="00F167D5" w:rsidRDefault="0026359F">
                  <w:pPr>
                    <w:pStyle w:val="aff"/>
                    <w:spacing w:line="240" w:lineRule="auto"/>
                    <w:rPr>
                      <w:rFonts w:eastAsiaTheme="minorEastAsia"/>
                      <w:szCs w:val="21"/>
                      <w:highlight w:val="yellow"/>
                    </w:rPr>
                  </w:pPr>
                  <w:r w:rsidRPr="00F167D5">
                    <w:rPr>
                      <w:rFonts w:eastAsiaTheme="minorEastAsia"/>
                      <w:szCs w:val="21"/>
                    </w:rPr>
                    <w:t>0.0009</w:t>
                  </w:r>
                </w:p>
              </w:tc>
              <w:tc>
                <w:tcPr>
                  <w:tcW w:w="1632"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隔油后进入企业自建污水处理场</w:t>
                  </w:r>
                </w:p>
              </w:tc>
            </w:tr>
          </w:tbl>
          <w:p w:rsidR="00264A6E" w:rsidRPr="00F167D5" w:rsidRDefault="0026359F">
            <w:pPr>
              <w:pStyle w:val="1-0"/>
              <w:adjustRightInd w:val="0"/>
              <w:snapToGrid w:val="0"/>
              <w:spacing w:beforeLines="50" w:before="156"/>
              <w:outlineLvl w:val="2"/>
              <w:rPr>
                <w:rFonts w:ascii="Times New Roman" w:eastAsiaTheme="minorEastAsia" w:hAnsi="Times New Roman"/>
              </w:rPr>
            </w:pPr>
            <w:r w:rsidRPr="00F167D5">
              <w:rPr>
                <w:rFonts w:ascii="Times New Roman" w:eastAsiaTheme="minorEastAsia" w:hAnsi="Times New Roman"/>
              </w:rPr>
              <w:t>2.4.3</w:t>
            </w:r>
            <w:r w:rsidRPr="00F167D5">
              <w:rPr>
                <w:rFonts w:ascii="Times New Roman" w:eastAsiaTheme="minorEastAsia" w:hAnsi="Times New Roman"/>
              </w:rPr>
              <w:t>噪声</w:t>
            </w:r>
          </w:p>
          <w:p w:rsidR="00264A6E" w:rsidRPr="00F167D5" w:rsidRDefault="0026359F">
            <w:pPr>
              <w:pStyle w:val="1-0"/>
              <w:outlineLvl w:val="2"/>
              <w:rPr>
                <w:rFonts w:ascii="Times New Roman" w:eastAsiaTheme="minorEastAsia" w:hAnsi="Times New Roman"/>
              </w:rPr>
            </w:pPr>
            <w:r w:rsidRPr="00F167D5">
              <w:rPr>
                <w:rFonts w:ascii="Times New Roman" w:eastAsiaTheme="minorEastAsia" w:hAnsi="Times New Roman"/>
              </w:rPr>
              <w:t>本工程投产后，新增噪声源为</w:t>
            </w:r>
            <w:r w:rsidRPr="00F167D5">
              <w:rPr>
                <w:rFonts w:ascii="Times New Roman" w:eastAsiaTheme="minorEastAsia" w:hAnsi="Times New Roman"/>
              </w:rPr>
              <w:t>2</w:t>
            </w:r>
            <w:r w:rsidRPr="00F167D5">
              <w:rPr>
                <w:rFonts w:ascii="Times New Roman" w:eastAsiaTheme="minorEastAsia" w:hAnsi="Times New Roman"/>
              </w:rPr>
              <w:t>台乙醇卸车泵，在设备选型时选择了低噪声设备，同时采取底座减振措施，噪声源强可控制在</w:t>
            </w:r>
            <w:r w:rsidRPr="00F167D5">
              <w:rPr>
                <w:rFonts w:ascii="Times New Roman" w:eastAsiaTheme="minorEastAsia" w:hAnsi="Times New Roman"/>
              </w:rPr>
              <w:t>85~95dB(A)</w:t>
            </w:r>
            <w:r w:rsidRPr="00F167D5">
              <w:rPr>
                <w:rFonts w:ascii="Times New Roman" w:eastAsiaTheme="minorEastAsia" w:hAnsi="Times New Roman"/>
              </w:rPr>
              <w:t>。</w:t>
            </w:r>
          </w:p>
          <w:p w:rsidR="00264A6E" w:rsidRPr="00F167D5" w:rsidRDefault="0026359F">
            <w:pPr>
              <w:pStyle w:val="1-0"/>
              <w:adjustRightInd w:val="0"/>
              <w:snapToGrid w:val="0"/>
              <w:outlineLvl w:val="2"/>
              <w:rPr>
                <w:rFonts w:ascii="Times New Roman" w:eastAsiaTheme="minorEastAsia" w:hAnsi="Times New Roman"/>
              </w:rPr>
            </w:pPr>
            <w:r w:rsidRPr="00F167D5">
              <w:rPr>
                <w:rFonts w:ascii="Times New Roman" w:eastAsiaTheme="minorEastAsia" w:hAnsi="Times New Roman"/>
              </w:rPr>
              <w:t>2.4.4</w:t>
            </w:r>
            <w:r w:rsidRPr="00F167D5">
              <w:rPr>
                <w:rFonts w:ascii="Times New Roman" w:eastAsiaTheme="minorEastAsia" w:hAnsi="Times New Roman"/>
              </w:rPr>
              <w:t>固体废物</w:t>
            </w:r>
          </w:p>
          <w:p w:rsidR="00264A6E" w:rsidRPr="00F167D5" w:rsidRDefault="0026359F">
            <w:pPr>
              <w:pStyle w:val="1-0"/>
              <w:jc w:val="left"/>
              <w:outlineLvl w:val="2"/>
              <w:rPr>
                <w:rFonts w:ascii="Times New Roman" w:eastAsiaTheme="minorEastAsia" w:hAnsi="Times New Roman"/>
              </w:rPr>
            </w:pPr>
            <w:r w:rsidRPr="00F167D5">
              <w:rPr>
                <w:rFonts w:ascii="Times New Roman" w:eastAsiaTheme="minorEastAsia" w:hAnsi="Times New Roman"/>
              </w:rPr>
              <w:t>本项目建设前后全厂固体废物产生及排放情况无变化。与本项目有关的固体废物产排情况如下：</w:t>
            </w:r>
          </w:p>
          <w:p w:rsidR="00264A6E" w:rsidRPr="00F167D5" w:rsidRDefault="0026359F">
            <w:pPr>
              <w:pStyle w:val="1-0"/>
              <w:ind w:left="29"/>
              <w:jc w:val="left"/>
              <w:outlineLvl w:val="2"/>
              <w:rPr>
                <w:rFonts w:ascii="Times New Roman" w:eastAsiaTheme="minorEastAsia" w:hAnsi="Times New Roman"/>
              </w:rPr>
            </w:pPr>
            <w:r w:rsidRPr="00F167D5">
              <w:rPr>
                <w:rFonts w:ascii="Times New Roman" w:eastAsiaTheme="minorEastAsia" w:hAnsi="Times New Roman"/>
              </w:rPr>
              <w:t>SH318</w:t>
            </w:r>
            <w:r w:rsidRPr="00F167D5">
              <w:rPr>
                <w:rFonts w:ascii="Times New Roman" w:eastAsiaTheme="minorEastAsia" w:hAnsi="Times New Roman"/>
              </w:rPr>
              <w:t>罐区储罐每</w:t>
            </w:r>
            <w:r w:rsidRPr="00F167D5">
              <w:rPr>
                <w:rFonts w:ascii="Times New Roman" w:eastAsiaTheme="minorEastAsia" w:hAnsi="Times New Roman"/>
              </w:rPr>
              <w:t>6</w:t>
            </w:r>
            <w:r w:rsidRPr="00F167D5">
              <w:rPr>
                <w:rFonts w:ascii="Times New Roman" w:eastAsiaTheme="minorEastAsia" w:hAnsi="Times New Roman"/>
              </w:rPr>
              <w:t>年检修一次，外委专业清罐公司进行处理。</w:t>
            </w:r>
          </w:p>
          <w:p w:rsidR="00264A6E" w:rsidRPr="00F167D5" w:rsidRDefault="0026359F">
            <w:pPr>
              <w:pStyle w:val="1-0"/>
              <w:ind w:firstLineChars="189" w:firstLine="454"/>
              <w:outlineLvl w:val="2"/>
              <w:rPr>
                <w:rFonts w:ascii="Times New Roman" w:eastAsiaTheme="minorEastAsia" w:hAnsi="Times New Roman"/>
              </w:rPr>
            </w:pPr>
            <w:r w:rsidRPr="00F167D5">
              <w:rPr>
                <w:rFonts w:ascii="Times New Roman" w:eastAsiaTheme="minorEastAsia" w:hAnsi="Times New Roman"/>
              </w:rPr>
              <w:t>清罐残渣主要为储罐内产生的储罐底泥，每</w:t>
            </w:r>
            <w:r w:rsidRPr="00F167D5">
              <w:rPr>
                <w:rFonts w:ascii="Times New Roman" w:eastAsiaTheme="minorEastAsia" w:hAnsi="Times New Roman"/>
              </w:rPr>
              <w:t>6</w:t>
            </w:r>
            <w:r w:rsidRPr="00F167D5">
              <w:rPr>
                <w:rFonts w:ascii="Times New Roman" w:eastAsiaTheme="minorEastAsia" w:hAnsi="Times New Roman"/>
              </w:rPr>
              <w:t>年清理一次，残渣的主要成分为化工品、铁锈和泥砂等杂物，清洗储罐底泥的排放量约为</w:t>
            </w:r>
            <w:r w:rsidRPr="00F167D5">
              <w:rPr>
                <w:rFonts w:ascii="Times New Roman" w:eastAsiaTheme="minorEastAsia" w:hAnsi="Times New Roman"/>
              </w:rPr>
              <w:t>0.1t</w:t>
            </w:r>
            <w:r w:rsidRPr="00F167D5">
              <w:rPr>
                <w:rFonts w:ascii="Times New Roman" w:eastAsiaTheme="minorEastAsia" w:hAnsi="Times New Roman"/>
              </w:rPr>
              <w:t>。废物均属于</w:t>
            </w:r>
            <w:r w:rsidRPr="00F167D5">
              <w:rPr>
                <w:rFonts w:ascii="Times New Roman" w:eastAsiaTheme="minorEastAsia" w:hAnsi="Times New Roman"/>
              </w:rPr>
              <w:t>HW06</w:t>
            </w:r>
            <w:r w:rsidRPr="00F167D5">
              <w:rPr>
                <w:rFonts w:ascii="Times New Roman" w:eastAsiaTheme="minorEastAsia" w:hAnsi="Times New Roman"/>
              </w:rPr>
              <w:t>类危险废物。</w:t>
            </w:r>
          </w:p>
          <w:p w:rsidR="00264A6E" w:rsidRPr="00F167D5" w:rsidRDefault="0026359F">
            <w:pPr>
              <w:pStyle w:val="1-0"/>
              <w:outlineLvl w:val="2"/>
              <w:rPr>
                <w:rFonts w:ascii="Times New Roman" w:eastAsiaTheme="minorEastAsia" w:hAnsi="Times New Roman"/>
                <w:highlight w:val="yellow"/>
              </w:rPr>
            </w:pPr>
            <w:r w:rsidRPr="00F167D5">
              <w:rPr>
                <w:rFonts w:ascii="Times New Roman" w:eastAsiaTheme="minorEastAsia" w:hAnsi="Times New Roman"/>
              </w:rPr>
              <w:t>储罐检修时会产生一定量的废含油抹布，产生量为</w:t>
            </w:r>
            <w:r w:rsidRPr="00F167D5">
              <w:rPr>
                <w:rFonts w:ascii="Times New Roman" w:eastAsiaTheme="minorEastAsia" w:hAnsi="Times New Roman"/>
              </w:rPr>
              <w:t>0.01t/a</w:t>
            </w:r>
            <w:r w:rsidRPr="00F167D5">
              <w:rPr>
                <w:rFonts w:ascii="Times New Roman" w:eastAsiaTheme="minorEastAsia" w:hAnsi="Times New Roman"/>
              </w:rPr>
              <w:t>，也按照危险废物进行处理。</w:t>
            </w:r>
          </w:p>
          <w:p w:rsidR="00264A6E" w:rsidRPr="00F167D5" w:rsidRDefault="0026359F">
            <w:pPr>
              <w:pStyle w:val="1-0"/>
              <w:ind w:firstLineChars="189" w:firstLine="454"/>
              <w:outlineLvl w:val="2"/>
              <w:rPr>
                <w:rFonts w:ascii="Times New Roman" w:eastAsiaTheme="minorEastAsia" w:hAnsi="Times New Roman"/>
              </w:rPr>
            </w:pPr>
            <w:r w:rsidRPr="00F167D5">
              <w:rPr>
                <w:rFonts w:ascii="Times New Roman" w:eastAsiaTheme="minorEastAsia" w:hAnsi="Times New Roman"/>
              </w:rPr>
              <w:t>上述废物在厂内危险废物暂存库内暂存后交由有资质单位处置。</w:t>
            </w:r>
          </w:p>
          <w:p w:rsidR="00264A6E" w:rsidRPr="00F167D5" w:rsidRDefault="0026359F">
            <w:pPr>
              <w:pStyle w:val="1-0"/>
              <w:ind w:firstLineChars="189" w:firstLine="454"/>
              <w:outlineLvl w:val="2"/>
              <w:rPr>
                <w:rFonts w:ascii="Times New Roman" w:eastAsiaTheme="minorEastAsia" w:hAnsi="Times New Roman"/>
              </w:rPr>
            </w:pPr>
            <w:r w:rsidRPr="00F167D5">
              <w:rPr>
                <w:rFonts w:ascii="Times New Roman" w:eastAsiaTheme="minorEastAsia" w:hAnsi="Times New Roman"/>
              </w:rPr>
              <w:t>根据设计资料，油气回收装置剩余处理能力可满足本项目处理要求，活性炭更换频次在改造前后保持不变，本项目不新增废活性炭排放。</w:t>
            </w:r>
          </w:p>
          <w:p w:rsidR="00264A6E" w:rsidRPr="00F167D5" w:rsidRDefault="0026359F">
            <w:pPr>
              <w:spacing w:line="360" w:lineRule="auto"/>
              <w:ind w:firstLineChars="300" w:firstLine="720"/>
              <w:rPr>
                <w:rFonts w:eastAsiaTheme="minorEastAsia"/>
                <w:sz w:val="24"/>
                <w:szCs w:val="24"/>
              </w:rPr>
            </w:pPr>
            <w:r w:rsidRPr="00F167D5">
              <w:rPr>
                <w:rFonts w:eastAsiaTheme="minorEastAsia"/>
                <w:sz w:val="24"/>
                <w:szCs w:val="24"/>
              </w:rPr>
              <w:t>根据建设单位提供的危险废物统计资料，按照环保部公告</w:t>
            </w:r>
            <w:r w:rsidRPr="00F167D5">
              <w:rPr>
                <w:rFonts w:eastAsiaTheme="minorEastAsia"/>
                <w:sz w:val="24"/>
                <w:szCs w:val="24"/>
              </w:rPr>
              <w:t>2017</w:t>
            </w:r>
            <w:r w:rsidRPr="00F167D5">
              <w:rPr>
                <w:rFonts w:eastAsiaTheme="minorEastAsia"/>
                <w:sz w:val="24"/>
                <w:szCs w:val="24"/>
              </w:rPr>
              <w:t>年第</w:t>
            </w:r>
            <w:r w:rsidRPr="00F167D5">
              <w:rPr>
                <w:rFonts w:eastAsiaTheme="minorEastAsia"/>
                <w:sz w:val="24"/>
                <w:szCs w:val="24"/>
              </w:rPr>
              <w:t>43</w:t>
            </w:r>
            <w:r w:rsidRPr="00F167D5">
              <w:rPr>
                <w:rFonts w:eastAsiaTheme="minorEastAsia"/>
                <w:sz w:val="24"/>
                <w:szCs w:val="24"/>
              </w:rPr>
              <w:t>号《建设项目危险废物环境影响评价指南》中的要求进行分析，本项目危险废物的产生、收集、运输、处置及各环节采取的污染防治措施具体见下表所示：</w:t>
            </w:r>
          </w:p>
          <w:p w:rsidR="00264A6E" w:rsidRPr="00F167D5" w:rsidRDefault="0026359F">
            <w:pPr>
              <w:spacing w:beforeLines="50" w:before="156"/>
              <w:ind w:firstLineChars="350" w:firstLine="738"/>
              <w:rPr>
                <w:rFonts w:eastAsiaTheme="minorEastAsia"/>
                <w:b/>
                <w:szCs w:val="24"/>
              </w:rPr>
            </w:pPr>
            <w:r w:rsidRPr="00F167D5">
              <w:rPr>
                <w:rFonts w:eastAsiaTheme="minorEastAsia"/>
                <w:b/>
                <w:szCs w:val="24"/>
              </w:rPr>
              <w:t>表</w:t>
            </w:r>
            <w:r w:rsidRPr="00F167D5">
              <w:rPr>
                <w:rFonts w:eastAsiaTheme="minorEastAsia"/>
                <w:b/>
                <w:szCs w:val="24"/>
              </w:rPr>
              <w:t xml:space="preserve">5-6                        </w:t>
            </w:r>
            <w:r w:rsidRPr="00F167D5">
              <w:rPr>
                <w:rFonts w:eastAsiaTheme="minorEastAsia"/>
                <w:b/>
                <w:szCs w:val="24"/>
              </w:rPr>
              <w:t>本项目新增危险废物处置情况</w:t>
            </w:r>
          </w:p>
          <w:tbl>
            <w:tblPr>
              <w:tblStyle w:val="af6"/>
              <w:tblW w:w="9499"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7"/>
              <w:gridCol w:w="689"/>
              <w:gridCol w:w="864"/>
              <w:gridCol w:w="1134"/>
              <w:gridCol w:w="886"/>
              <w:gridCol w:w="883"/>
              <w:gridCol w:w="689"/>
              <w:gridCol w:w="799"/>
              <w:gridCol w:w="636"/>
              <w:gridCol w:w="835"/>
              <w:gridCol w:w="696"/>
              <w:gridCol w:w="961"/>
            </w:tblGrid>
            <w:tr w:rsidR="00F167D5" w:rsidRPr="00F167D5">
              <w:trPr>
                <w:trHeight w:val="1052"/>
              </w:trPr>
              <w:tc>
                <w:tcPr>
                  <w:tcW w:w="427"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序号</w:t>
                  </w:r>
                </w:p>
              </w:tc>
              <w:tc>
                <w:tcPr>
                  <w:tcW w:w="689"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危险废物名称</w:t>
                  </w:r>
                </w:p>
              </w:tc>
              <w:tc>
                <w:tcPr>
                  <w:tcW w:w="864"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危险废物类别</w:t>
                  </w:r>
                </w:p>
              </w:tc>
              <w:tc>
                <w:tcPr>
                  <w:tcW w:w="1134"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危险废</w:t>
                  </w:r>
                </w:p>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物代码</w:t>
                  </w:r>
                </w:p>
              </w:tc>
              <w:tc>
                <w:tcPr>
                  <w:tcW w:w="88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产生量</w:t>
                  </w:r>
                </w:p>
              </w:tc>
              <w:tc>
                <w:tcPr>
                  <w:tcW w:w="883"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产生工序及装置</w:t>
                  </w:r>
                </w:p>
              </w:tc>
              <w:tc>
                <w:tcPr>
                  <w:tcW w:w="689"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形态</w:t>
                  </w:r>
                </w:p>
              </w:tc>
              <w:tc>
                <w:tcPr>
                  <w:tcW w:w="799"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主要成分</w:t>
                  </w:r>
                </w:p>
              </w:tc>
              <w:tc>
                <w:tcPr>
                  <w:tcW w:w="63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有害成分</w:t>
                  </w:r>
                </w:p>
              </w:tc>
              <w:tc>
                <w:tcPr>
                  <w:tcW w:w="835"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产废周期</w:t>
                  </w:r>
                </w:p>
              </w:tc>
              <w:tc>
                <w:tcPr>
                  <w:tcW w:w="69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危险</w:t>
                  </w:r>
                </w:p>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特性</w:t>
                  </w:r>
                </w:p>
              </w:tc>
              <w:tc>
                <w:tcPr>
                  <w:tcW w:w="961"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污染防治措施</w:t>
                  </w:r>
                  <w:r w:rsidRPr="00F167D5">
                    <w:rPr>
                      <w:rFonts w:eastAsiaTheme="minorEastAsia"/>
                      <w:kern w:val="0"/>
                      <w:szCs w:val="21"/>
                    </w:rPr>
                    <w:t>*</w:t>
                  </w:r>
                </w:p>
              </w:tc>
            </w:tr>
            <w:tr w:rsidR="00F167D5" w:rsidRPr="00F167D5">
              <w:trPr>
                <w:trHeight w:val="968"/>
              </w:trPr>
              <w:tc>
                <w:tcPr>
                  <w:tcW w:w="427"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1</w:t>
                  </w:r>
                </w:p>
              </w:tc>
              <w:tc>
                <w:tcPr>
                  <w:tcW w:w="689" w:type="dxa"/>
                  <w:vAlign w:val="center"/>
                </w:tcPr>
                <w:p w:rsidR="00264A6E" w:rsidRPr="00F167D5" w:rsidRDefault="0026359F">
                  <w:pPr>
                    <w:pStyle w:val="aff"/>
                    <w:snapToGrid w:val="0"/>
                    <w:spacing w:before="0" w:after="0" w:line="240" w:lineRule="auto"/>
                    <w:rPr>
                      <w:rFonts w:eastAsiaTheme="minorEastAsia"/>
                      <w:szCs w:val="21"/>
                    </w:rPr>
                  </w:pPr>
                  <w:r w:rsidRPr="00F167D5">
                    <w:rPr>
                      <w:rFonts w:eastAsiaTheme="minorEastAsia"/>
                      <w:szCs w:val="21"/>
                    </w:rPr>
                    <w:t>罐底泥渣</w:t>
                  </w:r>
                </w:p>
              </w:tc>
              <w:tc>
                <w:tcPr>
                  <w:tcW w:w="864"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HW06</w:t>
                  </w:r>
                </w:p>
              </w:tc>
              <w:tc>
                <w:tcPr>
                  <w:tcW w:w="1134"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900-410-</w:t>
                  </w:r>
                </w:p>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06</w:t>
                  </w:r>
                </w:p>
              </w:tc>
              <w:tc>
                <w:tcPr>
                  <w:tcW w:w="88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0.1t/</w:t>
                  </w:r>
                  <w:r w:rsidRPr="00F167D5">
                    <w:rPr>
                      <w:rFonts w:eastAsiaTheme="minorEastAsia"/>
                      <w:kern w:val="0"/>
                      <w:szCs w:val="21"/>
                    </w:rPr>
                    <w:t>次</w:t>
                  </w:r>
                </w:p>
              </w:tc>
              <w:tc>
                <w:tcPr>
                  <w:tcW w:w="883"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检修储罐，储罐</w:t>
                  </w:r>
                </w:p>
              </w:tc>
              <w:tc>
                <w:tcPr>
                  <w:tcW w:w="689"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液</w:t>
                  </w:r>
                </w:p>
              </w:tc>
              <w:tc>
                <w:tcPr>
                  <w:tcW w:w="799"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化工品、油品、铁锈和泥砂等杂物</w:t>
                  </w:r>
                </w:p>
              </w:tc>
              <w:tc>
                <w:tcPr>
                  <w:tcW w:w="63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废油乙醇</w:t>
                  </w:r>
                </w:p>
              </w:tc>
              <w:tc>
                <w:tcPr>
                  <w:tcW w:w="835"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6</w:t>
                  </w:r>
                  <w:r w:rsidRPr="00F167D5">
                    <w:rPr>
                      <w:rFonts w:eastAsiaTheme="minorEastAsia"/>
                      <w:kern w:val="0"/>
                      <w:szCs w:val="21"/>
                    </w:rPr>
                    <w:t>年</w:t>
                  </w:r>
                  <w:r w:rsidRPr="00F167D5">
                    <w:rPr>
                      <w:rFonts w:eastAsiaTheme="minorEastAsia"/>
                      <w:kern w:val="0"/>
                      <w:szCs w:val="21"/>
                    </w:rPr>
                    <w:t>/</w:t>
                  </w:r>
                  <w:r w:rsidRPr="00F167D5">
                    <w:rPr>
                      <w:rFonts w:eastAsiaTheme="minorEastAsia"/>
                      <w:kern w:val="0"/>
                      <w:szCs w:val="21"/>
                    </w:rPr>
                    <w:t>次</w:t>
                  </w:r>
                </w:p>
              </w:tc>
              <w:tc>
                <w:tcPr>
                  <w:tcW w:w="69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I</w:t>
                  </w:r>
                </w:p>
              </w:tc>
              <w:tc>
                <w:tcPr>
                  <w:tcW w:w="961" w:type="dxa"/>
                  <w:vMerge w:val="restart"/>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暂存后由有资质单位处置</w:t>
                  </w:r>
                </w:p>
              </w:tc>
            </w:tr>
            <w:tr w:rsidR="00F167D5" w:rsidRPr="00F167D5">
              <w:trPr>
                <w:trHeight w:val="968"/>
              </w:trPr>
              <w:tc>
                <w:tcPr>
                  <w:tcW w:w="427"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2</w:t>
                  </w:r>
                </w:p>
              </w:tc>
              <w:tc>
                <w:tcPr>
                  <w:tcW w:w="689" w:type="dxa"/>
                  <w:vAlign w:val="center"/>
                </w:tcPr>
                <w:p w:rsidR="00264A6E" w:rsidRPr="00F167D5" w:rsidRDefault="0026359F">
                  <w:pPr>
                    <w:pStyle w:val="aff"/>
                    <w:snapToGrid w:val="0"/>
                    <w:spacing w:before="0" w:after="0" w:line="240" w:lineRule="auto"/>
                    <w:rPr>
                      <w:rFonts w:eastAsiaTheme="minorEastAsia"/>
                      <w:szCs w:val="21"/>
                    </w:rPr>
                  </w:pPr>
                  <w:r w:rsidRPr="00F167D5">
                    <w:rPr>
                      <w:rFonts w:eastAsiaTheme="minorEastAsia"/>
                      <w:szCs w:val="21"/>
                    </w:rPr>
                    <w:t>废含油抹布</w:t>
                  </w:r>
                </w:p>
              </w:tc>
              <w:tc>
                <w:tcPr>
                  <w:tcW w:w="864"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HW49</w:t>
                  </w:r>
                </w:p>
              </w:tc>
              <w:tc>
                <w:tcPr>
                  <w:tcW w:w="1134"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900-041-</w:t>
                  </w:r>
                </w:p>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49</w:t>
                  </w:r>
                </w:p>
              </w:tc>
              <w:tc>
                <w:tcPr>
                  <w:tcW w:w="88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0.01t/</w:t>
                  </w:r>
                  <w:r w:rsidRPr="00F167D5">
                    <w:rPr>
                      <w:rFonts w:eastAsiaTheme="minorEastAsia"/>
                      <w:kern w:val="0"/>
                      <w:szCs w:val="21"/>
                    </w:rPr>
                    <w:t>次</w:t>
                  </w:r>
                </w:p>
              </w:tc>
              <w:tc>
                <w:tcPr>
                  <w:tcW w:w="883"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检修储罐，储罐</w:t>
                  </w:r>
                </w:p>
              </w:tc>
              <w:tc>
                <w:tcPr>
                  <w:tcW w:w="689"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固体</w:t>
                  </w:r>
                </w:p>
              </w:tc>
              <w:tc>
                <w:tcPr>
                  <w:tcW w:w="799"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废油</w:t>
                  </w:r>
                </w:p>
              </w:tc>
              <w:tc>
                <w:tcPr>
                  <w:tcW w:w="63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废油</w:t>
                  </w:r>
                </w:p>
              </w:tc>
              <w:tc>
                <w:tcPr>
                  <w:tcW w:w="835"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6</w:t>
                  </w:r>
                  <w:r w:rsidRPr="00F167D5">
                    <w:rPr>
                      <w:rFonts w:eastAsiaTheme="minorEastAsia"/>
                      <w:kern w:val="0"/>
                      <w:szCs w:val="21"/>
                    </w:rPr>
                    <w:t>年</w:t>
                  </w:r>
                  <w:r w:rsidRPr="00F167D5">
                    <w:rPr>
                      <w:rFonts w:eastAsiaTheme="minorEastAsia"/>
                      <w:kern w:val="0"/>
                      <w:szCs w:val="21"/>
                    </w:rPr>
                    <w:t>/</w:t>
                  </w:r>
                  <w:r w:rsidRPr="00F167D5">
                    <w:rPr>
                      <w:rFonts w:eastAsiaTheme="minorEastAsia"/>
                      <w:kern w:val="0"/>
                      <w:szCs w:val="21"/>
                    </w:rPr>
                    <w:t>次</w:t>
                  </w:r>
                </w:p>
              </w:tc>
              <w:tc>
                <w:tcPr>
                  <w:tcW w:w="696" w:type="dxa"/>
                  <w:vAlign w:val="center"/>
                </w:tcPr>
                <w:p w:rsidR="00264A6E" w:rsidRPr="00F167D5" w:rsidRDefault="0026359F">
                  <w:pPr>
                    <w:topLinePunct/>
                    <w:adjustRightInd w:val="0"/>
                    <w:snapToGrid w:val="0"/>
                    <w:jc w:val="center"/>
                    <w:rPr>
                      <w:rFonts w:eastAsiaTheme="minorEastAsia"/>
                      <w:kern w:val="0"/>
                      <w:szCs w:val="21"/>
                    </w:rPr>
                  </w:pPr>
                  <w:r w:rsidRPr="00F167D5">
                    <w:rPr>
                      <w:rFonts w:eastAsiaTheme="minorEastAsia"/>
                      <w:kern w:val="0"/>
                      <w:szCs w:val="21"/>
                    </w:rPr>
                    <w:t>T/In</w:t>
                  </w:r>
                </w:p>
              </w:tc>
              <w:tc>
                <w:tcPr>
                  <w:tcW w:w="961" w:type="dxa"/>
                  <w:vMerge/>
                  <w:vAlign w:val="center"/>
                </w:tcPr>
                <w:p w:rsidR="00264A6E" w:rsidRPr="00F167D5" w:rsidRDefault="00264A6E">
                  <w:pPr>
                    <w:topLinePunct/>
                    <w:adjustRightInd w:val="0"/>
                    <w:snapToGrid w:val="0"/>
                    <w:jc w:val="center"/>
                    <w:rPr>
                      <w:rFonts w:eastAsiaTheme="minorEastAsia"/>
                      <w:kern w:val="0"/>
                      <w:szCs w:val="21"/>
                    </w:rPr>
                  </w:pPr>
                </w:p>
              </w:tc>
            </w:tr>
          </w:tbl>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p w:rsidR="00264A6E" w:rsidRPr="00F167D5" w:rsidRDefault="00264A6E">
            <w:pPr>
              <w:adjustRightInd w:val="0"/>
              <w:snapToGrid w:val="0"/>
              <w:spacing w:line="360" w:lineRule="auto"/>
              <w:ind w:firstLineChars="200" w:firstLine="480"/>
              <w:rPr>
                <w:rFonts w:eastAsiaTheme="minorEastAsia"/>
                <w:sz w:val="24"/>
                <w:szCs w:val="24"/>
              </w:rPr>
            </w:pPr>
          </w:p>
        </w:tc>
      </w:tr>
    </w:tbl>
    <w:p w:rsidR="00264A6E" w:rsidRPr="00F167D5" w:rsidRDefault="00264A6E">
      <w:pPr>
        <w:spacing w:line="360" w:lineRule="auto"/>
        <w:rPr>
          <w:rFonts w:eastAsiaTheme="minorEastAsia"/>
          <w:b/>
          <w:sz w:val="30"/>
          <w:szCs w:val="30"/>
        </w:rPr>
        <w:sectPr w:rsidR="00264A6E" w:rsidRPr="00F167D5">
          <w:pgSz w:w="11906" w:h="16838"/>
          <w:pgMar w:top="1134" w:right="1134" w:bottom="1134" w:left="1134" w:header="851" w:footer="992" w:gutter="0"/>
          <w:cols w:space="720"/>
          <w:docGrid w:type="lines" w:linePitch="312"/>
        </w:sectPr>
      </w:pPr>
    </w:p>
    <w:p w:rsidR="00264A6E" w:rsidRPr="00F167D5" w:rsidRDefault="0026359F">
      <w:pPr>
        <w:pStyle w:val="10"/>
        <w:jc w:val="both"/>
        <w:rPr>
          <w:rFonts w:eastAsiaTheme="minorEastAsia"/>
          <w:b/>
          <w:sz w:val="30"/>
          <w:szCs w:val="30"/>
        </w:rPr>
      </w:pPr>
      <w:r w:rsidRPr="00F167D5">
        <w:rPr>
          <w:rFonts w:eastAsiaTheme="minorEastAsia"/>
          <w:b/>
          <w:sz w:val="30"/>
          <w:szCs w:val="30"/>
        </w:rPr>
        <w:t>六、项目主要污染物产生及预计排放情况</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569"/>
        <w:gridCol w:w="1211"/>
        <w:gridCol w:w="1522"/>
        <w:gridCol w:w="1234"/>
        <w:gridCol w:w="1235"/>
        <w:gridCol w:w="1411"/>
        <w:gridCol w:w="1414"/>
      </w:tblGrid>
      <w:tr w:rsidR="00CD017C" w:rsidRPr="00F167D5">
        <w:trPr>
          <w:trHeight w:val="647"/>
          <w:jc w:val="center"/>
        </w:trPr>
        <w:tc>
          <w:tcPr>
            <w:tcW w:w="1163" w:type="dxa"/>
            <w:tcBorders>
              <w:tl2br w:val="single" w:sz="2" w:space="0" w:color="auto"/>
            </w:tcBorders>
            <w:vAlign w:val="center"/>
          </w:tcPr>
          <w:p w:rsidR="00264A6E" w:rsidRPr="00F167D5" w:rsidRDefault="0026359F">
            <w:pPr>
              <w:jc w:val="center"/>
              <w:rPr>
                <w:rFonts w:eastAsiaTheme="minorEastAsia"/>
                <w:szCs w:val="21"/>
              </w:rPr>
            </w:pPr>
            <w:bookmarkStart w:id="24" w:name="_Hlk478539371"/>
            <w:r w:rsidRPr="00F167D5">
              <w:rPr>
                <w:rFonts w:eastAsiaTheme="minorEastAsia"/>
                <w:szCs w:val="21"/>
              </w:rPr>
              <w:t xml:space="preserve">   </w:t>
            </w:r>
            <w:r w:rsidRPr="00F167D5">
              <w:rPr>
                <w:rFonts w:eastAsiaTheme="minorEastAsia"/>
                <w:szCs w:val="21"/>
              </w:rPr>
              <w:t>内容</w:t>
            </w:r>
          </w:p>
          <w:p w:rsidR="00264A6E" w:rsidRPr="00F167D5" w:rsidRDefault="0026359F">
            <w:pPr>
              <w:rPr>
                <w:rFonts w:eastAsiaTheme="minorEastAsia"/>
                <w:szCs w:val="21"/>
              </w:rPr>
            </w:pPr>
            <w:r w:rsidRPr="00F167D5">
              <w:rPr>
                <w:rFonts w:eastAsiaTheme="minorEastAsia"/>
                <w:szCs w:val="21"/>
              </w:rPr>
              <w:t>类型</w:t>
            </w:r>
          </w:p>
        </w:tc>
        <w:tc>
          <w:tcPr>
            <w:tcW w:w="1780" w:type="dxa"/>
            <w:gridSpan w:val="2"/>
            <w:vAlign w:val="center"/>
          </w:tcPr>
          <w:p w:rsidR="00264A6E" w:rsidRPr="00F167D5" w:rsidRDefault="0026359F">
            <w:pPr>
              <w:jc w:val="center"/>
              <w:rPr>
                <w:rFonts w:eastAsiaTheme="minorEastAsia"/>
                <w:szCs w:val="21"/>
              </w:rPr>
            </w:pPr>
            <w:r w:rsidRPr="00F167D5">
              <w:rPr>
                <w:rFonts w:eastAsiaTheme="minorEastAsia"/>
                <w:szCs w:val="21"/>
              </w:rPr>
              <w:t>排放源</w:t>
            </w:r>
          </w:p>
          <w:p w:rsidR="00264A6E" w:rsidRPr="00F167D5" w:rsidRDefault="0026359F">
            <w:pPr>
              <w:jc w:val="center"/>
              <w:rPr>
                <w:rFonts w:eastAsiaTheme="minorEastAsia"/>
                <w:szCs w:val="21"/>
              </w:rPr>
            </w:pPr>
            <w:r w:rsidRPr="00F167D5">
              <w:rPr>
                <w:rFonts w:eastAsiaTheme="minorEastAsia"/>
                <w:szCs w:val="21"/>
              </w:rPr>
              <w:t>（编号）</w:t>
            </w:r>
          </w:p>
        </w:tc>
        <w:tc>
          <w:tcPr>
            <w:tcW w:w="1522" w:type="dxa"/>
            <w:vAlign w:val="center"/>
          </w:tcPr>
          <w:p w:rsidR="00264A6E" w:rsidRPr="00F167D5" w:rsidRDefault="0026359F">
            <w:pPr>
              <w:jc w:val="center"/>
              <w:rPr>
                <w:rFonts w:eastAsiaTheme="minorEastAsia"/>
                <w:szCs w:val="21"/>
              </w:rPr>
            </w:pPr>
            <w:r w:rsidRPr="00F167D5">
              <w:rPr>
                <w:rFonts w:eastAsiaTheme="minorEastAsia"/>
                <w:szCs w:val="21"/>
              </w:rPr>
              <w:t>污染物名称</w:t>
            </w:r>
          </w:p>
        </w:tc>
        <w:tc>
          <w:tcPr>
            <w:tcW w:w="2469" w:type="dxa"/>
            <w:gridSpan w:val="2"/>
            <w:vAlign w:val="center"/>
          </w:tcPr>
          <w:p w:rsidR="00264A6E" w:rsidRPr="00F167D5" w:rsidRDefault="0026359F">
            <w:pPr>
              <w:jc w:val="center"/>
              <w:rPr>
                <w:rFonts w:eastAsiaTheme="minorEastAsia"/>
                <w:szCs w:val="21"/>
              </w:rPr>
            </w:pPr>
            <w:r w:rsidRPr="00F167D5">
              <w:rPr>
                <w:rFonts w:eastAsiaTheme="minorEastAsia"/>
                <w:szCs w:val="21"/>
              </w:rPr>
              <w:t>处理前产生浓度及产生量</w:t>
            </w:r>
          </w:p>
        </w:tc>
        <w:tc>
          <w:tcPr>
            <w:tcW w:w="2825" w:type="dxa"/>
            <w:gridSpan w:val="2"/>
            <w:vAlign w:val="center"/>
          </w:tcPr>
          <w:p w:rsidR="00264A6E" w:rsidRPr="00F167D5" w:rsidRDefault="0026359F">
            <w:pPr>
              <w:jc w:val="center"/>
              <w:rPr>
                <w:rFonts w:eastAsiaTheme="minorEastAsia"/>
                <w:szCs w:val="21"/>
              </w:rPr>
            </w:pPr>
            <w:r w:rsidRPr="00F167D5">
              <w:rPr>
                <w:rFonts w:eastAsiaTheme="minorEastAsia"/>
                <w:szCs w:val="21"/>
              </w:rPr>
              <w:t>处理后排放浓度及排放量</w:t>
            </w:r>
          </w:p>
        </w:tc>
      </w:tr>
      <w:bookmarkEnd w:id="24"/>
      <w:tr w:rsidR="00CD017C" w:rsidRPr="00F167D5">
        <w:trPr>
          <w:trHeight w:val="279"/>
          <w:jc w:val="center"/>
        </w:trPr>
        <w:tc>
          <w:tcPr>
            <w:tcW w:w="1163" w:type="dxa"/>
            <w:vMerge w:val="restart"/>
            <w:vAlign w:val="center"/>
          </w:tcPr>
          <w:p w:rsidR="00264A6E" w:rsidRPr="00F167D5" w:rsidRDefault="0026359F">
            <w:pPr>
              <w:jc w:val="center"/>
              <w:rPr>
                <w:rFonts w:eastAsiaTheme="minorEastAsia"/>
                <w:szCs w:val="21"/>
              </w:rPr>
            </w:pPr>
            <w:r w:rsidRPr="00F167D5">
              <w:rPr>
                <w:rFonts w:eastAsiaTheme="minorEastAsia"/>
                <w:szCs w:val="21"/>
              </w:rPr>
              <w:t>大气污染物</w:t>
            </w:r>
          </w:p>
        </w:tc>
        <w:tc>
          <w:tcPr>
            <w:tcW w:w="1780" w:type="dxa"/>
            <w:gridSpan w:val="2"/>
            <w:vAlign w:val="center"/>
          </w:tcPr>
          <w:p w:rsidR="00264A6E" w:rsidRPr="00F167D5" w:rsidRDefault="0026359F">
            <w:pPr>
              <w:pStyle w:val="aff"/>
              <w:snapToGrid w:val="0"/>
              <w:spacing w:before="0" w:after="0" w:line="240" w:lineRule="auto"/>
              <w:rPr>
                <w:rFonts w:eastAsiaTheme="minorEastAsia"/>
                <w:szCs w:val="21"/>
              </w:rPr>
            </w:pPr>
            <w:r w:rsidRPr="00F167D5">
              <w:rPr>
                <w:rFonts w:eastAsiaTheme="minorEastAsia"/>
                <w:szCs w:val="21"/>
              </w:rPr>
              <w:t>油气回收设施（一期）</w:t>
            </w:r>
          </w:p>
        </w:tc>
        <w:tc>
          <w:tcPr>
            <w:tcW w:w="1522" w:type="dxa"/>
            <w:vAlign w:val="center"/>
          </w:tcPr>
          <w:p w:rsidR="00264A6E" w:rsidRPr="00F167D5" w:rsidRDefault="0026359F">
            <w:pPr>
              <w:jc w:val="center"/>
              <w:rPr>
                <w:rFonts w:eastAsiaTheme="minorEastAsia"/>
                <w:szCs w:val="21"/>
              </w:rPr>
            </w:pPr>
            <w:r w:rsidRPr="00F167D5">
              <w:rPr>
                <w:rFonts w:eastAsiaTheme="minorEastAsia"/>
                <w:szCs w:val="21"/>
              </w:rPr>
              <w:t>非甲烷总烃</w:t>
            </w:r>
          </w:p>
        </w:tc>
        <w:tc>
          <w:tcPr>
            <w:tcW w:w="2469" w:type="dxa"/>
            <w:gridSpan w:val="2"/>
            <w:vAlign w:val="center"/>
          </w:tcPr>
          <w:p w:rsidR="00264A6E" w:rsidRPr="00F167D5" w:rsidRDefault="0026359F">
            <w:pPr>
              <w:jc w:val="center"/>
              <w:rPr>
                <w:rFonts w:eastAsiaTheme="minorEastAsia"/>
                <w:szCs w:val="21"/>
              </w:rPr>
            </w:pPr>
            <w:r w:rsidRPr="00F167D5">
              <w:rPr>
                <w:rFonts w:eastAsiaTheme="minorEastAsia"/>
                <w:szCs w:val="21"/>
              </w:rPr>
              <w:t>9.03t/a</w:t>
            </w:r>
            <w:r w:rsidRPr="00F167D5">
              <w:rPr>
                <w:rFonts w:eastAsiaTheme="minorEastAsia"/>
                <w:szCs w:val="21"/>
              </w:rPr>
              <w:t>，</w:t>
            </w:r>
            <w:r w:rsidRPr="00F167D5">
              <w:rPr>
                <w:rFonts w:eastAsiaTheme="minorEastAsia"/>
                <w:szCs w:val="21"/>
              </w:rPr>
              <w:t>5.059kg/h</w:t>
            </w:r>
            <w:r w:rsidRPr="00F167D5">
              <w:rPr>
                <w:rFonts w:eastAsiaTheme="minorEastAsia"/>
                <w:szCs w:val="21"/>
              </w:rPr>
              <w:t>，</w:t>
            </w:r>
            <w:r w:rsidRPr="00F167D5">
              <w:rPr>
                <w:rFonts w:eastAsiaTheme="minorEastAsia"/>
                <w:szCs w:val="21"/>
              </w:rPr>
              <w:t>50.6g/m</w:t>
            </w:r>
            <w:r w:rsidRPr="00F167D5">
              <w:rPr>
                <w:rFonts w:eastAsiaTheme="minorEastAsia"/>
                <w:szCs w:val="21"/>
                <w:vertAlign w:val="superscript"/>
              </w:rPr>
              <w:t>3</w:t>
            </w:r>
          </w:p>
        </w:tc>
        <w:tc>
          <w:tcPr>
            <w:tcW w:w="2825" w:type="dxa"/>
            <w:gridSpan w:val="2"/>
            <w:vAlign w:val="center"/>
          </w:tcPr>
          <w:p w:rsidR="00264A6E" w:rsidRPr="00F167D5" w:rsidRDefault="0026359F">
            <w:pPr>
              <w:jc w:val="center"/>
              <w:rPr>
                <w:rFonts w:eastAsiaTheme="minorEastAsia"/>
                <w:szCs w:val="21"/>
              </w:rPr>
            </w:pPr>
            <w:r w:rsidRPr="00F167D5">
              <w:rPr>
                <w:rFonts w:eastAsiaTheme="minorEastAsia"/>
                <w:szCs w:val="21"/>
              </w:rPr>
              <w:t>0.45t/a</w:t>
            </w:r>
            <w:r w:rsidRPr="00F167D5">
              <w:rPr>
                <w:rFonts w:eastAsiaTheme="minorEastAsia"/>
                <w:szCs w:val="21"/>
              </w:rPr>
              <w:t>，</w:t>
            </w:r>
            <w:r w:rsidRPr="00F167D5">
              <w:rPr>
                <w:rFonts w:eastAsiaTheme="minorEastAsia"/>
                <w:szCs w:val="21"/>
              </w:rPr>
              <w:t>0.253kg/h</w:t>
            </w:r>
            <w:r w:rsidRPr="00F167D5">
              <w:rPr>
                <w:rFonts w:eastAsiaTheme="minorEastAsia"/>
                <w:szCs w:val="21"/>
              </w:rPr>
              <w:t>，</w:t>
            </w:r>
            <w:r w:rsidRPr="00F167D5">
              <w:rPr>
                <w:rFonts w:eastAsiaTheme="minorEastAsia"/>
                <w:szCs w:val="21"/>
              </w:rPr>
              <w:t>2.53g/m</w:t>
            </w:r>
            <w:r w:rsidRPr="00F167D5">
              <w:rPr>
                <w:rFonts w:eastAsiaTheme="minorEastAsia"/>
                <w:szCs w:val="21"/>
                <w:vertAlign w:val="superscript"/>
              </w:rPr>
              <w:t>3</w:t>
            </w:r>
            <w:r w:rsidRPr="00F167D5">
              <w:rPr>
                <w:rFonts w:eastAsiaTheme="minorEastAsia"/>
                <w:szCs w:val="21"/>
              </w:rPr>
              <w:t xml:space="preserve"> </w:t>
            </w:r>
          </w:p>
        </w:tc>
      </w:tr>
      <w:tr w:rsidR="00CD017C" w:rsidRPr="00F167D5">
        <w:trPr>
          <w:trHeight w:val="279"/>
          <w:jc w:val="center"/>
        </w:trPr>
        <w:tc>
          <w:tcPr>
            <w:tcW w:w="1163" w:type="dxa"/>
            <w:vMerge/>
            <w:vAlign w:val="center"/>
          </w:tcPr>
          <w:p w:rsidR="00264A6E" w:rsidRPr="00F167D5" w:rsidRDefault="00264A6E">
            <w:pPr>
              <w:jc w:val="center"/>
              <w:rPr>
                <w:rFonts w:eastAsiaTheme="minorEastAsia"/>
                <w:szCs w:val="21"/>
              </w:rPr>
            </w:pPr>
          </w:p>
        </w:tc>
        <w:tc>
          <w:tcPr>
            <w:tcW w:w="569" w:type="dxa"/>
            <w:vMerge w:val="restart"/>
            <w:vAlign w:val="center"/>
          </w:tcPr>
          <w:p w:rsidR="00264A6E" w:rsidRPr="00F167D5" w:rsidRDefault="0026359F">
            <w:pPr>
              <w:pStyle w:val="aff"/>
              <w:snapToGrid w:val="0"/>
              <w:spacing w:before="0" w:after="0" w:line="240" w:lineRule="auto"/>
              <w:rPr>
                <w:rFonts w:eastAsiaTheme="minorEastAsia"/>
                <w:szCs w:val="21"/>
              </w:rPr>
            </w:pPr>
            <w:r w:rsidRPr="00F167D5">
              <w:rPr>
                <w:rFonts w:eastAsiaTheme="minorEastAsia"/>
                <w:szCs w:val="21"/>
              </w:rPr>
              <w:t>无组织</w:t>
            </w:r>
          </w:p>
        </w:tc>
        <w:tc>
          <w:tcPr>
            <w:tcW w:w="1211" w:type="dxa"/>
            <w:vAlign w:val="center"/>
          </w:tcPr>
          <w:p w:rsidR="00264A6E" w:rsidRPr="00F167D5" w:rsidRDefault="0026359F">
            <w:pPr>
              <w:pStyle w:val="aff"/>
              <w:snapToGrid w:val="0"/>
              <w:spacing w:before="0" w:after="0" w:line="240" w:lineRule="auto"/>
              <w:rPr>
                <w:rFonts w:eastAsiaTheme="minorEastAsia"/>
                <w:szCs w:val="21"/>
              </w:rPr>
            </w:pPr>
            <w:r w:rsidRPr="00F167D5">
              <w:rPr>
                <w:rFonts w:eastAsiaTheme="minorEastAsia"/>
                <w:szCs w:val="21"/>
              </w:rPr>
              <w:t>汽油罐区</w:t>
            </w:r>
          </w:p>
        </w:tc>
        <w:tc>
          <w:tcPr>
            <w:tcW w:w="1522" w:type="dxa"/>
            <w:vAlign w:val="center"/>
          </w:tcPr>
          <w:p w:rsidR="00264A6E" w:rsidRPr="00F167D5" w:rsidRDefault="0026359F">
            <w:pPr>
              <w:pStyle w:val="aff"/>
              <w:rPr>
                <w:rFonts w:eastAsiaTheme="minorEastAsia"/>
                <w:szCs w:val="21"/>
              </w:rPr>
            </w:pPr>
            <w:r w:rsidRPr="00F167D5">
              <w:rPr>
                <w:rFonts w:eastAsiaTheme="minorEastAsia"/>
                <w:szCs w:val="21"/>
              </w:rPr>
              <w:t>非甲烷总烃</w:t>
            </w:r>
          </w:p>
        </w:tc>
        <w:tc>
          <w:tcPr>
            <w:tcW w:w="1234" w:type="dxa"/>
            <w:vMerge w:val="restart"/>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2.61t/a</w:t>
            </w:r>
          </w:p>
        </w:tc>
        <w:tc>
          <w:tcPr>
            <w:tcW w:w="1235"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0.276</w:t>
            </w:r>
            <w:r w:rsidRPr="00F167D5">
              <w:rPr>
                <w:rFonts w:eastAsiaTheme="minorEastAsia"/>
                <w:szCs w:val="21"/>
              </w:rPr>
              <w:t>kg/h</w:t>
            </w:r>
          </w:p>
        </w:tc>
        <w:tc>
          <w:tcPr>
            <w:tcW w:w="1411" w:type="dxa"/>
            <w:vMerge w:val="restart"/>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2.61t/a</w:t>
            </w:r>
          </w:p>
        </w:tc>
        <w:tc>
          <w:tcPr>
            <w:tcW w:w="1414"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0.276</w:t>
            </w:r>
            <w:r w:rsidRPr="00F167D5">
              <w:rPr>
                <w:rFonts w:eastAsiaTheme="minorEastAsia"/>
                <w:szCs w:val="21"/>
              </w:rPr>
              <w:t>kg/h</w:t>
            </w:r>
          </w:p>
        </w:tc>
      </w:tr>
      <w:tr w:rsidR="00CD017C" w:rsidRPr="00F167D5">
        <w:trPr>
          <w:trHeight w:val="279"/>
          <w:jc w:val="center"/>
        </w:trPr>
        <w:tc>
          <w:tcPr>
            <w:tcW w:w="1163" w:type="dxa"/>
            <w:vMerge/>
            <w:vAlign w:val="center"/>
          </w:tcPr>
          <w:p w:rsidR="00264A6E" w:rsidRPr="00F167D5" w:rsidRDefault="00264A6E">
            <w:pPr>
              <w:jc w:val="center"/>
              <w:rPr>
                <w:rFonts w:eastAsiaTheme="minorEastAsia"/>
                <w:szCs w:val="21"/>
              </w:rPr>
            </w:pPr>
          </w:p>
        </w:tc>
        <w:tc>
          <w:tcPr>
            <w:tcW w:w="569" w:type="dxa"/>
            <w:vMerge/>
            <w:vAlign w:val="center"/>
          </w:tcPr>
          <w:p w:rsidR="00264A6E" w:rsidRPr="00F167D5" w:rsidRDefault="00264A6E">
            <w:pPr>
              <w:pStyle w:val="aff"/>
              <w:snapToGrid w:val="0"/>
              <w:spacing w:before="0" w:after="0" w:line="240" w:lineRule="auto"/>
              <w:rPr>
                <w:rFonts w:eastAsiaTheme="minorEastAsia"/>
                <w:szCs w:val="21"/>
              </w:rPr>
            </w:pPr>
          </w:p>
        </w:tc>
        <w:tc>
          <w:tcPr>
            <w:tcW w:w="1211" w:type="dxa"/>
            <w:vAlign w:val="center"/>
          </w:tcPr>
          <w:p w:rsidR="00264A6E" w:rsidRPr="00F167D5" w:rsidRDefault="0026359F">
            <w:pPr>
              <w:pStyle w:val="aff"/>
              <w:snapToGrid w:val="0"/>
              <w:spacing w:before="0" w:after="0" w:line="240" w:lineRule="auto"/>
              <w:rPr>
                <w:rFonts w:eastAsiaTheme="minorEastAsia"/>
                <w:szCs w:val="21"/>
              </w:rPr>
            </w:pPr>
            <w:r w:rsidRPr="00F167D5">
              <w:rPr>
                <w:rFonts w:eastAsiaTheme="minorEastAsia"/>
                <w:szCs w:val="21"/>
              </w:rPr>
              <w:t>乙醇罐区</w:t>
            </w:r>
          </w:p>
        </w:tc>
        <w:tc>
          <w:tcPr>
            <w:tcW w:w="1522" w:type="dxa"/>
            <w:vAlign w:val="center"/>
          </w:tcPr>
          <w:p w:rsidR="00264A6E" w:rsidRPr="00F167D5" w:rsidRDefault="0026359F">
            <w:pPr>
              <w:pStyle w:val="aff"/>
              <w:rPr>
                <w:rFonts w:eastAsiaTheme="minorEastAsia"/>
                <w:szCs w:val="21"/>
              </w:rPr>
            </w:pPr>
            <w:r w:rsidRPr="00F167D5">
              <w:rPr>
                <w:rFonts w:eastAsiaTheme="minorEastAsia"/>
                <w:szCs w:val="21"/>
              </w:rPr>
              <w:t>非甲烷总烃</w:t>
            </w:r>
          </w:p>
        </w:tc>
        <w:tc>
          <w:tcPr>
            <w:tcW w:w="1234" w:type="dxa"/>
            <w:vMerge/>
            <w:vAlign w:val="center"/>
          </w:tcPr>
          <w:p w:rsidR="00264A6E" w:rsidRPr="00F167D5" w:rsidRDefault="00264A6E">
            <w:pPr>
              <w:adjustRightInd w:val="0"/>
              <w:snapToGrid w:val="0"/>
              <w:jc w:val="center"/>
              <w:textAlignment w:val="baseline"/>
              <w:rPr>
                <w:rFonts w:eastAsiaTheme="minorEastAsia"/>
                <w:kern w:val="0"/>
                <w:szCs w:val="21"/>
              </w:rPr>
            </w:pPr>
          </w:p>
        </w:tc>
        <w:tc>
          <w:tcPr>
            <w:tcW w:w="1235"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0.022</w:t>
            </w:r>
            <w:r w:rsidRPr="00F167D5">
              <w:rPr>
                <w:rFonts w:eastAsiaTheme="minorEastAsia"/>
                <w:szCs w:val="21"/>
              </w:rPr>
              <w:t>kg/h</w:t>
            </w:r>
          </w:p>
        </w:tc>
        <w:tc>
          <w:tcPr>
            <w:tcW w:w="1411" w:type="dxa"/>
            <w:vMerge/>
            <w:vAlign w:val="center"/>
          </w:tcPr>
          <w:p w:rsidR="00264A6E" w:rsidRPr="00F167D5" w:rsidRDefault="00264A6E">
            <w:pPr>
              <w:adjustRightInd w:val="0"/>
              <w:snapToGrid w:val="0"/>
              <w:jc w:val="center"/>
              <w:textAlignment w:val="baseline"/>
              <w:rPr>
                <w:rFonts w:eastAsiaTheme="minorEastAsia"/>
                <w:kern w:val="0"/>
                <w:szCs w:val="21"/>
              </w:rPr>
            </w:pPr>
          </w:p>
        </w:tc>
        <w:tc>
          <w:tcPr>
            <w:tcW w:w="1414"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0.022</w:t>
            </w:r>
            <w:r w:rsidRPr="00F167D5">
              <w:rPr>
                <w:rFonts w:eastAsiaTheme="minorEastAsia"/>
                <w:szCs w:val="21"/>
              </w:rPr>
              <w:t>kg/h</w:t>
            </w:r>
          </w:p>
        </w:tc>
      </w:tr>
      <w:tr w:rsidR="00CD017C" w:rsidRPr="00F167D5">
        <w:trPr>
          <w:trHeight w:val="383"/>
          <w:jc w:val="center"/>
        </w:trPr>
        <w:tc>
          <w:tcPr>
            <w:tcW w:w="1163" w:type="dxa"/>
            <w:vAlign w:val="center"/>
          </w:tcPr>
          <w:p w:rsidR="00264A6E" w:rsidRPr="00F167D5" w:rsidRDefault="0026359F">
            <w:pPr>
              <w:jc w:val="center"/>
              <w:rPr>
                <w:rFonts w:eastAsiaTheme="minorEastAsia"/>
                <w:szCs w:val="21"/>
              </w:rPr>
            </w:pPr>
            <w:r w:rsidRPr="00F167D5">
              <w:rPr>
                <w:rFonts w:eastAsiaTheme="minorEastAsia"/>
                <w:szCs w:val="21"/>
              </w:rPr>
              <w:t>水污染物</w:t>
            </w:r>
          </w:p>
        </w:tc>
        <w:tc>
          <w:tcPr>
            <w:tcW w:w="1780" w:type="dxa"/>
            <w:gridSpan w:val="2"/>
            <w:vAlign w:val="center"/>
          </w:tcPr>
          <w:p w:rsidR="00264A6E" w:rsidRPr="00F167D5" w:rsidRDefault="0026359F">
            <w:pPr>
              <w:jc w:val="center"/>
              <w:rPr>
                <w:rFonts w:eastAsiaTheme="minorEastAsia"/>
                <w:szCs w:val="21"/>
              </w:rPr>
            </w:pPr>
            <w:r w:rsidRPr="00F167D5">
              <w:rPr>
                <w:rFonts w:eastAsiaTheme="minorEastAsia"/>
                <w:kern w:val="0"/>
                <w:szCs w:val="21"/>
              </w:rPr>
              <w:t>栈台冲洗废水</w:t>
            </w:r>
          </w:p>
        </w:tc>
        <w:tc>
          <w:tcPr>
            <w:tcW w:w="1522" w:type="dxa"/>
            <w:vAlign w:val="center"/>
          </w:tcPr>
          <w:p w:rsidR="00264A6E" w:rsidRPr="00F167D5" w:rsidRDefault="0026359F">
            <w:pPr>
              <w:pStyle w:val="aff"/>
              <w:rPr>
                <w:rFonts w:eastAsiaTheme="minorEastAsia"/>
                <w:szCs w:val="21"/>
              </w:rPr>
            </w:pPr>
            <w:r w:rsidRPr="00F167D5">
              <w:rPr>
                <w:rFonts w:eastAsiaTheme="minorEastAsia"/>
                <w:szCs w:val="21"/>
              </w:rPr>
              <w:t>石油类</w:t>
            </w:r>
          </w:p>
          <w:p w:rsidR="00264A6E" w:rsidRPr="00F167D5" w:rsidRDefault="0026359F">
            <w:pPr>
              <w:pStyle w:val="aff"/>
              <w:rPr>
                <w:rFonts w:eastAsiaTheme="minorEastAsia"/>
                <w:szCs w:val="21"/>
              </w:rPr>
            </w:pPr>
            <w:r w:rsidRPr="00F167D5">
              <w:rPr>
                <w:rFonts w:eastAsiaTheme="minorEastAsia"/>
                <w:szCs w:val="21"/>
              </w:rPr>
              <w:t>CODcr</w:t>
            </w:r>
          </w:p>
          <w:p w:rsidR="00264A6E" w:rsidRPr="00F167D5" w:rsidRDefault="0026359F">
            <w:pPr>
              <w:jc w:val="center"/>
              <w:rPr>
                <w:rFonts w:eastAsiaTheme="minorEastAsia"/>
                <w:szCs w:val="21"/>
              </w:rPr>
            </w:pPr>
            <w:r w:rsidRPr="00F167D5">
              <w:rPr>
                <w:rFonts w:eastAsiaTheme="minorEastAsia"/>
                <w:szCs w:val="21"/>
              </w:rPr>
              <w:t>氨氮</w:t>
            </w:r>
          </w:p>
        </w:tc>
        <w:tc>
          <w:tcPr>
            <w:tcW w:w="2469" w:type="dxa"/>
            <w:gridSpan w:val="2"/>
          </w:tcPr>
          <w:p w:rsidR="00264A6E" w:rsidRPr="00F167D5" w:rsidRDefault="0026359F">
            <w:pPr>
              <w:pStyle w:val="aff"/>
              <w:rPr>
                <w:rFonts w:eastAsiaTheme="minorEastAsia"/>
                <w:szCs w:val="21"/>
              </w:rPr>
            </w:pPr>
            <w:r w:rsidRPr="00F167D5">
              <w:rPr>
                <w:rFonts w:eastAsiaTheme="minorEastAsia"/>
                <w:szCs w:val="21"/>
              </w:rPr>
              <w:t>100mg/L</w:t>
            </w:r>
            <w:r w:rsidRPr="00F167D5">
              <w:rPr>
                <w:rFonts w:eastAsiaTheme="minorEastAsia"/>
                <w:szCs w:val="21"/>
              </w:rPr>
              <w:t>，</w:t>
            </w:r>
            <w:r w:rsidRPr="00F167D5">
              <w:rPr>
                <w:rFonts w:eastAsiaTheme="minorEastAsia"/>
                <w:szCs w:val="21"/>
              </w:rPr>
              <w:t>0.003t/a</w:t>
            </w:r>
          </w:p>
          <w:p w:rsidR="00264A6E" w:rsidRPr="00F167D5" w:rsidRDefault="0026359F">
            <w:pPr>
              <w:pStyle w:val="aff"/>
              <w:rPr>
                <w:rFonts w:eastAsiaTheme="minorEastAsia"/>
                <w:szCs w:val="21"/>
              </w:rPr>
            </w:pPr>
            <w:r w:rsidRPr="00F167D5">
              <w:rPr>
                <w:rFonts w:eastAsiaTheme="minorEastAsia"/>
                <w:szCs w:val="21"/>
              </w:rPr>
              <w:t>200mg/L</w:t>
            </w:r>
            <w:r w:rsidRPr="00F167D5">
              <w:rPr>
                <w:rFonts w:eastAsiaTheme="minorEastAsia"/>
                <w:szCs w:val="21"/>
              </w:rPr>
              <w:t>，</w:t>
            </w:r>
            <w:r w:rsidRPr="00F167D5">
              <w:rPr>
                <w:rFonts w:eastAsiaTheme="minorEastAsia"/>
                <w:szCs w:val="21"/>
              </w:rPr>
              <w:t>0.006t/a</w:t>
            </w:r>
          </w:p>
          <w:p w:rsidR="00264A6E" w:rsidRPr="00F167D5" w:rsidRDefault="0026359F">
            <w:pPr>
              <w:jc w:val="center"/>
              <w:rPr>
                <w:rFonts w:eastAsiaTheme="minorEastAsia"/>
                <w:szCs w:val="21"/>
              </w:rPr>
            </w:pPr>
            <w:r w:rsidRPr="00F167D5">
              <w:rPr>
                <w:rFonts w:eastAsiaTheme="minorEastAsia"/>
                <w:szCs w:val="21"/>
              </w:rPr>
              <w:t>30mg/L</w:t>
            </w:r>
            <w:r w:rsidRPr="00F167D5">
              <w:rPr>
                <w:rFonts w:eastAsiaTheme="minorEastAsia"/>
                <w:szCs w:val="21"/>
              </w:rPr>
              <w:t>，</w:t>
            </w:r>
            <w:r w:rsidRPr="00F167D5">
              <w:rPr>
                <w:rFonts w:eastAsiaTheme="minorEastAsia"/>
                <w:szCs w:val="21"/>
              </w:rPr>
              <w:t>0.0009t/a</w:t>
            </w:r>
          </w:p>
        </w:tc>
        <w:tc>
          <w:tcPr>
            <w:tcW w:w="2825" w:type="dxa"/>
            <w:gridSpan w:val="2"/>
            <w:vAlign w:val="center"/>
          </w:tcPr>
          <w:p w:rsidR="00264A6E" w:rsidRPr="00F167D5" w:rsidRDefault="0026359F">
            <w:pPr>
              <w:pStyle w:val="aff"/>
              <w:rPr>
                <w:rFonts w:eastAsiaTheme="minorEastAsia"/>
                <w:szCs w:val="21"/>
              </w:rPr>
            </w:pPr>
            <w:r w:rsidRPr="00F167D5">
              <w:rPr>
                <w:rFonts w:eastAsiaTheme="minorEastAsia"/>
                <w:szCs w:val="21"/>
              </w:rPr>
              <w:t>20mg/L</w:t>
            </w:r>
            <w:r w:rsidRPr="00F167D5">
              <w:rPr>
                <w:rFonts w:eastAsiaTheme="minorEastAsia"/>
                <w:szCs w:val="21"/>
              </w:rPr>
              <w:t>，</w:t>
            </w:r>
            <w:r w:rsidRPr="00F167D5">
              <w:rPr>
                <w:rFonts w:eastAsiaTheme="minorEastAsia"/>
                <w:szCs w:val="21"/>
              </w:rPr>
              <w:t>0.0006t/a</w:t>
            </w:r>
          </w:p>
          <w:p w:rsidR="00264A6E" w:rsidRPr="00F167D5" w:rsidRDefault="0026359F">
            <w:pPr>
              <w:pStyle w:val="aff"/>
              <w:rPr>
                <w:rFonts w:eastAsiaTheme="minorEastAsia"/>
                <w:szCs w:val="21"/>
              </w:rPr>
            </w:pPr>
            <w:r w:rsidRPr="00F167D5">
              <w:rPr>
                <w:rFonts w:eastAsiaTheme="minorEastAsia"/>
                <w:szCs w:val="21"/>
              </w:rPr>
              <w:t>200mg/L</w:t>
            </w:r>
            <w:r w:rsidRPr="00F167D5">
              <w:rPr>
                <w:rFonts w:eastAsiaTheme="minorEastAsia"/>
                <w:szCs w:val="21"/>
              </w:rPr>
              <w:t>，</w:t>
            </w:r>
            <w:r w:rsidRPr="00F167D5">
              <w:rPr>
                <w:rFonts w:eastAsiaTheme="minorEastAsia"/>
                <w:szCs w:val="21"/>
              </w:rPr>
              <w:t>0.006t/a</w:t>
            </w:r>
          </w:p>
          <w:p w:rsidR="00264A6E" w:rsidRPr="00F167D5" w:rsidRDefault="0026359F">
            <w:pPr>
              <w:jc w:val="center"/>
              <w:rPr>
                <w:rFonts w:eastAsiaTheme="minorEastAsia"/>
                <w:szCs w:val="21"/>
              </w:rPr>
            </w:pPr>
            <w:r w:rsidRPr="00F167D5">
              <w:rPr>
                <w:rFonts w:eastAsiaTheme="minorEastAsia"/>
                <w:szCs w:val="21"/>
              </w:rPr>
              <w:t>30mg/L</w:t>
            </w:r>
            <w:r w:rsidRPr="00F167D5">
              <w:rPr>
                <w:rFonts w:eastAsiaTheme="minorEastAsia"/>
                <w:szCs w:val="21"/>
              </w:rPr>
              <w:t>，</w:t>
            </w:r>
            <w:r w:rsidRPr="00F167D5">
              <w:rPr>
                <w:rFonts w:eastAsiaTheme="minorEastAsia"/>
                <w:szCs w:val="21"/>
              </w:rPr>
              <w:t>0.0009t/a</w:t>
            </w:r>
          </w:p>
        </w:tc>
      </w:tr>
      <w:tr w:rsidR="00CD017C" w:rsidRPr="00F167D5">
        <w:trPr>
          <w:trHeight w:val="276"/>
          <w:jc w:val="center"/>
        </w:trPr>
        <w:tc>
          <w:tcPr>
            <w:tcW w:w="1163" w:type="dxa"/>
            <w:vAlign w:val="center"/>
          </w:tcPr>
          <w:p w:rsidR="00264A6E" w:rsidRPr="00F167D5" w:rsidRDefault="0026359F">
            <w:pPr>
              <w:jc w:val="center"/>
              <w:rPr>
                <w:rFonts w:eastAsiaTheme="minorEastAsia"/>
                <w:szCs w:val="21"/>
              </w:rPr>
            </w:pPr>
            <w:r w:rsidRPr="00F167D5">
              <w:rPr>
                <w:rFonts w:eastAsiaTheme="minorEastAsia"/>
                <w:szCs w:val="21"/>
              </w:rPr>
              <w:t>固体废物</w:t>
            </w:r>
          </w:p>
        </w:tc>
        <w:tc>
          <w:tcPr>
            <w:tcW w:w="1780" w:type="dxa"/>
            <w:gridSpan w:val="2"/>
            <w:vAlign w:val="center"/>
          </w:tcPr>
          <w:p w:rsidR="00264A6E" w:rsidRPr="00F167D5" w:rsidRDefault="0026359F">
            <w:pPr>
              <w:jc w:val="center"/>
              <w:rPr>
                <w:rFonts w:eastAsiaTheme="minorEastAsia"/>
                <w:szCs w:val="21"/>
              </w:rPr>
            </w:pPr>
            <w:r w:rsidRPr="00F167D5">
              <w:rPr>
                <w:rFonts w:eastAsiaTheme="minorEastAsia"/>
                <w:szCs w:val="21"/>
              </w:rPr>
              <w:t>运营期废物</w:t>
            </w:r>
          </w:p>
        </w:tc>
        <w:tc>
          <w:tcPr>
            <w:tcW w:w="1522" w:type="dxa"/>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w:t>
            </w:r>
          </w:p>
        </w:tc>
        <w:tc>
          <w:tcPr>
            <w:tcW w:w="2469" w:type="dxa"/>
            <w:gridSpan w:val="2"/>
            <w:vAlign w:val="center"/>
          </w:tcPr>
          <w:p w:rsidR="00264A6E" w:rsidRPr="00F167D5" w:rsidRDefault="0026359F">
            <w:pPr>
              <w:jc w:val="center"/>
              <w:rPr>
                <w:rFonts w:eastAsiaTheme="minorEastAsia"/>
                <w:szCs w:val="21"/>
              </w:rPr>
            </w:pPr>
            <w:r w:rsidRPr="00F167D5">
              <w:rPr>
                <w:rFonts w:eastAsiaTheme="minorEastAsia"/>
                <w:szCs w:val="21"/>
              </w:rPr>
              <w:t>/</w:t>
            </w:r>
          </w:p>
        </w:tc>
        <w:tc>
          <w:tcPr>
            <w:tcW w:w="2825" w:type="dxa"/>
            <w:gridSpan w:val="2"/>
            <w:vAlign w:val="center"/>
          </w:tcPr>
          <w:p w:rsidR="00264A6E" w:rsidRPr="00F167D5" w:rsidRDefault="0026359F">
            <w:pPr>
              <w:jc w:val="center"/>
              <w:rPr>
                <w:rFonts w:eastAsiaTheme="minorEastAsia"/>
                <w:snapToGrid w:val="0"/>
                <w:szCs w:val="21"/>
              </w:rPr>
            </w:pPr>
            <w:r w:rsidRPr="00F167D5">
              <w:rPr>
                <w:rFonts w:eastAsiaTheme="minorEastAsia"/>
                <w:snapToGrid w:val="0"/>
                <w:szCs w:val="21"/>
              </w:rPr>
              <w:t>/</w:t>
            </w:r>
          </w:p>
        </w:tc>
      </w:tr>
      <w:tr w:rsidR="00CD017C" w:rsidRPr="00F167D5">
        <w:trPr>
          <w:trHeight w:val="690"/>
          <w:jc w:val="center"/>
        </w:trPr>
        <w:tc>
          <w:tcPr>
            <w:tcW w:w="1163" w:type="dxa"/>
            <w:vAlign w:val="center"/>
          </w:tcPr>
          <w:p w:rsidR="00264A6E" w:rsidRPr="00F167D5" w:rsidRDefault="0026359F">
            <w:pPr>
              <w:tabs>
                <w:tab w:val="left" w:pos="360"/>
              </w:tabs>
              <w:jc w:val="center"/>
              <w:rPr>
                <w:rFonts w:eastAsiaTheme="minorEastAsia"/>
                <w:szCs w:val="21"/>
              </w:rPr>
            </w:pPr>
            <w:r w:rsidRPr="00F167D5">
              <w:rPr>
                <w:rFonts w:eastAsiaTheme="minorEastAsia"/>
                <w:szCs w:val="21"/>
              </w:rPr>
              <w:t>噪声</w:t>
            </w:r>
          </w:p>
        </w:tc>
        <w:tc>
          <w:tcPr>
            <w:tcW w:w="8596" w:type="dxa"/>
            <w:gridSpan w:val="7"/>
            <w:vAlign w:val="center"/>
          </w:tcPr>
          <w:p w:rsidR="00264A6E" w:rsidRPr="00F167D5" w:rsidRDefault="0026359F">
            <w:pPr>
              <w:adjustRightInd w:val="0"/>
              <w:snapToGrid w:val="0"/>
              <w:rPr>
                <w:rFonts w:eastAsiaTheme="minorEastAsia"/>
                <w:szCs w:val="21"/>
              </w:rPr>
            </w:pPr>
            <w:r w:rsidRPr="00F167D5">
              <w:rPr>
                <w:rFonts w:eastAsiaTheme="minorEastAsia"/>
                <w:szCs w:val="21"/>
              </w:rPr>
              <w:t>本项目噪声源主要为乙醇卸车泵等，本项目设备噪声源强为</w:t>
            </w:r>
            <w:r w:rsidRPr="00F167D5">
              <w:rPr>
                <w:rFonts w:eastAsiaTheme="minorEastAsia"/>
                <w:szCs w:val="21"/>
              </w:rPr>
              <w:t>80-85 dB(A)</w:t>
            </w:r>
            <w:r w:rsidRPr="00F167D5">
              <w:rPr>
                <w:rFonts w:eastAsiaTheme="minorEastAsia"/>
                <w:szCs w:val="21"/>
              </w:rPr>
              <w:t>，经污染防治措施治理后可厂界达标排放。</w:t>
            </w:r>
          </w:p>
        </w:tc>
      </w:tr>
      <w:tr w:rsidR="00CD017C" w:rsidRPr="00F167D5">
        <w:trPr>
          <w:trHeight w:val="828"/>
          <w:jc w:val="center"/>
        </w:trPr>
        <w:tc>
          <w:tcPr>
            <w:tcW w:w="9759" w:type="dxa"/>
            <w:gridSpan w:val="8"/>
          </w:tcPr>
          <w:p w:rsidR="00264A6E" w:rsidRPr="00F167D5" w:rsidRDefault="0026359F">
            <w:pPr>
              <w:adjustRightInd w:val="0"/>
              <w:snapToGrid w:val="0"/>
              <w:spacing w:line="480" w:lineRule="auto"/>
              <w:rPr>
                <w:rFonts w:eastAsiaTheme="minorEastAsia"/>
                <w:sz w:val="24"/>
                <w:szCs w:val="24"/>
              </w:rPr>
            </w:pPr>
            <w:r w:rsidRPr="00F167D5">
              <w:rPr>
                <w:rFonts w:eastAsiaTheme="minorEastAsia"/>
                <w:sz w:val="24"/>
                <w:szCs w:val="24"/>
              </w:rPr>
              <w:t>主要生态影响：</w:t>
            </w:r>
          </w:p>
          <w:p w:rsidR="00264A6E" w:rsidRPr="00F167D5" w:rsidRDefault="0026359F">
            <w:pPr>
              <w:adjustRightInd w:val="0"/>
              <w:snapToGrid w:val="0"/>
              <w:spacing w:line="480" w:lineRule="auto"/>
              <w:ind w:firstLineChars="200" w:firstLine="480"/>
              <w:rPr>
                <w:rFonts w:eastAsiaTheme="minorEastAsia"/>
                <w:sz w:val="24"/>
                <w:szCs w:val="24"/>
              </w:rPr>
            </w:pPr>
            <w:r w:rsidRPr="00F167D5">
              <w:rPr>
                <w:rFonts w:eastAsiaTheme="minorEastAsia"/>
                <w:sz w:val="24"/>
                <w:szCs w:val="24"/>
              </w:rPr>
              <w:t>本项目所在地为工业用地，且项目建设在现有厂址建设，不存在生态影响。</w:t>
            </w: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p w:rsidR="00264A6E" w:rsidRPr="00F167D5" w:rsidRDefault="00264A6E">
            <w:pPr>
              <w:adjustRightInd w:val="0"/>
              <w:snapToGrid w:val="0"/>
              <w:spacing w:line="480" w:lineRule="auto"/>
              <w:ind w:firstLineChars="200" w:firstLine="420"/>
              <w:rPr>
                <w:rFonts w:eastAsiaTheme="minorEastAsia"/>
                <w:szCs w:val="21"/>
              </w:rPr>
            </w:pPr>
          </w:p>
        </w:tc>
      </w:tr>
    </w:tbl>
    <w:p w:rsidR="00264A6E" w:rsidRPr="00F167D5" w:rsidRDefault="00264A6E">
      <w:pPr>
        <w:spacing w:line="360" w:lineRule="auto"/>
        <w:ind w:firstLineChars="49" w:firstLine="148"/>
        <w:rPr>
          <w:rFonts w:eastAsiaTheme="minorEastAsia"/>
          <w:b/>
          <w:sz w:val="30"/>
          <w:szCs w:val="30"/>
        </w:rPr>
        <w:sectPr w:rsidR="00264A6E" w:rsidRPr="00F167D5">
          <w:pgSz w:w="11906" w:h="16838"/>
          <w:pgMar w:top="1134" w:right="1134" w:bottom="1134" w:left="1134" w:header="851" w:footer="992" w:gutter="0"/>
          <w:cols w:space="720"/>
          <w:docGrid w:type="lines" w:linePitch="312"/>
        </w:sectPr>
      </w:pPr>
    </w:p>
    <w:p w:rsidR="00264A6E" w:rsidRPr="00F167D5" w:rsidRDefault="0026359F">
      <w:pPr>
        <w:pStyle w:val="10"/>
        <w:jc w:val="both"/>
        <w:rPr>
          <w:rFonts w:eastAsiaTheme="minorEastAsia"/>
          <w:b/>
          <w:sz w:val="30"/>
          <w:szCs w:val="30"/>
        </w:rPr>
      </w:pPr>
      <w:r w:rsidRPr="00F167D5">
        <w:rPr>
          <w:rFonts w:eastAsiaTheme="minorEastAsia"/>
          <w:b/>
          <w:sz w:val="30"/>
          <w:szCs w:val="30"/>
        </w:rPr>
        <w:t>七、环境影响分析</w:t>
      </w:r>
    </w:p>
    <w:tbl>
      <w:tblPr>
        <w:tblStyle w:val="1f1"/>
        <w:tblW w:w="0" w:type="auto"/>
        <w:tblLook w:val="04A0" w:firstRow="1" w:lastRow="0" w:firstColumn="1" w:lastColumn="0" w:noHBand="0" w:noVBand="1"/>
      </w:tblPr>
      <w:tblGrid>
        <w:gridCol w:w="9628"/>
      </w:tblGrid>
      <w:tr w:rsidR="00F167D5" w:rsidRPr="00F167D5">
        <w:trPr>
          <w:trHeight w:val="12464"/>
        </w:trPr>
        <w:tc>
          <w:tcPr>
            <w:tcW w:w="0" w:type="auto"/>
          </w:tcPr>
          <w:p w:rsidR="00264A6E" w:rsidRPr="00F167D5" w:rsidRDefault="0026359F">
            <w:pPr>
              <w:adjustRightInd w:val="0"/>
              <w:spacing w:line="480" w:lineRule="atLeast"/>
              <w:textAlignment w:val="baseline"/>
              <w:outlineLvl w:val="0"/>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施工期环境影响分析</w:t>
            </w:r>
          </w:p>
          <w:p w:rsidR="00264A6E" w:rsidRPr="00F167D5" w:rsidRDefault="0026359F" w:rsidP="00351156">
            <w:pPr>
              <w:adjustRightInd w:val="0"/>
              <w:textAlignment w:val="baseline"/>
              <w:outlineLvl w:val="0"/>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1.</w:t>
            </w:r>
            <w:r w:rsidRPr="00F167D5">
              <w:rPr>
                <w:rFonts w:ascii="Times New Roman" w:eastAsiaTheme="minorEastAsia" w:hAnsi="Times New Roman" w:cs="Times New Roman"/>
                <w:kern w:val="24"/>
                <w:sz w:val="24"/>
                <w:szCs w:val="24"/>
              </w:rPr>
              <w:t>环境空气影响分析</w:t>
            </w:r>
          </w:p>
          <w:p w:rsidR="00264A6E" w:rsidRPr="00F167D5" w:rsidRDefault="0026359F" w:rsidP="00351156">
            <w:pPr>
              <w:adjustRightInd w:val="0"/>
              <w:snapToGrid w:val="0"/>
              <w:textAlignment w:val="baseline"/>
              <w:outlineLvl w:val="0"/>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1.1</w:t>
            </w:r>
            <w:r w:rsidRPr="00F167D5">
              <w:rPr>
                <w:rFonts w:ascii="Times New Roman" w:eastAsiaTheme="minorEastAsia" w:hAnsi="Times New Roman" w:cs="Times New Roman"/>
                <w:kern w:val="24"/>
                <w:sz w:val="24"/>
              </w:rPr>
              <w:t>施工扬尘影响分析</w:t>
            </w:r>
          </w:p>
          <w:p w:rsidR="00264A6E" w:rsidRPr="00F167D5" w:rsidRDefault="0026359F">
            <w:pPr>
              <w:adjustRightIn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本项目施工期扬尘主要来自以下几个方面：</w:t>
            </w:r>
            <w:r w:rsidRPr="00F167D5">
              <w:rPr>
                <w:rFonts w:ascii="Times New Roman" w:eastAsiaTheme="minorEastAsia" w:hAnsi="Times New Roman" w:cs="Times New Roman"/>
                <w:kern w:val="24"/>
                <w:sz w:val="24"/>
              </w:rPr>
              <w:t xml:space="preserve"> </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土方挖掘扬尘及现场堆放工程土产生扬尘；建筑材料的装卸及堆放产生扬尘；建筑垃圾堆放及清理产生扬尘；车辆及施工机械往来造成的道路扬尘。</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施工扬尘影响范围与施工现场面积、施工管理水平、施工机械化程度和施工活动频率以及施工季节、建设地区土质及天气等诸多因素有关。鉴于目前尚无精确的公式来推导施工扬尘的排放量，故本评价采用类比法对施工过程可能产生的扬尘情况进行分析。</w:t>
            </w:r>
          </w:p>
          <w:p w:rsidR="00264A6E" w:rsidRPr="00F167D5" w:rsidRDefault="0026359F">
            <w:pPr>
              <w:adjustRightInd w:val="0"/>
              <w:snapToGrid w:val="0"/>
              <w:spacing w:line="360" w:lineRule="auto"/>
              <w:ind w:firstLine="20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根据本市同类工地施工工地的扬尘监测结果进行类比。该工地的扬尘监测结果见表</w:t>
            </w:r>
            <w:r w:rsidRPr="00F167D5">
              <w:rPr>
                <w:rFonts w:ascii="Times New Roman" w:eastAsiaTheme="minorEastAsia" w:hAnsi="Times New Roman" w:cs="Times New Roman"/>
                <w:sz w:val="24"/>
                <w:szCs w:val="24"/>
              </w:rPr>
              <w:t>39</w:t>
            </w:r>
            <w:r w:rsidRPr="00F167D5">
              <w:rPr>
                <w:rFonts w:ascii="Times New Roman" w:eastAsiaTheme="minorEastAsia" w:hAnsi="Times New Roman" w:cs="Times New Roman"/>
                <w:sz w:val="24"/>
                <w:szCs w:val="24"/>
              </w:rPr>
              <w:t>，建筑扬尘浓度随距离变化曲线见下图。</w:t>
            </w:r>
          </w:p>
          <w:p w:rsidR="00264A6E" w:rsidRPr="00F167D5" w:rsidRDefault="0026359F">
            <w:pPr>
              <w:adjustRightInd w:val="0"/>
              <w:spacing w:beforeLines="50" w:before="156"/>
              <w:ind w:firstLineChars="350" w:firstLine="738"/>
              <w:textAlignment w:val="baseline"/>
              <w:rPr>
                <w:rFonts w:ascii="Times New Roman" w:eastAsiaTheme="minorEastAsia" w:hAnsi="Times New Roman" w:cs="Times New Roman"/>
                <w:b/>
                <w:kern w:val="24"/>
                <w:szCs w:val="24"/>
              </w:rPr>
            </w:pPr>
            <w:r w:rsidRPr="00F167D5">
              <w:rPr>
                <w:rFonts w:ascii="Times New Roman" w:eastAsiaTheme="minorEastAsia" w:hAnsi="Times New Roman" w:cs="Times New Roman"/>
                <w:b/>
                <w:kern w:val="24"/>
                <w:szCs w:val="24"/>
              </w:rPr>
              <w:t>表</w:t>
            </w:r>
            <w:r w:rsidRPr="00F167D5">
              <w:rPr>
                <w:rFonts w:ascii="Times New Roman" w:eastAsiaTheme="minorEastAsia" w:hAnsi="Times New Roman" w:cs="Times New Roman"/>
                <w:b/>
                <w:kern w:val="24"/>
                <w:szCs w:val="24"/>
              </w:rPr>
              <w:t xml:space="preserve">7-1                          </w:t>
            </w:r>
            <w:r w:rsidRPr="00F167D5">
              <w:rPr>
                <w:rFonts w:ascii="Times New Roman" w:eastAsiaTheme="minorEastAsia" w:hAnsi="Times New Roman" w:cs="Times New Roman"/>
                <w:b/>
                <w:kern w:val="24"/>
                <w:szCs w:val="24"/>
              </w:rPr>
              <w:t>施工扬尘监测结果</w:t>
            </w:r>
            <w:r w:rsidRPr="00F167D5">
              <w:rPr>
                <w:rFonts w:ascii="Times New Roman" w:eastAsiaTheme="minorEastAsia" w:hAnsi="Times New Roman" w:cs="Times New Roman"/>
                <w:b/>
                <w:kern w:val="24"/>
                <w:szCs w:val="24"/>
              </w:rPr>
              <w:t xml:space="preserve">                     mg/m</w:t>
            </w:r>
            <w:r w:rsidRPr="00F167D5">
              <w:rPr>
                <w:rFonts w:ascii="Times New Roman" w:eastAsiaTheme="minorEastAsia" w:hAnsi="Times New Roman" w:cs="Times New Roman"/>
                <w:b/>
                <w:kern w:val="24"/>
                <w:szCs w:val="24"/>
                <w:vertAlign w:val="superscript"/>
              </w:rPr>
              <w:t>3</w:t>
            </w:r>
          </w:p>
          <w:tbl>
            <w:tblPr>
              <w:tblW w:w="470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798"/>
              <w:gridCol w:w="1318"/>
              <w:gridCol w:w="1319"/>
              <w:gridCol w:w="2429"/>
            </w:tblGrid>
            <w:tr w:rsidR="00F167D5" w:rsidRPr="00F167D5">
              <w:trPr>
                <w:cantSplit/>
                <w:jc w:val="center"/>
              </w:trPr>
              <w:tc>
                <w:tcPr>
                  <w:tcW w:w="2142"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监测地点</w:t>
                  </w:r>
                </w:p>
              </w:tc>
              <w:tc>
                <w:tcPr>
                  <w:tcW w:w="743"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总悬浮</w:t>
                  </w:r>
                </w:p>
                <w:p w:rsidR="00264A6E" w:rsidRPr="00F167D5" w:rsidRDefault="0026359F">
                  <w:pPr>
                    <w:adjustRightInd w:val="0"/>
                    <w:jc w:val="center"/>
                    <w:textAlignment w:val="baseline"/>
                    <w:rPr>
                      <w:rFonts w:eastAsiaTheme="minorEastAsia"/>
                      <w:kern w:val="0"/>
                    </w:rPr>
                  </w:pPr>
                  <w:r w:rsidRPr="00F167D5">
                    <w:rPr>
                      <w:rFonts w:eastAsiaTheme="minorEastAsia"/>
                      <w:kern w:val="0"/>
                    </w:rPr>
                    <w:t>颗粒物</w:t>
                  </w:r>
                </w:p>
              </w:tc>
              <w:tc>
                <w:tcPr>
                  <w:tcW w:w="744"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标准浓度限值</w:t>
                  </w:r>
                </w:p>
              </w:tc>
              <w:tc>
                <w:tcPr>
                  <w:tcW w:w="1370"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气象条件</w:t>
                  </w:r>
                </w:p>
              </w:tc>
            </w:tr>
            <w:tr w:rsidR="00F167D5" w:rsidRPr="00F167D5">
              <w:trPr>
                <w:cantSplit/>
                <w:jc w:val="center"/>
              </w:trPr>
              <w:tc>
                <w:tcPr>
                  <w:tcW w:w="2142"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未施工区域</w:t>
                  </w:r>
                </w:p>
              </w:tc>
              <w:tc>
                <w:tcPr>
                  <w:tcW w:w="743"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0.268</w:t>
                  </w:r>
                </w:p>
              </w:tc>
              <w:tc>
                <w:tcPr>
                  <w:tcW w:w="744" w:type="pct"/>
                  <w:vMerge w:val="restar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0.30</w:t>
                  </w:r>
                </w:p>
              </w:tc>
              <w:tc>
                <w:tcPr>
                  <w:tcW w:w="1370" w:type="pct"/>
                  <w:vMerge w:val="restar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气温：</w:t>
                  </w:r>
                  <w:r w:rsidRPr="00F167D5">
                    <w:rPr>
                      <w:rFonts w:eastAsiaTheme="minorEastAsia"/>
                      <w:kern w:val="0"/>
                    </w:rPr>
                    <w:t>15</w:t>
                  </w:r>
                  <w:r w:rsidRPr="00F167D5">
                    <w:rPr>
                      <w:rFonts w:ascii="宋体" w:hAnsi="宋体" w:cs="宋体" w:hint="eastAsia"/>
                      <w:kern w:val="0"/>
                    </w:rPr>
                    <w:t>℃</w:t>
                  </w:r>
                </w:p>
                <w:p w:rsidR="00264A6E" w:rsidRPr="00F167D5" w:rsidRDefault="0026359F">
                  <w:pPr>
                    <w:adjustRightInd w:val="0"/>
                    <w:jc w:val="center"/>
                    <w:textAlignment w:val="baseline"/>
                    <w:rPr>
                      <w:rFonts w:eastAsiaTheme="minorEastAsia"/>
                      <w:kern w:val="0"/>
                    </w:rPr>
                  </w:pPr>
                  <w:r w:rsidRPr="00F167D5">
                    <w:rPr>
                      <w:rFonts w:eastAsiaTheme="minorEastAsia"/>
                      <w:kern w:val="0"/>
                    </w:rPr>
                    <w:t>大气压：</w:t>
                  </w:r>
                  <w:r w:rsidRPr="00F167D5">
                    <w:rPr>
                      <w:rFonts w:eastAsiaTheme="minorEastAsia"/>
                      <w:kern w:val="0"/>
                    </w:rPr>
                    <w:t>769mmHg</w:t>
                  </w:r>
                </w:p>
                <w:p w:rsidR="00264A6E" w:rsidRPr="00F167D5" w:rsidRDefault="0026359F">
                  <w:pPr>
                    <w:adjustRightInd w:val="0"/>
                    <w:jc w:val="center"/>
                    <w:textAlignment w:val="baseline"/>
                    <w:rPr>
                      <w:rFonts w:eastAsiaTheme="minorEastAsia"/>
                      <w:kern w:val="0"/>
                    </w:rPr>
                  </w:pPr>
                  <w:r w:rsidRPr="00F167D5">
                    <w:rPr>
                      <w:rFonts w:eastAsiaTheme="minorEastAsia"/>
                      <w:kern w:val="0"/>
                    </w:rPr>
                    <w:t>风向：西南风</w:t>
                  </w:r>
                </w:p>
                <w:p w:rsidR="00264A6E" w:rsidRPr="00F167D5" w:rsidRDefault="0026359F">
                  <w:pPr>
                    <w:adjustRightInd w:val="0"/>
                    <w:jc w:val="center"/>
                    <w:textAlignment w:val="baseline"/>
                    <w:rPr>
                      <w:rFonts w:eastAsiaTheme="minorEastAsia"/>
                      <w:kern w:val="0"/>
                    </w:rPr>
                  </w:pPr>
                  <w:r w:rsidRPr="00F167D5">
                    <w:rPr>
                      <w:rFonts w:eastAsiaTheme="minorEastAsia"/>
                      <w:kern w:val="0"/>
                    </w:rPr>
                    <w:t>天气：晴</w:t>
                  </w:r>
                </w:p>
              </w:tc>
            </w:tr>
            <w:tr w:rsidR="00F167D5" w:rsidRPr="00F167D5">
              <w:trPr>
                <w:cantSplit/>
                <w:jc w:val="center"/>
              </w:trPr>
              <w:tc>
                <w:tcPr>
                  <w:tcW w:w="2142"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施工区域</w:t>
                  </w:r>
                </w:p>
              </w:tc>
              <w:tc>
                <w:tcPr>
                  <w:tcW w:w="743"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0.481</w:t>
                  </w:r>
                </w:p>
              </w:tc>
              <w:tc>
                <w:tcPr>
                  <w:tcW w:w="744" w:type="pct"/>
                  <w:vMerge/>
                  <w:vAlign w:val="center"/>
                </w:tcPr>
                <w:p w:rsidR="00264A6E" w:rsidRPr="00F167D5" w:rsidRDefault="00264A6E">
                  <w:pPr>
                    <w:adjustRightInd w:val="0"/>
                    <w:jc w:val="center"/>
                    <w:textAlignment w:val="baseline"/>
                    <w:rPr>
                      <w:rFonts w:eastAsiaTheme="minorEastAsia"/>
                      <w:kern w:val="0"/>
                    </w:rPr>
                  </w:pPr>
                </w:p>
              </w:tc>
              <w:tc>
                <w:tcPr>
                  <w:tcW w:w="1370" w:type="pct"/>
                  <w:vMerge/>
                  <w:vAlign w:val="center"/>
                </w:tcPr>
                <w:p w:rsidR="00264A6E" w:rsidRPr="00F167D5" w:rsidRDefault="00264A6E">
                  <w:pPr>
                    <w:adjustRightInd w:val="0"/>
                    <w:jc w:val="center"/>
                    <w:textAlignment w:val="baseline"/>
                    <w:rPr>
                      <w:rFonts w:eastAsiaTheme="minorEastAsia"/>
                      <w:kern w:val="0"/>
                    </w:rPr>
                  </w:pPr>
                </w:p>
              </w:tc>
            </w:tr>
            <w:tr w:rsidR="00F167D5" w:rsidRPr="00F167D5">
              <w:trPr>
                <w:cantSplit/>
                <w:jc w:val="center"/>
              </w:trPr>
              <w:tc>
                <w:tcPr>
                  <w:tcW w:w="2142"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施工区域下风向</w:t>
                  </w:r>
                  <w:r w:rsidRPr="00F167D5">
                    <w:rPr>
                      <w:rFonts w:eastAsiaTheme="minorEastAsia"/>
                      <w:kern w:val="0"/>
                    </w:rPr>
                    <w:t>30m</w:t>
                  </w:r>
                </w:p>
              </w:tc>
              <w:tc>
                <w:tcPr>
                  <w:tcW w:w="743"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0.395</w:t>
                  </w:r>
                </w:p>
              </w:tc>
              <w:tc>
                <w:tcPr>
                  <w:tcW w:w="744" w:type="pct"/>
                  <w:vMerge/>
                  <w:vAlign w:val="center"/>
                </w:tcPr>
                <w:p w:rsidR="00264A6E" w:rsidRPr="00F167D5" w:rsidRDefault="00264A6E">
                  <w:pPr>
                    <w:adjustRightInd w:val="0"/>
                    <w:jc w:val="center"/>
                    <w:textAlignment w:val="baseline"/>
                    <w:rPr>
                      <w:rFonts w:eastAsiaTheme="minorEastAsia"/>
                      <w:kern w:val="0"/>
                    </w:rPr>
                  </w:pPr>
                </w:p>
              </w:tc>
              <w:tc>
                <w:tcPr>
                  <w:tcW w:w="1370" w:type="pct"/>
                  <w:vMerge/>
                  <w:vAlign w:val="center"/>
                </w:tcPr>
                <w:p w:rsidR="00264A6E" w:rsidRPr="00F167D5" w:rsidRDefault="00264A6E">
                  <w:pPr>
                    <w:adjustRightInd w:val="0"/>
                    <w:jc w:val="center"/>
                    <w:textAlignment w:val="baseline"/>
                    <w:rPr>
                      <w:rFonts w:eastAsiaTheme="minorEastAsia"/>
                      <w:kern w:val="0"/>
                    </w:rPr>
                  </w:pPr>
                </w:p>
              </w:tc>
            </w:tr>
            <w:tr w:rsidR="00F167D5" w:rsidRPr="00F167D5">
              <w:trPr>
                <w:cantSplit/>
                <w:jc w:val="center"/>
              </w:trPr>
              <w:tc>
                <w:tcPr>
                  <w:tcW w:w="2142"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施工区域下风向</w:t>
                  </w:r>
                  <w:r w:rsidRPr="00F167D5">
                    <w:rPr>
                      <w:rFonts w:eastAsiaTheme="minorEastAsia"/>
                      <w:kern w:val="0"/>
                    </w:rPr>
                    <w:t>50m</w:t>
                  </w:r>
                </w:p>
              </w:tc>
              <w:tc>
                <w:tcPr>
                  <w:tcW w:w="743"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0.301</w:t>
                  </w:r>
                </w:p>
              </w:tc>
              <w:tc>
                <w:tcPr>
                  <w:tcW w:w="744" w:type="pct"/>
                  <w:vMerge/>
                  <w:vAlign w:val="center"/>
                </w:tcPr>
                <w:p w:rsidR="00264A6E" w:rsidRPr="00F167D5" w:rsidRDefault="00264A6E">
                  <w:pPr>
                    <w:adjustRightInd w:val="0"/>
                    <w:jc w:val="center"/>
                    <w:textAlignment w:val="baseline"/>
                    <w:rPr>
                      <w:rFonts w:eastAsiaTheme="minorEastAsia"/>
                      <w:kern w:val="0"/>
                    </w:rPr>
                  </w:pPr>
                </w:p>
              </w:tc>
              <w:tc>
                <w:tcPr>
                  <w:tcW w:w="1370" w:type="pct"/>
                  <w:vMerge/>
                  <w:vAlign w:val="center"/>
                </w:tcPr>
                <w:p w:rsidR="00264A6E" w:rsidRPr="00F167D5" w:rsidRDefault="00264A6E">
                  <w:pPr>
                    <w:adjustRightInd w:val="0"/>
                    <w:jc w:val="center"/>
                    <w:textAlignment w:val="baseline"/>
                    <w:rPr>
                      <w:rFonts w:eastAsiaTheme="minorEastAsia"/>
                      <w:kern w:val="0"/>
                    </w:rPr>
                  </w:pPr>
                </w:p>
              </w:tc>
            </w:tr>
            <w:tr w:rsidR="00F167D5" w:rsidRPr="00F167D5">
              <w:trPr>
                <w:cantSplit/>
                <w:jc w:val="center"/>
              </w:trPr>
              <w:tc>
                <w:tcPr>
                  <w:tcW w:w="2142"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施工区域工地下风向</w:t>
                  </w:r>
                  <w:r w:rsidRPr="00F167D5">
                    <w:rPr>
                      <w:rFonts w:eastAsiaTheme="minorEastAsia"/>
                      <w:kern w:val="0"/>
                    </w:rPr>
                    <w:t>100m</w:t>
                  </w:r>
                </w:p>
              </w:tc>
              <w:tc>
                <w:tcPr>
                  <w:tcW w:w="743"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0.290</w:t>
                  </w:r>
                </w:p>
              </w:tc>
              <w:tc>
                <w:tcPr>
                  <w:tcW w:w="744" w:type="pct"/>
                  <w:vMerge/>
                  <w:vAlign w:val="center"/>
                </w:tcPr>
                <w:p w:rsidR="00264A6E" w:rsidRPr="00F167D5" w:rsidRDefault="00264A6E">
                  <w:pPr>
                    <w:adjustRightInd w:val="0"/>
                    <w:jc w:val="center"/>
                    <w:textAlignment w:val="baseline"/>
                    <w:rPr>
                      <w:rFonts w:eastAsiaTheme="minorEastAsia"/>
                      <w:kern w:val="0"/>
                    </w:rPr>
                  </w:pPr>
                </w:p>
              </w:tc>
              <w:tc>
                <w:tcPr>
                  <w:tcW w:w="1370" w:type="pct"/>
                  <w:vMerge/>
                  <w:vAlign w:val="center"/>
                </w:tcPr>
                <w:p w:rsidR="00264A6E" w:rsidRPr="00F167D5" w:rsidRDefault="00264A6E">
                  <w:pPr>
                    <w:adjustRightInd w:val="0"/>
                    <w:jc w:val="center"/>
                    <w:textAlignment w:val="baseline"/>
                    <w:rPr>
                      <w:rFonts w:eastAsiaTheme="minorEastAsia"/>
                      <w:kern w:val="0"/>
                    </w:rPr>
                  </w:pPr>
                </w:p>
              </w:tc>
            </w:tr>
            <w:tr w:rsidR="00F167D5" w:rsidRPr="00F167D5">
              <w:trPr>
                <w:cantSplit/>
                <w:jc w:val="center"/>
              </w:trPr>
              <w:tc>
                <w:tcPr>
                  <w:tcW w:w="2142"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施工区域工地下风向</w:t>
                  </w:r>
                  <w:r w:rsidRPr="00F167D5">
                    <w:rPr>
                      <w:rFonts w:eastAsiaTheme="minorEastAsia"/>
                      <w:kern w:val="0"/>
                    </w:rPr>
                    <w:t>150m</w:t>
                  </w:r>
                </w:p>
              </w:tc>
              <w:tc>
                <w:tcPr>
                  <w:tcW w:w="743" w:type="pct"/>
                  <w:vAlign w:val="center"/>
                </w:tcPr>
                <w:p w:rsidR="00264A6E" w:rsidRPr="00F167D5" w:rsidRDefault="0026359F">
                  <w:pPr>
                    <w:adjustRightInd w:val="0"/>
                    <w:jc w:val="center"/>
                    <w:textAlignment w:val="baseline"/>
                    <w:rPr>
                      <w:rFonts w:eastAsiaTheme="minorEastAsia"/>
                      <w:kern w:val="0"/>
                    </w:rPr>
                  </w:pPr>
                  <w:r w:rsidRPr="00F167D5">
                    <w:rPr>
                      <w:rFonts w:eastAsiaTheme="minorEastAsia"/>
                      <w:kern w:val="0"/>
                    </w:rPr>
                    <w:t>0.217</w:t>
                  </w:r>
                </w:p>
              </w:tc>
              <w:tc>
                <w:tcPr>
                  <w:tcW w:w="744" w:type="pct"/>
                  <w:vMerge/>
                  <w:vAlign w:val="center"/>
                </w:tcPr>
                <w:p w:rsidR="00264A6E" w:rsidRPr="00F167D5" w:rsidRDefault="00264A6E">
                  <w:pPr>
                    <w:adjustRightInd w:val="0"/>
                    <w:jc w:val="center"/>
                    <w:textAlignment w:val="baseline"/>
                    <w:rPr>
                      <w:rFonts w:eastAsiaTheme="minorEastAsia"/>
                      <w:kern w:val="0"/>
                    </w:rPr>
                  </w:pPr>
                </w:p>
              </w:tc>
              <w:tc>
                <w:tcPr>
                  <w:tcW w:w="1370" w:type="pct"/>
                  <w:vMerge/>
                  <w:vAlign w:val="center"/>
                </w:tcPr>
                <w:p w:rsidR="00264A6E" w:rsidRPr="00F167D5" w:rsidRDefault="00264A6E">
                  <w:pPr>
                    <w:adjustRightInd w:val="0"/>
                    <w:jc w:val="center"/>
                    <w:textAlignment w:val="baseline"/>
                    <w:rPr>
                      <w:rFonts w:eastAsiaTheme="minorEastAsia"/>
                      <w:kern w:val="0"/>
                    </w:rPr>
                  </w:pPr>
                </w:p>
              </w:tc>
            </w:tr>
          </w:tbl>
          <w:p w:rsidR="00264A6E" w:rsidRPr="00F167D5" w:rsidRDefault="0026359F">
            <w:pPr>
              <w:spacing w:line="360" w:lineRule="auto"/>
              <w:jc w:val="center"/>
              <w:rPr>
                <w:rFonts w:ascii="Times New Roman" w:eastAsiaTheme="minorEastAsia" w:hAnsi="Times New Roman" w:cs="Times New Roman"/>
                <w:sz w:val="24"/>
                <w:szCs w:val="24"/>
              </w:rPr>
            </w:pPr>
            <w:r w:rsidRPr="00F167D5">
              <w:rPr>
                <w:rFonts w:eastAsiaTheme="minorEastAsia"/>
                <w:noProof/>
              </w:rPr>
              <w:drawing>
                <wp:inline distT="0" distB="0" distL="0" distR="0" wp14:anchorId="42FD4762" wp14:editId="09A86155">
                  <wp:extent cx="4733290" cy="2183130"/>
                  <wp:effectExtent l="0" t="0" r="10160" b="7620"/>
                  <wp:docPr id="21" name="图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64A6E" w:rsidRPr="00F167D5" w:rsidRDefault="0026359F">
            <w:pPr>
              <w:spacing w:line="360" w:lineRule="auto"/>
              <w:ind w:firstLineChars="200" w:firstLine="480"/>
              <w:rPr>
                <w:rFonts w:ascii="Times New Roman" w:eastAsiaTheme="minorEastAsia" w:hAnsi="Times New Roman" w:cs="Times New Roman"/>
                <w:sz w:val="24"/>
              </w:rPr>
            </w:pPr>
            <w:r w:rsidRPr="00F167D5">
              <w:rPr>
                <w:rFonts w:ascii="Times New Roman" w:eastAsiaTheme="minorEastAsia" w:hAnsi="Times New Roman" w:cs="Times New Roman"/>
                <w:sz w:val="24"/>
              </w:rPr>
              <w:t>由此可见，施工工地内部总悬浮颗粒物</w:t>
            </w:r>
            <w:r w:rsidRPr="00F167D5">
              <w:rPr>
                <w:rFonts w:ascii="Times New Roman" w:eastAsiaTheme="minorEastAsia" w:hAnsi="Times New Roman" w:cs="Times New Roman"/>
                <w:sz w:val="24"/>
              </w:rPr>
              <w:t>TSP</w:t>
            </w:r>
            <w:r w:rsidRPr="00F167D5">
              <w:rPr>
                <w:rFonts w:ascii="Times New Roman" w:eastAsiaTheme="minorEastAsia" w:hAnsi="Times New Roman" w:cs="Times New Roman"/>
                <w:sz w:val="24"/>
              </w:rPr>
              <w:t>可达</w:t>
            </w:r>
            <w:r w:rsidRPr="00F167D5">
              <w:rPr>
                <w:rFonts w:ascii="Times New Roman" w:eastAsiaTheme="minorEastAsia" w:hAnsi="Times New Roman" w:cs="Times New Roman"/>
                <w:sz w:val="24"/>
              </w:rPr>
              <w:t>481μg/m</w:t>
            </w:r>
            <w:r w:rsidRPr="00F167D5">
              <w:rPr>
                <w:rFonts w:ascii="Times New Roman" w:eastAsiaTheme="minorEastAsia" w:hAnsi="Times New Roman" w:cs="Times New Roman"/>
                <w:sz w:val="24"/>
                <w:vertAlign w:val="superscript"/>
              </w:rPr>
              <w:t>3</w:t>
            </w:r>
            <w:r w:rsidRPr="00F167D5">
              <w:rPr>
                <w:rFonts w:ascii="Times New Roman" w:eastAsiaTheme="minorEastAsia" w:hAnsi="Times New Roman" w:cs="Times New Roman"/>
                <w:sz w:val="24"/>
              </w:rPr>
              <w:t>以上，远超过日均值</w:t>
            </w:r>
            <w:r w:rsidRPr="00F167D5">
              <w:rPr>
                <w:rFonts w:ascii="Times New Roman" w:eastAsiaTheme="minorEastAsia" w:hAnsi="Times New Roman" w:cs="Times New Roman"/>
                <w:sz w:val="24"/>
              </w:rPr>
              <w:t>300μg/m</w:t>
            </w:r>
            <w:r w:rsidRPr="00F167D5">
              <w:rPr>
                <w:rFonts w:ascii="Times New Roman" w:eastAsiaTheme="minorEastAsia" w:hAnsi="Times New Roman" w:cs="Times New Roman"/>
                <w:sz w:val="24"/>
                <w:vertAlign w:val="superscript"/>
              </w:rPr>
              <w:t>3</w:t>
            </w:r>
            <w:r w:rsidRPr="00F167D5">
              <w:rPr>
                <w:rFonts w:ascii="Times New Roman" w:eastAsiaTheme="minorEastAsia" w:hAnsi="Times New Roman" w:cs="Times New Roman"/>
                <w:sz w:val="24"/>
              </w:rPr>
              <w:t>，同时本项工程施工期将会使施工区域近距离范围内</w:t>
            </w:r>
            <w:r w:rsidRPr="00F167D5">
              <w:rPr>
                <w:rFonts w:ascii="Times New Roman" w:eastAsiaTheme="minorEastAsia" w:hAnsi="Times New Roman" w:cs="Times New Roman"/>
                <w:sz w:val="24"/>
              </w:rPr>
              <w:t>TSP</w:t>
            </w:r>
            <w:r w:rsidRPr="00F167D5">
              <w:rPr>
                <w:rFonts w:ascii="Times New Roman" w:eastAsiaTheme="minorEastAsia" w:hAnsi="Times New Roman" w:cs="Times New Roman"/>
                <w:sz w:val="24"/>
              </w:rPr>
              <w:t>浓度显著增加，距施工场界</w:t>
            </w:r>
            <w:r w:rsidRPr="00F167D5">
              <w:rPr>
                <w:rFonts w:ascii="Times New Roman" w:eastAsiaTheme="minorEastAsia" w:hAnsi="Times New Roman" w:cs="Times New Roman"/>
                <w:sz w:val="24"/>
              </w:rPr>
              <w:t>50m</w:t>
            </w:r>
            <w:r w:rsidRPr="00F167D5">
              <w:rPr>
                <w:rFonts w:ascii="Times New Roman" w:eastAsiaTheme="minorEastAsia" w:hAnsi="Times New Roman" w:cs="Times New Roman"/>
                <w:sz w:val="24"/>
              </w:rPr>
              <w:t>范围之内区域的</w:t>
            </w:r>
            <w:r w:rsidRPr="00F167D5">
              <w:rPr>
                <w:rFonts w:ascii="Times New Roman" w:eastAsiaTheme="minorEastAsia" w:hAnsi="Times New Roman" w:cs="Times New Roman"/>
                <w:sz w:val="24"/>
              </w:rPr>
              <w:t>TSP</w:t>
            </w:r>
            <w:r w:rsidRPr="00F167D5">
              <w:rPr>
                <w:rFonts w:ascii="Times New Roman" w:eastAsiaTheme="minorEastAsia" w:hAnsi="Times New Roman" w:cs="Times New Roman"/>
                <w:sz w:val="24"/>
              </w:rPr>
              <w:t>浓度均超过</w:t>
            </w:r>
            <w:r w:rsidRPr="00F167D5">
              <w:rPr>
                <w:rFonts w:ascii="Times New Roman" w:eastAsiaTheme="minorEastAsia" w:hAnsi="Times New Roman" w:cs="Times New Roman"/>
                <w:sz w:val="24"/>
              </w:rPr>
              <w:t>GB3095</w:t>
            </w:r>
            <w:r w:rsidRPr="00F167D5">
              <w:rPr>
                <w:rFonts w:ascii="Times New Roman" w:eastAsiaTheme="minorEastAsia" w:hAnsi="Times New Roman" w:cs="Times New Roman"/>
                <w:sz w:val="24"/>
              </w:rPr>
              <w:t>－</w:t>
            </w:r>
            <w:r w:rsidRPr="00F167D5">
              <w:rPr>
                <w:rFonts w:ascii="Times New Roman" w:eastAsiaTheme="minorEastAsia" w:hAnsi="Times New Roman" w:cs="Times New Roman"/>
                <w:sz w:val="24"/>
              </w:rPr>
              <w:t>2012</w:t>
            </w:r>
            <w:r w:rsidRPr="00F167D5">
              <w:rPr>
                <w:rFonts w:ascii="Times New Roman" w:eastAsiaTheme="minorEastAsia" w:hAnsi="Times New Roman" w:cs="Times New Roman"/>
                <w:sz w:val="24"/>
              </w:rPr>
              <w:t>《环境空气质量标准》（二级）。随着距离的增加，</w:t>
            </w:r>
            <w:r w:rsidRPr="00F167D5">
              <w:rPr>
                <w:rFonts w:ascii="Times New Roman" w:eastAsiaTheme="minorEastAsia" w:hAnsi="Times New Roman" w:cs="Times New Roman"/>
                <w:sz w:val="24"/>
              </w:rPr>
              <w:t>TSP</w:t>
            </w:r>
            <w:r w:rsidRPr="00F167D5">
              <w:rPr>
                <w:rFonts w:ascii="Times New Roman" w:eastAsiaTheme="minorEastAsia" w:hAnsi="Times New Roman" w:cs="Times New Roman"/>
                <w:sz w:val="24"/>
              </w:rPr>
              <w:t>浓度逐渐减少，距离达到</w:t>
            </w:r>
            <w:r w:rsidRPr="00F167D5">
              <w:rPr>
                <w:rFonts w:ascii="Times New Roman" w:eastAsiaTheme="minorEastAsia" w:hAnsi="Times New Roman" w:cs="Times New Roman"/>
                <w:sz w:val="24"/>
              </w:rPr>
              <w:t>100-150m</w:t>
            </w:r>
            <w:r w:rsidRPr="00F167D5">
              <w:rPr>
                <w:rFonts w:ascii="Times New Roman" w:eastAsiaTheme="minorEastAsia" w:hAnsi="Times New Roman" w:cs="Times New Roman"/>
                <w:sz w:val="24"/>
              </w:rPr>
              <w:t>时，</w:t>
            </w:r>
            <w:r w:rsidRPr="00F167D5">
              <w:rPr>
                <w:rFonts w:ascii="Times New Roman" w:eastAsiaTheme="minorEastAsia" w:hAnsi="Times New Roman" w:cs="Times New Roman"/>
                <w:sz w:val="24"/>
              </w:rPr>
              <w:t>TSP</w:t>
            </w:r>
            <w:r w:rsidRPr="00F167D5">
              <w:rPr>
                <w:rFonts w:ascii="Times New Roman" w:eastAsiaTheme="minorEastAsia" w:hAnsi="Times New Roman" w:cs="Times New Roman"/>
                <w:sz w:val="24"/>
              </w:rPr>
              <w:t>浓度已十分接近上风向的浓度值，可以认为在该气象条件下，建筑施工对大气环境的影响范围为</w:t>
            </w:r>
            <w:r w:rsidRPr="00F167D5">
              <w:rPr>
                <w:rFonts w:ascii="Times New Roman" w:eastAsiaTheme="minorEastAsia" w:hAnsi="Times New Roman" w:cs="Times New Roman"/>
                <w:sz w:val="24"/>
              </w:rPr>
              <w:t>150m</w:t>
            </w:r>
            <w:r w:rsidRPr="00F167D5">
              <w:rPr>
                <w:rFonts w:ascii="Times New Roman" w:eastAsiaTheme="minorEastAsia" w:hAnsi="Times New Roman" w:cs="Times New Roman"/>
                <w:sz w:val="24"/>
              </w:rPr>
              <w:t>左右。本项目建设地点年平均风速大约为</w:t>
            </w:r>
            <w:r w:rsidRPr="00F167D5">
              <w:rPr>
                <w:rFonts w:ascii="Times New Roman" w:eastAsiaTheme="minorEastAsia" w:hAnsi="Times New Roman" w:cs="Times New Roman"/>
                <w:sz w:val="24"/>
              </w:rPr>
              <w:t>4.6m/s</w:t>
            </w:r>
            <w:r w:rsidRPr="00F167D5">
              <w:rPr>
                <w:rFonts w:ascii="Times New Roman" w:eastAsiaTheme="minorEastAsia" w:hAnsi="Times New Roman" w:cs="Times New Roman"/>
                <w:sz w:val="24"/>
              </w:rPr>
              <w:t>，本项目施工对大气环境的影响范围为</w:t>
            </w:r>
            <w:r w:rsidRPr="00F167D5">
              <w:rPr>
                <w:rFonts w:ascii="Times New Roman" w:eastAsiaTheme="minorEastAsia" w:hAnsi="Times New Roman" w:cs="Times New Roman"/>
                <w:sz w:val="24"/>
              </w:rPr>
              <w:t>150m</w:t>
            </w:r>
            <w:r w:rsidRPr="00F167D5">
              <w:rPr>
                <w:rFonts w:ascii="Times New Roman" w:eastAsiaTheme="minorEastAsia" w:hAnsi="Times New Roman" w:cs="Times New Roman"/>
                <w:sz w:val="24"/>
              </w:rPr>
              <w:t>左右。现场踏勘可知，施工期内距本项目最近敏感点为双井子村，距离</w:t>
            </w:r>
            <w:r w:rsidRPr="00F167D5">
              <w:rPr>
                <w:rFonts w:ascii="Times New Roman" w:eastAsiaTheme="minorEastAsia" w:hAnsi="Times New Roman" w:cs="Times New Roman"/>
                <w:sz w:val="24"/>
              </w:rPr>
              <w:t>1.7km</w:t>
            </w:r>
            <w:r w:rsidRPr="00F167D5">
              <w:rPr>
                <w:rFonts w:ascii="Times New Roman" w:eastAsiaTheme="minorEastAsia" w:hAnsi="Times New Roman" w:cs="Times New Roman"/>
                <w:sz w:val="24"/>
              </w:rPr>
              <w:t>处，施工过程中产生的扬尘预计不会对敏感点环境空气质量产生不利影响。</w:t>
            </w:r>
          </w:p>
          <w:p w:rsidR="00264A6E" w:rsidRPr="00F167D5" w:rsidRDefault="0026359F">
            <w:pPr>
              <w:adjustRightInd w:val="0"/>
              <w:snapToGrid w:val="0"/>
              <w:spacing w:line="360" w:lineRule="auto"/>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1.2</w:t>
            </w:r>
            <w:r w:rsidRPr="00F167D5">
              <w:rPr>
                <w:rFonts w:ascii="Times New Roman" w:eastAsiaTheme="minorEastAsia" w:hAnsi="Times New Roman" w:cs="Times New Roman"/>
                <w:kern w:val="24"/>
                <w:sz w:val="24"/>
              </w:rPr>
              <w:t>施工扬尘污染控制措施</w:t>
            </w:r>
          </w:p>
          <w:p w:rsidR="00264A6E" w:rsidRPr="00F167D5" w:rsidRDefault="0026359F">
            <w:pPr>
              <w:adjustRightInd w:val="0"/>
              <w:snapToGrid w:val="0"/>
              <w:spacing w:beforeLines="50" w:before="156" w:line="360" w:lineRule="auto"/>
              <w:ind w:firstLine="482"/>
              <w:textAlignment w:val="baseline"/>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24"/>
                <w:sz w:val="24"/>
              </w:rPr>
              <w:t>为了保护好该区域的空气环境质量，降低施工扬尘对该地区敏感目标的扬尘污染，建设单位应严格按照《防治城市扬尘污染技术规范》（</w:t>
            </w:r>
            <w:r w:rsidRPr="00F167D5">
              <w:rPr>
                <w:rFonts w:ascii="Times New Roman" w:eastAsiaTheme="minorEastAsia" w:hAnsi="Times New Roman" w:cs="Times New Roman"/>
                <w:kern w:val="24"/>
                <w:sz w:val="24"/>
              </w:rPr>
              <w:t>HJ/T393-2007</w:t>
            </w:r>
            <w:r w:rsidRPr="00F167D5">
              <w:rPr>
                <w:rFonts w:ascii="Times New Roman" w:eastAsiaTheme="minorEastAsia" w:hAnsi="Times New Roman" w:cs="Times New Roman"/>
                <w:kern w:val="24"/>
                <w:sz w:val="24"/>
              </w:rPr>
              <w:t>）、《盘锦市大气污染防治条例》、《辽宁省扬尘污染防治管理办法》</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省政府令第</w:t>
            </w:r>
            <w:r w:rsidRPr="00F167D5">
              <w:rPr>
                <w:rFonts w:ascii="Times New Roman" w:eastAsiaTheme="minorEastAsia" w:hAnsi="Times New Roman" w:cs="Times New Roman"/>
                <w:kern w:val="24"/>
                <w:sz w:val="24"/>
              </w:rPr>
              <w:t>283</w:t>
            </w:r>
            <w:r w:rsidRPr="00F167D5">
              <w:rPr>
                <w:rFonts w:ascii="Times New Roman" w:eastAsiaTheme="minorEastAsia" w:hAnsi="Times New Roman" w:cs="Times New Roman"/>
                <w:kern w:val="24"/>
                <w:sz w:val="24"/>
              </w:rPr>
              <w:t>号</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等文件的相关要求，采取以下施工污染控</w:t>
            </w:r>
            <w:r w:rsidRPr="00F167D5">
              <w:rPr>
                <w:rFonts w:ascii="Times New Roman" w:eastAsiaTheme="minorEastAsia" w:hAnsi="Times New Roman" w:cs="Times New Roman"/>
                <w:kern w:val="0"/>
                <w:sz w:val="24"/>
                <w:szCs w:val="24"/>
              </w:rPr>
              <w:t>制对策：</w:t>
            </w:r>
          </w:p>
          <w:p w:rsidR="00264A6E" w:rsidRPr="00F167D5" w:rsidRDefault="0026359F">
            <w:pPr>
              <w:adjustRightInd w:val="0"/>
              <w:snapToGrid w:val="0"/>
              <w:spacing w:beforeLines="50" w:before="156"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1</w:t>
            </w:r>
            <w:r w:rsidRPr="00F167D5">
              <w:rPr>
                <w:rFonts w:ascii="Times New Roman" w:eastAsiaTheme="minorEastAsia" w:hAnsi="Times New Roman" w:cs="Times New Roman"/>
                <w:kern w:val="24"/>
                <w:sz w:val="24"/>
              </w:rPr>
              <w:t>）建设单位应根据施工工序编制施工期内扬尘污染防治任务书，实施扬尘防治全过程管理，责任到每个施工工序。</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sz w:val="24"/>
              </w:rPr>
            </w:pPr>
            <w:r w:rsidRPr="00F167D5">
              <w:rPr>
                <w:rFonts w:ascii="Times New Roman" w:eastAsiaTheme="minorEastAsia" w:hAnsi="Times New Roman" w:cs="Times New Roman"/>
                <w:sz w:val="24"/>
              </w:rPr>
              <w:t>（</w:t>
            </w:r>
            <w:r w:rsidRPr="00F167D5">
              <w:rPr>
                <w:rFonts w:ascii="Times New Roman" w:eastAsiaTheme="minorEastAsia" w:hAnsi="Times New Roman" w:cs="Times New Roman"/>
                <w:sz w:val="24"/>
              </w:rPr>
              <w:t>2</w:t>
            </w:r>
            <w:r w:rsidRPr="00F167D5">
              <w:rPr>
                <w:rFonts w:ascii="Times New Roman" w:eastAsiaTheme="minorEastAsia" w:hAnsi="Times New Roman" w:cs="Times New Roman"/>
                <w:sz w:val="24"/>
              </w:rPr>
              <w:t>）本项目在施工期要制定日常监督检查工作计划与方案，对开挖渣土的暂存等加盖</w:t>
            </w:r>
            <w:r w:rsidRPr="00F167D5">
              <w:rPr>
                <w:rFonts w:ascii="Times New Roman" w:eastAsiaTheme="minorEastAsia" w:hAnsi="Times New Roman" w:cs="Times New Roman"/>
                <w:bCs/>
                <w:kern w:val="0"/>
                <w:sz w:val="24"/>
              </w:rPr>
              <w:t>蓬布</w:t>
            </w:r>
            <w:r w:rsidRPr="00F167D5">
              <w:rPr>
                <w:rFonts w:ascii="Times New Roman" w:eastAsiaTheme="minorEastAsia" w:hAnsi="Times New Roman" w:cs="Times New Roman"/>
                <w:sz w:val="24"/>
              </w:rPr>
              <w:t>，运输车辆应按要求配装密闭装置、不得超载、控制车速、减少卸料落差等内容。</w:t>
            </w:r>
          </w:p>
          <w:p w:rsidR="00264A6E" w:rsidRPr="00F167D5" w:rsidRDefault="0026359F">
            <w:pPr>
              <w:adjustRightInd w:val="0"/>
              <w:snapToGrid w:val="0"/>
              <w:spacing w:line="360" w:lineRule="auto"/>
              <w:ind w:firstLineChars="200" w:firstLine="480"/>
              <w:jc w:val="left"/>
              <w:textAlignment w:val="baseline"/>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0"/>
                <w:sz w:val="24"/>
              </w:rPr>
              <w:t>（</w:t>
            </w:r>
            <w:r w:rsidRPr="00F167D5">
              <w:rPr>
                <w:rFonts w:ascii="Times New Roman" w:eastAsiaTheme="minorEastAsia" w:hAnsi="Times New Roman" w:cs="Times New Roman"/>
                <w:kern w:val="0"/>
                <w:sz w:val="24"/>
              </w:rPr>
              <w:t>3</w:t>
            </w:r>
            <w:r w:rsidRPr="00F167D5">
              <w:rPr>
                <w:rFonts w:ascii="Times New Roman" w:eastAsiaTheme="minorEastAsia" w:hAnsi="Times New Roman" w:cs="Times New Roman"/>
                <w:kern w:val="0"/>
                <w:sz w:val="24"/>
              </w:rPr>
              <w:t>）</w:t>
            </w:r>
            <w:r w:rsidRPr="00F167D5">
              <w:rPr>
                <w:rFonts w:ascii="Times New Roman" w:eastAsiaTheme="minorEastAsia" w:hAnsi="Times New Roman" w:cs="Times New Roman"/>
                <w:kern w:val="0"/>
                <w:sz w:val="24"/>
                <w:szCs w:val="24"/>
              </w:rPr>
              <w:t>开挖时土方应分层堆放，不可堆在施工及临近的道路上，防止对道路的占用，同时避免遭受行驶汽车碾压产生道路扬尘；</w:t>
            </w:r>
          </w:p>
          <w:p w:rsidR="00264A6E" w:rsidRPr="00F167D5" w:rsidRDefault="0026359F">
            <w:pPr>
              <w:adjustRightInd w:val="0"/>
              <w:snapToGrid w:val="0"/>
              <w:spacing w:line="360" w:lineRule="auto"/>
              <w:ind w:firstLineChars="200" w:firstLine="480"/>
              <w:jc w:val="left"/>
              <w:textAlignment w:val="baseline"/>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0"/>
                <w:sz w:val="24"/>
              </w:rPr>
              <w:t>（</w:t>
            </w:r>
            <w:r w:rsidRPr="00F167D5">
              <w:rPr>
                <w:rFonts w:ascii="Times New Roman" w:eastAsiaTheme="minorEastAsia" w:hAnsi="Times New Roman" w:cs="Times New Roman"/>
                <w:kern w:val="0"/>
                <w:sz w:val="24"/>
              </w:rPr>
              <w:t>4</w:t>
            </w:r>
            <w:r w:rsidRPr="00F167D5">
              <w:rPr>
                <w:rFonts w:ascii="Times New Roman" w:eastAsiaTheme="minorEastAsia" w:hAnsi="Times New Roman" w:cs="Times New Roman"/>
                <w:kern w:val="0"/>
                <w:sz w:val="24"/>
              </w:rPr>
              <w:t>）</w:t>
            </w:r>
            <w:r w:rsidRPr="00F167D5">
              <w:rPr>
                <w:rFonts w:ascii="Times New Roman" w:eastAsiaTheme="minorEastAsia" w:hAnsi="Times New Roman" w:cs="Times New Roman"/>
                <w:kern w:val="0"/>
                <w:sz w:val="24"/>
                <w:szCs w:val="24"/>
              </w:rPr>
              <w:t>统筹安排施工进度，管沟开挖产生的土方应尽快全部回填，产生弃土方应集中收集后清运到环保部门指定地点，避免长期露天堆放造成二次污染；</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szCs w:val="24"/>
              </w:rPr>
            </w:pPr>
            <w:r w:rsidRPr="00F167D5">
              <w:rPr>
                <w:rFonts w:ascii="Times New Roman" w:eastAsiaTheme="minorEastAsia" w:hAnsi="Times New Roman" w:cs="Times New Roman"/>
                <w:sz w:val="24"/>
              </w:rPr>
              <w:t>（</w:t>
            </w:r>
            <w:r w:rsidRPr="00F167D5">
              <w:rPr>
                <w:rFonts w:ascii="Times New Roman" w:eastAsiaTheme="minorEastAsia" w:hAnsi="Times New Roman" w:cs="Times New Roman"/>
                <w:sz w:val="24"/>
              </w:rPr>
              <w:t>5</w:t>
            </w:r>
            <w:r w:rsidRPr="00F167D5">
              <w:rPr>
                <w:rFonts w:ascii="Times New Roman" w:eastAsiaTheme="minorEastAsia" w:hAnsi="Times New Roman" w:cs="Times New Roman"/>
                <w:kern w:val="0"/>
                <w:sz w:val="24"/>
                <w:szCs w:val="24"/>
              </w:rPr>
              <w:t>）加强运输过程的管理，严禁超载，对砂石、土方等散体物料采用密闭车辆运输，避免尘土洒落增加道路扬尘；</w:t>
            </w:r>
            <w:r w:rsidR="00E94261">
              <w:rPr>
                <w:rFonts w:ascii="Times New Roman" w:eastAsiaTheme="minorEastAsia" w:hAnsi="Times New Roman" w:cs="Times New Roman" w:hint="eastAsia"/>
                <w:kern w:val="0"/>
                <w:sz w:val="24"/>
                <w:szCs w:val="24"/>
              </w:rPr>
              <w:t>施工</w:t>
            </w:r>
            <w:r w:rsidR="00E94261">
              <w:rPr>
                <w:rFonts w:ascii="Times New Roman" w:eastAsiaTheme="minorEastAsia" w:hAnsi="Times New Roman" w:cs="Times New Roman"/>
                <w:kern w:val="0"/>
                <w:sz w:val="24"/>
                <w:szCs w:val="24"/>
              </w:rPr>
              <w:t>车辆出</w:t>
            </w:r>
            <w:r w:rsidR="00E94261">
              <w:rPr>
                <w:rFonts w:ascii="Times New Roman" w:eastAsiaTheme="minorEastAsia" w:hAnsi="Times New Roman" w:cs="Times New Roman" w:hint="eastAsia"/>
                <w:kern w:val="0"/>
                <w:sz w:val="24"/>
                <w:szCs w:val="24"/>
              </w:rPr>
              <w:t>厂</w:t>
            </w:r>
            <w:r w:rsidR="00E94261">
              <w:rPr>
                <w:rFonts w:ascii="Times New Roman" w:eastAsiaTheme="minorEastAsia" w:hAnsi="Times New Roman" w:cs="Times New Roman"/>
                <w:kern w:val="0"/>
                <w:sz w:val="24"/>
                <w:szCs w:val="24"/>
              </w:rPr>
              <w:t>前进行清洗。</w:t>
            </w:r>
          </w:p>
          <w:p w:rsidR="00264A6E" w:rsidRPr="00F167D5" w:rsidRDefault="0026359F">
            <w:pPr>
              <w:adjustRightInd w:val="0"/>
              <w:snapToGrid w:val="0"/>
              <w:spacing w:line="360" w:lineRule="auto"/>
              <w:ind w:firstLineChars="200" w:firstLine="480"/>
              <w:jc w:val="left"/>
              <w:textAlignment w:val="baseline"/>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kern w:val="0"/>
                <w:sz w:val="24"/>
                <w:szCs w:val="24"/>
              </w:rPr>
              <w:t>6</w:t>
            </w:r>
            <w:r w:rsidRPr="00F167D5">
              <w:rPr>
                <w:rFonts w:ascii="Times New Roman" w:eastAsiaTheme="minorEastAsia" w:hAnsi="Times New Roman" w:cs="Times New Roman"/>
                <w:kern w:val="0"/>
                <w:sz w:val="24"/>
                <w:szCs w:val="24"/>
              </w:rPr>
              <w:t>）施工现场合理布局，</w:t>
            </w:r>
            <w:r w:rsidRPr="00F167D5">
              <w:rPr>
                <w:rFonts w:ascii="Times New Roman" w:eastAsiaTheme="minorEastAsia" w:hAnsi="Times New Roman" w:cs="Times New Roman"/>
                <w:kern w:val="0"/>
                <w:sz w:val="24"/>
              </w:rPr>
              <w:t>开挖渣土的暂存等加盖</w:t>
            </w:r>
            <w:r w:rsidRPr="00F167D5">
              <w:rPr>
                <w:rFonts w:ascii="Times New Roman" w:eastAsiaTheme="minorEastAsia" w:hAnsi="Times New Roman" w:cs="Times New Roman"/>
                <w:bCs/>
                <w:kern w:val="0"/>
                <w:sz w:val="24"/>
              </w:rPr>
              <w:t>蓬布</w:t>
            </w:r>
            <w:r w:rsidRPr="00F167D5">
              <w:rPr>
                <w:rFonts w:ascii="Times New Roman" w:eastAsiaTheme="minorEastAsia" w:hAnsi="Times New Roman" w:cs="Times New Roman"/>
                <w:kern w:val="0"/>
                <w:sz w:val="24"/>
                <w:szCs w:val="24"/>
              </w:rPr>
              <w:t>；分段施工，施工现场近环保目标处，对施工土方进行保湿，加强遮盖。</w:t>
            </w:r>
          </w:p>
          <w:p w:rsidR="00264A6E" w:rsidRPr="00F167D5" w:rsidRDefault="0026359F">
            <w:pPr>
              <w:adjustRightInd w:val="0"/>
              <w:snapToGrid w:val="0"/>
              <w:spacing w:line="360" w:lineRule="auto"/>
              <w:ind w:firstLineChars="200" w:firstLine="480"/>
              <w:jc w:val="left"/>
              <w:textAlignment w:val="baseline"/>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kern w:val="0"/>
                <w:sz w:val="24"/>
                <w:szCs w:val="24"/>
              </w:rPr>
              <w:t>7</w:t>
            </w:r>
            <w:r w:rsidRPr="00F167D5">
              <w:rPr>
                <w:rFonts w:ascii="Times New Roman" w:eastAsiaTheme="minorEastAsia" w:hAnsi="Times New Roman" w:cs="Times New Roman"/>
                <w:kern w:val="0"/>
                <w:sz w:val="24"/>
                <w:szCs w:val="24"/>
              </w:rPr>
              <w:t>）施工期开挖土方等工序扬尘产生量较大，应尽量在无大风的天气条件下进行，出现四级及以上大风天气时禁止进行产生大量扬尘的作业；</w:t>
            </w:r>
          </w:p>
          <w:p w:rsidR="00264A6E" w:rsidRPr="00F167D5" w:rsidRDefault="0026359F">
            <w:pPr>
              <w:adjustRightInd w:val="0"/>
              <w:snapToGrid w:val="0"/>
              <w:spacing w:line="360" w:lineRule="auto"/>
              <w:ind w:firstLineChars="200" w:firstLine="480"/>
              <w:jc w:val="left"/>
              <w:textAlignment w:val="baseline"/>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kern w:val="0"/>
                <w:sz w:val="24"/>
                <w:szCs w:val="24"/>
              </w:rPr>
              <w:t>8</w:t>
            </w:r>
            <w:r w:rsidRPr="00F167D5">
              <w:rPr>
                <w:rFonts w:ascii="Times New Roman" w:eastAsiaTheme="minorEastAsia" w:hAnsi="Times New Roman" w:cs="Times New Roman"/>
                <w:kern w:val="0"/>
                <w:sz w:val="24"/>
                <w:szCs w:val="24"/>
              </w:rPr>
              <w:t>）加强环境管理，施工单位应将有关环境污染控制列入承包内容，在施工过程中设专人负责，对环境影响严重的施工作业应按照国家有关环保管理制度要求，经环境主管部门批准后方可施工；</w:t>
            </w:r>
          </w:p>
          <w:p w:rsidR="00264A6E" w:rsidRPr="00F167D5" w:rsidRDefault="0026359F">
            <w:pPr>
              <w:adjustRightInd w:val="0"/>
              <w:snapToGrid w:val="0"/>
              <w:spacing w:line="360" w:lineRule="auto"/>
              <w:ind w:firstLineChars="200" w:firstLine="480"/>
              <w:jc w:val="left"/>
              <w:textAlignment w:val="baseline"/>
              <w:rPr>
                <w:rFonts w:ascii="Times New Roman" w:eastAsiaTheme="minorEastAsia" w:hAnsi="Times New Roman" w:cs="Times New Roman"/>
                <w:kern w:val="0"/>
                <w:sz w:val="24"/>
              </w:rPr>
            </w:pP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kern w:val="0"/>
                <w:sz w:val="24"/>
                <w:szCs w:val="24"/>
              </w:rPr>
              <w:t>9</w:t>
            </w: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kern w:val="0"/>
                <w:sz w:val="24"/>
              </w:rPr>
              <w:t>当出现</w:t>
            </w:r>
            <w:r w:rsidRPr="00F167D5">
              <w:rPr>
                <w:rFonts w:ascii="Times New Roman" w:eastAsiaTheme="minorEastAsia" w:hAnsi="Times New Roman" w:cs="Times New Roman"/>
                <w:kern w:val="0"/>
                <w:sz w:val="24"/>
              </w:rPr>
              <w:t>4</w:t>
            </w:r>
            <w:r w:rsidRPr="00F167D5">
              <w:rPr>
                <w:rFonts w:ascii="Times New Roman" w:eastAsiaTheme="minorEastAsia" w:hAnsi="Times New Roman" w:cs="Times New Roman"/>
                <w:kern w:val="0"/>
                <w:sz w:val="24"/>
              </w:rPr>
              <w:t>级以上风力情况时，停止进行土方工程，做好遮掩工作。</w:t>
            </w:r>
          </w:p>
          <w:p w:rsidR="00264A6E" w:rsidRPr="00F167D5" w:rsidRDefault="0026359F">
            <w:pPr>
              <w:spacing w:line="360" w:lineRule="auto"/>
              <w:ind w:firstLine="482"/>
              <w:rPr>
                <w:rFonts w:ascii="Times New Roman" w:eastAsiaTheme="minorEastAsia" w:hAnsi="Times New Roman" w:cs="Times New Roman"/>
                <w:sz w:val="24"/>
                <w:lang w:val="en-GB"/>
              </w:rPr>
            </w:pPr>
            <w:r w:rsidRPr="00F167D5">
              <w:rPr>
                <w:rFonts w:ascii="Times New Roman" w:eastAsiaTheme="minorEastAsia" w:hAnsi="Times New Roman" w:cs="Times New Roman"/>
                <w:sz w:val="24"/>
                <w:lang w:val="en-GB"/>
              </w:rPr>
              <w:t>（</w:t>
            </w:r>
            <w:r w:rsidRPr="00F167D5">
              <w:rPr>
                <w:rFonts w:ascii="Times New Roman" w:eastAsiaTheme="minorEastAsia" w:hAnsi="Times New Roman" w:cs="Times New Roman"/>
                <w:sz w:val="24"/>
                <w:lang w:val="en-GB"/>
              </w:rPr>
              <w:t>10</w:t>
            </w:r>
            <w:r w:rsidRPr="00F167D5">
              <w:rPr>
                <w:rFonts w:ascii="Times New Roman" w:eastAsiaTheme="minorEastAsia" w:hAnsi="Times New Roman" w:cs="Times New Roman"/>
                <w:sz w:val="24"/>
                <w:lang w:val="en-GB"/>
              </w:rPr>
              <w:t>）建设工程施工现场必须设立垃圾站，并及时回收、清运垃圾及工程废土；</w:t>
            </w:r>
          </w:p>
          <w:p w:rsidR="00264A6E" w:rsidRPr="00F167D5" w:rsidRDefault="0026359F">
            <w:pPr>
              <w:adjustRightInd w:val="0"/>
              <w:snapToGrid w:val="0"/>
              <w:spacing w:beforeLines="50" w:before="156" w:line="360" w:lineRule="auto"/>
              <w:ind w:firstLine="482"/>
              <w:jc w:val="left"/>
              <w:textAlignment w:val="baseline"/>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0"/>
                <w:sz w:val="24"/>
                <w:lang w:val="en-GB"/>
              </w:rPr>
              <w:t>因施工活动是短期的，因此施工扬尘的影响也是暂时的，</w:t>
            </w:r>
            <w:r w:rsidRPr="00F167D5">
              <w:rPr>
                <w:rFonts w:ascii="Times New Roman" w:eastAsiaTheme="minorEastAsia" w:hAnsi="Times New Roman" w:cs="Times New Roman"/>
                <w:kern w:val="0"/>
                <w:sz w:val="24"/>
                <w:szCs w:val="24"/>
              </w:rPr>
              <w:t>施工过程中采取严格的管理等措施，将施工扬尘（</w:t>
            </w:r>
            <w:r w:rsidRPr="00F167D5">
              <w:rPr>
                <w:rFonts w:ascii="Times New Roman" w:eastAsiaTheme="minorEastAsia" w:hAnsi="Times New Roman" w:cs="Times New Roman"/>
                <w:kern w:val="0"/>
                <w:sz w:val="24"/>
                <w:szCs w:val="24"/>
              </w:rPr>
              <w:t>TSP</w:t>
            </w:r>
            <w:r w:rsidRPr="00F167D5">
              <w:rPr>
                <w:rFonts w:ascii="Times New Roman" w:eastAsiaTheme="minorEastAsia" w:hAnsi="Times New Roman" w:cs="Times New Roman"/>
                <w:kern w:val="0"/>
                <w:sz w:val="24"/>
                <w:szCs w:val="24"/>
              </w:rPr>
              <w:t>）对环境保护目标影响降至最低，且施工扬尘影响为短期影响，施工结束后，地区环境空气质量可以恢复至现状水平。</w:t>
            </w:r>
          </w:p>
          <w:p w:rsidR="00264A6E" w:rsidRPr="00F167D5" w:rsidRDefault="0026359F">
            <w:pPr>
              <w:adjustRightInd w:val="0"/>
              <w:snapToGrid w:val="0"/>
              <w:spacing w:beforeLines="50" w:before="156" w:line="360" w:lineRule="auto"/>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2</w:t>
            </w:r>
            <w:r w:rsidRPr="00F167D5">
              <w:rPr>
                <w:rFonts w:ascii="Times New Roman" w:eastAsiaTheme="minorEastAsia" w:hAnsi="Times New Roman" w:cs="Times New Roman"/>
                <w:kern w:val="24"/>
                <w:sz w:val="24"/>
              </w:rPr>
              <w:t>、施工噪声环境影响分析</w:t>
            </w:r>
          </w:p>
          <w:p w:rsidR="00264A6E" w:rsidRPr="00F167D5" w:rsidRDefault="0026359F">
            <w:pPr>
              <w:adjustRightInd w:val="0"/>
              <w:snapToGrid w:val="0"/>
              <w:spacing w:line="360" w:lineRule="auto"/>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2.1</w:t>
            </w:r>
            <w:r w:rsidRPr="00F167D5">
              <w:rPr>
                <w:rFonts w:ascii="Times New Roman" w:eastAsiaTheme="minorEastAsia" w:hAnsi="Times New Roman" w:cs="Times New Roman"/>
                <w:kern w:val="24"/>
                <w:sz w:val="24"/>
              </w:rPr>
              <w:t>施工设备噪声源强</w:t>
            </w:r>
          </w:p>
          <w:p w:rsidR="00264A6E" w:rsidRPr="00F167D5" w:rsidRDefault="0026359F">
            <w:pPr>
              <w:adjustRightInd w:val="0"/>
              <w:snapToGrid w:val="0"/>
              <w:spacing w:line="360" w:lineRule="auto"/>
              <w:ind w:firstLineChars="216" w:firstLine="518"/>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本项目主要施工机械的噪声源强见如下。</w:t>
            </w:r>
          </w:p>
          <w:p w:rsidR="00264A6E" w:rsidRPr="00F167D5" w:rsidRDefault="0026359F">
            <w:pPr>
              <w:adjustRightInd w:val="0"/>
              <w:snapToGrid w:val="0"/>
              <w:spacing w:beforeLines="50" w:before="156"/>
              <w:jc w:val="center"/>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 xml:space="preserve">7-2    </w:t>
            </w:r>
            <w:r w:rsidRPr="00F167D5">
              <w:rPr>
                <w:rFonts w:ascii="Times New Roman" w:eastAsiaTheme="minorEastAsia" w:hAnsi="Times New Roman" w:cs="Times New Roman"/>
                <w:b/>
                <w:spacing w:val="6"/>
              </w:rPr>
              <w:t>主要施工阶段噪声值及噪声限值</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单位</w:t>
            </w:r>
            <w:r w:rsidRPr="00F167D5">
              <w:rPr>
                <w:rFonts w:ascii="Times New Roman" w:eastAsiaTheme="minorEastAsia" w:hAnsi="Times New Roman" w:cs="Times New Roman"/>
                <w:b/>
                <w:spacing w:val="6"/>
              </w:rPr>
              <w:t>dB(A)</w:t>
            </w:r>
          </w:p>
          <w:tbl>
            <w:tblPr>
              <w:tblW w:w="491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81"/>
              <w:gridCol w:w="4732"/>
              <w:gridCol w:w="2847"/>
            </w:tblGrid>
            <w:tr w:rsidR="00F167D5" w:rsidRPr="00F167D5">
              <w:trPr>
                <w:cantSplit/>
                <w:trHeight w:val="312"/>
                <w:jc w:val="center"/>
              </w:trPr>
              <w:tc>
                <w:tcPr>
                  <w:tcW w:w="908" w:type="pct"/>
                  <w:vMerge w:val="restart"/>
                  <w:vAlign w:val="center"/>
                </w:tcPr>
                <w:p w:rsidR="00264A6E" w:rsidRPr="00F167D5" w:rsidRDefault="0026359F">
                  <w:pPr>
                    <w:jc w:val="center"/>
                    <w:rPr>
                      <w:rFonts w:eastAsiaTheme="minorEastAsia"/>
                      <w:spacing w:val="6"/>
                      <w:szCs w:val="21"/>
                    </w:rPr>
                  </w:pPr>
                  <w:r w:rsidRPr="00F167D5">
                    <w:rPr>
                      <w:rFonts w:eastAsiaTheme="minorEastAsia"/>
                      <w:spacing w:val="6"/>
                      <w:szCs w:val="21"/>
                    </w:rPr>
                    <w:t>施工阶段</w:t>
                  </w:r>
                </w:p>
              </w:tc>
              <w:tc>
                <w:tcPr>
                  <w:tcW w:w="2555" w:type="pct"/>
                  <w:vMerge w:val="restart"/>
                  <w:vAlign w:val="center"/>
                </w:tcPr>
                <w:p w:rsidR="00264A6E" w:rsidRPr="00F167D5" w:rsidRDefault="0026359F">
                  <w:pPr>
                    <w:jc w:val="center"/>
                    <w:rPr>
                      <w:rFonts w:eastAsiaTheme="minorEastAsia"/>
                      <w:spacing w:val="6"/>
                      <w:szCs w:val="21"/>
                    </w:rPr>
                  </w:pPr>
                  <w:r w:rsidRPr="00F167D5">
                    <w:rPr>
                      <w:rFonts w:eastAsiaTheme="minorEastAsia"/>
                      <w:spacing w:val="6"/>
                      <w:szCs w:val="21"/>
                    </w:rPr>
                    <w:t>主要噪声源</w:t>
                  </w:r>
                </w:p>
              </w:tc>
              <w:tc>
                <w:tcPr>
                  <w:tcW w:w="1537" w:type="pct"/>
                  <w:vMerge w:val="restart"/>
                  <w:vAlign w:val="center"/>
                </w:tcPr>
                <w:p w:rsidR="00264A6E" w:rsidRPr="00F167D5" w:rsidRDefault="0026359F">
                  <w:pPr>
                    <w:jc w:val="center"/>
                    <w:rPr>
                      <w:rFonts w:eastAsiaTheme="minorEastAsia"/>
                      <w:spacing w:val="6"/>
                      <w:szCs w:val="21"/>
                    </w:rPr>
                  </w:pPr>
                  <w:r w:rsidRPr="00F167D5">
                    <w:rPr>
                      <w:rFonts w:eastAsiaTheme="minorEastAsia"/>
                      <w:spacing w:val="6"/>
                      <w:szCs w:val="21"/>
                    </w:rPr>
                    <w:t>噪声值</w:t>
                  </w:r>
                  <w:r w:rsidRPr="00F167D5">
                    <w:rPr>
                      <w:rFonts w:eastAsiaTheme="minorEastAsia"/>
                      <w:szCs w:val="21"/>
                      <w:lang w:val="en-GB"/>
                    </w:rPr>
                    <w:t>dB(A)</w:t>
                  </w:r>
                </w:p>
              </w:tc>
            </w:tr>
            <w:tr w:rsidR="00F167D5" w:rsidRPr="00F167D5">
              <w:trPr>
                <w:cantSplit/>
                <w:trHeight w:val="312"/>
                <w:jc w:val="center"/>
              </w:trPr>
              <w:tc>
                <w:tcPr>
                  <w:tcW w:w="908" w:type="pct"/>
                  <w:vMerge/>
                  <w:vAlign w:val="center"/>
                </w:tcPr>
                <w:p w:rsidR="00264A6E" w:rsidRPr="00F167D5" w:rsidRDefault="00264A6E">
                  <w:pPr>
                    <w:jc w:val="center"/>
                    <w:rPr>
                      <w:rFonts w:eastAsiaTheme="minorEastAsia"/>
                      <w:spacing w:val="6"/>
                      <w:szCs w:val="21"/>
                    </w:rPr>
                  </w:pPr>
                </w:p>
              </w:tc>
              <w:tc>
                <w:tcPr>
                  <w:tcW w:w="2555" w:type="pct"/>
                  <w:vMerge/>
                  <w:vAlign w:val="center"/>
                </w:tcPr>
                <w:p w:rsidR="00264A6E" w:rsidRPr="00F167D5" w:rsidRDefault="00264A6E">
                  <w:pPr>
                    <w:jc w:val="center"/>
                    <w:rPr>
                      <w:rFonts w:eastAsiaTheme="minorEastAsia"/>
                      <w:spacing w:val="6"/>
                      <w:szCs w:val="21"/>
                    </w:rPr>
                  </w:pPr>
                </w:p>
              </w:tc>
              <w:tc>
                <w:tcPr>
                  <w:tcW w:w="1537" w:type="pct"/>
                  <w:vMerge/>
                  <w:vAlign w:val="center"/>
                </w:tcPr>
                <w:p w:rsidR="00264A6E" w:rsidRPr="00F167D5" w:rsidRDefault="00264A6E">
                  <w:pPr>
                    <w:jc w:val="center"/>
                    <w:rPr>
                      <w:rFonts w:eastAsiaTheme="minorEastAsia"/>
                      <w:spacing w:val="6"/>
                      <w:szCs w:val="21"/>
                    </w:rPr>
                  </w:pPr>
                </w:p>
              </w:tc>
            </w:tr>
            <w:tr w:rsidR="00F167D5" w:rsidRPr="00F167D5">
              <w:trPr>
                <w:cantSplit/>
                <w:trHeight w:val="251"/>
                <w:jc w:val="center"/>
              </w:trPr>
              <w:tc>
                <w:tcPr>
                  <w:tcW w:w="908" w:type="pct"/>
                  <w:vAlign w:val="center"/>
                </w:tcPr>
                <w:p w:rsidR="00264A6E" w:rsidRPr="00F167D5" w:rsidRDefault="0026359F">
                  <w:pPr>
                    <w:jc w:val="center"/>
                    <w:rPr>
                      <w:rFonts w:eastAsiaTheme="minorEastAsia"/>
                      <w:spacing w:val="6"/>
                      <w:szCs w:val="21"/>
                    </w:rPr>
                  </w:pPr>
                  <w:r w:rsidRPr="00F167D5">
                    <w:rPr>
                      <w:rFonts w:eastAsiaTheme="minorEastAsia"/>
                      <w:spacing w:val="6"/>
                      <w:szCs w:val="21"/>
                    </w:rPr>
                    <w:t>土石方</w:t>
                  </w:r>
                </w:p>
              </w:tc>
              <w:tc>
                <w:tcPr>
                  <w:tcW w:w="2555" w:type="pct"/>
                  <w:vAlign w:val="center"/>
                </w:tcPr>
                <w:p w:rsidR="00264A6E" w:rsidRPr="00F167D5" w:rsidRDefault="0026359F">
                  <w:pPr>
                    <w:jc w:val="center"/>
                    <w:rPr>
                      <w:rFonts w:eastAsiaTheme="minorEastAsia"/>
                      <w:spacing w:val="6"/>
                      <w:szCs w:val="21"/>
                    </w:rPr>
                  </w:pPr>
                  <w:r w:rsidRPr="00F167D5">
                    <w:rPr>
                      <w:rFonts w:eastAsiaTheme="minorEastAsia"/>
                      <w:spacing w:val="6"/>
                      <w:szCs w:val="21"/>
                    </w:rPr>
                    <w:t>推土机、挖掘机、装载机等</w:t>
                  </w:r>
                </w:p>
              </w:tc>
              <w:tc>
                <w:tcPr>
                  <w:tcW w:w="1537" w:type="pct"/>
                  <w:vAlign w:val="center"/>
                </w:tcPr>
                <w:p w:rsidR="00264A6E" w:rsidRPr="00F167D5" w:rsidRDefault="0026359F">
                  <w:pPr>
                    <w:jc w:val="center"/>
                    <w:rPr>
                      <w:rFonts w:eastAsiaTheme="minorEastAsia"/>
                      <w:spacing w:val="6"/>
                      <w:szCs w:val="21"/>
                    </w:rPr>
                  </w:pPr>
                  <w:r w:rsidRPr="00F167D5">
                    <w:rPr>
                      <w:rFonts w:eastAsiaTheme="minorEastAsia"/>
                      <w:szCs w:val="21"/>
                      <w:lang w:val="en-GB"/>
                    </w:rPr>
                    <w:t>75~90</w:t>
                  </w:r>
                </w:p>
              </w:tc>
            </w:tr>
            <w:tr w:rsidR="00F167D5" w:rsidRPr="00F167D5">
              <w:trPr>
                <w:cantSplit/>
                <w:trHeight w:val="251"/>
                <w:jc w:val="center"/>
              </w:trPr>
              <w:tc>
                <w:tcPr>
                  <w:tcW w:w="908" w:type="pct"/>
                  <w:vAlign w:val="center"/>
                </w:tcPr>
                <w:p w:rsidR="00264A6E" w:rsidRPr="00F167D5" w:rsidRDefault="0026359F">
                  <w:pPr>
                    <w:jc w:val="center"/>
                    <w:rPr>
                      <w:rFonts w:eastAsiaTheme="minorEastAsia"/>
                      <w:spacing w:val="6"/>
                      <w:szCs w:val="21"/>
                    </w:rPr>
                  </w:pPr>
                  <w:r w:rsidRPr="00F167D5">
                    <w:rPr>
                      <w:rFonts w:eastAsiaTheme="minorEastAsia"/>
                      <w:spacing w:val="6"/>
                      <w:szCs w:val="21"/>
                    </w:rPr>
                    <w:t>结构</w:t>
                  </w:r>
                </w:p>
              </w:tc>
              <w:tc>
                <w:tcPr>
                  <w:tcW w:w="2555" w:type="pct"/>
                  <w:vAlign w:val="center"/>
                </w:tcPr>
                <w:p w:rsidR="00264A6E" w:rsidRPr="00F167D5" w:rsidRDefault="0026359F">
                  <w:pPr>
                    <w:jc w:val="center"/>
                    <w:rPr>
                      <w:rFonts w:eastAsiaTheme="minorEastAsia"/>
                      <w:spacing w:val="6"/>
                      <w:szCs w:val="21"/>
                    </w:rPr>
                  </w:pPr>
                  <w:r w:rsidRPr="00F167D5">
                    <w:rPr>
                      <w:rFonts w:eastAsiaTheme="minorEastAsia"/>
                      <w:spacing w:val="6"/>
                      <w:szCs w:val="21"/>
                    </w:rPr>
                    <w:t>振捣棒、卷扬机等</w:t>
                  </w:r>
                </w:p>
              </w:tc>
              <w:tc>
                <w:tcPr>
                  <w:tcW w:w="1537" w:type="pct"/>
                  <w:vAlign w:val="center"/>
                </w:tcPr>
                <w:p w:rsidR="00264A6E" w:rsidRPr="00F167D5" w:rsidRDefault="0026359F">
                  <w:pPr>
                    <w:jc w:val="center"/>
                    <w:rPr>
                      <w:rFonts w:eastAsiaTheme="minorEastAsia"/>
                      <w:spacing w:val="6"/>
                      <w:szCs w:val="21"/>
                    </w:rPr>
                  </w:pPr>
                  <w:r w:rsidRPr="00F167D5">
                    <w:rPr>
                      <w:rFonts w:eastAsiaTheme="minorEastAsia"/>
                      <w:spacing w:val="6"/>
                      <w:szCs w:val="21"/>
                    </w:rPr>
                    <w:t>70</w:t>
                  </w:r>
                  <w:r w:rsidRPr="00F167D5">
                    <w:rPr>
                      <w:rFonts w:eastAsiaTheme="minorEastAsia"/>
                      <w:szCs w:val="21"/>
                      <w:lang w:val="en-GB"/>
                    </w:rPr>
                    <w:t>~85</w:t>
                  </w:r>
                </w:p>
              </w:tc>
            </w:tr>
            <w:tr w:rsidR="00F167D5" w:rsidRPr="00F167D5">
              <w:trPr>
                <w:cantSplit/>
                <w:trHeight w:val="251"/>
                <w:jc w:val="center"/>
              </w:trPr>
              <w:tc>
                <w:tcPr>
                  <w:tcW w:w="908" w:type="pct"/>
                  <w:vAlign w:val="center"/>
                </w:tcPr>
                <w:p w:rsidR="00264A6E" w:rsidRPr="00F167D5" w:rsidRDefault="0026359F">
                  <w:pPr>
                    <w:jc w:val="center"/>
                    <w:rPr>
                      <w:rFonts w:eastAsiaTheme="minorEastAsia"/>
                      <w:spacing w:val="6"/>
                      <w:szCs w:val="21"/>
                    </w:rPr>
                  </w:pPr>
                  <w:r w:rsidRPr="00F167D5">
                    <w:rPr>
                      <w:rFonts w:eastAsiaTheme="minorEastAsia"/>
                      <w:spacing w:val="6"/>
                      <w:szCs w:val="21"/>
                    </w:rPr>
                    <w:t>设备安装</w:t>
                  </w:r>
                </w:p>
              </w:tc>
              <w:tc>
                <w:tcPr>
                  <w:tcW w:w="2555" w:type="pct"/>
                  <w:vAlign w:val="center"/>
                </w:tcPr>
                <w:p w:rsidR="00264A6E" w:rsidRPr="00F167D5" w:rsidRDefault="0026359F">
                  <w:pPr>
                    <w:jc w:val="center"/>
                    <w:rPr>
                      <w:rFonts w:eastAsiaTheme="minorEastAsia"/>
                      <w:spacing w:val="6"/>
                      <w:szCs w:val="21"/>
                    </w:rPr>
                  </w:pPr>
                  <w:r w:rsidRPr="00F167D5">
                    <w:rPr>
                      <w:rFonts w:eastAsiaTheme="minorEastAsia"/>
                      <w:spacing w:val="6"/>
                      <w:szCs w:val="21"/>
                    </w:rPr>
                    <w:t>吊车、升降机、电锯、切割机等</w:t>
                  </w:r>
                </w:p>
              </w:tc>
              <w:tc>
                <w:tcPr>
                  <w:tcW w:w="1537" w:type="pct"/>
                  <w:vAlign w:val="center"/>
                </w:tcPr>
                <w:p w:rsidR="00264A6E" w:rsidRPr="00F167D5" w:rsidRDefault="0026359F">
                  <w:pPr>
                    <w:jc w:val="center"/>
                    <w:rPr>
                      <w:rFonts w:eastAsiaTheme="minorEastAsia"/>
                      <w:spacing w:val="6"/>
                      <w:szCs w:val="21"/>
                    </w:rPr>
                  </w:pPr>
                  <w:r w:rsidRPr="00F167D5">
                    <w:rPr>
                      <w:rFonts w:eastAsiaTheme="minorEastAsia"/>
                      <w:spacing w:val="6"/>
                      <w:szCs w:val="21"/>
                    </w:rPr>
                    <w:t>80</w:t>
                  </w:r>
                  <w:r w:rsidRPr="00F167D5">
                    <w:rPr>
                      <w:rFonts w:eastAsiaTheme="minorEastAsia"/>
                      <w:szCs w:val="21"/>
                      <w:lang w:val="en-GB"/>
                    </w:rPr>
                    <w:t>~</w:t>
                  </w:r>
                  <w:r w:rsidRPr="00F167D5">
                    <w:rPr>
                      <w:rFonts w:eastAsiaTheme="minorEastAsia"/>
                      <w:spacing w:val="6"/>
                      <w:szCs w:val="21"/>
                    </w:rPr>
                    <w:t>90</w:t>
                  </w:r>
                </w:p>
              </w:tc>
            </w:tr>
          </w:tbl>
          <w:p w:rsidR="00264A6E" w:rsidRPr="00F167D5" w:rsidRDefault="0026359F">
            <w:pPr>
              <w:spacing w:line="360" w:lineRule="auto"/>
              <w:rPr>
                <w:rFonts w:ascii="Times New Roman" w:eastAsiaTheme="minorEastAsia" w:hAnsi="Times New Roman" w:cs="Times New Roman"/>
                <w:sz w:val="24"/>
                <w:szCs w:val="24"/>
              </w:rPr>
            </w:pPr>
            <w:r w:rsidRPr="00F167D5">
              <w:rPr>
                <w:rFonts w:ascii="Times New Roman" w:eastAsiaTheme="minorEastAsia" w:hAnsi="Times New Roman" w:cs="Times New Roman"/>
                <w:spacing w:val="6"/>
                <w:szCs w:val="21"/>
              </w:rPr>
              <w:t>（注：机械式设备噪声值是距设备</w:t>
            </w:r>
            <w:r w:rsidRPr="00F167D5">
              <w:rPr>
                <w:rFonts w:ascii="Times New Roman" w:eastAsiaTheme="minorEastAsia" w:hAnsi="Times New Roman" w:cs="Times New Roman"/>
                <w:spacing w:val="6"/>
                <w:szCs w:val="21"/>
              </w:rPr>
              <w:t>1m</w:t>
            </w:r>
            <w:r w:rsidRPr="00F167D5">
              <w:rPr>
                <w:rFonts w:ascii="Times New Roman" w:eastAsiaTheme="minorEastAsia" w:hAnsi="Times New Roman" w:cs="Times New Roman"/>
                <w:spacing w:val="6"/>
                <w:szCs w:val="21"/>
              </w:rPr>
              <w:t>处的监测值。）</w:t>
            </w:r>
          </w:p>
          <w:p w:rsidR="00264A6E" w:rsidRPr="00F167D5" w:rsidRDefault="0026359F">
            <w:pPr>
              <w:adjustRightInd w:val="0"/>
              <w:snapToGrid w:val="0"/>
              <w:spacing w:beforeLines="50" w:before="156"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2.2</w:t>
            </w:r>
            <w:r w:rsidRPr="00F167D5">
              <w:rPr>
                <w:rFonts w:ascii="Times New Roman" w:eastAsiaTheme="minorEastAsia" w:hAnsi="Times New Roman" w:cs="Times New Roman"/>
                <w:kern w:val="24"/>
                <w:sz w:val="24"/>
              </w:rPr>
              <w:t>施工噪声环境影响分析</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因各施工机械操作时有一定的间距，噪声源强不考虑叠加，按单机考虑取上限。本评价采用噪声点源距离衰减模式对施工噪声影响情况进行计算（不考虑障碍物影响）。</w:t>
            </w:r>
          </w:p>
          <w:p w:rsidR="00264A6E" w:rsidRPr="00F167D5" w:rsidRDefault="0026359F">
            <w:pPr>
              <w:spacing w:line="360" w:lineRule="auto"/>
              <w:ind w:firstLineChars="200" w:firstLine="480"/>
              <w:rPr>
                <w:rFonts w:ascii="Times New Roman" w:eastAsiaTheme="minorEastAsia" w:hAnsi="Times New Roman" w:cs="Times New Roman"/>
                <w:sz w:val="24"/>
                <w:szCs w:val="24"/>
                <w:lang w:val="en-GB"/>
              </w:rPr>
            </w:pPr>
            <w:r w:rsidRPr="00F167D5">
              <w:rPr>
                <w:rFonts w:ascii="Times New Roman" w:eastAsiaTheme="minorEastAsia" w:hAnsi="Times New Roman" w:cs="Times New Roman"/>
                <w:sz w:val="24"/>
                <w:szCs w:val="24"/>
              </w:rPr>
              <w:t>根据现场踏勘，</w:t>
            </w:r>
            <w:r w:rsidRPr="00F167D5">
              <w:rPr>
                <w:rFonts w:ascii="Times New Roman" w:eastAsiaTheme="minorEastAsia" w:hAnsi="Times New Roman" w:cs="Times New Roman"/>
                <w:sz w:val="24"/>
                <w:szCs w:val="24"/>
                <w:lang w:val="en-GB"/>
              </w:rPr>
              <w:t>本项目</w:t>
            </w:r>
            <w:r w:rsidRPr="00F167D5">
              <w:rPr>
                <w:rFonts w:ascii="Times New Roman" w:eastAsiaTheme="minorEastAsia" w:hAnsi="Times New Roman" w:cs="Times New Roman"/>
                <w:sz w:val="24"/>
                <w:szCs w:val="24"/>
                <w:lang w:val="en-GB"/>
              </w:rPr>
              <w:t>1000m</w:t>
            </w:r>
            <w:r w:rsidRPr="00F167D5">
              <w:rPr>
                <w:rFonts w:ascii="Times New Roman" w:eastAsiaTheme="minorEastAsia" w:hAnsi="Times New Roman" w:cs="Times New Roman"/>
                <w:sz w:val="24"/>
                <w:szCs w:val="24"/>
                <w:lang w:val="en-GB"/>
              </w:rPr>
              <w:t>范围内无环境保护目标，最近环保目标</w:t>
            </w:r>
            <w:r w:rsidRPr="00F167D5">
              <w:rPr>
                <w:rFonts w:ascii="Times New Roman" w:eastAsiaTheme="minorEastAsia" w:hAnsi="Times New Roman" w:cs="Times New Roman"/>
                <w:sz w:val="24"/>
                <w:szCs w:val="24"/>
                <w:lang w:val="en-GB"/>
              </w:rPr>
              <w:t>1</w:t>
            </w:r>
            <w:r w:rsidRPr="00F167D5">
              <w:rPr>
                <w:rFonts w:ascii="Times New Roman" w:eastAsiaTheme="minorEastAsia" w:hAnsi="Times New Roman" w:cs="Times New Roman"/>
                <w:sz w:val="24"/>
                <w:szCs w:val="24"/>
                <w:lang w:val="en-GB"/>
              </w:rPr>
              <w:t>公里以上，不再分析施工活动对环境敏感点影响。</w:t>
            </w:r>
          </w:p>
          <w:p w:rsidR="00264A6E" w:rsidRPr="00F167D5" w:rsidRDefault="0026359F">
            <w:pPr>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lang w:val="en-GB"/>
              </w:rPr>
              <w:t>本项目施工期施工噪声影响预测及分析如下。</w:t>
            </w:r>
          </w:p>
          <w:p w:rsidR="00264A6E" w:rsidRPr="00F167D5" w:rsidRDefault="0026359F">
            <w:pPr>
              <w:spacing w:line="360" w:lineRule="auto"/>
              <w:ind w:firstLineChars="200" w:firstLine="480"/>
              <w:rPr>
                <w:rFonts w:ascii="Times New Roman" w:eastAsiaTheme="minorEastAsia" w:hAnsi="Times New Roman" w:cs="Times New Roman"/>
                <w:sz w:val="24"/>
              </w:rPr>
            </w:pPr>
            <w:r w:rsidRPr="00F167D5">
              <w:rPr>
                <w:rFonts w:ascii="Times New Roman" w:eastAsiaTheme="minorEastAsia" w:hAnsi="Times New Roman" w:cs="Times New Roman"/>
                <w:sz w:val="24"/>
              </w:rPr>
              <w:t>预测模式如下：</w:t>
            </w:r>
          </w:p>
          <w:p w:rsidR="00264A6E" w:rsidRPr="00F167D5" w:rsidRDefault="0026359F" w:rsidP="00351156">
            <w:pPr>
              <w:adjustRightInd w:val="0"/>
              <w:spacing w:before="120"/>
              <w:ind w:firstLineChars="500" w:firstLine="120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L</w:t>
            </w:r>
            <w:r w:rsidRPr="00F167D5">
              <w:rPr>
                <w:rFonts w:ascii="Times New Roman" w:eastAsiaTheme="minorEastAsia" w:hAnsi="Times New Roman" w:cs="Times New Roman"/>
                <w:kern w:val="24"/>
                <w:sz w:val="24"/>
                <w:vertAlign w:val="subscript"/>
              </w:rPr>
              <w:t>p</w:t>
            </w:r>
            <w:r w:rsidRPr="00F167D5">
              <w:rPr>
                <w:rFonts w:ascii="Times New Roman" w:eastAsiaTheme="minorEastAsia" w:hAnsi="Times New Roman" w:cs="Times New Roman"/>
                <w:kern w:val="24"/>
                <w:sz w:val="24"/>
              </w:rPr>
              <w:t>=L</w:t>
            </w:r>
            <w:r w:rsidRPr="00F167D5">
              <w:rPr>
                <w:rFonts w:ascii="Times New Roman" w:eastAsiaTheme="minorEastAsia" w:hAnsi="Times New Roman" w:cs="Times New Roman"/>
                <w:kern w:val="24"/>
                <w:sz w:val="24"/>
                <w:vertAlign w:val="subscript"/>
              </w:rPr>
              <w:t>w</w:t>
            </w:r>
            <w:r w:rsidRPr="00F167D5">
              <w:rPr>
                <w:rFonts w:ascii="Times New Roman" w:eastAsiaTheme="minorEastAsia" w:hAnsi="Times New Roman" w:cs="Times New Roman"/>
                <w:kern w:val="24"/>
                <w:sz w:val="24"/>
              </w:rPr>
              <w:t>-20lg(r/r</w:t>
            </w:r>
            <w:r w:rsidRPr="00F167D5">
              <w:rPr>
                <w:rFonts w:ascii="Times New Roman" w:eastAsiaTheme="minorEastAsia" w:hAnsi="Times New Roman" w:cs="Times New Roman"/>
                <w:kern w:val="24"/>
                <w:sz w:val="24"/>
                <w:vertAlign w:val="subscript"/>
              </w:rPr>
              <w:t>0</w:t>
            </w:r>
            <w:r w:rsidRPr="00F167D5">
              <w:rPr>
                <w:rFonts w:ascii="Times New Roman" w:eastAsiaTheme="minorEastAsia" w:hAnsi="Times New Roman" w:cs="Times New Roman"/>
                <w:kern w:val="24"/>
                <w:sz w:val="24"/>
              </w:rPr>
              <w:t>)-R-</w:t>
            </w:r>
            <w:r w:rsidRPr="00F167D5">
              <w:rPr>
                <w:rFonts w:ascii="Times New Roman" w:eastAsiaTheme="minorEastAsia" w:hAnsi="Times New Roman" w:cs="Times New Roman"/>
                <w:kern w:val="24"/>
                <w:sz w:val="24"/>
              </w:rPr>
              <w:sym w:font="Symbol" w:char="F061"/>
            </w:r>
            <w:r w:rsidRPr="00F167D5">
              <w:rPr>
                <w:rFonts w:ascii="Times New Roman" w:eastAsiaTheme="minorEastAsia" w:hAnsi="Times New Roman" w:cs="Times New Roman"/>
                <w:kern w:val="24"/>
                <w:sz w:val="24"/>
              </w:rPr>
              <w:t>(r-r</w:t>
            </w:r>
            <w:r w:rsidRPr="00F167D5">
              <w:rPr>
                <w:rFonts w:ascii="Times New Roman" w:eastAsiaTheme="minorEastAsia" w:hAnsi="Times New Roman" w:cs="Times New Roman"/>
                <w:kern w:val="24"/>
                <w:sz w:val="24"/>
                <w:vertAlign w:val="subscript"/>
              </w:rPr>
              <w:t>0</w:t>
            </w:r>
            <w:r w:rsidRPr="00F167D5">
              <w:rPr>
                <w:rFonts w:ascii="Times New Roman" w:eastAsiaTheme="minorEastAsia" w:hAnsi="Times New Roman" w:cs="Times New Roman"/>
                <w:kern w:val="24"/>
                <w:sz w:val="24"/>
              </w:rPr>
              <w:t>)</w:t>
            </w:r>
          </w:p>
          <w:p w:rsidR="00264A6E" w:rsidRPr="00F167D5" w:rsidRDefault="0026359F">
            <w:pPr>
              <w:adjustRightInd w:val="0"/>
              <w:spacing w:before="120" w:line="400" w:lineRule="exact"/>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式中：</w:t>
            </w:r>
            <w:r w:rsidRPr="00F167D5">
              <w:rPr>
                <w:rFonts w:ascii="Times New Roman" w:eastAsiaTheme="minorEastAsia" w:hAnsi="Times New Roman" w:cs="Times New Roman"/>
                <w:kern w:val="24"/>
                <w:sz w:val="24"/>
              </w:rPr>
              <w:t>L</w:t>
            </w:r>
            <w:r w:rsidRPr="00F167D5">
              <w:rPr>
                <w:rFonts w:ascii="Times New Roman" w:eastAsiaTheme="minorEastAsia" w:hAnsi="Times New Roman" w:cs="Times New Roman"/>
                <w:kern w:val="24"/>
                <w:sz w:val="24"/>
                <w:vertAlign w:val="subscript"/>
              </w:rPr>
              <w:t>p</w:t>
            </w:r>
            <w:r w:rsidRPr="00F167D5">
              <w:rPr>
                <w:rFonts w:ascii="Times New Roman" w:eastAsiaTheme="minorEastAsia" w:hAnsi="Times New Roman" w:cs="Times New Roman"/>
                <w:kern w:val="24"/>
                <w:sz w:val="24"/>
              </w:rPr>
              <w:t>－受声点（即被影响点）所接受的声压级，</w:t>
            </w:r>
            <w:r w:rsidRPr="00F167D5">
              <w:rPr>
                <w:rFonts w:ascii="Times New Roman" w:eastAsiaTheme="minorEastAsia" w:hAnsi="Times New Roman" w:cs="Times New Roman"/>
                <w:kern w:val="24"/>
                <w:sz w:val="24"/>
              </w:rPr>
              <w:t>dB(A)</w:t>
            </w:r>
            <w:r w:rsidRPr="00F167D5">
              <w:rPr>
                <w:rFonts w:ascii="Times New Roman" w:eastAsiaTheme="minorEastAsia" w:hAnsi="Times New Roman" w:cs="Times New Roman"/>
                <w:kern w:val="24"/>
                <w:sz w:val="24"/>
              </w:rPr>
              <w:t>；</w:t>
            </w:r>
          </w:p>
          <w:p w:rsidR="00264A6E" w:rsidRPr="00F167D5" w:rsidRDefault="0026359F">
            <w:pPr>
              <w:adjustRightInd w:val="0"/>
              <w:spacing w:before="120" w:line="400" w:lineRule="exact"/>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ab/>
              <w:t xml:space="preserve">   L</w:t>
            </w:r>
            <w:r w:rsidRPr="00F167D5">
              <w:rPr>
                <w:rFonts w:ascii="Times New Roman" w:eastAsiaTheme="minorEastAsia" w:hAnsi="Times New Roman" w:cs="Times New Roman"/>
                <w:kern w:val="24"/>
                <w:sz w:val="24"/>
                <w:vertAlign w:val="subscript"/>
              </w:rPr>
              <w:t>w</w:t>
            </w:r>
            <w:r w:rsidRPr="00F167D5">
              <w:rPr>
                <w:rFonts w:ascii="Times New Roman" w:eastAsiaTheme="minorEastAsia" w:hAnsi="Times New Roman" w:cs="Times New Roman"/>
                <w:kern w:val="24"/>
                <w:sz w:val="24"/>
              </w:rPr>
              <w:t>－噪声源的声功率级，</w:t>
            </w:r>
            <w:r w:rsidRPr="00F167D5">
              <w:rPr>
                <w:rFonts w:ascii="Times New Roman" w:eastAsiaTheme="minorEastAsia" w:hAnsi="Times New Roman" w:cs="Times New Roman"/>
                <w:kern w:val="24"/>
                <w:sz w:val="24"/>
              </w:rPr>
              <w:t>dB(A)</w:t>
            </w:r>
            <w:r w:rsidRPr="00F167D5">
              <w:rPr>
                <w:rFonts w:ascii="Times New Roman" w:eastAsiaTheme="minorEastAsia" w:hAnsi="Times New Roman" w:cs="Times New Roman"/>
                <w:kern w:val="24"/>
                <w:sz w:val="24"/>
              </w:rPr>
              <w:t>；</w:t>
            </w:r>
          </w:p>
          <w:p w:rsidR="00264A6E" w:rsidRPr="00F167D5" w:rsidRDefault="0026359F">
            <w:pPr>
              <w:adjustRightInd w:val="0"/>
              <w:spacing w:before="120" w:line="400" w:lineRule="exact"/>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ab/>
            </w:r>
            <w:r w:rsidRPr="00F167D5">
              <w:rPr>
                <w:rFonts w:ascii="Times New Roman" w:eastAsiaTheme="minorEastAsia" w:hAnsi="Times New Roman" w:cs="Times New Roman"/>
                <w:kern w:val="24"/>
                <w:sz w:val="24"/>
              </w:rPr>
              <w:tab/>
              <w:t>r</w:t>
            </w:r>
            <w:r w:rsidRPr="00F167D5">
              <w:rPr>
                <w:rFonts w:ascii="Times New Roman" w:eastAsiaTheme="minorEastAsia" w:hAnsi="Times New Roman" w:cs="Times New Roman"/>
                <w:kern w:val="24"/>
                <w:sz w:val="24"/>
              </w:rPr>
              <w:t>－声源至受声点的距离，</w:t>
            </w:r>
            <w:r w:rsidRPr="00F167D5">
              <w:rPr>
                <w:rFonts w:ascii="Times New Roman" w:eastAsiaTheme="minorEastAsia" w:hAnsi="Times New Roman" w:cs="Times New Roman"/>
                <w:kern w:val="24"/>
                <w:sz w:val="24"/>
              </w:rPr>
              <w:t>m</w:t>
            </w:r>
            <w:r w:rsidRPr="00F167D5">
              <w:rPr>
                <w:rFonts w:ascii="Times New Roman" w:eastAsiaTheme="minorEastAsia" w:hAnsi="Times New Roman" w:cs="Times New Roman"/>
                <w:kern w:val="24"/>
                <w:sz w:val="24"/>
              </w:rPr>
              <w:t>；</w:t>
            </w:r>
          </w:p>
          <w:p w:rsidR="00264A6E" w:rsidRPr="00F167D5" w:rsidRDefault="0026359F">
            <w:pPr>
              <w:adjustRightInd w:val="0"/>
              <w:spacing w:before="120" w:line="400" w:lineRule="exact"/>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ab/>
            </w:r>
            <w:r w:rsidRPr="00F167D5">
              <w:rPr>
                <w:rFonts w:ascii="Times New Roman" w:eastAsiaTheme="minorEastAsia" w:hAnsi="Times New Roman" w:cs="Times New Roman"/>
                <w:kern w:val="24"/>
                <w:sz w:val="24"/>
              </w:rPr>
              <w:tab/>
              <w:t>r</w:t>
            </w:r>
            <w:r w:rsidRPr="00F167D5">
              <w:rPr>
                <w:rFonts w:ascii="Times New Roman" w:eastAsiaTheme="minorEastAsia" w:hAnsi="Times New Roman" w:cs="Times New Roman"/>
                <w:kern w:val="24"/>
                <w:sz w:val="24"/>
                <w:vertAlign w:val="subscript"/>
              </w:rPr>
              <w:t>0</w:t>
            </w:r>
            <w:r w:rsidRPr="00F167D5">
              <w:rPr>
                <w:rFonts w:ascii="Times New Roman" w:eastAsiaTheme="minorEastAsia" w:hAnsi="Times New Roman" w:cs="Times New Roman"/>
                <w:kern w:val="24"/>
                <w:sz w:val="24"/>
              </w:rPr>
              <w:t>－参考位置的距离，</w:t>
            </w:r>
            <w:r w:rsidRPr="00F167D5">
              <w:rPr>
                <w:rFonts w:ascii="Times New Roman" w:eastAsiaTheme="minorEastAsia" w:hAnsi="Times New Roman" w:cs="Times New Roman"/>
                <w:kern w:val="24"/>
                <w:sz w:val="24"/>
              </w:rPr>
              <w:t>m</w:t>
            </w:r>
            <w:r w:rsidRPr="00F167D5">
              <w:rPr>
                <w:rFonts w:ascii="Times New Roman" w:eastAsiaTheme="minorEastAsia" w:hAnsi="Times New Roman" w:cs="Times New Roman"/>
                <w:kern w:val="24"/>
                <w:sz w:val="24"/>
              </w:rPr>
              <w:t>；</w:t>
            </w:r>
          </w:p>
          <w:p w:rsidR="00264A6E" w:rsidRPr="00F167D5" w:rsidRDefault="0026359F">
            <w:pPr>
              <w:adjustRightInd w:val="0"/>
              <w:spacing w:before="120" w:line="400" w:lineRule="exact"/>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ab/>
            </w:r>
            <w:r w:rsidRPr="00F167D5">
              <w:rPr>
                <w:rFonts w:ascii="Times New Roman" w:eastAsiaTheme="minorEastAsia" w:hAnsi="Times New Roman" w:cs="Times New Roman"/>
                <w:kern w:val="24"/>
                <w:sz w:val="24"/>
              </w:rPr>
              <w:tab/>
              <w:t>R</w:t>
            </w:r>
            <w:r w:rsidRPr="00F167D5">
              <w:rPr>
                <w:rFonts w:ascii="Times New Roman" w:eastAsiaTheme="minorEastAsia" w:hAnsi="Times New Roman" w:cs="Times New Roman"/>
                <w:kern w:val="24"/>
                <w:sz w:val="24"/>
              </w:rPr>
              <w:t>－噪声源的防护结构及工地四周围挡的隔声量，室内声源隔声量</w:t>
            </w:r>
            <w:r w:rsidRPr="00F167D5">
              <w:rPr>
                <w:rFonts w:ascii="Times New Roman" w:eastAsiaTheme="minorEastAsia" w:hAnsi="Times New Roman" w:cs="Times New Roman"/>
                <w:kern w:val="24"/>
                <w:sz w:val="24"/>
              </w:rPr>
              <w:t>20 dB(A)</w:t>
            </w:r>
            <w:r w:rsidRPr="00F167D5">
              <w:rPr>
                <w:rFonts w:ascii="Times New Roman" w:eastAsiaTheme="minorEastAsia" w:hAnsi="Times New Roman" w:cs="Times New Roman"/>
                <w:kern w:val="24"/>
                <w:sz w:val="24"/>
              </w:rPr>
              <w:t>；</w:t>
            </w:r>
          </w:p>
          <w:p w:rsidR="00264A6E" w:rsidRPr="00F167D5" w:rsidRDefault="0026359F">
            <w:pPr>
              <w:adjustRightInd w:val="0"/>
              <w:spacing w:line="400" w:lineRule="exact"/>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ab/>
            </w:r>
            <w:r w:rsidRPr="00F167D5">
              <w:rPr>
                <w:rFonts w:ascii="Times New Roman" w:eastAsiaTheme="minorEastAsia" w:hAnsi="Times New Roman" w:cs="Times New Roman"/>
                <w:kern w:val="24"/>
                <w:sz w:val="24"/>
              </w:rPr>
              <w:tab/>
            </w:r>
            <w:r w:rsidRPr="00F167D5">
              <w:rPr>
                <w:rFonts w:ascii="Times New Roman" w:eastAsiaTheme="minorEastAsia" w:hAnsi="Times New Roman" w:cs="Times New Roman"/>
                <w:kern w:val="24"/>
                <w:sz w:val="24"/>
              </w:rPr>
              <w:sym w:font="Symbol" w:char="F061"/>
            </w:r>
            <w:r w:rsidRPr="00F167D5">
              <w:rPr>
                <w:rFonts w:ascii="Times New Roman" w:eastAsiaTheme="minorEastAsia" w:hAnsi="Times New Roman" w:cs="Times New Roman"/>
                <w:kern w:val="24"/>
                <w:sz w:val="24"/>
              </w:rPr>
              <w:t>－大气对声波的吸收系数，</w:t>
            </w:r>
            <w:r w:rsidRPr="00F167D5">
              <w:rPr>
                <w:rFonts w:ascii="Times New Roman" w:eastAsiaTheme="minorEastAsia" w:hAnsi="Times New Roman" w:cs="Times New Roman"/>
                <w:kern w:val="24"/>
                <w:sz w:val="24"/>
              </w:rPr>
              <w:t>dB(A)/m</w:t>
            </w:r>
            <w:r w:rsidRPr="00F167D5">
              <w:rPr>
                <w:rFonts w:ascii="Times New Roman" w:eastAsiaTheme="minorEastAsia" w:hAnsi="Times New Roman" w:cs="Times New Roman"/>
                <w:kern w:val="24"/>
                <w:sz w:val="24"/>
              </w:rPr>
              <w:t>。</w:t>
            </w:r>
          </w:p>
          <w:p w:rsidR="00264A6E" w:rsidRPr="00F167D5" w:rsidRDefault="0026359F">
            <w:pPr>
              <w:spacing w:line="360" w:lineRule="auto"/>
              <w:ind w:firstLineChars="100" w:firstLine="240"/>
              <w:rPr>
                <w:rFonts w:ascii="Times New Roman" w:eastAsiaTheme="minorEastAsia" w:hAnsi="Times New Roman" w:cs="Times New Roman"/>
                <w:sz w:val="24"/>
              </w:rPr>
            </w:pPr>
            <w:r w:rsidRPr="00F167D5">
              <w:rPr>
                <w:rFonts w:ascii="Times New Roman" w:eastAsiaTheme="minorEastAsia" w:hAnsi="Times New Roman" w:cs="Times New Roman"/>
                <w:sz w:val="24"/>
              </w:rPr>
              <w:t>预测结果如下：</w:t>
            </w:r>
          </w:p>
          <w:p w:rsidR="00264A6E" w:rsidRPr="00F167D5" w:rsidRDefault="0026359F">
            <w:pPr>
              <w:adjustRightInd w:val="0"/>
              <w:snapToGrid w:val="0"/>
              <w:spacing w:beforeLines="50" w:before="156"/>
              <w:ind w:firstLineChars="400" w:firstLine="891"/>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 xml:space="preserve">7-3             </w:t>
            </w:r>
            <w:r w:rsidRPr="00F167D5">
              <w:rPr>
                <w:rFonts w:ascii="Times New Roman" w:eastAsiaTheme="minorEastAsia" w:hAnsi="Times New Roman" w:cs="Times New Roman"/>
                <w:b/>
                <w:spacing w:val="6"/>
              </w:rPr>
              <w:t>施工噪声对厂界的影响值</w:t>
            </w:r>
            <w:r w:rsidRPr="00F167D5">
              <w:rPr>
                <w:rFonts w:ascii="Times New Roman" w:eastAsiaTheme="minorEastAsia" w:hAnsi="Times New Roman" w:cs="Times New Roman"/>
                <w:b/>
                <w:spacing w:val="6"/>
              </w:rPr>
              <w:t xml:space="preserve">    dB(A)</w:t>
            </w:r>
          </w:p>
          <w:tbl>
            <w:tblPr>
              <w:tblW w:w="488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20"/>
              <w:gridCol w:w="1784"/>
              <w:gridCol w:w="1280"/>
              <w:gridCol w:w="1208"/>
              <w:gridCol w:w="1387"/>
              <w:gridCol w:w="1210"/>
              <w:gridCol w:w="1308"/>
            </w:tblGrid>
            <w:tr w:rsidR="00F167D5" w:rsidRPr="00F167D5">
              <w:trPr>
                <w:trHeight w:val="7"/>
                <w:jc w:val="center"/>
              </w:trPr>
              <w:tc>
                <w:tcPr>
                  <w:tcW w:w="554" w:type="pct"/>
                  <w:vMerge w:val="restart"/>
                  <w:shd w:val="clear" w:color="auto" w:fill="auto"/>
                  <w:vAlign w:val="center"/>
                </w:tcPr>
                <w:p w:rsidR="00264A6E" w:rsidRPr="00F167D5" w:rsidRDefault="0026359F">
                  <w:pPr>
                    <w:adjustRightInd w:val="0"/>
                    <w:snapToGrid w:val="0"/>
                    <w:jc w:val="center"/>
                    <w:textAlignment w:val="baseline"/>
                    <w:rPr>
                      <w:rFonts w:eastAsiaTheme="minorEastAsia"/>
                      <w:kern w:val="24"/>
                      <w:szCs w:val="21"/>
                      <w:lang w:val="en-GB"/>
                    </w:rPr>
                  </w:pPr>
                  <w:r w:rsidRPr="00F167D5">
                    <w:rPr>
                      <w:rFonts w:eastAsiaTheme="minorEastAsia"/>
                      <w:kern w:val="24"/>
                      <w:szCs w:val="21"/>
                      <w:lang w:val="en-GB"/>
                    </w:rPr>
                    <w:t>序号</w:t>
                  </w:r>
                </w:p>
              </w:tc>
              <w:tc>
                <w:tcPr>
                  <w:tcW w:w="970" w:type="pct"/>
                  <w:vMerge w:val="restar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厂界</w:t>
                  </w:r>
                </w:p>
              </w:tc>
              <w:tc>
                <w:tcPr>
                  <w:tcW w:w="696" w:type="pct"/>
                  <w:vMerge w:val="restar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方位</w:t>
                  </w:r>
                </w:p>
              </w:tc>
              <w:tc>
                <w:tcPr>
                  <w:tcW w:w="657" w:type="pct"/>
                  <w:vMerge w:val="restar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距离（</w:t>
                  </w:r>
                  <w:r w:rsidRPr="00F167D5">
                    <w:rPr>
                      <w:rFonts w:eastAsiaTheme="minorEastAsia"/>
                      <w:kern w:val="24"/>
                      <w:szCs w:val="21"/>
                    </w:rPr>
                    <w:t>m</w:t>
                  </w:r>
                  <w:r w:rsidRPr="00F167D5">
                    <w:rPr>
                      <w:rFonts w:eastAsiaTheme="minorEastAsia"/>
                      <w:kern w:val="24"/>
                      <w:szCs w:val="21"/>
                    </w:rPr>
                    <w:t>）</w:t>
                  </w:r>
                </w:p>
              </w:tc>
              <w:tc>
                <w:tcPr>
                  <w:tcW w:w="2123" w:type="pct"/>
                  <w:gridSpan w:val="3"/>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影响值</w:t>
                  </w:r>
                </w:p>
              </w:tc>
            </w:tr>
            <w:tr w:rsidR="00F167D5" w:rsidRPr="00F167D5">
              <w:trPr>
                <w:trHeight w:val="2"/>
                <w:jc w:val="center"/>
              </w:trPr>
              <w:tc>
                <w:tcPr>
                  <w:tcW w:w="554" w:type="pct"/>
                  <w:vMerge/>
                  <w:shd w:val="clear" w:color="auto" w:fill="auto"/>
                  <w:vAlign w:val="center"/>
                </w:tcPr>
                <w:p w:rsidR="00264A6E" w:rsidRPr="00F167D5" w:rsidRDefault="00264A6E">
                  <w:pPr>
                    <w:adjustRightInd w:val="0"/>
                    <w:snapToGrid w:val="0"/>
                    <w:jc w:val="center"/>
                    <w:rPr>
                      <w:rFonts w:eastAsiaTheme="minorEastAsia"/>
                      <w:szCs w:val="21"/>
                      <w:lang w:val="en-GB"/>
                    </w:rPr>
                  </w:pPr>
                </w:p>
              </w:tc>
              <w:tc>
                <w:tcPr>
                  <w:tcW w:w="970" w:type="pct"/>
                  <w:vMerge/>
                  <w:shd w:val="clear" w:color="auto" w:fill="auto"/>
                  <w:vAlign w:val="center"/>
                </w:tcPr>
                <w:p w:rsidR="00264A6E" w:rsidRPr="00F167D5" w:rsidRDefault="00264A6E">
                  <w:pPr>
                    <w:adjustRightInd w:val="0"/>
                    <w:snapToGrid w:val="0"/>
                    <w:jc w:val="center"/>
                    <w:rPr>
                      <w:rFonts w:eastAsiaTheme="minorEastAsia"/>
                      <w:szCs w:val="21"/>
                    </w:rPr>
                  </w:pPr>
                </w:p>
              </w:tc>
              <w:tc>
                <w:tcPr>
                  <w:tcW w:w="696" w:type="pct"/>
                  <w:vMerge/>
                  <w:shd w:val="clear" w:color="auto" w:fill="auto"/>
                  <w:vAlign w:val="center"/>
                </w:tcPr>
                <w:p w:rsidR="00264A6E" w:rsidRPr="00F167D5" w:rsidRDefault="00264A6E">
                  <w:pPr>
                    <w:adjustRightInd w:val="0"/>
                    <w:snapToGrid w:val="0"/>
                    <w:jc w:val="center"/>
                    <w:rPr>
                      <w:rFonts w:eastAsiaTheme="minorEastAsia"/>
                      <w:szCs w:val="21"/>
                    </w:rPr>
                  </w:pPr>
                </w:p>
              </w:tc>
              <w:tc>
                <w:tcPr>
                  <w:tcW w:w="657" w:type="pct"/>
                  <w:vMerge/>
                  <w:shd w:val="clear" w:color="auto" w:fill="auto"/>
                  <w:vAlign w:val="center"/>
                </w:tcPr>
                <w:p w:rsidR="00264A6E" w:rsidRPr="00F167D5" w:rsidRDefault="00264A6E">
                  <w:pPr>
                    <w:adjustRightInd w:val="0"/>
                    <w:snapToGrid w:val="0"/>
                    <w:jc w:val="center"/>
                    <w:rPr>
                      <w:rFonts w:eastAsiaTheme="minorEastAsia"/>
                      <w:szCs w:val="21"/>
                    </w:rPr>
                  </w:pPr>
                </w:p>
              </w:tc>
              <w:tc>
                <w:tcPr>
                  <w:tcW w:w="754"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土石方</w:t>
                  </w:r>
                </w:p>
              </w:tc>
              <w:tc>
                <w:tcPr>
                  <w:tcW w:w="658"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结构</w:t>
                  </w:r>
                </w:p>
              </w:tc>
              <w:tc>
                <w:tcPr>
                  <w:tcW w:w="711"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设备安装</w:t>
                  </w:r>
                </w:p>
              </w:tc>
            </w:tr>
            <w:tr w:rsidR="00F167D5" w:rsidRPr="00F167D5">
              <w:trPr>
                <w:trHeight w:val="7"/>
                <w:jc w:val="center"/>
              </w:trPr>
              <w:tc>
                <w:tcPr>
                  <w:tcW w:w="554"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lang w:val="en-GB"/>
                    </w:rPr>
                  </w:pPr>
                  <w:r w:rsidRPr="00F167D5">
                    <w:rPr>
                      <w:rFonts w:eastAsiaTheme="minorEastAsia"/>
                      <w:kern w:val="24"/>
                      <w:szCs w:val="21"/>
                      <w:lang w:val="en-GB"/>
                    </w:rPr>
                    <w:t>1</w:t>
                  </w:r>
                </w:p>
              </w:tc>
              <w:tc>
                <w:tcPr>
                  <w:tcW w:w="970"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西厂界</w:t>
                  </w:r>
                </w:p>
              </w:tc>
              <w:tc>
                <w:tcPr>
                  <w:tcW w:w="696"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西</w:t>
                  </w:r>
                </w:p>
              </w:tc>
              <w:tc>
                <w:tcPr>
                  <w:tcW w:w="657"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1100</w:t>
                  </w:r>
                </w:p>
              </w:tc>
              <w:tc>
                <w:tcPr>
                  <w:tcW w:w="754"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 w:val="22"/>
                      <w:szCs w:val="22"/>
                    </w:rPr>
                    <w:t>14-29</w:t>
                  </w:r>
                </w:p>
              </w:tc>
              <w:tc>
                <w:tcPr>
                  <w:tcW w:w="658"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 w:val="22"/>
                      <w:szCs w:val="22"/>
                    </w:rPr>
                    <w:t>9-24</w:t>
                  </w:r>
                </w:p>
              </w:tc>
              <w:tc>
                <w:tcPr>
                  <w:tcW w:w="711" w:type="pct"/>
                  <w:shd w:val="clear" w:color="auto" w:fill="auto"/>
                  <w:vAlign w:val="center"/>
                </w:tcPr>
                <w:p w:rsidR="00264A6E" w:rsidRPr="00F167D5" w:rsidRDefault="0026359F">
                  <w:pPr>
                    <w:adjustRightInd w:val="0"/>
                    <w:snapToGrid w:val="0"/>
                    <w:jc w:val="center"/>
                    <w:rPr>
                      <w:rFonts w:eastAsiaTheme="minorEastAsia"/>
                      <w:szCs w:val="21"/>
                    </w:rPr>
                  </w:pPr>
                  <w:r w:rsidRPr="00F167D5">
                    <w:rPr>
                      <w:rFonts w:eastAsiaTheme="minorEastAsia"/>
                      <w:sz w:val="22"/>
                      <w:szCs w:val="22"/>
                    </w:rPr>
                    <w:t>19-29</w:t>
                  </w:r>
                </w:p>
              </w:tc>
            </w:tr>
            <w:tr w:rsidR="00F167D5" w:rsidRPr="00F167D5">
              <w:trPr>
                <w:trHeight w:val="7"/>
                <w:jc w:val="center"/>
              </w:trPr>
              <w:tc>
                <w:tcPr>
                  <w:tcW w:w="554"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lang w:val="en-GB"/>
                    </w:rPr>
                  </w:pPr>
                  <w:r w:rsidRPr="00F167D5">
                    <w:rPr>
                      <w:rFonts w:eastAsiaTheme="minorEastAsia"/>
                      <w:kern w:val="24"/>
                      <w:szCs w:val="21"/>
                      <w:lang w:val="en-GB"/>
                    </w:rPr>
                    <w:t>2</w:t>
                  </w:r>
                </w:p>
              </w:tc>
              <w:tc>
                <w:tcPr>
                  <w:tcW w:w="970"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北厂界</w:t>
                  </w:r>
                </w:p>
              </w:tc>
              <w:tc>
                <w:tcPr>
                  <w:tcW w:w="696"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北</w:t>
                  </w:r>
                </w:p>
              </w:tc>
              <w:tc>
                <w:tcPr>
                  <w:tcW w:w="657"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340</w:t>
                  </w:r>
                </w:p>
              </w:tc>
              <w:tc>
                <w:tcPr>
                  <w:tcW w:w="754"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highlight w:val="yellow"/>
                    </w:rPr>
                  </w:pPr>
                  <w:r w:rsidRPr="00F167D5">
                    <w:rPr>
                      <w:rFonts w:eastAsiaTheme="minorEastAsia"/>
                      <w:sz w:val="22"/>
                      <w:szCs w:val="22"/>
                    </w:rPr>
                    <w:t>24-39</w:t>
                  </w:r>
                </w:p>
              </w:tc>
              <w:tc>
                <w:tcPr>
                  <w:tcW w:w="658"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 w:val="22"/>
                      <w:szCs w:val="22"/>
                    </w:rPr>
                    <w:t>19-34</w:t>
                  </w:r>
                </w:p>
              </w:tc>
              <w:tc>
                <w:tcPr>
                  <w:tcW w:w="711"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 w:val="22"/>
                      <w:szCs w:val="22"/>
                    </w:rPr>
                    <w:t>29-39</w:t>
                  </w:r>
                </w:p>
              </w:tc>
            </w:tr>
            <w:tr w:rsidR="00F167D5" w:rsidRPr="00F167D5">
              <w:trPr>
                <w:trHeight w:val="7"/>
                <w:jc w:val="center"/>
              </w:trPr>
              <w:tc>
                <w:tcPr>
                  <w:tcW w:w="554"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lang w:val="en-GB"/>
                    </w:rPr>
                  </w:pPr>
                  <w:r w:rsidRPr="00F167D5">
                    <w:rPr>
                      <w:rFonts w:eastAsiaTheme="minorEastAsia"/>
                      <w:kern w:val="24"/>
                      <w:szCs w:val="21"/>
                      <w:lang w:val="en-GB"/>
                    </w:rPr>
                    <w:t>3</w:t>
                  </w:r>
                </w:p>
              </w:tc>
              <w:tc>
                <w:tcPr>
                  <w:tcW w:w="970"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东厂界</w:t>
                  </w:r>
                </w:p>
              </w:tc>
              <w:tc>
                <w:tcPr>
                  <w:tcW w:w="696"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东</w:t>
                  </w:r>
                </w:p>
              </w:tc>
              <w:tc>
                <w:tcPr>
                  <w:tcW w:w="657"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360</w:t>
                  </w:r>
                </w:p>
              </w:tc>
              <w:tc>
                <w:tcPr>
                  <w:tcW w:w="754"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 w:val="22"/>
                      <w:szCs w:val="22"/>
                    </w:rPr>
                    <w:t>24-39</w:t>
                  </w:r>
                </w:p>
              </w:tc>
              <w:tc>
                <w:tcPr>
                  <w:tcW w:w="658"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 w:val="22"/>
                      <w:szCs w:val="22"/>
                    </w:rPr>
                    <w:t>19-34</w:t>
                  </w:r>
                </w:p>
              </w:tc>
              <w:tc>
                <w:tcPr>
                  <w:tcW w:w="711"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 w:val="22"/>
                      <w:szCs w:val="22"/>
                    </w:rPr>
                    <w:t>29-39</w:t>
                  </w:r>
                </w:p>
              </w:tc>
            </w:tr>
            <w:tr w:rsidR="00F167D5" w:rsidRPr="00F167D5">
              <w:trPr>
                <w:trHeight w:val="7"/>
                <w:jc w:val="center"/>
              </w:trPr>
              <w:tc>
                <w:tcPr>
                  <w:tcW w:w="554"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lang w:val="en-GB"/>
                    </w:rPr>
                  </w:pPr>
                  <w:r w:rsidRPr="00F167D5">
                    <w:rPr>
                      <w:rFonts w:eastAsiaTheme="minorEastAsia"/>
                      <w:kern w:val="24"/>
                      <w:szCs w:val="21"/>
                      <w:lang w:val="en-GB"/>
                    </w:rPr>
                    <w:t>4</w:t>
                  </w:r>
                </w:p>
              </w:tc>
              <w:tc>
                <w:tcPr>
                  <w:tcW w:w="970"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南厂界</w:t>
                  </w:r>
                </w:p>
              </w:tc>
              <w:tc>
                <w:tcPr>
                  <w:tcW w:w="696"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南</w:t>
                  </w:r>
                </w:p>
              </w:tc>
              <w:tc>
                <w:tcPr>
                  <w:tcW w:w="657"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1700</w:t>
                  </w:r>
                </w:p>
              </w:tc>
              <w:tc>
                <w:tcPr>
                  <w:tcW w:w="754"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 w:val="22"/>
                      <w:szCs w:val="22"/>
                    </w:rPr>
                    <w:t>10-25</w:t>
                  </w:r>
                </w:p>
              </w:tc>
              <w:tc>
                <w:tcPr>
                  <w:tcW w:w="658"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 w:val="22"/>
                      <w:szCs w:val="22"/>
                    </w:rPr>
                    <w:t>5-20</w:t>
                  </w:r>
                </w:p>
              </w:tc>
              <w:tc>
                <w:tcPr>
                  <w:tcW w:w="711" w:type="pct"/>
                  <w:shd w:val="clear" w:color="auto" w:fill="auto"/>
                  <w:vAlign w:val="center"/>
                </w:tcPr>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sz w:val="22"/>
                      <w:szCs w:val="22"/>
                    </w:rPr>
                    <w:t>15-25</w:t>
                  </w:r>
                </w:p>
              </w:tc>
            </w:tr>
          </w:tbl>
          <w:p w:rsidR="00264A6E" w:rsidRPr="00F167D5" w:rsidRDefault="0026359F">
            <w:pPr>
              <w:ind w:firstLineChars="250" w:firstLine="525"/>
              <w:rPr>
                <w:rFonts w:ascii="Times New Roman" w:eastAsiaTheme="minorEastAsia" w:hAnsi="Times New Roman" w:cs="Times New Roman"/>
                <w:szCs w:val="21"/>
              </w:rPr>
            </w:pPr>
            <w:r w:rsidRPr="00F167D5">
              <w:rPr>
                <w:rFonts w:ascii="Times New Roman" w:eastAsiaTheme="minorEastAsia" w:hAnsi="Times New Roman" w:cs="Times New Roman"/>
                <w:szCs w:val="21"/>
              </w:rPr>
              <w:t>(</w:t>
            </w:r>
            <w:r w:rsidRPr="00F167D5">
              <w:rPr>
                <w:rFonts w:ascii="Times New Roman" w:eastAsiaTheme="minorEastAsia" w:hAnsi="Times New Roman" w:cs="Times New Roman"/>
                <w:szCs w:val="21"/>
              </w:rPr>
              <w:t>注：该距离为施工场地至边界的直线距离</w:t>
            </w:r>
            <w:r w:rsidRPr="00F167D5">
              <w:rPr>
                <w:rFonts w:ascii="Times New Roman" w:eastAsiaTheme="minorEastAsia" w:hAnsi="Times New Roman" w:cs="Times New Roman"/>
                <w:szCs w:val="21"/>
              </w:rPr>
              <w:t>)</w:t>
            </w:r>
          </w:p>
          <w:p w:rsidR="00264A6E" w:rsidRPr="00F167D5" w:rsidRDefault="0026359F">
            <w:pPr>
              <w:spacing w:beforeLines="50" w:before="156"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由预测结果可知，由于项目地点距厂界较远，施工时四周厂界噪声排放满足</w:t>
            </w:r>
            <w:r w:rsidRPr="00F167D5">
              <w:rPr>
                <w:rFonts w:ascii="Times New Roman" w:eastAsiaTheme="minorEastAsia" w:hAnsi="Times New Roman" w:cs="Times New Roman"/>
                <w:sz w:val="24"/>
                <w:szCs w:val="24"/>
              </w:rPr>
              <w:t>GB12523-2011</w:t>
            </w:r>
            <w:r w:rsidRPr="00F167D5">
              <w:rPr>
                <w:rFonts w:ascii="Times New Roman" w:eastAsiaTheme="minorEastAsia" w:hAnsi="Times New Roman" w:cs="Times New Roman"/>
                <w:sz w:val="24"/>
                <w:szCs w:val="24"/>
              </w:rPr>
              <w:t>《建筑施工场界环境噪声排放标准》昼间</w:t>
            </w:r>
            <w:r w:rsidRPr="00F167D5">
              <w:rPr>
                <w:rFonts w:ascii="Times New Roman" w:eastAsiaTheme="minorEastAsia" w:hAnsi="Times New Roman" w:cs="Times New Roman"/>
                <w:sz w:val="24"/>
                <w:szCs w:val="24"/>
              </w:rPr>
              <w:t>70dB</w:t>
            </w:r>
            <w:r w:rsidRPr="00F167D5">
              <w:rPr>
                <w:rFonts w:ascii="Times New Roman" w:eastAsiaTheme="minorEastAsia" w:hAnsi="Times New Roman" w:cs="Times New Roman"/>
                <w:sz w:val="24"/>
                <w:szCs w:val="24"/>
              </w:rPr>
              <w:t>（</w:t>
            </w:r>
            <w:r w:rsidRPr="00F167D5">
              <w:rPr>
                <w:rFonts w:ascii="Times New Roman" w:eastAsiaTheme="minorEastAsia" w:hAnsi="Times New Roman" w:cs="Times New Roman"/>
                <w:sz w:val="24"/>
                <w:szCs w:val="24"/>
              </w:rPr>
              <w:t>A</w:t>
            </w:r>
            <w:r w:rsidRPr="00F167D5">
              <w:rPr>
                <w:rFonts w:ascii="Times New Roman" w:eastAsiaTheme="minorEastAsia" w:hAnsi="Times New Roman" w:cs="Times New Roman"/>
                <w:sz w:val="24"/>
                <w:szCs w:val="24"/>
              </w:rPr>
              <w:t>）、夜间</w:t>
            </w:r>
            <w:r w:rsidRPr="00F167D5">
              <w:rPr>
                <w:rFonts w:ascii="Times New Roman" w:eastAsiaTheme="minorEastAsia" w:hAnsi="Times New Roman" w:cs="Times New Roman"/>
                <w:sz w:val="24"/>
                <w:szCs w:val="24"/>
              </w:rPr>
              <w:t>55dB</w:t>
            </w:r>
            <w:r w:rsidRPr="00F167D5">
              <w:rPr>
                <w:rFonts w:ascii="Times New Roman" w:eastAsiaTheme="minorEastAsia" w:hAnsi="Times New Roman" w:cs="Times New Roman"/>
                <w:sz w:val="24"/>
                <w:szCs w:val="24"/>
              </w:rPr>
              <w:t>（</w:t>
            </w:r>
            <w:r w:rsidRPr="00F167D5">
              <w:rPr>
                <w:rFonts w:ascii="Times New Roman" w:eastAsiaTheme="minorEastAsia" w:hAnsi="Times New Roman" w:cs="Times New Roman"/>
                <w:sz w:val="24"/>
                <w:szCs w:val="24"/>
              </w:rPr>
              <w:t>A</w:t>
            </w:r>
            <w:r w:rsidRPr="00F167D5">
              <w:rPr>
                <w:rFonts w:ascii="Times New Roman" w:eastAsiaTheme="minorEastAsia" w:hAnsi="Times New Roman" w:cs="Times New Roman"/>
                <w:sz w:val="24"/>
                <w:szCs w:val="24"/>
              </w:rPr>
              <w:t>）限值要求。由于本项目周边</w:t>
            </w:r>
            <w:r w:rsidRPr="00F167D5">
              <w:rPr>
                <w:rFonts w:ascii="Times New Roman" w:eastAsiaTheme="minorEastAsia" w:hAnsi="Times New Roman" w:cs="Times New Roman"/>
                <w:sz w:val="24"/>
                <w:szCs w:val="24"/>
              </w:rPr>
              <w:t>1000</w:t>
            </w:r>
            <w:r w:rsidRPr="00F167D5">
              <w:rPr>
                <w:rFonts w:ascii="Times New Roman" w:eastAsiaTheme="minorEastAsia" w:hAnsi="Times New Roman" w:cs="Times New Roman"/>
                <w:sz w:val="24"/>
                <w:szCs w:val="24"/>
              </w:rPr>
              <w:t>米内无现状噪声敏感目标，因此本项目施工噪声影响不明显。</w:t>
            </w:r>
          </w:p>
          <w:p w:rsidR="00264A6E" w:rsidRPr="00F167D5" w:rsidRDefault="0026359F">
            <w:pPr>
              <w:kinsoku w:val="0"/>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2.3</w:t>
            </w:r>
            <w:r w:rsidRPr="00F167D5">
              <w:rPr>
                <w:rFonts w:ascii="Times New Roman" w:eastAsiaTheme="minorEastAsia" w:hAnsi="Times New Roman" w:cs="Times New Roman"/>
                <w:kern w:val="24"/>
                <w:sz w:val="24"/>
              </w:rPr>
              <w:t>施工噪声污染控制措施</w:t>
            </w:r>
          </w:p>
          <w:p w:rsidR="00264A6E" w:rsidRPr="00F167D5" w:rsidRDefault="0026359F">
            <w:pPr>
              <w:kinsoku w:val="0"/>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①</w:t>
            </w:r>
            <w:r w:rsidRPr="00F167D5">
              <w:rPr>
                <w:rFonts w:ascii="Times New Roman" w:eastAsiaTheme="minorEastAsia" w:hAnsi="Times New Roman" w:cs="Times New Roman"/>
                <w:kern w:val="24"/>
                <w:sz w:val="24"/>
              </w:rPr>
              <w:t>尽量采用低噪声机械设备进行施工，对某些强噪声的施工机械安装消声罩或加设其它消声减噪装置。</w:t>
            </w:r>
          </w:p>
          <w:p w:rsidR="00264A6E" w:rsidRPr="00F167D5" w:rsidRDefault="0026359F">
            <w:pPr>
              <w:kinsoku w:val="0"/>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②</w:t>
            </w:r>
            <w:r w:rsidRPr="00F167D5">
              <w:rPr>
                <w:rFonts w:ascii="Times New Roman" w:eastAsiaTheme="minorEastAsia" w:hAnsi="Times New Roman" w:cs="Times New Roman"/>
                <w:kern w:val="24"/>
                <w:sz w:val="24"/>
              </w:rPr>
              <w:t>严禁运输车辆进出时鸣笛；装卸材料或其它物品时应有序搬运，严禁野蛮装卸。</w:t>
            </w:r>
          </w:p>
          <w:p w:rsidR="00264A6E" w:rsidRPr="00F167D5" w:rsidRDefault="0026359F">
            <w:pPr>
              <w:kinsoku w:val="0"/>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③</w:t>
            </w:r>
            <w:r w:rsidRPr="00F167D5">
              <w:rPr>
                <w:rFonts w:ascii="Times New Roman" w:eastAsiaTheme="minorEastAsia" w:hAnsi="Times New Roman" w:cs="Times New Roman"/>
                <w:kern w:val="24"/>
                <w:sz w:val="24"/>
              </w:rPr>
              <w:t>建议在电据和振捣机等高噪声源的四周设置临时声障装置，如围档等。</w:t>
            </w:r>
          </w:p>
          <w:p w:rsidR="00264A6E" w:rsidRPr="00F167D5" w:rsidRDefault="0026359F">
            <w:pPr>
              <w:spacing w:line="360" w:lineRule="auto"/>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3</w:t>
            </w:r>
            <w:r w:rsidRPr="00F167D5">
              <w:rPr>
                <w:rFonts w:ascii="Times New Roman" w:eastAsiaTheme="minorEastAsia" w:hAnsi="Times New Roman" w:cs="Times New Roman"/>
                <w:sz w:val="24"/>
                <w:szCs w:val="24"/>
              </w:rPr>
              <w:t>、施工废水影响分析</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施工期间排放污水主要是民工生活污水、施工作业废水以及储罐清洗废水。</w:t>
            </w:r>
          </w:p>
          <w:p w:rsidR="00264A6E" w:rsidRPr="00F167D5" w:rsidRDefault="0026359F" w:rsidP="00351156">
            <w:pPr>
              <w:adjustRightInd w:val="0"/>
              <w:snapToGrid w:val="0"/>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1</w:t>
            </w:r>
            <w:r w:rsidRPr="00F167D5">
              <w:rPr>
                <w:rFonts w:ascii="Times New Roman" w:eastAsiaTheme="minorEastAsia" w:hAnsi="Times New Roman" w:cs="Times New Roman"/>
                <w:kern w:val="24"/>
                <w:sz w:val="24"/>
              </w:rPr>
              <w:t>）生活污水</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施工现场设临时厕所，施工人员宿营地排放的生活污水主要是施工人员日常生活产生的盟洗废水。其产生量决定于施工人数和现场卫生条件。本项目施工期</w:t>
            </w:r>
            <w:r w:rsidRPr="00F167D5">
              <w:rPr>
                <w:rFonts w:ascii="Times New Roman" w:eastAsiaTheme="minorEastAsia" w:hAnsi="Times New Roman" w:cs="Times New Roman"/>
                <w:kern w:val="24"/>
                <w:sz w:val="24"/>
                <w:lang w:val="en-GB"/>
              </w:rPr>
              <w:t>生活污水排放量按</w:t>
            </w:r>
            <w:r w:rsidRPr="00F167D5">
              <w:rPr>
                <w:rFonts w:ascii="Times New Roman" w:eastAsiaTheme="minorEastAsia" w:hAnsi="Times New Roman" w:cs="Times New Roman"/>
                <w:kern w:val="24"/>
                <w:sz w:val="24"/>
                <w:lang w:val="en-GB"/>
              </w:rPr>
              <w:t>30L/</w:t>
            </w:r>
            <w:r w:rsidRPr="00F167D5">
              <w:rPr>
                <w:rFonts w:ascii="Times New Roman" w:eastAsiaTheme="minorEastAsia" w:hAnsi="Times New Roman" w:cs="Times New Roman"/>
                <w:kern w:val="24"/>
                <w:sz w:val="24"/>
                <w:lang w:val="en-GB"/>
              </w:rPr>
              <w:t>人</w:t>
            </w:r>
            <w:r w:rsidRPr="00F167D5">
              <w:rPr>
                <w:rFonts w:ascii="Times New Roman" w:eastAsiaTheme="minorEastAsia" w:hAnsi="Times New Roman" w:cs="Times New Roman"/>
                <w:kern w:val="24"/>
                <w:sz w:val="24"/>
                <w:lang w:val="en-GB"/>
              </w:rPr>
              <w:t>•d</w:t>
            </w:r>
            <w:r w:rsidRPr="00F167D5">
              <w:rPr>
                <w:rFonts w:ascii="Times New Roman" w:eastAsiaTheme="minorEastAsia" w:hAnsi="Times New Roman" w:cs="Times New Roman"/>
                <w:kern w:val="24"/>
                <w:sz w:val="24"/>
                <w:lang w:val="en-GB"/>
              </w:rPr>
              <w:t>计算</w:t>
            </w:r>
            <w:r w:rsidRPr="00F167D5">
              <w:rPr>
                <w:rFonts w:ascii="Times New Roman" w:eastAsiaTheme="minorEastAsia" w:hAnsi="Times New Roman" w:cs="Times New Roman"/>
                <w:kern w:val="24"/>
                <w:sz w:val="24"/>
                <w:szCs w:val="24"/>
              </w:rPr>
              <w:t>，生活污水排放量为</w:t>
            </w:r>
            <w:r w:rsidRPr="00F167D5">
              <w:rPr>
                <w:rFonts w:ascii="Times New Roman" w:eastAsiaTheme="minorEastAsia" w:hAnsi="Times New Roman" w:cs="Times New Roman"/>
                <w:kern w:val="24"/>
                <w:sz w:val="24"/>
                <w:szCs w:val="24"/>
              </w:rPr>
              <w:t>0.81m</w:t>
            </w:r>
            <w:r w:rsidRPr="00F167D5">
              <w:rPr>
                <w:rFonts w:ascii="Times New Roman" w:eastAsiaTheme="minorEastAsia" w:hAnsi="Times New Roman" w:cs="Times New Roman"/>
                <w:kern w:val="24"/>
                <w:sz w:val="24"/>
                <w:szCs w:val="24"/>
                <w:vertAlign w:val="superscript"/>
              </w:rPr>
              <w:t>3</w:t>
            </w:r>
            <w:r w:rsidRPr="00F167D5">
              <w:rPr>
                <w:rFonts w:ascii="Times New Roman" w:eastAsiaTheme="minorEastAsia" w:hAnsi="Times New Roman" w:cs="Times New Roman"/>
                <w:kern w:val="24"/>
                <w:sz w:val="24"/>
                <w:szCs w:val="24"/>
              </w:rPr>
              <w:t>/</w:t>
            </w:r>
            <w:r w:rsidRPr="00F167D5">
              <w:rPr>
                <w:rFonts w:ascii="Times New Roman" w:eastAsiaTheme="minorEastAsia" w:hAnsi="Times New Roman" w:cs="Times New Roman"/>
                <w:kern w:val="24"/>
                <w:sz w:val="24"/>
              </w:rPr>
              <w:t>d</w:t>
            </w:r>
            <w:r w:rsidRPr="00F167D5">
              <w:rPr>
                <w:rFonts w:ascii="Times New Roman" w:eastAsiaTheme="minorEastAsia" w:hAnsi="Times New Roman" w:cs="Times New Roman"/>
                <w:kern w:val="24"/>
                <w:sz w:val="24"/>
              </w:rPr>
              <w:t>。生活污水中主要是以</w:t>
            </w:r>
            <w:r w:rsidRPr="00F167D5">
              <w:rPr>
                <w:rFonts w:ascii="Times New Roman" w:eastAsiaTheme="minorEastAsia" w:hAnsi="Times New Roman" w:cs="Times New Roman"/>
                <w:kern w:val="24"/>
                <w:sz w:val="24"/>
              </w:rPr>
              <w:t>COD</w:t>
            </w:r>
            <w:r w:rsidRPr="00F167D5">
              <w:rPr>
                <w:rFonts w:ascii="Times New Roman" w:eastAsiaTheme="minorEastAsia" w:hAnsi="Times New Roman" w:cs="Times New Roman"/>
                <w:kern w:val="24"/>
                <w:sz w:val="24"/>
              </w:rPr>
              <w:t>和氨氮为主。</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2</w:t>
            </w:r>
            <w:r w:rsidRPr="00F167D5">
              <w:rPr>
                <w:rFonts w:ascii="Times New Roman" w:eastAsiaTheme="minorEastAsia" w:hAnsi="Times New Roman" w:cs="Times New Roman"/>
                <w:kern w:val="24"/>
                <w:sz w:val="24"/>
              </w:rPr>
              <w:t>）施工作业废水</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施工作业废水包括含油污废水以及含泥沙废水。据工程类比资料，施工用水量一般为</w:t>
            </w:r>
            <w:r w:rsidRPr="00F167D5">
              <w:rPr>
                <w:rFonts w:ascii="Times New Roman" w:eastAsiaTheme="minorEastAsia" w:hAnsi="Times New Roman" w:cs="Times New Roman"/>
                <w:kern w:val="24"/>
                <w:sz w:val="24"/>
              </w:rPr>
              <w:t>1.2~1.5m</w:t>
            </w:r>
            <w:r w:rsidRPr="00F167D5">
              <w:rPr>
                <w:rFonts w:ascii="Times New Roman" w:eastAsiaTheme="minorEastAsia" w:hAnsi="Times New Roman" w:cs="Times New Roman"/>
                <w:kern w:val="24"/>
                <w:sz w:val="24"/>
                <w:vertAlign w:val="superscript"/>
              </w:rPr>
              <w:t>3</w:t>
            </w:r>
            <w:r w:rsidRPr="00F167D5">
              <w:rPr>
                <w:rFonts w:ascii="Times New Roman" w:eastAsiaTheme="minorEastAsia" w:hAnsi="Times New Roman" w:cs="Times New Roman"/>
                <w:kern w:val="24"/>
                <w:sz w:val="24"/>
              </w:rPr>
              <w:t>/m</w:t>
            </w:r>
            <w:r w:rsidRPr="00F167D5">
              <w:rPr>
                <w:rFonts w:ascii="Times New Roman" w:eastAsiaTheme="minorEastAsia" w:hAnsi="Times New Roman" w:cs="Times New Roman"/>
                <w:kern w:val="24"/>
                <w:sz w:val="24"/>
                <w:vertAlign w:val="superscript"/>
              </w:rPr>
              <w:t>2</w:t>
            </w:r>
            <w:r w:rsidRPr="00F167D5">
              <w:rPr>
                <w:rFonts w:ascii="Times New Roman" w:eastAsiaTheme="minorEastAsia" w:hAnsi="Times New Roman" w:cs="Times New Roman"/>
                <w:kern w:val="24"/>
                <w:sz w:val="24"/>
              </w:rPr>
              <w:t>（建筑面积），施工废水主要来自于如下方面：</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①</w:t>
            </w:r>
            <w:r w:rsidRPr="00F167D5">
              <w:rPr>
                <w:rFonts w:ascii="Times New Roman" w:eastAsiaTheme="minorEastAsia" w:hAnsi="Times New Roman" w:cs="Times New Roman"/>
                <w:kern w:val="24"/>
                <w:sz w:val="24"/>
              </w:rPr>
              <w:t>砂石料加工冲洗废水。一般情况下，砂石料冲洗的用水量是需加工砂石料方的三倍，产生的废水中主要污染物是</w:t>
            </w:r>
            <w:r w:rsidRPr="00F167D5">
              <w:rPr>
                <w:rFonts w:ascii="Times New Roman" w:eastAsiaTheme="minorEastAsia" w:hAnsi="Times New Roman" w:cs="Times New Roman"/>
                <w:kern w:val="24"/>
                <w:sz w:val="24"/>
              </w:rPr>
              <w:t>SS</w:t>
            </w:r>
            <w:r w:rsidRPr="00F167D5">
              <w:rPr>
                <w:rFonts w:ascii="Times New Roman" w:eastAsiaTheme="minorEastAsia" w:hAnsi="Times New Roman" w:cs="Times New Roman"/>
                <w:kern w:val="24"/>
                <w:sz w:val="24"/>
              </w:rPr>
              <w:t>，废水浓度高达</w:t>
            </w:r>
            <w:r w:rsidRPr="00F167D5">
              <w:rPr>
                <w:rFonts w:ascii="Times New Roman" w:eastAsiaTheme="minorEastAsia" w:hAnsi="Times New Roman" w:cs="Times New Roman"/>
                <w:kern w:val="24"/>
                <w:sz w:val="24"/>
              </w:rPr>
              <w:t>5000mg/L</w:t>
            </w:r>
            <w:r w:rsidRPr="00F167D5">
              <w:rPr>
                <w:rFonts w:ascii="Times New Roman" w:eastAsiaTheme="minorEastAsia" w:hAnsi="Times New Roman" w:cs="Times New Roman"/>
                <w:kern w:val="24"/>
                <w:sz w:val="24"/>
              </w:rPr>
              <w:t>，该部分废水经沉淀后上清液可重复使用，下层泥浆需吸泥车外运处置，不得就地散排。</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②</w:t>
            </w:r>
            <w:r w:rsidRPr="00F167D5">
              <w:rPr>
                <w:rFonts w:ascii="Times New Roman" w:eastAsiaTheme="minorEastAsia" w:hAnsi="Times New Roman" w:cs="Times New Roman"/>
                <w:kern w:val="24"/>
                <w:sz w:val="24"/>
              </w:rPr>
              <w:t>混凝土养护废水。混凝土养护用水量较少，大部分被吸收和蒸发掉，不会产生地表径流进入地表水体，对环境影响较小。</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⑧</w:t>
            </w:r>
            <w:r w:rsidRPr="00F167D5">
              <w:rPr>
                <w:rFonts w:ascii="Times New Roman" w:eastAsiaTheme="minorEastAsia" w:hAnsi="Times New Roman" w:cs="Times New Roman"/>
                <w:kern w:val="24"/>
                <w:sz w:val="24"/>
              </w:rPr>
              <w:t>施工机械设备和车辆冲洗废水。该部分废水产生量较少，主要污染物是泥沙和石油类物质。施工现场应加强管理，避免含油废水下渗污染地下水。</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④</w:t>
            </w:r>
            <w:r w:rsidRPr="00F167D5">
              <w:rPr>
                <w:rFonts w:ascii="Times New Roman" w:eastAsiaTheme="minorEastAsia" w:hAnsi="Times New Roman" w:cs="Times New Roman"/>
                <w:kern w:val="24"/>
                <w:sz w:val="24"/>
              </w:rPr>
              <w:t>基础工程及地下土方工程产生的渗出水。</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3</w:t>
            </w:r>
            <w:r w:rsidRPr="00F167D5">
              <w:rPr>
                <w:rFonts w:ascii="Times New Roman" w:eastAsiaTheme="minorEastAsia" w:hAnsi="Times New Roman" w:cs="Times New Roman"/>
                <w:kern w:val="24"/>
                <w:sz w:val="24"/>
              </w:rPr>
              <w:t>）储罐清洗废水</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本次施工，需要将原有的</w:t>
            </w:r>
            <w:r w:rsidRPr="00F167D5">
              <w:rPr>
                <w:rFonts w:ascii="Times New Roman" w:eastAsiaTheme="minorEastAsia" w:hAnsi="Times New Roman" w:cs="Times New Roman"/>
                <w:kern w:val="24"/>
                <w:sz w:val="24"/>
              </w:rPr>
              <w:t>SH318-09</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SH318-10</w:t>
            </w:r>
            <w:r w:rsidRPr="00F167D5">
              <w:rPr>
                <w:rFonts w:ascii="Times New Roman" w:eastAsiaTheme="minorEastAsia" w:hAnsi="Times New Roman" w:cs="Times New Roman"/>
                <w:kern w:val="24"/>
                <w:sz w:val="24"/>
              </w:rPr>
              <w:t>两个</w:t>
            </w:r>
            <w:r w:rsidRPr="00F167D5">
              <w:rPr>
                <w:rFonts w:ascii="Times New Roman" w:eastAsiaTheme="minorEastAsia" w:hAnsi="Times New Roman" w:cs="Times New Roman"/>
                <w:kern w:val="24"/>
                <w:sz w:val="24"/>
              </w:rPr>
              <w:t>1000m</w:t>
            </w:r>
            <w:r w:rsidRPr="00F167D5">
              <w:rPr>
                <w:rFonts w:ascii="Times New Roman" w:eastAsiaTheme="minorEastAsia" w:hAnsi="Times New Roman" w:cs="Times New Roman"/>
                <w:kern w:val="24"/>
                <w:sz w:val="24"/>
                <w:vertAlign w:val="superscript"/>
              </w:rPr>
              <w:t>3</w:t>
            </w:r>
            <w:r w:rsidRPr="00F167D5">
              <w:rPr>
                <w:rFonts w:ascii="Times New Roman" w:eastAsiaTheme="minorEastAsia" w:hAnsi="Times New Roman" w:cs="Times New Roman"/>
                <w:kern w:val="24"/>
                <w:sz w:val="24"/>
              </w:rPr>
              <w:t>汽油储罐进行清洗，改为乙醇储罐。根据建设单位提供的资料，清洗水量约</w:t>
            </w:r>
            <w:r w:rsidRPr="00F167D5">
              <w:rPr>
                <w:rFonts w:ascii="Times New Roman" w:eastAsiaTheme="minorEastAsia" w:hAnsi="Times New Roman" w:cs="Times New Roman"/>
                <w:kern w:val="24"/>
                <w:sz w:val="24"/>
              </w:rPr>
              <w:t>1500m</w:t>
            </w:r>
            <w:r w:rsidRPr="00F167D5">
              <w:rPr>
                <w:rFonts w:ascii="Times New Roman" w:eastAsiaTheme="minorEastAsia" w:hAnsi="Times New Roman" w:cs="Times New Roman"/>
                <w:kern w:val="24"/>
                <w:sz w:val="24"/>
                <w:vertAlign w:val="superscript"/>
              </w:rPr>
              <w:t>3</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bCs/>
                <w:sz w:val="24"/>
                <w:szCs w:val="24"/>
              </w:rPr>
              <w:t>清洗废水</w:t>
            </w:r>
            <w:r w:rsidRPr="00F167D5">
              <w:rPr>
                <w:rFonts w:ascii="Times New Roman" w:eastAsiaTheme="minorEastAsia" w:hAnsi="Times New Roman" w:cs="Times New Roman"/>
                <w:kern w:val="0"/>
                <w:sz w:val="24"/>
                <w:szCs w:val="24"/>
              </w:rPr>
              <w:t>所含污染物的浓度为石油类</w:t>
            </w:r>
            <w:r w:rsidRPr="00F167D5">
              <w:rPr>
                <w:rFonts w:ascii="Times New Roman" w:eastAsiaTheme="minorEastAsia" w:hAnsi="Times New Roman" w:cs="Times New Roman"/>
                <w:kern w:val="0"/>
                <w:sz w:val="24"/>
                <w:szCs w:val="24"/>
              </w:rPr>
              <w:t>200mg/L</w:t>
            </w: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kern w:val="0"/>
                <w:sz w:val="24"/>
                <w:szCs w:val="24"/>
              </w:rPr>
              <w:t>COD</w:t>
            </w:r>
            <w:r w:rsidRPr="00F167D5">
              <w:rPr>
                <w:rFonts w:ascii="Times New Roman" w:eastAsiaTheme="minorEastAsia" w:hAnsi="Times New Roman" w:cs="Times New Roman"/>
                <w:kern w:val="0"/>
                <w:sz w:val="24"/>
                <w:szCs w:val="24"/>
                <w:vertAlign w:val="subscript"/>
              </w:rPr>
              <w:t>Cr</w:t>
            </w:r>
            <w:r w:rsidRPr="00F167D5">
              <w:rPr>
                <w:rFonts w:ascii="Times New Roman" w:eastAsiaTheme="minorEastAsia" w:hAnsi="Times New Roman" w:cs="Times New Roman"/>
                <w:kern w:val="0"/>
                <w:sz w:val="24"/>
                <w:szCs w:val="24"/>
              </w:rPr>
              <w:t>为</w:t>
            </w:r>
            <w:r w:rsidRPr="00F167D5">
              <w:rPr>
                <w:rFonts w:ascii="Times New Roman" w:eastAsiaTheme="minorEastAsia" w:hAnsi="Times New Roman" w:cs="Times New Roman"/>
                <w:kern w:val="0"/>
                <w:sz w:val="24"/>
                <w:szCs w:val="24"/>
              </w:rPr>
              <w:t>500mg/L</w:t>
            </w:r>
            <w:r w:rsidRPr="00F167D5">
              <w:rPr>
                <w:rFonts w:ascii="Times New Roman" w:eastAsiaTheme="minorEastAsia" w:hAnsi="Times New Roman" w:cs="Times New Roman"/>
                <w:kern w:val="0"/>
                <w:sz w:val="24"/>
                <w:szCs w:val="24"/>
              </w:rPr>
              <w:t>，氨氮</w:t>
            </w:r>
            <w:r w:rsidRPr="00F167D5">
              <w:rPr>
                <w:rFonts w:ascii="Times New Roman" w:eastAsiaTheme="minorEastAsia" w:hAnsi="Times New Roman" w:cs="Times New Roman"/>
                <w:kern w:val="0"/>
                <w:sz w:val="24"/>
                <w:szCs w:val="24"/>
              </w:rPr>
              <w:t>30mg/L</w:t>
            </w: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sz w:val="24"/>
                <w:szCs w:val="24"/>
              </w:rPr>
              <w:t>储罐清洗产生的废水送至企业自建污水处理场进行处理</w:t>
            </w:r>
            <w:r w:rsidRPr="00F167D5">
              <w:rPr>
                <w:rFonts w:ascii="Times New Roman" w:eastAsiaTheme="minorEastAsia" w:hAnsi="Times New Roman" w:cs="Times New Roman"/>
                <w:kern w:val="0"/>
                <w:sz w:val="24"/>
                <w:szCs w:val="24"/>
              </w:rPr>
              <w:t>。</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4</w:t>
            </w:r>
            <w:r w:rsidRPr="00F167D5">
              <w:rPr>
                <w:rFonts w:ascii="Times New Roman" w:eastAsiaTheme="minorEastAsia" w:hAnsi="Times New Roman" w:cs="Times New Roman"/>
                <w:kern w:val="24"/>
                <w:sz w:val="24"/>
              </w:rPr>
              <w:t>）施工期污水控制措施</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①</w:t>
            </w:r>
            <w:r w:rsidRPr="00F167D5">
              <w:rPr>
                <w:rFonts w:ascii="Times New Roman" w:eastAsiaTheme="minorEastAsia" w:hAnsi="Times New Roman" w:cs="Times New Roman"/>
                <w:kern w:val="24"/>
                <w:sz w:val="24"/>
              </w:rPr>
              <w:t>对于施工中的冲洗废水，建议在施工现场设置临时废水沉淀池一座，收集施工中所排放的各类废水，废水经沉淀后，仍可作为施工用水的一部分重复使用或用于降尘洒水，这样既节约水资源，又减轻对地表水环境的污染；</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②</w:t>
            </w:r>
            <w:r w:rsidRPr="00F167D5">
              <w:rPr>
                <w:rFonts w:ascii="Times New Roman" w:eastAsiaTheme="minorEastAsia" w:hAnsi="Times New Roman" w:cs="Times New Roman"/>
                <w:kern w:val="24"/>
                <w:sz w:val="24"/>
              </w:rPr>
              <w:t>在工程开工前完成工地排水和废水处理设施，保证工地排水和废水处理设施在整个施工过程的有效性，做到现场无积水、排水不外溢、不堵塞、水质达标。</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③</w:t>
            </w:r>
            <w:r w:rsidRPr="00F167D5">
              <w:rPr>
                <w:rFonts w:ascii="Times New Roman" w:eastAsiaTheme="minorEastAsia" w:hAnsi="Times New Roman" w:cs="Times New Roman"/>
                <w:kern w:val="24"/>
                <w:sz w:val="24"/>
              </w:rPr>
              <w:t>施工人员的生活污水排放量有限，对该部分废水进行统一收集，经临时化粪池处理后由市政吸污车抽运至指定地点处置或通过管道排入附近市政污水管网；</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④</w:t>
            </w:r>
            <w:r w:rsidRPr="00F167D5">
              <w:rPr>
                <w:rFonts w:ascii="Times New Roman" w:eastAsiaTheme="minorEastAsia" w:hAnsi="Times New Roman" w:cs="Times New Roman"/>
                <w:kern w:val="24"/>
                <w:sz w:val="24"/>
              </w:rPr>
              <w:t>含油废水主要来源于施工机械的修理、维护及作业过程中的跑冒滴漏，控制措施：</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A.</w:t>
            </w:r>
            <w:r w:rsidRPr="00F167D5">
              <w:rPr>
                <w:rFonts w:ascii="Times New Roman" w:eastAsiaTheme="minorEastAsia" w:hAnsi="Times New Roman" w:cs="Times New Roman"/>
                <w:kern w:val="24"/>
                <w:sz w:val="24"/>
              </w:rPr>
              <w:t>加强对施工现场机械设备的管理，尽量选用技术先进、性能优良的设备、机械，加强设备的维护与管理，减少跑冒滴漏的数量及维修次数，从而降低含油污水排放量。</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B</w:t>
            </w:r>
            <w:r w:rsidRPr="00F167D5">
              <w:rPr>
                <w:rFonts w:ascii="Times New Roman" w:eastAsiaTheme="minorEastAsia" w:hAnsi="Times New Roman" w:cs="Times New Roman"/>
                <w:kern w:val="24"/>
                <w:sz w:val="24"/>
              </w:rPr>
              <w:t>．在不可避免的跑冒滴漏过程中采用固态吸油材料（如棉纱、木屑等），将废油吸收至固态物质中；对渗漏到土壤的油污应及时利用刮削装置收集封存，运至垃圾场集中处理。</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C</w:t>
            </w:r>
            <w:r w:rsidRPr="00F167D5">
              <w:rPr>
                <w:rFonts w:ascii="Times New Roman" w:eastAsiaTheme="minorEastAsia" w:hAnsi="Times New Roman" w:cs="Times New Roman"/>
                <w:kern w:val="24"/>
                <w:sz w:val="24"/>
              </w:rPr>
              <w:t>．机械、设备及运输车辆的维修保养尽量集中于各维修点进行，以便收集各含油污水，在不能集中进行的情况下，由于含油污水的产生量有限，因此可全部用固态吸油材料吸收混合后封存外运；在维修保养过程中尽量利用固态吸油材料吸收油污，避免产生含油污水。</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宋体" w:hAnsi="宋体" w:cs="宋体" w:hint="eastAsia"/>
                <w:kern w:val="24"/>
                <w:sz w:val="24"/>
              </w:rPr>
              <w:t>⑤</w:t>
            </w:r>
            <w:r w:rsidRPr="00F167D5">
              <w:rPr>
                <w:rFonts w:ascii="Times New Roman" w:eastAsiaTheme="minorEastAsia" w:hAnsi="Times New Roman" w:cs="Times New Roman"/>
                <w:kern w:val="24"/>
                <w:sz w:val="24"/>
              </w:rPr>
              <w:t>储罐清洗水依托现有的收集设施，排入企业自建污水处理场进行处理。</w:t>
            </w:r>
          </w:p>
          <w:p w:rsidR="00264A6E" w:rsidRPr="00F167D5" w:rsidRDefault="0026359F">
            <w:pPr>
              <w:adjustRightInd w:val="0"/>
              <w:snapToGrid w:val="0"/>
              <w:spacing w:line="480" w:lineRule="exact"/>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施工期影响都是暂时性的，随着施工的结束，这些影响都会随之消失。</w:t>
            </w:r>
          </w:p>
          <w:p w:rsidR="00264A6E" w:rsidRPr="00F167D5" w:rsidRDefault="0026359F">
            <w:pPr>
              <w:adjustRightInd w:val="0"/>
              <w:snapToGrid w:val="0"/>
              <w:spacing w:beforeLines="50" w:before="156" w:line="360" w:lineRule="auto"/>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4</w:t>
            </w:r>
            <w:r w:rsidRPr="00F167D5">
              <w:rPr>
                <w:rFonts w:ascii="Times New Roman" w:eastAsiaTheme="minorEastAsia" w:hAnsi="Times New Roman" w:cs="Times New Roman"/>
                <w:kern w:val="24"/>
                <w:sz w:val="24"/>
              </w:rPr>
              <w:t>、施工垃圾影响分析</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在弃土和堆填土的运输过程中，车辆装载过多将导致沿程泥土散落满地，车轮沾满泥土导致运输公路布满泥土，晴天尘土飞扬，雨天路面泥泞，影响行人和区域环境质量。弃土堆放地不明确或无规划乱丢乱放，将影响该地区的建设和整洁。</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施工人员还将产生一定的生活垃圾，施工高峰人数按</w:t>
            </w:r>
            <w:r w:rsidRPr="00F167D5">
              <w:rPr>
                <w:rFonts w:ascii="Times New Roman" w:eastAsiaTheme="minorEastAsia" w:hAnsi="Times New Roman" w:cs="Times New Roman"/>
                <w:kern w:val="24"/>
                <w:sz w:val="24"/>
              </w:rPr>
              <w:t>30</w:t>
            </w:r>
            <w:r w:rsidRPr="00F167D5">
              <w:rPr>
                <w:rFonts w:ascii="Times New Roman" w:eastAsiaTheme="minorEastAsia" w:hAnsi="Times New Roman" w:cs="Times New Roman"/>
                <w:kern w:val="24"/>
                <w:sz w:val="24"/>
              </w:rPr>
              <w:t>人，施工期</w:t>
            </w:r>
            <w:r w:rsidRPr="00F167D5">
              <w:rPr>
                <w:rFonts w:ascii="Times New Roman" w:eastAsiaTheme="minorEastAsia" w:hAnsi="Times New Roman" w:cs="Times New Roman"/>
                <w:kern w:val="24"/>
                <w:sz w:val="24"/>
              </w:rPr>
              <w:t>3</w:t>
            </w:r>
            <w:r w:rsidRPr="00F167D5">
              <w:rPr>
                <w:rFonts w:ascii="Times New Roman" w:eastAsiaTheme="minorEastAsia" w:hAnsi="Times New Roman" w:cs="Times New Roman"/>
                <w:kern w:val="24"/>
                <w:sz w:val="24"/>
              </w:rPr>
              <w:t>个月，施工生活垃圾产生量</w:t>
            </w:r>
            <w:r w:rsidRPr="00F167D5">
              <w:rPr>
                <w:rFonts w:ascii="Times New Roman" w:eastAsiaTheme="minorEastAsia" w:hAnsi="Times New Roman" w:cs="Times New Roman"/>
                <w:kern w:val="24"/>
                <w:sz w:val="24"/>
              </w:rPr>
              <w:t>0.5kg/</w:t>
            </w:r>
            <w:r w:rsidRPr="00F167D5">
              <w:rPr>
                <w:rFonts w:ascii="Times New Roman" w:eastAsiaTheme="minorEastAsia" w:hAnsi="Times New Roman" w:cs="Times New Roman"/>
                <w:kern w:val="24"/>
                <w:sz w:val="24"/>
              </w:rPr>
              <w:t>人</w:t>
            </w:r>
            <w:r w:rsidRPr="00F167D5">
              <w:rPr>
                <w:rFonts w:ascii="Times New Roman" w:eastAsiaTheme="minorEastAsia" w:hAnsi="Times New Roman" w:cs="Times New Roman"/>
                <w:kern w:val="24"/>
                <w:sz w:val="24"/>
              </w:rPr>
              <w:t>·d</w:t>
            </w:r>
            <w:r w:rsidRPr="00F167D5">
              <w:rPr>
                <w:rFonts w:ascii="Times New Roman" w:eastAsiaTheme="minorEastAsia" w:hAnsi="Times New Roman" w:cs="Times New Roman"/>
                <w:kern w:val="24"/>
                <w:sz w:val="24"/>
              </w:rPr>
              <w:t>计算，则本项目施工期生活垃圾产生量为</w:t>
            </w:r>
            <w:r w:rsidRPr="00F167D5">
              <w:rPr>
                <w:rFonts w:ascii="Times New Roman" w:eastAsiaTheme="minorEastAsia" w:hAnsi="Times New Roman" w:cs="Times New Roman"/>
                <w:kern w:val="24"/>
                <w:sz w:val="24"/>
              </w:rPr>
              <w:t>15kg/d</w:t>
            </w:r>
            <w:r w:rsidRPr="00F167D5">
              <w:rPr>
                <w:rFonts w:ascii="Times New Roman" w:eastAsiaTheme="minorEastAsia" w:hAnsi="Times New Roman" w:cs="Times New Roman"/>
                <w:kern w:val="24"/>
                <w:sz w:val="24"/>
              </w:rPr>
              <w:t>，共计</w:t>
            </w:r>
            <w:r w:rsidRPr="00F167D5">
              <w:rPr>
                <w:rFonts w:ascii="Times New Roman" w:eastAsiaTheme="minorEastAsia" w:hAnsi="Times New Roman" w:cs="Times New Roman"/>
                <w:kern w:val="24"/>
                <w:sz w:val="24"/>
              </w:rPr>
              <w:t>1.35t</w:t>
            </w:r>
            <w:r w:rsidRPr="00F167D5">
              <w:rPr>
                <w:rFonts w:ascii="Times New Roman" w:eastAsiaTheme="minorEastAsia" w:hAnsi="Times New Roman" w:cs="Times New Roman"/>
                <w:kern w:val="24"/>
                <w:sz w:val="24"/>
              </w:rPr>
              <w:t>。</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为了减少施工弃土、堆填土及其产生的扬尘对周围环境的影响，工程建设单位应同环保局、运输部门及道路管理等有关部门为本工程的弃土和堆填土制定处置和运输计划，合理安排施工以减轻其对环境的影响。</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施工现场生活垃圾要集中袋装，定期由环卫部门进行清运，禁止随意乱扔，以免对周围环境和施工人员的健康带来不利影响。</w:t>
            </w:r>
          </w:p>
          <w:p w:rsidR="00264A6E" w:rsidRPr="00F167D5" w:rsidRDefault="0026359F">
            <w:pPr>
              <w:spacing w:line="360" w:lineRule="auto"/>
              <w:rPr>
                <w:rFonts w:ascii="Times New Roman" w:eastAsiaTheme="minorEastAsia" w:hAnsi="Times New Roman" w:cs="Times New Roman"/>
                <w:sz w:val="28"/>
                <w:szCs w:val="24"/>
              </w:rPr>
            </w:pPr>
            <w:r w:rsidRPr="00F167D5">
              <w:rPr>
                <w:rFonts w:ascii="Times New Roman" w:eastAsiaTheme="minorEastAsia" w:hAnsi="Times New Roman" w:cs="Times New Roman"/>
                <w:sz w:val="28"/>
                <w:szCs w:val="24"/>
              </w:rPr>
              <w:t>运营期环境影响分析</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bCs/>
                <w:sz w:val="24"/>
                <w:szCs w:val="24"/>
              </w:rPr>
            </w:pPr>
            <w:r w:rsidRPr="00F167D5">
              <w:rPr>
                <w:rFonts w:ascii="Times New Roman" w:eastAsiaTheme="minorEastAsia" w:hAnsi="Times New Roman" w:cs="Times New Roman"/>
                <w:bCs/>
                <w:sz w:val="24"/>
                <w:szCs w:val="24"/>
              </w:rPr>
              <w:t>1</w:t>
            </w:r>
            <w:r w:rsidRPr="00F167D5">
              <w:rPr>
                <w:rFonts w:ascii="Times New Roman" w:eastAsiaTheme="minorEastAsia" w:hAnsi="Times New Roman" w:cs="Times New Roman"/>
                <w:bCs/>
                <w:sz w:val="24"/>
                <w:szCs w:val="24"/>
              </w:rPr>
              <w:t>、大气环境影响分析</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bCs/>
                <w:sz w:val="24"/>
                <w:szCs w:val="24"/>
              </w:rPr>
            </w:pPr>
            <w:r w:rsidRPr="00F167D5">
              <w:rPr>
                <w:rFonts w:ascii="Times New Roman" w:eastAsiaTheme="minorEastAsia" w:hAnsi="Times New Roman" w:cs="Times New Roman"/>
                <w:bCs/>
                <w:sz w:val="24"/>
                <w:szCs w:val="24"/>
              </w:rPr>
              <w:t>1.1</w:t>
            </w:r>
            <w:r w:rsidRPr="00F167D5">
              <w:rPr>
                <w:rFonts w:ascii="Times New Roman" w:eastAsiaTheme="minorEastAsia" w:hAnsi="Times New Roman" w:cs="Times New Roman"/>
                <w:bCs/>
                <w:sz w:val="24"/>
                <w:szCs w:val="24"/>
              </w:rPr>
              <w:t>工艺废气污染物达标排放分析</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0"/>
                <w:sz w:val="24"/>
              </w:rPr>
            </w:pPr>
            <w:r w:rsidRPr="00F167D5">
              <w:rPr>
                <w:rFonts w:ascii="Times New Roman" w:eastAsiaTheme="minorEastAsia" w:hAnsi="Times New Roman" w:cs="Times New Roman"/>
                <w:kern w:val="0"/>
                <w:sz w:val="24"/>
              </w:rPr>
              <w:t>栈台物料（乙醇汽油）装车废气经收集后由油气回收装置进行处理。</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0"/>
                <w:sz w:val="24"/>
                <w:szCs w:val="24"/>
              </w:rPr>
              <w:t>库区汽油罐、乙醇罐的大小呼吸废气无组织排放</w:t>
            </w:r>
            <w:r w:rsidRPr="00F167D5">
              <w:rPr>
                <w:rFonts w:ascii="Times New Roman" w:eastAsiaTheme="minorEastAsia" w:hAnsi="Times New Roman" w:cs="Times New Roman"/>
                <w:kern w:val="0"/>
                <w:sz w:val="24"/>
              </w:rPr>
              <w:t>。</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1.1.1</w:t>
            </w:r>
            <w:r w:rsidRPr="00F167D5">
              <w:rPr>
                <w:rFonts w:ascii="Times New Roman" w:eastAsiaTheme="minorEastAsia" w:hAnsi="Times New Roman" w:cs="Times New Roman"/>
                <w:kern w:val="24"/>
                <w:sz w:val="24"/>
                <w:szCs w:val="24"/>
              </w:rPr>
              <w:t>有组织排放源废气</w:t>
            </w:r>
            <w:r w:rsidRPr="00F167D5">
              <w:rPr>
                <w:rFonts w:ascii="Times New Roman" w:eastAsiaTheme="minorEastAsia" w:hAnsi="Times New Roman" w:cs="Times New Roman"/>
                <w:kern w:val="24"/>
                <w:sz w:val="24"/>
              </w:rPr>
              <w:t>达标排放</w:t>
            </w:r>
            <w:r w:rsidRPr="00F167D5">
              <w:rPr>
                <w:rFonts w:ascii="Times New Roman" w:eastAsiaTheme="minorEastAsia" w:hAnsi="Times New Roman" w:cs="Times New Roman"/>
                <w:kern w:val="24"/>
                <w:sz w:val="24"/>
                <w:szCs w:val="24"/>
              </w:rPr>
              <w:t>论证</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根据《盘锦北方沥青燃料有限公司</w:t>
            </w:r>
            <w:r w:rsidRPr="00F167D5">
              <w:rPr>
                <w:rFonts w:ascii="Times New Roman" w:eastAsiaTheme="minorEastAsia" w:hAnsi="Times New Roman" w:cs="Times New Roman"/>
                <w:kern w:val="24"/>
                <w:sz w:val="24"/>
                <w:szCs w:val="24"/>
              </w:rPr>
              <w:t>80</w:t>
            </w:r>
            <w:r w:rsidRPr="00F167D5">
              <w:rPr>
                <w:rFonts w:ascii="Times New Roman" w:eastAsiaTheme="minorEastAsia" w:hAnsi="Times New Roman" w:cs="Times New Roman"/>
                <w:kern w:val="24"/>
                <w:sz w:val="24"/>
                <w:szCs w:val="24"/>
              </w:rPr>
              <w:t>万</w:t>
            </w:r>
            <w:r w:rsidRPr="00F167D5">
              <w:rPr>
                <w:rFonts w:ascii="Times New Roman" w:eastAsiaTheme="minorEastAsia" w:hAnsi="Times New Roman" w:cs="Times New Roman"/>
                <w:kern w:val="24"/>
                <w:sz w:val="24"/>
                <w:szCs w:val="24"/>
              </w:rPr>
              <w:t>t/aDCC</w:t>
            </w:r>
            <w:r w:rsidRPr="00F167D5">
              <w:rPr>
                <w:rFonts w:ascii="Times New Roman" w:eastAsiaTheme="minorEastAsia" w:hAnsi="Times New Roman" w:cs="Times New Roman"/>
                <w:kern w:val="24"/>
                <w:sz w:val="24"/>
                <w:szCs w:val="24"/>
              </w:rPr>
              <w:t>项目竣工环境保护验收监测报告》（盘锦市环境保护监测站，盘环监（验收）字</w:t>
            </w:r>
            <w:r w:rsidRPr="00F167D5">
              <w:rPr>
                <w:rFonts w:ascii="Times New Roman" w:eastAsiaTheme="minorEastAsia" w:hAnsi="Times New Roman" w:cs="Times New Roman"/>
                <w:kern w:val="24"/>
                <w:sz w:val="24"/>
                <w:szCs w:val="24"/>
              </w:rPr>
              <w:t>2016</w:t>
            </w:r>
            <w:r w:rsidRPr="00F167D5">
              <w:rPr>
                <w:rFonts w:ascii="Times New Roman" w:eastAsiaTheme="minorEastAsia" w:hAnsi="Times New Roman" w:cs="Times New Roman"/>
                <w:kern w:val="24"/>
                <w:sz w:val="24"/>
                <w:szCs w:val="24"/>
              </w:rPr>
              <w:t>第</w:t>
            </w:r>
            <w:r w:rsidRPr="00F167D5">
              <w:rPr>
                <w:rFonts w:ascii="Times New Roman" w:eastAsiaTheme="minorEastAsia" w:hAnsi="Times New Roman" w:cs="Times New Roman"/>
                <w:kern w:val="24"/>
                <w:sz w:val="24"/>
                <w:szCs w:val="24"/>
              </w:rPr>
              <w:t>027</w:t>
            </w:r>
            <w:r w:rsidRPr="00F167D5">
              <w:rPr>
                <w:rFonts w:ascii="Times New Roman" w:eastAsiaTheme="minorEastAsia" w:hAnsi="Times New Roman" w:cs="Times New Roman"/>
                <w:kern w:val="24"/>
                <w:sz w:val="24"/>
                <w:szCs w:val="24"/>
              </w:rPr>
              <w:t>号），现有油气回收设施标态干烟气流量</w:t>
            </w:r>
            <w:r w:rsidRPr="00F167D5">
              <w:rPr>
                <w:rFonts w:ascii="Times New Roman" w:eastAsiaTheme="minorEastAsia" w:hAnsi="Times New Roman" w:cs="Times New Roman"/>
                <w:kern w:val="24"/>
                <w:sz w:val="24"/>
                <w:szCs w:val="24"/>
              </w:rPr>
              <w:t>155m</w:t>
            </w:r>
            <w:r w:rsidRPr="00F167D5">
              <w:rPr>
                <w:rFonts w:ascii="Times New Roman" w:eastAsiaTheme="minorEastAsia" w:hAnsi="Times New Roman" w:cs="Times New Roman"/>
                <w:kern w:val="24"/>
                <w:sz w:val="24"/>
                <w:szCs w:val="24"/>
                <w:vertAlign w:val="superscript"/>
              </w:rPr>
              <w:t>3</w:t>
            </w:r>
            <w:r w:rsidRPr="00F167D5">
              <w:rPr>
                <w:rFonts w:ascii="Times New Roman" w:eastAsiaTheme="minorEastAsia" w:hAnsi="Times New Roman" w:cs="Times New Roman"/>
                <w:kern w:val="24"/>
                <w:sz w:val="24"/>
                <w:szCs w:val="24"/>
              </w:rPr>
              <w:t>/h,</w:t>
            </w:r>
            <w:r w:rsidRPr="00F167D5">
              <w:rPr>
                <w:rFonts w:ascii="Times New Roman" w:eastAsiaTheme="minorEastAsia" w:hAnsi="Times New Roman" w:cs="Times New Roman"/>
                <w:kern w:val="24"/>
                <w:sz w:val="24"/>
                <w:szCs w:val="24"/>
              </w:rPr>
              <w:t>非甲烷总烃排放浓度</w:t>
            </w:r>
            <w:r w:rsidRPr="00F167D5">
              <w:rPr>
                <w:rFonts w:ascii="Times New Roman" w:eastAsiaTheme="minorEastAsia" w:hAnsi="Times New Roman" w:cs="Times New Roman"/>
                <w:kern w:val="24"/>
                <w:sz w:val="24"/>
                <w:szCs w:val="24"/>
              </w:rPr>
              <w:t>4.37mg/m</w:t>
            </w:r>
            <w:r w:rsidRPr="00F167D5">
              <w:rPr>
                <w:rFonts w:ascii="Times New Roman" w:eastAsiaTheme="minorEastAsia" w:hAnsi="Times New Roman" w:cs="Times New Roman"/>
                <w:kern w:val="24"/>
                <w:sz w:val="24"/>
                <w:szCs w:val="24"/>
                <w:vertAlign w:val="superscript"/>
              </w:rPr>
              <w:t>3</w:t>
            </w:r>
            <w:r w:rsidRPr="00F167D5">
              <w:rPr>
                <w:rFonts w:ascii="Times New Roman" w:eastAsiaTheme="minorEastAsia" w:hAnsi="Times New Roman" w:cs="Times New Roman"/>
                <w:kern w:val="24"/>
                <w:sz w:val="24"/>
                <w:szCs w:val="24"/>
              </w:rPr>
              <w:t>，非甲烷总烃排放量</w:t>
            </w:r>
            <w:r w:rsidRPr="00F167D5">
              <w:rPr>
                <w:rFonts w:ascii="Times New Roman" w:eastAsiaTheme="minorEastAsia" w:hAnsi="Times New Roman" w:cs="Times New Roman"/>
                <w:kern w:val="24"/>
                <w:sz w:val="24"/>
                <w:szCs w:val="24"/>
              </w:rPr>
              <w:t>6.77×10</w:t>
            </w:r>
            <w:r w:rsidRPr="00F167D5">
              <w:rPr>
                <w:rFonts w:ascii="Times New Roman" w:eastAsiaTheme="minorEastAsia" w:hAnsi="Times New Roman" w:cs="Times New Roman"/>
                <w:kern w:val="24"/>
                <w:sz w:val="24"/>
                <w:szCs w:val="24"/>
                <w:vertAlign w:val="superscript"/>
              </w:rPr>
              <w:t>-4</w:t>
            </w:r>
            <w:r w:rsidRPr="00F167D5">
              <w:rPr>
                <w:rFonts w:ascii="Times New Roman" w:eastAsiaTheme="minorEastAsia" w:hAnsi="Times New Roman" w:cs="Times New Roman"/>
                <w:kern w:val="24"/>
                <w:sz w:val="24"/>
                <w:szCs w:val="24"/>
              </w:rPr>
              <w:t>kg/h</w:t>
            </w:r>
            <w:r w:rsidRPr="00F167D5">
              <w:rPr>
                <w:rFonts w:ascii="Times New Roman" w:eastAsiaTheme="minorEastAsia" w:hAnsi="Times New Roman" w:cs="Times New Roman"/>
                <w:kern w:val="24"/>
                <w:sz w:val="24"/>
                <w:szCs w:val="24"/>
              </w:rPr>
              <w:t>。</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0"/>
                <w:sz w:val="24"/>
                <w:szCs w:val="24"/>
              </w:rPr>
              <w:t>本项目建成后废气治理及排放情况详见如下：</w:t>
            </w:r>
          </w:p>
          <w:p w:rsidR="00264A6E" w:rsidRPr="00F167D5" w:rsidRDefault="0026359F">
            <w:pPr>
              <w:adjustRightInd w:val="0"/>
              <w:snapToGrid w:val="0"/>
              <w:spacing w:beforeLines="50" w:before="156"/>
              <w:ind w:firstLineChars="150" w:firstLine="334"/>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00335D4A">
              <w:rPr>
                <w:rFonts w:ascii="Times New Roman" w:eastAsiaTheme="minorEastAsia" w:hAnsi="Times New Roman" w:cs="Times New Roman"/>
                <w:b/>
                <w:spacing w:val="6"/>
              </w:rPr>
              <w:t xml:space="preserve">7-4 </w:t>
            </w:r>
            <w:r w:rsidR="00335D4A">
              <w:rPr>
                <w:rFonts w:ascii="Times New Roman" w:eastAsiaTheme="minorEastAsia" w:hAnsi="Times New Roman" w:cs="Times New Roman"/>
                <w:b/>
                <w:spacing w:val="6"/>
              </w:rPr>
              <w:tab/>
              <w:t xml:space="preserve">            </w:t>
            </w:r>
            <w:r w:rsidRPr="00F167D5">
              <w:rPr>
                <w:rFonts w:ascii="Times New Roman" w:eastAsiaTheme="minorEastAsia" w:hAnsi="Times New Roman" w:cs="Times New Roman"/>
                <w:b/>
                <w:spacing w:val="6"/>
              </w:rPr>
              <w:t>本项目建成后油气回收装置废气排放参数</w:t>
            </w:r>
          </w:p>
          <w:tbl>
            <w:tblPr>
              <w:tblW w:w="0" w:type="auto"/>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8"/>
              <w:gridCol w:w="781"/>
              <w:gridCol w:w="780"/>
              <w:gridCol w:w="927"/>
              <w:gridCol w:w="693"/>
              <w:gridCol w:w="933"/>
              <w:gridCol w:w="906"/>
              <w:gridCol w:w="991"/>
              <w:gridCol w:w="849"/>
              <w:gridCol w:w="566"/>
              <w:gridCol w:w="448"/>
            </w:tblGrid>
            <w:tr w:rsidR="00F167D5" w:rsidRPr="00F167D5">
              <w:trPr>
                <w:cantSplit/>
                <w:trHeight w:val="338"/>
                <w:jc w:val="center"/>
              </w:trPr>
              <w:tc>
                <w:tcPr>
                  <w:tcW w:w="1539" w:type="dxa"/>
                  <w:vMerge w:val="restart"/>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编号</w:t>
                  </w:r>
                </w:p>
              </w:tc>
              <w:tc>
                <w:tcPr>
                  <w:tcW w:w="782" w:type="dxa"/>
                  <w:vMerge w:val="restart"/>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污染源</w:t>
                  </w:r>
                </w:p>
              </w:tc>
              <w:tc>
                <w:tcPr>
                  <w:tcW w:w="781" w:type="dxa"/>
                  <w:vMerge w:val="restart"/>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污染物</w:t>
                  </w:r>
                </w:p>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名称</w:t>
                  </w:r>
                </w:p>
              </w:tc>
              <w:tc>
                <w:tcPr>
                  <w:tcW w:w="1602" w:type="dxa"/>
                  <w:gridSpan w:val="2"/>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现有油气回收装置排放情况</w:t>
                  </w:r>
                </w:p>
              </w:tc>
              <w:tc>
                <w:tcPr>
                  <w:tcW w:w="1841" w:type="dxa"/>
                  <w:gridSpan w:val="2"/>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本项目产生情况</w:t>
                  </w:r>
                </w:p>
              </w:tc>
              <w:tc>
                <w:tcPr>
                  <w:tcW w:w="1842" w:type="dxa"/>
                  <w:gridSpan w:val="2"/>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本项目排放情况</w:t>
                  </w:r>
                </w:p>
              </w:tc>
              <w:tc>
                <w:tcPr>
                  <w:tcW w:w="567" w:type="dxa"/>
                  <w:vMerge w:val="restart"/>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排放</w:t>
                  </w:r>
                </w:p>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方式</w:t>
                  </w:r>
                </w:p>
              </w:tc>
              <w:tc>
                <w:tcPr>
                  <w:tcW w:w="448" w:type="dxa"/>
                  <w:vMerge w:val="restart"/>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排放</w:t>
                  </w:r>
                </w:p>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去向</w:t>
                  </w:r>
                </w:p>
              </w:tc>
            </w:tr>
            <w:tr w:rsidR="00F167D5" w:rsidRPr="00F167D5">
              <w:trPr>
                <w:cantSplit/>
                <w:trHeight w:val="440"/>
                <w:jc w:val="center"/>
              </w:trPr>
              <w:tc>
                <w:tcPr>
                  <w:tcW w:w="1539" w:type="dxa"/>
                  <w:vMerge/>
                  <w:vAlign w:val="center"/>
                </w:tcPr>
                <w:p w:rsidR="00264A6E" w:rsidRPr="00F167D5" w:rsidRDefault="00264A6E">
                  <w:pPr>
                    <w:adjustRightInd w:val="0"/>
                    <w:spacing w:before="60" w:after="60"/>
                    <w:jc w:val="center"/>
                    <w:textAlignment w:val="baseline"/>
                    <w:rPr>
                      <w:rFonts w:eastAsiaTheme="minorEastAsia"/>
                      <w:kern w:val="0"/>
                      <w:szCs w:val="21"/>
                    </w:rPr>
                  </w:pPr>
                </w:p>
              </w:tc>
              <w:tc>
                <w:tcPr>
                  <w:tcW w:w="782" w:type="dxa"/>
                  <w:vMerge/>
                  <w:vAlign w:val="center"/>
                </w:tcPr>
                <w:p w:rsidR="00264A6E" w:rsidRPr="00F167D5" w:rsidRDefault="00264A6E">
                  <w:pPr>
                    <w:adjustRightInd w:val="0"/>
                    <w:spacing w:before="60" w:after="60"/>
                    <w:jc w:val="center"/>
                    <w:textAlignment w:val="baseline"/>
                    <w:rPr>
                      <w:rFonts w:eastAsiaTheme="minorEastAsia"/>
                      <w:kern w:val="0"/>
                      <w:szCs w:val="21"/>
                    </w:rPr>
                  </w:pPr>
                </w:p>
              </w:tc>
              <w:tc>
                <w:tcPr>
                  <w:tcW w:w="781" w:type="dxa"/>
                  <w:vMerge/>
                  <w:vAlign w:val="center"/>
                </w:tcPr>
                <w:p w:rsidR="00264A6E" w:rsidRPr="00F167D5" w:rsidRDefault="00264A6E">
                  <w:pPr>
                    <w:adjustRightInd w:val="0"/>
                    <w:spacing w:before="60" w:after="60"/>
                    <w:jc w:val="center"/>
                    <w:textAlignment w:val="baseline"/>
                    <w:rPr>
                      <w:rFonts w:eastAsiaTheme="minorEastAsia"/>
                      <w:kern w:val="0"/>
                      <w:szCs w:val="21"/>
                    </w:rPr>
                  </w:pPr>
                </w:p>
              </w:tc>
              <w:tc>
                <w:tcPr>
                  <w:tcW w:w="927"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排放量</w:t>
                  </w:r>
                </w:p>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kg/h</w:t>
                  </w:r>
                </w:p>
              </w:tc>
              <w:tc>
                <w:tcPr>
                  <w:tcW w:w="675"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排放浓度</w:t>
                  </w:r>
                </w:p>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g/m</w:t>
                  </w:r>
                  <w:r w:rsidRPr="00F167D5">
                    <w:rPr>
                      <w:rFonts w:eastAsiaTheme="minorEastAsia"/>
                      <w:szCs w:val="21"/>
                      <w:vertAlign w:val="superscript"/>
                    </w:rPr>
                    <w:t>3</w:t>
                  </w:r>
                </w:p>
              </w:tc>
              <w:tc>
                <w:tcPr>
                  <w:tcW w:w="934"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排放量</w:t>
                  </w:r>
                </w:p>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kg/h</w:t>
                  </w:r>
                </w:p>
              </w:tc>
              <w:tc>
                <w:tcPr>
                  <w:tcW w:w="907"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产生浓度</w:t>
                  </w:r>
                </w:p>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g/m</w:t>
                  </w:r>
                  <w:r w:rsidRPr="00F167D5">
                    <w:rPr>
                      <w:rFonts w:eastAsiaTheme="minorEastAsia"/>
                      <w:szCs w:val="21"/>
                      <w:vertAlign w:val="superscript"/>
                    </w:rPr>
                    <w:t>3</w:t>
                  </w:r>
                </w:p>
              </w:tc>
              <w:tc>
                <w:tcPr>
                  <w:tcW w:w="992"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排放量</w:t>
                  </w:r>
                </w:p>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kg/h</w:t>
                  </w:r>
                </w:p>
              </w:tc>
              <w:tc>
                <w:tcPr>
                  <w:tcW w:w="850"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排放浓度</w:t>
                  </w:r>
                  <w:r w:rsidRPr="00F167D5">
                    <w:rPr>
                      <w:rFonts w:eastAsiaTheme="minorEastAsia"/>
                      <w:szCs w:val="21"/>
                    </w:rPr>
                    <w:t>g/m</w:t>
                  </w:r>
                  <w:r w:rsidRPr="00F167D5">
                    <w:rPr>
                      <w:rFonts w:eastAsiaTheme="minorEastAsia"/>
                      <w:szCs w:val="21"/>
                      <w:vertAlign w:val="superscript"/>
                    </w:rPr>
                    <w:t>3</w:t>
                  </w:r>
                </w:p>
              </w:tc>
              <w:tc>
                <w:tcPr>
                  <w:tcW w:w="567" w:type="dxa"/>
                  <w:vMerge/>
                  <w:vAlign w:val="center"/>
                </w:tcPr>
                <w:p w:rsidR="00264A6E" w:rsidRPr="00F167D5" w:rsidRDefault="00264A6E">
                  <w:pPr>
                    <w:adjustRightInd w:val="0"/>
                    <w:spacing w:before="60" w:after="60"/>
                    <w:jc w:val="center"/>
                    <w:textAlignment w:val="baseline"/>
                    <w:rPr>
                      <w:rFonts w:eastAsiaTheme="minorEastAsia"/>
                      <w:kern w:val="0"/>
                      <w:szCs w:val="21"/>
                    </w:rPr>
                  </w:pPr>
                </w:p>
              </w:tc>
              <w:tc>
                <w:tcPr>
                  <w:tcW w:w="448" w:type="dxa"/>
                  <w:vMerge/>
                  <w:vAlign w:val="center"/>
                </w:tcPr>
                <w:p w:rsidR="00264A6E" w:rsidRPr="00F167D5" w:rsidRDefault="00264A6E">
                  <w:pPr>
                    <w:adjustRightInd w:val="0"/>
                    <w:spacing w:before="60" w:after="60"/>
                    <w:jc w:val="center"/>
                    <w:textAlignment w:val="baseline"/>
                    <w:rPr>
                      <w:rFonts w:eastAsiaTheme="minorEastAsia"/>
                      <w:kern w:val="0"/>
                      <w:szCs w:val="21"/>
                    </w:rPr>
                  </w:pPr>
                </w:p>
              </w:tc>
            </w:tr>
            <w:tr w:rsidR="00F167D5" w:rsidRPr="00F167D5">
              <w:trPr>
                <w:cantSplit/>
                <w:trHeight w:val="340"/>
                <w:jc w:val="center"/>
              </w:trPr>
              <w:tc>
                <w:tcPr>
                  <w:tcW w:w="1539" w:type="dxa"/>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P1</w:t>
                  </w:r>
                  <w:r w:rsidRPr="00F167D5">
                    <w:rPr>
                      <w:rFonts w:eastAsiaTheme="minorEastAsia"/>
                      <w:kern w:val="0"/>
                      <w:szCs w:val="21"/>
                    </w:rPr>
                    <w:t>（高</w:t>
                  </w:r>
                  <w:r w:rsidRPr="00F167D5">
                    <w:rPr>
                      <w:rFonts w:eastAsiaTheme="minorEastAsia"/>
                      <w:kern w:val="0"/>
                      <w:szCs w:val="21"/>
                    </w:rPr>
                    <w:t>15m</w:t>
                  </w:r>
                  <w:r w:rsidRPr="00F167D5">
                    <w:rPr>
                      <w:rFonts w:eastAsiaTheme="minorEastAsia"/>
                      <w:kern w:val="0"/>
                      <w:szCs w:val="21"/>
                    </w:rPr>
                    <w:t>、内径</w:t>
                  </w:r>
                  <w:r w:rsidRPr="00F167D5">
                    <w:rPr>
                      <w:rFonts w:eastAsiaTheme="minorEastAsia"/>
                      <w:kern w:val="0"/>
                      <w:szCs w:val="21"/>
                    </w:rPr>
                    <w:t>0.3m</w:t>
                  </w:r>
                  <w:r w:rsidRPr="00F167D5">
                    <w:rPr>
                      <w:rFonts w:eastAsiaTheme="minorEastAsia"/>
                      <w:kern w:val="0"/>
                      <w:szCs w:val="21"/>
                    </w:rPr>
                    <w:t>、风量</w:t>
                  </w:r>
                  <w:r w:rsidRPr="00F167D5">
                    <w:rPr>
                      <w:rFonts w:eastAsiaTheme="minorEastAsia"/>
                      <w:kern w:val="0"/>
                      <w:szCs w:val="21"/>
                    </w:rPr>
                    <w:t>1400Nm</w:t>
                  </w:r>
                  <w:r w:rsidRPr="00F167D5">
                    <w:rPr>
                      <w:rFonts w:eastAsiaTheme="minorEastAsia"/>
                      <w:kern w:val="0"/>
                      <w:szCs w:val="21"/>
                      <w:vertAlign w:val="superscript"/>
                    </w:rPr>
                    <w:t>3</w:t>
                  </w:r>
                  <w:r w:rsidRPr="00F167D5">
                    <w:rPr>
                      <w:rFonts w:eastAsiaTheme="minorEastAsia"/>
                      <w:kern w:val="0"/>
                      <w:szCs w:val="21"/>
                    </w:rPr>
                    <w:t>/h</w:t>
                  </w:r>
                  <w:r w:rsidRPr="00F167D5">
                    <w:rPr>
                      <w:rFonts w:eastAsiaTheme="minorEastAsia"/>
                      <w:kern w:val="0"/>
                      <w:szCs w:val="21"/>
                    </w:rPr>
                    <w:t>）</w:t>
                  </w:r>
                </w:p>
              </w:tc>
              <w:tc>
                <w:tcPr>
                  <w:tcW w:w="782" w:type="dxa"/>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油气回收装置</w:t>
                  </w:r>
                </w:p>
              </w:tc>
              <w:tc>
                <w:tcPr>
                  <w:tcW w:w="781" w:type="dxa"/>
                  <w:vAlign w:val="center"/>
                </w:tcPr>
                <w:p w:rsidR="00264A6E" w:rsidRPr="00F167D5" w:rsidRDefault="0026359F">
                  <w:pPr>
                    <w:adjustRightInd w:val="0"/>
                    <w:spacing w:before="60" w:after="60" w:line="240" w:lineRule="atLeast"/>
                    <w:jc w:val="center"/>
                    <w:textAlignment w:val="baseline"/>
                    <w:rPr>
                      <w:rFonts w:eastAsiaTheme="minorEastAsia"/>
                      <w:kern w:val="0"/>
                      <w:szCs w:val="21"/>
                    </w:rPr>
                  </w:pPr>
                  <w:r w:rsidRPr="00F167D5">
                    <w:rPr>
                      <w:rFonts w:eastAsiaTheme="minorEastAsia"/>
                      <w:kern w:val="0"/>
                      <w:szCs w:val="21"/>
                    </w:rPr>
                    <w:t>非甲烷</w:t>
                  </w:r>
                </w:p>
                <w:p w:rsidR="00264A6E" w:rsidRPr="00F167D5" w:rsidRDefault="0026359F">
                  <w:pPr>
                    <w:adjustRightInd w:val="0"/>
                    <w:spacing w:before="60" w:after="60" w:line="240" w:lineRule="atLeast"/>
                    <w:jc w:val="center"/>
                    <w:textAlignment w:val="baseline"/>
                    <w:rPr>
                      <w:rFonts w:eastAsiaTheme="minorEastAsia"/>
                      <w:kern w:val="0"/>
                      <w:szCs w:val="21"/>
                    </w:rPr>
                  </w:pPr>
                  <w:r w:rsidRPr="00F167D5">
                    <w:rPr>
                      <w:rFonts w:eastAsiaTheme="minorEastAsia"/>
                      <w:kern w:val="0"/>
                      <w:szCs w:val="21"/>
                    </w:rPr>
                    <w:t>总烃</w:t>
                  </w:r>
                </w:p>
              </w:tc>
              <w:tc>
                <w:tcPr>
                  <w:tcW w:w="927" w:type="dxa"/>
                  <w:vAlign w:val="center"/>
                </w:tcPr>
                <w:p w:rsidR="00264A6E" w:rsidRPr="00F167D5" w:rsidRDefault="0026359F">
                  <w:pPr>
                    <w:jc w:val="center"/>
                    <w:rPr>
                      <w:rFonts w:eastAsiaTheme="minorEastAsia"/>
                      <w:szCs w:val="21"/>
                    </w:rPr>
                  </w:pPr>
                  <w:r w:rsidRPr="00F167D5">
                    <w:rPr>
                      <w:rFonts w:eastAsiaTheme="minorEastAsia"/>
                      <w:szCs w:val="21"/>
                    </w:rPr>
                    <w:t>6.77×10</w:t>
                  </w:r>
                  <w:r w:rsidRPr="00F167D5">
                    <w:rPr>
                      <w:rFonts w:eastAsiaTheme="minorEastAsia"/>
                      <w:szCs w:val="21"/>
                      <w:vertAlign w:val="superscript"/>
                    </w:rPr>
                    <w:t>-4</w:t>
                  </w:r>
                </w:p>
              </w:tc>
              <w:tc>
                <w:tcPr>
                  <w:tcW w:w="675" w:type="dxa"/>
                  <w:vAlign w:val="center"/>
                </w:tcPr>
                <w:p w:rsidR="00264A6E" w:rsidRPr="00F167D5" w:rsidRDefault="0026359F">
                  <w:pPr>
                    <w:jc w:val="center"/>
                    <w:rPr>
                      <w:rFonts w:eastAsiaTheme="minorEastAsia"/>
                      <w:szCs w:val="21"/>
                    </w:rPr>
                  </w:pPr>
                  <w:r w:rsidRPr="00F167D5">
                    <w:rPr>
                      <w:rFonts w:eastAsiaTheme="minorEastAsia"/>
                      <w:szCs w:val="21"/>
                    </w:rPr>
                    <w:t>0.00437</w:t>
                  </w:r>
                </w:p>
              </w:tc>
              <w:tc>
                <w:tcPr>
                  <w:tcW w:w="934" w:type="dxa"/>
                  <w:vAlign w:val="center"/>
                </w:tcPr>
                <w:p w:rsidR="00264A6E" w:rsidRPr="00F167D5" w:rsidRDefault="0026359F">
                  <w:pPr>
                    <w:jc w:val="center"/>
                    <w:rPr>
                      <w:rFonts w:eastAsiaTheme="minorEastAsia"/>
                      <w:szCs w:val="21"/>
                    </w:rPr>
                  </w:pPr>
                  <w:r w:rsidRPr="00F167D5">
                    <w:rPr>
                      <w:rFonts w:eastAsiaTheme="minorEastAsia"/>
                      <w:szCs w:val="21"/>
                    </w:rPr>
                    <w:t>5.06</w:t>
                  </w:r>
                </w:p>
              </w:tc>
              <w:tc>
                <w:tcPr>
                  <w:tcW w:w="907" w:type="dxa"/>
                  <w:vAlign w:val="center"/>
                </w:tcPr>
                <w:p w:rsidR="00264A6E" w:rsidRPr="00F167D5" w:rsidRDefault="0026359F">
                  <w:pPr>
                    <w:jc w:val="center"/>
                    <w:rPr>
                      <w:rFonts w:eastAsiaTheme="minorEastAsia"/>
                      <w:szCs w:val="21"/>
                    </w:rPr>
                  </w:pPr>
                  <w:r w:rsidRPr="00F167D5">
                    <w:rPr>
                      <w:rFonts w:eastAsiaTheme="minorEastAsia"/>
                      <w:szCs w:val="21"/>
                    </w:rPr>
                    <w:t>50.6</w:t>
                  </w:r>
                </w:p>
              </w:tc>
              <w:tc>
                <w:tcPr>
                  <w:tcW w:w="992" w:type="dxa"/>
                  <w:vAlign w:val="center"/>
                </w:tcPr>
                <w:p w:rsidR="00264A6E" w:rsidRPr="00F167D5" w:rsidRDefault="0026359F">
                  <w:pPr>
                    <w:jc w:val="center"/>
                    <w:rPr>
                      <w:rFonts w:eastAsiaTheme="minorEastAsia"/>
                      <w:kern w:val="0"/>
                      <w:szCs w:val="21"/>
                    </w:rPr>
                  </w:pPr>
                  <w:r w:rsidRPr="00F167D5">
                    <w:rPr>
                      <w:rFonts w:eastAsiaTheme="minorEastAsia"/>
                      <w:kern w:val="0"/>
                      <w:szCs w:val="21"/>
                    </w:rPr>
                    <w:t>0.253</w:t>
                  </w:r>
                </w:p>
              </w:tc>
              <w:tc>
                <w:tcPr>
                  <w:tcW w:w="850" w:type="dxa"/>
                  <w:vAlign w:val="center"/>
                </w:tcPr>
                <w:p w:rsidR="00264A6E" w:rsidRPr="00F167D5" w:rsidRDefault="0026359F">
                  <w:pPr>
                    <w:jc w:val="center"/>
                    <w:rPr>
                      <w:rFonts w:eastAsiaTheme="minorEastAsia"/>
                      <w:szCs w:val="21"/>
                    </w:rPr>
                  </w:pPr>
                  <w:r w:rsidRPr="00F167D5">
                    <w:rPr>
                      <w:rFonts w:eastAsiaTheme="minorEastAsia"/>
                      <w:szCs w:val="21"/>
                    </w:rPr>
                    <w:t>2.53</w:t>
                  </w:r>
                </w:p>
              </w:tc>
              <w:tc>
                <w:tcPr>
                  <w:tcW w:w="567" w:type="dxa"/>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间歇</w:t>
                  </w:r>
                </w:p>
              </w:tc>
              <w:tc>
                <w:tcPr>
                  <w:tcW w:w="448" w:type="dxa"/>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外环境</w:t>
                  </w:r>
                </w:p>
              </w:tc>
            </w:tr>
          </w:tbl>
          <w:p w:rsidR="00335D4A" w:rsidRDefault="00335D4A" w:rsidP="00335D4A">
            <w:pPr>
              <w:adjustRightInd w:val="0"/>
              <w:snapToGrid w:val="0"/>
              <w:spacing w:beforeLines="50" w:before="156" w:line="360" w:lineRule="auto"/>
              <w:ind w:firstLineChars="200" w:firstLine="480"/>
              <w:rPr>
                <w:rFonts w:ascii="Times New Roman" w:eastAsiaTheme="minorEastAsia" w:hAnsi="Times New Roman" w:cs="Times New Roman"/>
                <w:b/>
                <w:spacing w:val="6"/>
              </w:rPr>
            </w:pPr>
            <w:r w:rsidRPr="00F167D5">
              <w:rPr>
                <w:rFonts w:ascii="Times New Roman" w:eastAsiaTheme="minorEastAsia" w:hAnsi="Times New Roman" w:cs="Times New Roman"/>
                <w:bCs/>
                <w:kern w:val="24"/>
                <w:sz w:val="24"/>
                <w:szCs w:val="24"/>
              </w:rPr>
              <w:t>在采取相应的废气治理措施的前提下，本项目有组织</w:t>
            </w:r>
            <w:r w:rsidRPr="00F167D5">
              <w:rPr>
                <w:rFonts w:ascii="Times New Roman" w:eastAsiaTheme="minorEastAsia" w:hAnsi="Times New Roman" w:cs="Times New Roman"/>
                <w:kern w:val="24"/>
                <w:sz w:val="24"/>
              </w:rPr>
              <w:t>废气污染物达标</w:t>
            </w:r>
            <w:r w:rsidRPr="00F167D5">
              <w:rPr>
                <w:rFonts w:ascii="Times New Roman" w:eastAsiaTheme="minorEastAsia" w:hAnsi="Times New Roman" w:cs="Times New Roman"/>
                <w:bCs/>
                <w:kern w:val="24"/>
                <w:sz w:val="24"/>
                <w:szCs w:val="24"/>
              </w:rPr>
              <w:t>排放</w:t>
            </w:r>
            <w:r w:rsidRPr="00F167D5">
              <w:rPr>
                <w:rFonts w:ascii="Times New Roman" w:eastAsiaTheme="minorEastAsia" w:hAnsi="Times New Roman" w:cs="Times New Roman"/>
                <w:kern w:val="24"/>
                <w:sz w:val="24"/>
              </w:rPr>
              <w:t>情况详见下表：</w:t>
            </w:r>
          </w:p>
          <w:p w:rsidR="00264A6E" w:rsidRPr="00F167D5" w:rsidRDefault="0026359F">
            <w:pPr>
              <w:adjustRightInd w:val="0"/>
              <w:snapToGrid w:val="0"/>
              <w:spacing w:beforeLines="50" w:before="156"/>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7-5</w:t>
            </w:r>
            <w:r w:rsidRPr="00F167D5">
              <w:rPr>
                <w:rFonts w:ascii="Times New Roman" w:eastAsiaTheme="minorEastAsia" w:hAnsi="Times New Roman" w:cs="Times New Roman"/>
                <w:b/>
                <w:spacing w:val="6"/>
              </w:rPr>
              <w:tab/>
              <w:t xml:space="preserve">                    </w:t>
            </w:r>
            <w:r w:rsidRPr="00F167D5">
              <w:rPr>
                <w:rFonts w:ascii="Times New Roman" w:eastAsiaTheme="minorEastAsia" w:hAnsi="Times New Roman" w:cs="Times New Roman"/>
                <w:b/>
                <w:spacing w:val="6"/>
              </w:rPr>
              <w:t>有组织废气污染物达标排放分析</w:t>
            </w:r>
          </w:p>
          <w:tbl>
            <w:tblPr>
              <w:tblStyle w:val="1f1"/>
              <w:tblW w:w="9318"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598"/>
              <w:gridCol w:w="2607"/>
              <w:gridCol w:w="2056"/>
              <w:gridCol w:w="2057"/>
            </w:tblGrid>
            <w:tr w:rsidR="00F167D5" w:rsidRPr="00F167D5">
              <w:trPr>
                <w:trHeight w:val="237"/>
                <w:jc w:val="center"/>
              </w:trPr>
              <w:tc>
                <w:tcPr>
                  <w:tcW w:w="1394" w:type="pct"/>
                  <w:vMerge w:val="restar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污染源</w:t>
                  </w:r>
                </w:p>
              </w:tc>
              <w:tc>
                <w:tcPr>
                  <w:tcW w:w="3606" w:type="pct"/>
                  <w:gridSpan w:val="3"/>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非甲烷总烃</w:t>
                  </w:r>
                </w:p>
              </w:tc>
            </w:tr>
            <w:tr w:rsidR="00F167D5" w:rsidRPr="00F167D5">
              <w:trPr>
                <w:trHeight w:val="237"/>
                <w:jc w:val="center"/>
              </w:trPr>
              <w:tc>
                <w:tcPr>
                  <w:tcW w:w="1394" w:type="pct"/>
                  <w:vMerge/>
                  <w:vAlign w:val="center"/>
                </w:tcPr>
                <w:p w:rsidR="00264A6E" w:rsidRPr="00F167D5" w:rsidRDefault="00264A6E">
                  <w:pPr>
                    <w:widowControl/>
                    <w:adjustRightInd w:val="0"/>
                    <w:snapToGrid w:val="0"/>
                    <w:jc w:val="center"/>
                    <w:rPr>
                      <w:rFonts w:ascii="Times New Roman" w:eastAsiaTheme="minorEastAsia" w:hAnsi="Times New Roman" w:cs="Times New Roman"/>
                      <w:kern w:val="0"/>
                      <w:szCs w:val="21"/>
                    </w:rPr>
                  </w:pPr>
                </w:p>
              </w:tc>
              <w:tc>
                <w:tcPr>
                  <w:tcW w:w="1399"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速率</w:t>
                  </w:r>
                  <w:r w:rsidRPr="00F167D5">
                    <w:rPr>
                      <w:rFonts w:ascii="Times New Roman" w:eastAsiaTheme="minorEastAsia" w:hAnsi="Times New Roman" w:cs="Times New Roman"/>
                      <w:kern w:val="0"/>
                      <w:szCs w:val="21"/>
                    </w:rPr>
                    <w:t>kg/h</w:t>
                  </w:r>
                </w:p>
              </w:tc>
              <w:tc>
                <w:tcPr>
                  <w:tcW w:w="1103"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浓度</w:t>
                  </w:r>
                  <w:r w:rsidRPr="00F167D5">
                    <w:rPr>
                      <w:rFonts w:ascii="Times New Roman" w:eastAsiaTheme="minorEastAsia" w:hAnsi="Times New Roman" w:cs="Times New Roman"/>
                      <w:kern w:val="0"/>
                      <w:szCs w:val="21"/>
                    </w:rPr>
                    <w:t>g/m</w:t>
                  </w:r>
                  <w:r w:rsidRPr="00F167D5">
                    <w:rPr>
                      <w:rFonts w:ascii="Times New Roman" w:eastAsiaTheme="minorEastAsia" w:hAnsi="Times New Roman" w:cs="Times New Roman"/>
                      <w:kern w:val="0"/>
                      <w:szCs w:val="21"/>
                      <w:vertAlign w:val="superscript"/>
                    </w:rPr>
                    <w:t>3</w:t>
                  </w:r>
                </w:p>
              </w:tc>
              <w:tc>
                <w:tcPr>
                  <w:tcW w:w="1104"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排放高度（</w:t>
                  </w:r>
                  <w:r w:rsidRPr="00F167D5">
                    <w:rPr>
                      <w:rFonts w:ascii="Times New Roman" w:eastAsiaTheme="minorEastAsia" w:hAnsi="Times New Roman" w:cs="Times New Roman"/>
                      <w:kern w:val="0"/>
                      <w:szCs w:val="21"/>
                    </w:rPr>
                    <w:t>m</w:t>
                  </w:r>
                  <w:r w:rsidRPr="00F167D5">
                    <w:rPr>
                      <w:rFonts w:ascii="Times New Roman" w:eastAsiaTheme="minorEastAsia" w:hAnsi="Times New Roman" w:cs="Times New Roman"/>
                      <w:kern w:val="0"/>
                      <w:szCs w:val="21"/>
                    </w:rPr>
                    <w:t>）</w:t>
                  </w:r>
                </w:p>
              </w:tc>
            </w:tr>
            <w:tr w:rsidR="00F167D5" w:rsidRPr="00F167D5">
              <w:trPr>
                <w:trHeight w:val="237"/>
                <w:jc w:val="center"/>
              </w:trPr>
              <w:tc>
                <w:tcPr>
                  <w:tcW w:w="1394"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本项目建成后排放</w:t>
                  </w:r>
                </w:p>
              </w:tc>
              <w:tc>
                <w:tcPr>
                  <w:tcW w:w="1399" w:type="pct"/>
                  <w:vAlign w:val="center"/>
                </w:tcPr>
                <w:p w:rsidR="00264A6E" w:rsidRPr="00F167D5" w:rsidRDefault="0026359F">
                  <w:pPr>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0.253</w:t>
                  </w:r>
                </w:p>
              </w:tc>
              <w:tc>
                <w:tcPr>
                  <w:tcW w:w="1103" w:type="pct"/>
                  <w:vAlign w:val="center"/>
                </w:tcPr>
                <w:p w:rsidR="00264A6E" w:rsidRPr="00F167D5" w:rsidRDefault="0026359F">
                  <w:pPr>
                    <w:jc w:val="center"/>
                    <w:rPr>
                      <w:rFonts w:ascii="Times New Roman" w:eastAsiaTheme="minorEastAsia" w:hAnsi="Times New Roman" w:cs="Times New Roman"/>
                      <w:szCs w:val="21"/>
                    </w:rPr>
                  </w:pPr>
                  <w:r w:rsidRPr="00F167D5">
                    <w:rPr>
                      <w:rFonts w:ascii="Times New Roman" w:eastAsiaTheme="minorEastAsia" w:hAnsi="Times New Roman" w:cs="Times New Roman"/>
                      <w:szCs w:val="21"/>
                    </w:rPr>
                    <w:t>2.53</w:t>
                  </w:r>
                </w:p>
              </w:tc>
              <w:tc>
                <w:tcPr>
                  <w:tcW w:w="1104" w:type="pct"/>
                  <w:vAlign w:val="center"/>
                </w:tcPr>
                <w:p w:rsidR="00264A6E" w:rsidRPr="00F167D5" w:rsidRDefault="0026359F">
                  <w:pPr>
                    <w:jc w:val="center"/>
                    <w:rPr>
                      <w:rFonts w:ascii="Times New Roman" w:eastAsiaTheme="minorEastAsia" w:hAnsi="Times New Roman" w:cs="Times New Roman"/>
                      <w:szCs w:val="21"/>
                    </w:rPr>
                  </w:pPr>
                  <w:r w:rsidRPr="00F167D5">
                    <w:rPr>
                      <w:rFonts w:ascii="Times New Roman" w:eastAsiaTheme="minorEastAsia" w:hAnsi="Times New Roman" w:cs="Times New Roman"/>
                      <w:kern w:val="0"/>
                      <w:szCs w:val="21"/>
                    </w:rPr>
                    <w:t>20</w:t>
                  </w:r>
                </w:p>
              </w:tc>
            </w:tr>
            <w:tr w:rsidR="00F167D5" w:rsidRPr="00F167D5">
              <w:trPr>
                <w:trHeight w:val="263"/>
                <w:jc w:val="center"/>
              </w:trPr>
              <w:tc>
                <w:tcPr>
                  <w:tcW w:w="1394"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标准值</w:t>
                  </w:r>
                </w:p>
              </w:tc>
              <w:tc>
                <w:tcPr>
                  <w:tcW w:w="1399"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w:t>
                  </w:r>
                </w:p>
              </w:tc>
              <w:tc>
                <w:tcPr>
                  <w:tcW w:w="1103"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20</w:t>
                  </w:r>
                </w:p>
              </w:tc>
              <w:tc>
                <w:tcPr>
                  <w:tcW w:w="1104"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szCs w:val="21"/>
                    </w:rPr>
                    <w:t>≥4</w:t>
                  </w:r>
                </w:p>
              </w:tc>
            </w:tr>
            <w:tr w:rsidR="00F167D5" w:rsidRPr="00F167D5">
              <w:trPr>
                <w:trHeight w:val="263"/>
                <w:jc w:val="center"/>
              </w:trPr>
              <w:tc>
                <w:tcPr>
                  <w:tcW w:w="1394" w:type="pct"/>
                  <w:vAlign w:val="center"/>
                </w:tcPr>
                <w:p w:rsidR="00264A6E" w:rsidRPr="00F167D5" w:rsidRDefault="0026359F">
                  <w:pPr>
                    <w:widowControl/>
                    <w:adjustRightInd w:val="0"/>
                    <w:snapToGrid w:val="0"/>
                    <w:jc w:val="center"/>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是否达标</w:t>
                  </w:r>
                </w:p>
              </w:tc>
              <w:tc>
                <w:tcPr>
                  <w:tcW w:w="1399" w:type="pct"/>
                  <w:vAlign w:val="center"/>
                </w:tcPr>
                <w:p w:rsidR="00264A6E" w:rsidRPr="00F167D5" w:rsidRDefault="0026359F">
                  <w:pPr>
                    <w:jc w:val="center"/>
                    <w:rPr>
                      <w:rFonts w:ascii="Times New Roman" w:eastAsiaTheme="minorEastAsia" w:hAnsi="Times New Roman" w:cs="Times New Roman"/>
                    </w:rPr>
                  </w:pPr>
                  <w:r w:rsidRPr="00F167D5">
                    <w:rPr>
                      <w:rFonts w:ascii="Times New Roman" w:eastAsiaTheme="minorEastAsia" w:hAnsi="Times New Roman" w:cs="Times New Roman"/>
                      <w:kern w:val="0"/>
                      <w:szCs w:val="21"/>
                      <w:lang w:val="zh-CN"/>
                    </w:rPr>
                    <w:t>是</w:t>
                  </w:r>
                </w:p>
              </w:tc>
              <w:tc>
                <w:tcPr>
                  <w:tcW w:w="1103" w:type="pct"/>
                  <w:vAlign w:val="center"/>
                </w:tcPr>
                <w:p w:rsidR="00264A6E" w:rsidRPr="00F167D5" w:rsidRDefault="0026359F">
                  <w:pPr>
                    <w:jc w:val="center"/>
                    <w:rPr>
                      <w:rFonts w:ascii="Times New Roman" w:eastAsiaTheme="minorEastAsia" w:hAnsi="Times New Roman" w:cs="Times New Roman"/>
                    </w:rPr>
                  </w:pPr>
                  <w:r w:rsidRPr="00F167D5">
                    <w:rPr>
                      <w:rFonts w:ascii="Times New Roman" w:eastAsiaTheme="minorEastAsia" w:hAnsi="Times New Roman" w:cs="Times New Roman"/>
                      <w:kern w:val="0"/>
                      <w:szCs w:val="21"/>
                      <w:lang w:val="zh-CN"/>
                    </w:rPr>
                    <w:t>是</w:t>
                  </w:r>
                </w:p>
              </w:tc>
              <w:tc>
                <w:tcPr>
                  <w:tcW w:w="1104" w:type="pct"/>
                  <w:vAlign w:val="center"/>
                </w:tcPr>
                <w:p w:rsidR="00264A6E" w:rsidRPr="00F167D5" w:rsidRDefault="0026359F">
                  <w:pPr>
                    <w:jc w:val="center"/>
                    <w:rPr>
                      <w:rFonts w:ascii="Times New Roman" w:eastAsiaTheme="minorEastAsia" w:hAnsi="Times New Roman" w:cs="Times New Roman"/>
                      <w:kern w:val="0"/>
                      <w:szCs w:val="21"/>
                      <w:lang w:val="zh-CN"/>
                    </w:rPr>
                  </w:pPr>
                  <w:r w:rsidRPr="00F167D5">
                    <w:rPr>
                      <w:rFonts w:ascii="Times New Roman" w:eastAsiaTheme="minorEastAsia" w:hAnsi="Times New Roman" w:cs="Times New Roman"/>
                      <w:kern w:val="0"/>
                      <w:szCs w:val="21"/>
                      <w:lang w:val="zh-CN"/>
                    </w:rPr>
                    <w:t>是</w:t>
                  </w:r>
                </w:p>
              </w:tc>
            </w:tr>
          </w:tbl>
          <w:p w:rsidR="00264A6E" w:rsidRDefault="0026359F">
            <w:pPr>
              <w:adjustRightInd w:val="0"/>
              <w:spacing w:beforeLines="50" w:before="156" w:line="360" w:lineRule="auto"/>
              <w:ind w:firstLine="482"/>
              <w:textAlignment w:val="baseline"/>
              <w:rPr>
                <w:rFonts w:ascii="Times New Roman" w:eastAsiaTheme="minorEastAsia" w:hAnsi="Times New Roman" w:cs="Times New Roman"/>
                <w:sz w:val="24"/>
                <w:szCs w:val="24"/>
              </w:rPr>
            </w:pPr>
            <w:r w:rsidRPr="00F167D5">
              <w:rPr>
                <w:rFonts w:ascii="Times New Roman" w:eastAsiaTheme="minorEastAsia" w:hAnsi="Times New Roman" w:cs="Times New Roman"/>
                <w:kern w:val="24"/>
                <w:sz w:val="24"/>
              </w:rPr>
              <w:t>由上表可见，本项目建成后栈台物料（乙醇汽油）装车废气经过管道引风进入现有油气回收装置进行处理（冷凝</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活性炭吸附</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脱附）进行处理，处理后经</w:t>
            </w:r>
            <w:r w:rsidRPr="00F167D5">
              <w:rPr>
                <w:rFonts w:ascii="Times New Roman" w:eastAsiaTheme="minorEastAsia" w:hAnsi="Times New Roman" w:cs="Times New Roman"/>
                <w:kern w:val="24"/>
                <w:sz w:val="24"/>
              </w:rPr>
              <w:t>1</w:t>
            </w:r>
            <w:r w:rsidRPr="00F167D5">
              <w:rPr>
                <w:rFonts w:ascii="Times New Roman" w:eastAsiaTheme="minorEastAsia" w:hAnsi="Times New Roman" w:cs="Times New Roman"/>
                <w:kern w:val="24"/>
                <w:sz w:val="24"/>
              </w:rPr>
              <w:t>根</w:t>
            </w:r>
            <w:r w:rsidRPr="00F167D5">
              <w:rPr>
                <w:rFonts w:ascii="Times New Roman" w:eastAsiaTheme="minorEastAsia" w:hAnsi="Times New Roman" w:cs="Times New Roman"/>
                <w:kern w:val="24"/>
                <w:sz w:val="24"/>
              </w:rPr>
              <w:t>15</w:t>
            </w:r>
            <w:r w:rsidRPr="00F167D5">
              <w:rPr>
                <w:rFonts w:ascii="Times New Roman" w:eastAsiaTheme="minorEastAsia" w:hAnsi="Times New Roman" w:cs="Times New Roman"/>
                <w:kern w:val="24"/>
                <w:sz w:val="24"/>
              </w:rPr>
              <w:t>米高排气筒排放，栈台装车尾气经处理（效率</w:t>
            </w:r>
            <w:r w:rsidRPr="00F167D5">
              <w:rPr>
                <w:rFonts w:ascii="Times New Roman" w:eastAsiaTheme="minorEastAsia" w:hAnsi="Times New Roman" w:cs="Times New Roman"/>
                <w:kern w:val="24"/>
                <w:sz w:val="24"/>
              </w:rPr>
              <w:t>95%</w:t>
            </w:r>
            <w:r w:rsidRPr="00F167D5">
              <w:rPr>
                <w:rFonts w:ascii="Times New Roman" w:eastAsiaTheme="minorEastAsia" w:hAnsi="Times New Roman" w:cs="Times New Roman"/>
                <w:kern w:val="24"/>
                <w:sz w:val="24"/>
              </w:rPr>
              <w:t>）后排放，其排气筒高度、排放浓度、处理效率均满足</w:t>
            </w:r>
            <w:r w:rsidRPr="00F167D5">
              <w:rPr>
                <w:rFonts w:ascii="Times New Roman" w:eastAsiaTheme="minorEastAsia" w:hAnsi="Times New Roman" w:cs="Times New Roman"/>
                <w:sz w:val="24"/>
                <w:szCs w:val="24"/>
              </w:rPr>
              <w:t>《储油库大气污染物排放标准》</w:t>
            </w:r>
            <w:r w:rsidRPr="00F167D5">
              <w:rPr>
                <w:rFonts w:ascii="Times New Roman" w:eastAsiaTheme="minorEastAsia" w:hAnsi="Times New Roman" w:cs="Times New Roman"/>
                <w:sz w:val="24"/>
                <w:szCs w:val="24"/>
              </w:rPr>
              <w:t>GB20950-2007</w:t>
            </w:r>
            <w:r w:rsidRPr="00F167D5">
              <w:rPr>
                <w:rFonts w:ascii="Times New Roman" w:eastAsiaTheme="minorEastAsia" w:hAnsi="Times New Roman" w:cs="Times New Roman"/>
                <w:sz w:val="24"/>
                <w:szCs w:val="24"/>
              </w:rPr>
              <w:t>要求。</w:t>
            </w:r>
          </w:p>
          <w:p w:rsidR="00264A6E" w:rsidRPr="00F167D5" w:rsidRDefault="0026359F">
            <w:pPr>
              <w:adjustRightInd w:val="0"/>
              <w:spacing w:beforeLines="50" w:before="156" w:line="360" w:lineRule="auto"/>
              <w:ind w:firstLine="482"/>
              <w:textAlignment w:val="baseline"/>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项目废气污染源预测结果如下</w:t>
            </w:r>
          </w:p>
          <w:p w:rsidR="00264A6E" w:rsidRPr="00F167D5" w:rsidRDefault="0026359F">
            <w:pPr>
              <w:adjustRightInd w:val="0"/>
              <w:snapToGrid w:val="0"/>
              <w:spacing w:beforeLines="50" w:before="156"/>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 xml:space="preserve">7-6                </w:t>
            </w:r>
            <w:r w:rsidRPr="00F167D5">
              <w:rPr>
                <w:rFonts w:ascii="Times New Roman" w:eastAsiaTheme="minorEastAsia" w:hAnsi="Times New Roman" w:cs="Times New Roman"/>
                <w:b/>
                <w:spacing w:val="6"/>
              </w:rPr>
              <w:t>有组织废气估算模式计算结果</w:t>
            </w:r>
          </w:p>
          <w:tbl>
            <w:tblPr>
              <w:tblW w:w="9396" w:type="dxa"/>
              <w:jc w:val="center"/>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2820"/>
              <w:gridCol w:w="3506"/>
              <w:gridCol w:w="3070"/>
            </w:tblGrid>
            <w:tr w:rsidR="00F167D5" w:rsidRPr="00F167D5">
              <w:trPr>
                <w:trHeight w:val="79"/>
                <w:jc w:val="center"/>
              </w:trPr>
              <w:tc>
                <w:tcPr>
                  <w:tcW w:w="2820" w:type="dxa"/>
                  <w:vAlign w:val="center"/>
                </w:tcPr>
                <w:p w:rsidR="00264A6E" w:rsidRPr="00F167D5" w:rsidRDefault="0026359F">
                  <w:pPr>
                    <w:pStyle w:val="afffff"/>
                    <w:rPr>
                      <w:rFonts w:cs="Times New Roman"/>
                    </w:rPr>
                  </w:pPr>
                  <w:r w:rsidRPr="00F167D5">
                    <w:rPr>
                      <w:rFonts w:cs="Times New Roman"/>
                    </w:rPr>
                    <w:t>距离</w:t>
                  </w:r>
                  <w:r w:rsidRPr="00F167D5">
                    <w:rPr>
                      <w:rFonts w:cs="Times New Roman"/>
                    </w:rPr>
                    <w:t>D(m)</w:t>
                  </w:r>
                </w:p>
              </w:tc>
              <w:tc>
                <w:tcPr>
                  <w:tcW w:w="3506" w:type="dxa"/>
                  <w:vAlign w:val="center"/>
                </w:tcPr>
                <w:p w:rsidR="00264A6E" w:rsidRPr="00F167D5" w:rsidRDefault="0026359F">
                  <w:pPr>
                    <w:pStyle w:val="afffff"/>
                    <w:rPr>
                      <w:rFonts w:cs="Times New Roman"/>
                    </w:rPr>
                  </w:pPr>
                  <w:r w:rsidRPr="00F167D5">
                    <w:rPr>
                      <w:rFonts w:cs="Times New Roman"/>
                    </w:rPr>
                    <w:t>预测浓度</w:t>
                  </w:r>
                </w:p>
                <w:p w:rsidR="00264A6E" w:rsidRPr="00F167D5" w:rsidRDefault="0026359F">
                  <w:pPr>
                    <w:pStyle w:val="afffff"/>
                    <w:rPr>
                      <w:rFonts w:cs="Times New Roman"/>
                    </w:rPr>
                  </w:pPr>
                  <w:r w:rsidRPr="00F167D5">
                    <w:rPr>
                      <w:rFonts w:cs="Times New Roman"/>
                    </w:rPr>
                    <w:t>(μg/m</w:t>
                  </w:r>
                  <w:r w:rsidRPr="00F167D5">
                    <w:rPr>
                      <w:rFonts w:cs="Times New Roman"/>
                      <w:vertAlign w:val="superscript"/>
                    </w:rPr>
                    <w:t>3</w:t>
                  </w:r>
                  <w:r w:rsidRPr="00F167D5">
                    <w:rPr>
                      <w:rFonts w:cs="Times New Roman"/>
                    </w:rPr>
                    <w:t>)</w:t>
                  </w:r>
                </w:p>
              </w:tc>
              <w:tc>
                <w:tcPr>
                  <w:tcW w:w="3070" w:type="dxa"/>
                  <w:vAlign w:val="center"/>
                </w:tcPr>
                <w:p w:rsidR="00264A6E" w:rsidRPr="00F167D5" w:rsidRDefault="0026359F">
                  <w:pPr>
                    <w:pStyle w:val="afffff"/>
                    <w:rPr>
                      <w:rFonts w:cs="Times New Roman"/>
                    </w:rPr>
                  </w:pPr>
                  <w:r w:rsidRPr="00F167D5">
                    <w:rPr>
                      <w:rFonts w:cs="Times New Roman"/>
                    </w:rPr>
                    <w:t>占标率</w:t>
                  </w:r>
                  <w:r w:rsidRPr="00F167D5">
                    <w:rPr>
                      <w:rFonts w:cs="Times New Roman"/>
                    </w:rPr>
                    <w:t>(%)</w:t>
                  </w:r>
                </w:p>
              </w:tc>
            </w:tr>
            <w:tr w:rsidR="00F167D5" w:rsidRPr="00F167D5">
              <w:trPr>
                <w:trHeight w:val="79"/>
                <w:jc w:val="center"/>
              </w:trPr>
              <w:tc>
                <w:tcPr>
                  <w:tcW w:w="2820" w:type="dxa"/>
                  <w:vAlign w:val="center"/>
                </w:tcPr>
                <w:p w:rsidR="00264A6E" w:rsidRPr="00F167D5" w:rsidRDefault="0026359F">
                  <w:pPr>
                    <w:pStyle w:val="afffff"/>
                    <w:rPr>
                      <w:rFonts w:cs="Times New Roman"/>
                    </w:rPr>
                  </w:pPr>
                  <w:r w:rsidRPr="00F167D5">
                    <w:rPr>
                      <w:rFonts w:cs="Times New Roman"/>
                    </w:rPr>
                    <w:t>下风向最大质量浓度及占标率</w:t>
                  </w:r>
                  <w:r w:rsidRPr="00F167D5">
                    <w:rPr>
                      <w:rFonts w:cs="Times New Roman"/>
                    </w:rPr>
                    <w:t>/%</w:t>
                  </w:r>
                </w:p>
              </w:tc>
              <w:tc>
                <w:tcPr>
                  <w:tcW w:w="3506" w:type="dxa"/>
                  <w:vAlign w:val="center"/>
                </w:tcPr>
                <w:p w:rsidR="00264A6E" w:rsidRPr="00F167D5" w:rsidRDefault="0026359F">
                  <w:pPr>
                    <w:pStyle w:val="afffff"/>
                    <w:rPr>
                      <w:rFonts w:cs="Times New Roman"/>
                    </w:rPr>
                  </w:pPr>
                  <w:r w:rsidRPr="00F167D5">
                    <w:rPr>
                      <w:rFonts w:cs="Times New Roman"/>
                    </w:rPr>
                    <w:t>47.2</w:t>
                  </w:r>
                </w:p>
              </w:tc>
              <w:tc>
                <w:tcPr>
                  <w:tcW w:w="3070" w:type="dxa"/>
                  <w:vAlign w:val="center"/>
                </w:tcPr>
                <w:p w:rsidR="00264A6E" w:rsidRPr="00F167D5" w:rsidRDefault="0026359F">
                  <w:pPr>
                    <w:pStyle w:val="afffff"/>
                    <w:rPr>
                      <w:rFonts w:cs="Times New Roman"/>
                    </w:rPr>
                  </w:pPr>
                  <w:r w:rsidRPr="00F167D5">
                    <w:rPr>
                      <w:rFonts w:cs="Times New Roman"/>
                    </w:rPr>
                    <w:t>2.35</w:t>
                  </w:r>
                </w:p>
              </w:tc>
            </w:tr>
            <w:tr w:rsidR="00F167D5" w:rsidRPr="00F167D5">
              <w:trPr>
                <w:trHeight w:val="79"/>
                <w:jc w:val="center"/>
              </w:trPr>
              <w:tc>
                <w:tcPr>
                  <w:tcW w:w="2820" w:type="dxa"/>
                  <w:vAlign w:val="center"/>
                </w:tcPr>
                <w:p w:rsidR="00264A6E" w:rsidRPr="00F167D5" w:rsidRDefault="0026359F">
                  <w:pPr>
                    <w:pStyle w:val="afffff"/>
                    <w:rPr>
                      <w:rFonts w:cs="Times New Roman"/>
                    </w:rPr>
                  </w:pPr>
                  <w:r w:rsidRPr="00F167D5">
                    <w:rPr>
                      <w:rFonts w:cs="Times New Roman"/>
                    </w:rPr>
                    <w:t>D10%</w:t>
                  </w:r>
                  <w:r w:rsidRPr="00F167D5">
                    <w:rPr>
                      <w:rFonts w:cs="Times New Roman"/>
                    </w:rPr>
                    <w:t>最远距离</w:t>
                  </w:r>
                  <w:r w:rsidRPr="00F167D5">
                    <w:rPr>
                      <w:rFonts w:cs="Times New Roman"/>
                    </w:rPr>
                    <w:t>/m</w:t>
                  </w:r>
                </w:p>
              </w:tc>
              <w:tc>
                <w:tcPr>
                  <w:tcW w:w="6576" w:type="dxa"/>
                  <w:gridSpan w:val="2"/>
                  <w:vAlign w:val="center"/>
                </w:tcPr>
                <w:p w:rsidR="00264A6E" w:rsidRPr="00F167D5" w:rsidRDefault="0026359F">
                  <w:pPr>
                    <w:pStyle w:val="afffff"/>
                    <w:rPr>
                      <w:rFonts w:cs="Times New Roman"/>
                    </w:rPr>
                  </w:pPr>
                  <w:r w:rsidRPr="00F167D5">
                    <w:rPr>
                      <w:rFonts w:cs="Times New Roman"/>
                    </w:rPr>
                    <w:t>0</w:t>
                  </w:r>
                </w:p>
              </w:tc>
            </w:tr>
          </w:tbl>
          <w:p w:rsidR="00264A6E" w:rsidRPr="00F167D5" w:rsidRDefault="0026359F">
            <w:pPr>
              <w:adjustRightInd w:val="0"/>
              <w:snapToGrid w:val="0"/>
              <w:spacing w:beforeLines="50" w:before="156"/>
              <w:ind w:firstLineChars="250" w:firstLine="557"/>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 xml:space="preserve">7-7                  </w:t>
            </w:r>
            <w:r w:rsidRPr="00F167D5">
              <w:rPr>
                <w:rFonts w:ascii="Times New Roman" w:eastAsiaTheme="minorEastAsia" w:hAnsi="Times New Roman" w:cs="Times New Roman"/>
                <w:b/>
                <w:spacing w:val="6"/>
              </w:rPr>
              <w:t>无组织废气估算模式计算结果</w:t>
            </w:r>
          </w:p>
          <w:tbl>
            <w:tblPr>
              <w:tblW w:w="9420" w:type="dxa"/>
              <w:jc w:val="center"/>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3064"/>
              <w:gridCol w:w="3195"/>
              <w:gridCol w:w="3161"/>
            </w:tblGrid>
            <w:tr w:rsidR="00F167D5" w:rsidRPr="00F167D5">
              <w:trPr>
                <w:trHeight w:val="240"/>
                <w:jc w:val="center"/>
              </w:trPr>
              <w:tc>
                <w:tcPr>
                  <w:tcW w:w="9420" w:type="dxa"/>
                  <w:gridSpan w:val="3"/>
                  <w:vAlign w:val="center"/>
                </w:tcPr>
                <w:p w:rsidR="00264A6E" w:rsidRPr="00F167D5" w:rsidRDefault="0026359F">
                  <w:pPr>
                    <w:pStyle w:val="afffff"/>
                    <w:rPr>
                      <w:rFonts w:cs="Times New Roman"/>
                    </w:rPr>
                  </w:pPr>
                  <w:r w:rsidRPr="00F167D5">
                    <w:rPr>
                      <w:rFonts w:cs="Times New Roman"/>
                    </w:rPr>
                    <w:t>无组织</w:t>
                  </w:r>
                </w:p>
              </w:tc>
            </w:tr>
            <w:tr w:rsidR="00F167D5" w:rsidRPr="00F167D5">
              <w:trPr>
                <w:trHeight w:val="240"/>
                <w:jc w:val="center"/>
              </w:trPr>
              <w:tc>
                <w:tcPr>
                  <w:tcW w:w="9420" w:type="dxa"/>
                  <w:gridSpan w:val="3"/>
                  <w:vAlign w:val="center"/>
                </w:tcPr>
                <w:p w:rsidR="00264A6E" w:rsidRPr="00F167D5" w:rsidRDefault="0026359F">
                  <w:pPr>
                    <w:pStyle w:val="afffff"/>
                    <w:rPr>
                      <w:rFonts w:cs="Times New Roman"/>
                    </w:rPr>
                  </w:pPr>
                  <w:r w:rsidRPr="00F167D5">
                    <w:rPr>
                      <w:rFonts w:cs="Times New Roman"/>
                    </w:rPr>
                    <w:t>NMHC</w:t>
                  </w:r>
                </w:p>
              </w:tc>
            </w:tr>
            <w:tr w:rsidR="00F167D5" w:rsidRPr="00F167D5">
              <w:trPr>
                <w:trHeight w:val="240"/>
                <w:jc w:val="center"/>
              </w:trPr>
              <w:tc>
                <w:tcPr>
                  <w:tcW w:w="3064" w:type="dxa"/>
                  <w:vAlign w:val="center"/>
                </w:tcPr>
                <w:p w:rsidR="00264A6E" w:rsidRPr="00F167D5" w:rsidRDefault="0026359F">
                  <w:pPr>
                    <w:pStyle w:val="afffff"/>
                    <w:rPr>
                      <w:rFonts w:cs="Times New Roman"/>
                    </w:rPr>
                  </w:pPr>
                  <w:r w:rsidRPr="00F167D5">
                    <w:rPr>
                      <w:rFonts w:cs="Times New Roman"/>
                    </w:rPr>
                    <w:t>距离</w:t>
                  </w:r>
                  <w:r w:rsidRPr="00F167D5">
                    <w:rPr>
                      <w:rFonts w:cs="Times New Roman"/>
                    </w:rPr>
                    <w:t>D(m)</w:t>
                  </w:r>
                </w:p>
              </w:tc>
              <w:tc>
                <w:tcPr>
                  <w:tcW w:w="3195" w:type="dxa"/>
                  <w:vAlign w:val="center"/>
                </w:tcPr>
                <w:p w:rsidR="00264A6E" w:rsidRPr="00F167D5" w:rsidRDefault="0026359F">
                  <w:pPr>
                    <w:pStyle w:val="afffff"/>
                    <w:rPr>
                      <w:rFonts w:cs="Times New Roman"/>
                    </w:rPr>
                  </w:pPr>
                  <w:r w:rsidRPr="00F167D5">
                    <w:rPr>
                      <w:rFonts w:cs="Times New Roman"/>
                    </w:rPr>
                    <w:t>预测浓度</w:t>
                  </w:r>
                </w:p>
                <w:p w:rsidR="00264A6E" w:rsidRPr="00F167D5" w:rsidRDefault="0026359F">
                  <w:pPr>
                    <w:pStyle w:val="afffff"/>
                    <w:rPr>
                      <w:rFonts w:cs="Times New Roman"/>
                    </w:rPr>
                  </w:pPr>
                  <w:r w:rsidRPr="00F167D5">
                    <w:rPr>
                      <w:rFonts w:cs="Times New Roman"/>
                    </w:rPr>
                    <w:t>(μg/m</w:t>
                  </w:r>
                  <w:r w:rsidRPr="00F167D5">
                    <w:rPr>
                      <w:rFonts w:cs="Times New Roman"/>
                      <w:vertAlign w:val="superscript"/>
                    </w:rPr>
                    <w:t>3</w:t>
                  </w:r>
                  <w:r w:rsidRPr="00F167D5">
                    <w:rPr>
                      <w:rFonts w:cs="Times New Roman"/>
                    </w:rPr>
                    <w:t>)</w:t>
                  </w:r>
                </w:p>
              </w:tc>
              <w:tc>
                <w:tcPr>
                  <w:tcW w:w="3160" w:type="dxa"/>
                  <w:vAlign w:val="center"/>
                </w:tcPr>
                <w:p w:rsidR="00264A6E" w:rsidRPr="00F167D5" w:rsidRDefault="0026359F">
                  <w:pPr>
                    <w:pStyle w:val="afffff"/>
                    <w:rPr>
                      <w:rFonts w:cs="Times New Roman"/>
                    </w:rPr>
                  </w:pPr>
                  <w:r w:rsidRPr="00F167D5">
                    <w:rPr>
                      <w:rFonts w:cs="Times New Roman"/>
                    </w:rPr>
                    <w:t>占标率</w:t>
                  </w:r>
                  <w:r w:rsidRPr="00F167D5">
                    <w:rPr>
                      <w:rFonts w:cs="Times New Roman"/>
                    </w:rPr>
                    <w:t>(%)</w:t>
                  </w:r>
                </w:p>
              </w:tc>
            </w:tr>
            <w:tr w:rsidR="00F167D5" w:rsidRPr="00F167D5">
              <w:trPr>
                <w:trHeight w:val="240"/>
                <w:jc w:val="center"/>
              </w:trPr>
              <w:tc>
                <w:tcPr>
                  <w:tcW w:w="3064" w:type="dxa"/>
                  <w:vAlign w:val="center"/>
                </w:tcPr>
                <w:p w:rsidR="00264A6E" w:rsidRPr="00F167D5" w:rsidRDefault="0026359F">
                  <w:pPr>
                    <w:pStyle w:val="afffff"/>
                    <w:rPr>
                      <w:rFonts w:cs="Times New Roman"/>
                    </w:rPr>
                  </w:pPr>
                  <w:r w:rsidRPr="00F167D5">
                    <w:rPr>
                      <w:rFonts w:cs="Times New Roman"/>
                    </w:rPr>
                    <w:t>下风向最大质量浓度及占标率</w:t>
                  </w:r>
                  <w:r w:rsidRPr="00F167D5">
                    <w:rPr>
                      <w:rFonts w:cs="Times New Roman"/>
                    </w:rPr>
                    <w:t>/%</w:t>
                  </w:r>
                </w:p>
              </w:tc>
              <w:tc>
                <w:tcPr>
                  <w:tcW w:w="3195" w:type="dxa"/>
                  <w:vAlign w:val="center"/>
                </w:tcPr>
                <w:p w:rsidR="00264A6E" w:rsidRPr="00F167D5" w:rsidRDefault="0026359F">
                  <w:pPr>
                    <w:pStyle w:val="afffff"/>
                    <w:rPr>
                      <w:rFonts w:cs="Times New Roman"/>
                    </w:rPr>
                  </w:pPr>
                  <w:r w:rsidRPr="00F167D5">
                    <w:rPr>
                      <w:rFonts w:cs="Times New Roman"/>
                    </w:rPr>
                    <w:t>89.4</w:t>
                  </w:r>
                </w:p>
              </w:tc>
              <w:tc>
                <w:tcPr>
                  <w:tcW w:w="3160" w:type="dxa"/>
                  <w:vAlign w:val="center"/>
                </w:tcPr>
                <w:p w:rsidR="00264A6E" w:rsidRPr="00F167D5" w:rsidRDefault="0026359F">
                  <w:pPr>
                    <w:pStyle w:val="afffff"/>
                    <w:rPr>
                      <w:rFonts w:cs="Times New Roman"/>
                    </w:rPr>
                  </w:pPr>
                  <w:r w:rsidRPr="00F167D5">
                    <w:rPr>
                      <w:rFonts w:cs="Times New Roman"/>
                    </w:rPr>
                    <w:t>4.47</w:t>
                  </w:r>
                </w:p>
              </w:tc>
            </w:tr>
            <w:tr w:rsidR="00F167D5" w:rsidRPr="00F167D5">
              <w:trPr>
                <w:trHeight w:val="240"/>
                <w:jc w:val="center"/>
              </w:trPr>
              <w:tc>
                <w:tcPr>
                  <w:tcW w:w="3064" w:type="dxa"/>
                  <w:vAlign w:val="center"/>
                </w:tcPr>
                <w:p w:rsidR="00264A6E" w:rsidRPr="00F167D5" w:rsidRDefault="0026359F">
                  <w:pPr>
                    <w:pStyle w:val="afffff"/>
                    <w:rPr>
                      <w:rFonts w:cs="Times New Roman"/>
                    </w:rPr>
                  </w:pPr>
                  <w:r w:rsidRPr="00F167D5">
                    <w:rPr>
                      <w:rFonts w:cs="Times New Roman"/>
                    </w:rPr>
                    <w:t>D10%</w:t>
                  </w:r>
                  <w:r w:rsidRPr="00F167D5">
                    <w:rPr>
                      <w:rFonts w:cs="Times New Roman"/>
                    </w:rPr>
                    <w:t>最远距离</w:t>
                  </w:r>
                  <w:r w:rsidRPr="00F167D5">
                    <w:rPr>
                      <w:rFonts w:cs="Times New Roman"/>
                    </w:rPr>
                    <w:t>/m</w:t>
                  </w:r>
                </w:p>
              </w:tc>
              <w:tc>
                <w:tcPr>
                  <w:tcW w:w="6355" w:type="dxa"/>
                  <w:gridSpan w:val="2"/>
                  <w:vAlign w:val="center"/>
                </w:tcPr>
                <w:p w:rsidR="00264A6E" w:rsidRPr="00F167D5" w:rsidRDefault="0026359F">
                  <w:pPr>
                    <w:pStyle w:val="afffff"/>
                    <w:rPr>
                      <w:rFonts w:cs="Times New Roman"/>
                    </w:rPr>
                  </w:pPr>
                  <w:r w:rsidRPr="00F167D5">
                    <w:rPr>
                      <w:rFonts w:cs="Times New Roman"/>
                    </w:rPr>
                    <w:t>0</w:t>
                  </w:r>
                </w:p>
              </w:tc>
            </w:tr>
          </w:tbl>
          <w:p w:rsidR="00264A6E" w:rsidRPr="00F167D5" w:rsidRDefault="0026359F">
            <w:pPr>
              <w:adjustRightInd w:val="0"/>
              <w:spacing w:line="360" w:lineRule="auto"/>
              <w:ind w:firstLine="482"/>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1.1.2</w:t>
            </w:r>
            <w:r w:rsidRPr="00F167D5">
              <w:rPr>
                <w:rFonts w:ascii="Times New Roman" w:eastAsiaTheme="minorEastAsia" w:hAnsi="Times New Roman" w:cs="Times New Roman"/>
                <w:kern w:val="24"/>
                <w:sz w:val="24"/>
                <w:szCs w:val="24"/>
              </w:rPr>
              <w:t>无组织排放源废气</w:t>
            </w:r>
            <w:r w:rsidRPr="00F167D5">
              <w:rPr>
                <w:rFonts w:ascii="Times New Roman" w:eastAsiaTheme="minorEastAsia" w:hAnsi="Times New Roman" w:cs="Times New Roman"/>
                <w:kern w:val="24"/>
                <w:sz w:val="24"/>
              </w:rPr>
              <w:t>达标排放</w:t>
            </w:r>
            <w:r w:rsidRPr="00F167D5">
              <w:rPr>
                <w:rFonts w:ascii="Times New Roman" w:eastAsiaTheme="minorEastAsia" w:hAnsi="Times New Roman" w:cs="Times New Roman"/>
                <w:kern w:val="24"/>
                <w:sz w:val="24"/>
                <w:szCs w:val="24"/>
              </w:rPr>
              <w:t>论证</w:t>
            </w:r>
          </w:p>
          <w:p w:rsidR="00264A6E" w:rsidRPr="00F167D5" w:rsidRDefault="0026359F">
            <w:pPr>
              <w:adjustRightInd w:val="0"/>
              <w:spacing w:line="360" w:lineRule="auto"/>
              <w:ind w:firstLine="482"/>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0"/>
                <w:sz w:val="24"/>
              </w:rPr>
              <w:t>本项目无组织</w:t>
            </w:r>
            <w:r w:rsidRPr="00F167D5">
              <w:rPr>
                <w:rFonts w:ascii="Times New Roman" w:eastAsiaTheme="minorEastAsia" w:hAnsi="Times New Roman" w:cs="Times New Roman"/>
                <w:kern w:val="24"/>
                <w:sz w:val="24"/>
                <w:szCs w:val="24"/>
              </w:rPr>
              <w:t>排放源主要为汽油、乙醇储罐大小呼吸无组织排放废气。</w:t>
            </w:r>
          </w:p>
          <w:p w:rsidR="00264A6E" w:rsidRDefault="0026359F">
            <w:pPr>
              <w:adjustRightIn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1</w:t>
            </w:r>
            <w:r w:rsidRPr="00F167D5">
              <w:rPr>
                <w:rFonts w:ascii="Times New Roman" w:eastAsiaTheme="minorEastAsia" w:hAnsi="Times New Roman" w:cs="Times New Roman"/>
                <w:kern w:val="24"/>
                <w:sz w:val="24"/>
              </w:rPr>
              <w:t>）厂界达标排放可行性分析</w:t>
            </w:r>
          </w:p>
          <w:p w:rsidR="00743786" w:rsidRPr="00F167D5" w:rsidRDefault="00743786" w:rsidP="00743786">
            <w:pPr>
              <w:adjustRightIn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szCs w:val="24"/>
              </w:rPr>
              <w:t>本项目面源污染源参数详见下表。</w:t>
            </w:r>
          </w:p>
          <w:p w:rsidR="00743786" w:rsidRPr="00F167D5" w:rsidRDefault="00743786" w:rsidP="00743786">
            <w:pPr>
              <w:adjustRightInd w:val="0"/>
              <w:snapToGrid w:val="0"/>
              <w:spacing w:beforeLines="50" w:before="156"/>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 xml:space="preserve">7-8                  </w:t>
            </w:r>
            <w:r w:rsidRPr="00F167D5">
              <w:rPr>
                <w:rFonts w:ascii="Times New Roman" w:eastAsiaTheme="minorEastAsia" w:hAnsi="Times New Roman" w:cs="Times New Roman"/>
                <w:b/>
                <w:spacing w:val="6"/>
              </w:rPr>
              <w:t>本项目面源污染源参数表</w:t>
            </w:r>
          </w:p>
          <w:tbl>
            <w:tblPr>
              <w:tblStyle w:val="af6"/>
              <w:tblW w:w="9030" w:type="dxa"/>
              <w:tblInd w:w="279"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38"/>
              <w:gridCol w:w="1434"/>
              <w:gridCol w:w="709"/>
              <w:gridCol w:w="949"/>
              <w:gridCol w:w="949"/>
              <w:gridCol w:w="949"/>
              <w:gridCol w:w="709"/>
              <w:gridCol w:w="592"/>
              <w:gridCol w:w="592"/>
              <w:gridCol w:w="709"/>
            </w:tblGrid>
            <w:tr w:rsidR="00743786" w:rsidRPr="00F167D5" w:rsidTr="001C210A">
              <w:trPr>
                <w:trHeight w:val="143"/>
              </w:trPr>
              <w:tc>
                <w:tcPr>
                  <w:tcW w:w="0" w:type="auto"/>
                  <w:vMerge w:val="restart"/>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排放源</w:t>
                  </w:r>
                </w:p>
              </w:tc>
              <w:tc>
                <w:tcPr>
                  <w:tcW w:w="0" w:type="auto"/>
                  <w:vMerge w:val="restart"/>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污染</w:t>
                  </w:r>
                </w:p>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因子</w:t>
                  </w:r>
                </w:p>
              </w:tc>
              <w:tc>
                <w:tcPr>
                  <w:tcW w:w="0" w:type="auto"/>
                  <w:vAlign w:val="center"/>
                </w:tcPr>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排放</w:t>
                  </w:r>
                </w:p>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源强</w:t>
                  </w:r>
                </w:p>
              </w:tc>
              <w:tc>
                <w:tcPr>
                  <w:tcW w:w="0" w:type="auto"/>
                  <w:gridSpan w:val="2"/>
                  <w:vAlign w:val="center"/>
                </w:tcPr>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面源大小</w:t>
                  </w:r>
                </w:p>
              </w:tc>
              <w:tc>
                <w:tcPr>
                  <w:tcW w:w="0" w:type="auto"/>
                  <w:vMerge w:val="restart"/>
                  <w:vAlign w:val="center"/>
                </w:tcPr>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排放</w:t>
                  </w:r>
                </w:p>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高度</w:t>
                  </w:r>
                  <w:r w:rsidRPr="00F167D5">
                    <w:rPr>
                      <w:rFonts w:eastAsiaTheme="minorEastAsia"/>
                      <w:kern w:val="24"/>
                      <w:szCs w:val="21"/>
                    </w:rPr>
                    <w:t>m</w:t>
                  </w:r>
                </w:p>
              </w:tc>
              <w:tc>
                <w:tcPr>
                  <w:tcW w:w="0" w:type="auto"/>
                  <w:gridSpan w:val="4"/>
                  <w:vAlign w:val="center"/>
                </w:tcPr>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四侧厂界距离</w:t>
                  </w:r>
                  <w:r w:rsidRPr="00F167D5">
                    <w:rPr>
                      <w:rFonts w:eastAsiaTheme="minorEastAsia"/>
                      <w:kern w:val="24"/>
                      <w:szCs w:val="21"/>
                    </w:rPr>
                    <w:t>(m)</w:t>
                  </w:r>
                </w:p>
              </w:tc>
            </w:tr>
            <w:tr w:rsidR="00743786" w:rsidRPr="00F167D5" w:rsidTr="001C210A">
              <w:trPr>
                <w:trHeight w:val="117"/>
              </w:trPr>
              <w:tc>
                <w:tcPr>
                  <w:tcW w:w="0" w:type="auto"/>
                  <w:vMerge/>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p>
              </w:tc>
              <w:tc>
                <w:tcPr>
                  <w:tcW w:w="0" w:type="auto"/>
                  <w:vMerge/>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p>
              </w:tc>
              <w:tc>
                <w:tcPr>
                  <w:tcW w:w="0" w:type="auto"/>
                  <w:vAlign w:val="center"/>
                </w:tcPr>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kg/h</w:t>
                  </w:r>
                </w:p>
              </w:tc>
              <w:tc>
                <w:tcPr>
                  <w:tcW w:w="0" w:type="auto"/>
                  <w:vAlign w:val="center"/>
                </w:tcPr>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长度</w:t>
                  </w:r>
                  <w:r w:rsidRPr="00F167D5">
                    <w:rPr>
                      <w:rFonts w:eastAsiaTheme="minorEastAsia"/>
                      <w:kern w:val="24"/>
                      <w:szCs w:val="21"/>
                    </w:rPr>
                    <w:t>m</w:t>
                  </w:r>
                </w:p>
              </w:tc>
              <w:tc>
                <w:tcPr>
                  <w:tcW w:w="0" w:type="auto"/>
                  <w:vAlign w:val="center"/>
                </w:tcPr>
                <w:p w:rsidR="00743786" w:rsidRPr="00F167D5" w:rsidRDefault="00743786" w:rsidP="00743786">
                  <w:pPr>
                    <w:adjustRightInd w:val="0"/>
                    <w:snapToGrid w:val="0"/>
                    <w:jc w:val="center"/>
                    <w:textAlignment w:val="baseline"/>
                    <w:rPr>
                      <w:rFonts w:eastAsiaTheme="minorEastAsia"/>
                      <w:kern w:val="24"/>
                      <w:szCs w:val="21"/>
                    </w:rPr>
                  </w:pPr>
                  <w:r w:rsidRPr="00F167D5">
                    <w:rPr>
                      <w:rFonts w:eastAsiaTheme="minorEastAsia"/>
                      <w:kern w:val="24"/>
                      <w:szCs w:val="21"/>
                    </w:rPr>
                    <w:t>宽度</w:t>
                  </w:r>
                  <w:r w:rsidRPr="00F167D5">
                    <w:rPr>
                      <w:rFonts w:eastAsiaTheme="minorEastAsia"/>
                      <w:kern w:val="24"/>
                      <w:szCs w:val="21"/>
                    </w:rPr>
                    <w:t>m</w:t>
                  </w:r>
                </w:p>
              </w:tc>
              <w:tc>
                <w:tcPr>
                  <w:tcW w:w="0" w:type="auto"/>
                  <w:vMerge/>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东</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西</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南</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北</w:t>
                  </w:r>
                </w:p>
              </w:tc>
            </w:tr>
            <w:tr w:rsidR="00743786" w:rsidRPr="00F167D5" w:rsidTr="001C210A">
              <w:trPr>
                <w:trHeight w:val="198"/>
              </w:trPr>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spacing w:val="2"/>
                      <w:szCs w:val="21"/>
                    </w:rPr>
                    <w:t>SH318</w:t>
                  </w:r>
                  <w:r w:rsidRPr="00F167D5">
                    <w:rPr>
                      <w:rFonts w:eastAsiaTheme="minorEastAsia"/>
                      <w:spacing w:val="2"/>
                      <w:szCs w:val="21"/>
                    </w:rPr>
                    <w:t>罐区</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kern w:val="0"/>
                      <w:szCs w:val="21"/>
                    </w:rPr>
                  </w:pPr>
                  <w:r w:rsidRPr="00F167D5">
                    <w:rPr>
                      <w:rFonts w:eastAsiaTheme="minorEastAsia"/>
                      <w:spacing w:val="2"/>
                      <w:szCs w:val="21"/>
                    </w:rPr>
                    <w:t>非甲烷总烃</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1.49</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140</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70</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13.8</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1200</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420</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360</w:t>
                  </w:r>
                </w:p>
              </w:tc>
              <w:tc>
                <w:tcPr>
                  <w:tcW w:w="0" w:type="auto"/>
                  <w:vAlign w:val="center"/>
                </w:tcPr>
                <w:p w:rsidR="00743786" w:rsidRPr="00F167D5" w:rsidRDefault="00743786" w:rsidP="00743786">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1600</w:t>
                  </w:r>
                </w:p>
              </w:tc>
            </w:tr>
          </w:tbl>
          <w:p w:rsidR="00743786" w:rsidRPr="00F167D5" w:rsidRDefault="00743786">
            <w:pPr>
              <w:adjustRightInd w:val="0"/>
              <w:spacing w:line="360" w:lineRule="auto"/>
              <w:ind w:firstLine="482"/>
              <w:textAlignment w:val="baseline"/>
              <w:rPr>
                <w:rFonts w:ascii="Times New Roman" w:eastAsiaTheme="minorEastAsia" w:hAnsi="Times New Roman" w:cs="Times New Roman"/>
                <w:kern w:val="24"/>
                <w:sz w:val="24"/>
              </w:rPr>
            </w:pPr>
          </w:p>
          <w:p w:rsidR="00264A6E" w:rsidRPr="00F167D5" w:rsidRDefault="0026359F">
            <w:pPr>
              <w:adjustRightInd w:val="0"/>
              <w:snapToGrid w:val="0"/>
              <w:spacing w:beforeLines="50" w:before="156"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本评价采用估算模式</w:t>
            </w:r>
            <w:r w:rsidRPr="00F167D5">
              <w:rPr>
                <w:rFonts w:ascii="Times New Roman" w:eastAsiaTheme="minorEastAsia" w:hAnsi="Times New Roman" w:cs="Times New Roman"/>
                <w:kern w:val="24"/>
                <w:sz w:val="24"/>
              </w:rPr>
              <w:t>AERSCREEN</w:t>
            </w:r>
            <w:r w:rsidRPr="00F167D5">
              <w:rPr>
                <w:rFonts w:ascii="Times New Roman" w:eastAsiaTheme="minorEastAsia" w:hAnsi="Times New Roman" w:cs="Times New Roman"/>
                <w:kern w:val="24"/>
                <w:sz w:val="24"/>
              </w:rPr>
              <w:t>计算本项目生产单元无组织排放面源对四周厂界非甲烷总烃的总贡献浓度，详见下表。</w:t>
            </w:r>
          </w:p>
          <w:p w:rsidR="00264A6E" w:rsidRPr="00F167D5" w:rsidRDefault="0026359F">
            <w:pPr>
              <w:adjustRightInd w:val="0"/>
              <w:snapToGrid w:val="0"/>
              <w:spacing w:beforeLines="50" w:before="156"/>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 xml:space="preserve">7-9              </w:t>
            </w:r>
            <w:r w:rsidRPr="00F167D5">
              <w:rPr>
                <w:rFonts w:ascii="Times New Roman" w:eastAsiaTheme="minorEastAsia" w:hAnsi="Times New Roman" w:cs="Times New Roman"/>
                <w:b/>
                <w:spacing w:val="6"/>
              </w:rPr>
              <w:t>无组织排放污染物厂界浓度预测结果（</w:t>
            </w:r>
            <w:r w:rsidRPr="00F167D5">
              <w:rPr>
                <w:rFonts w:ascii="Times New Roman" w:eastAsiaTheme="minorEastAsia" w:hAnsi="Times New Roman" w:cs="Times New Roman"/>
                <w:b/>
                <w:spacing w:val="6"/>
              </w:rPr>
              <w:t>mg/m</w:t>
            </w:r>
            <w:r w:rsidRPr="00F167D5">
              <w:rPr>
                <w:rFonts w:ascii="Times New Roman" w:eastAsiaTheme="minorEastAsia" w:hAnsi="Times New Roman" w:cs="Times New Roman"/>
                <w:b/>
                <w:spacing w:val="6"/>
                <w:vertAlign w:val="superscript"/>
              </w:rPr>
              <w:t>3</w:t>
            </w:r>
            <w:r w:rsidRPr="00F167D5">
              <w:rPr>
                <w:rFonts w:ascii="Times New Roman" w:eastAsiaTheme="minorEastAsia" w:hAnsi="Times New Roman" w:cs="Times New Roman"/>
                <w:b/>
                <w:spacing w:val="6"/>
              </w:rPr>
              <w:t>）</w:t>
            </w:r>
          </w:p>
          <w:tbl>
            <w:tblPr>
              <w:tblW w:w="901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99"/>
              <w:gridCol w:w="1701"/>
              <w:gridCol w:w="850"/>
              <w:gridCol w:w="882"/>
              <w:gridCol w:w="851"/>
              <w:gridCol w:w="879"/>
              <w:gridCol w:w="2350"/>
            </w:tblGrid>
            <w:tr w:rsidR="00F167D5" w:rsidRPr="00F167D5">
              <w:trPr>
                <w:cantSplit/>
                <w:trHeight w:val="244"/>
                <w:jc w:val="center"/>
              </w:trPr>
              <w:tc>
                <w:tcPr>
                  <w:tcW w:w="1499" w:type="dxa"/>
                  <w:vMerge w:val="restart"/>
                  <w:vAlign w:val="center"/>
                </w:tcPr>
                <w:p w:rsidR="00264A6E" w:rsidRPr="00F167D5" w:rsidRDefault="0026359F">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排放源</w:t>
                  </w:r>
                </w:p>
              </w:tc>
              <w:tc>
                <w:tcPr>
                  <w:tcW w:w="1701" w:type="dxa"/>
                  <w:vMerge w:val="restart"/>
                  <w:vAlign w:val="center"/>
                </w:tcPr>
                <w:p w:rsidR="00264A6E" w:rsidRPr="00F167D5" w:rsidRDefault="0026359F">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污染因子</w:t>
                  </w:r>
                </w:p>
              </w:tc>
              <w:tc>
                <w:tcPr>
                  <w:tcW w:w="3462" w:type="dxa"/>
                  <w:gridSpan w:val="4"/>
                  <w:vAlign w:val="center"/>
                </w:tcPr>
                <w:p w:rsidR="00264A6E" w:rsidRPr="00F167D5" w:rsidRDefault="0026359F">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贡献值</w:t>
                  </w:r>
                  <w:r w:rsidRPr="00F167D5">
                    <w:rPr>
                      <w:rFonts w:eastAsiaTheme="minorEastAsia"/>
                      <w:bCs/>
                      <w:kern w:val="0"/>
                      <w:szCs w:val="21"/>
                    </w:rPr>
                    <w:t>mg/m</w:t>
                  </w:r>
                  <w:r w:rsidRPr="00F167D5">
                    <w:rPr>
                      <w:rFonts w:eastAsiaTheme="minorEastAsia"/>
                      <w:bCs/>
                      <w:kern w:val="0"/>
                      <w:szCs w:val="21"/>
                      <w:vertAlign w:val="superscript"/>
                    </w:rPr>
                    <w:t>3</w:t>
                  </w:r>
                </w:p>
              </w:tc>
              <w:tc>
                <w:tcPr>
                  <w:tcW w:w="2350" w:type="dxa"/>
                  <w:vMerge w:val="restart"/>
                  <w:vAlign w:val="center"/>
                </w:tcPr>
                <w:p w:rsidR="00264A6E" w:rsidRPr="00F167D5" w:rsidRDefault="0026359F">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执行标准</w:t>
                  </w:r>
                </w:p>
              </w:tc>
            </w:tr>
            <w:tr w:rsidR="00F167D5" w:rsidRPr="00F167D5">
              <w:trPr>
                <w:cantSplit/>
                <w:trHeight w:val="235"/>
                <w:jc w:val="center"/>
              </w:trPr>
              <w:tc>
                <w:tcPr>
                  <w:tcW w:w="1499" w:type="dxa"/>
                  <w:vMerge/>
                  <w:vAlign w:val="center"/>
                </w:tcPr>
                <w:p w:rsidR="00264A6E" w:rsidRPr="00F167D5" w:rsidRDefault="00264A6E">
                  <w:pPr>
                    <w:adjustRightInd w:val="0"/>
                    <w:spacing w:line="240" w:lineRule="exact"/>
                    <w:jc w:val="center"/>
                    <w:textAlignment w:val="baseline"/>
                    <w:rPr>
                      <w:rFonts w:eastAsiaTheme="minorEastAsia"/>
                      <w:bCs/>
                      <w:kern w:val="0"/>
                      <w:szCs w:val="21"/>
                    </w:rPr>
                  </w:pPr>
                </w:p>
              </w:tc>
              <w:tc>
                <w:tcPr>
                  <w:tcW w:w="1701" w:type="dxa"/>
                  <w:vMerge/>
                  <w:vAlign w:val="center"/>
                </w:tcPr>
                <w:p w:rsidR="00264A6E" w:rsidRPr="00F167D5" w:rsidRDefault="00264A6E">
                  <w:pPr>
                    <w:adjustRightInd w:val="0"/>
                    <w:spacing w:line="240" w:lineRule="exact"/>
                    <w:jc w:val="center"/>
                    <w:textAlignment w:val="baseline"/>
                    <w:rPr>
                      <w:rFonts w:eastAsiaTheme="minorEastAsia"/>
                      <w:bCs/>
                      <w:kern w:val="0"/>
                      <w:szCs w:val="21"/>
                    </w:rPr>
                  </w:pPr>
                </w:p>
              </w:tc>
              <w:tc>
                <w:tcPr>
                  <w:tcW w:w="850" w:type="dxa"/>
                  <w:vAlign w:val="center"/>
                </w:tcPr>
                <w:p w:rsidR="00264A6E" w:rsidRPr="00F167D5" w:rsidRDefault="0026359F">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东</w:t>
                  </w:r>
                </w:p>
              </w:tc>
              <w:tc>
                <w:tcPr>
                  <w:tcW w:w="882" w:type="dxa"/>
                  <w:vAlign w:val="center"/>
                </w:tcPr>
                <w:p w:rsidR="00264A6E" w:rsidRPr="00F167D5" w:rsidRDefault="0026359F">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西</w:t>
                  </w:r>
                </w:p>
              </w:tc>
              <w:tc>
                <w:tcPr>
                  <w:tcW w:w="851" w:type="dxa"/>
                  <w:vAlign w:val="center"/>
                </w:tcPr>
                <w:p w:rsidR="00264A6E" w:rsidRPr="00F167D5" w:rsidRDefault="0026359F">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南</w:t>
                  </w:r>
                </w:p>
              </w:tc>
              <w:tc>
                <w:tcPr>
                  <w:tcW w:w="879" w:type="dxa"/>
                  <w:vAlign w:val="center"/>
                </w:tcPr>
                <w:p w:rsidR="00264A6E" w:rsidRPr="00F167D5" w:rsidRDefault="0026359F">
                  <w:pPr>
                    <w:adjustRightInd w:val="0"/>
                    <w:spacing w:line="240" w:lineRule="exact"/>
                    <w:jc w:val="center"/>
                    <w:textAlignment w:val="baseline"/>
                    <w:rPr>
                      <w:rFonts w:eastAsiaTheme="minorEastAsia"/>
                      <w:bCs/>
                      <w:kern w:val="0"/>
                      <w:szCs w:val="21"/>
                    </w:rPr>
                  </w:pPr>
                  <w:r w:rsidRPr="00F167D5">
                    <w:rPr>
                      <w:rFonts w:eastAsiaTheme="minorEastAsia"/>
                      <w:bCs/>
                      <w:kern w:val="0"/>
                      <w:szCs w:val="21"/>
                    </w:rPr>
                    <w:t>北</w:t>
                  </w:r>
                </w:p>
              </w:tc>
              <w:tc>
                <w:tcPr>
                  <w:tcW w:w="2350" w:type="dxa"/>
                  <w:vMerge/>
                  <w:vAlign w:val="center"/>
                </w:tcPr>
                <w:p w:rsidR="00264A6E" w:rsidRPr="00F167D5" w:rsidRDefault="00264A6E">
                  <w:pPr>
                    <w:adjustRightInd w:val="0"/>
                    <w:spacing w:line="240" w:lineRule="exact"/>
                    <w:jc w:val="center"/>
                    <w:textAlignment w:val="baseline"/>
                    <w:rPr>
                      <w:rFonts w:eastAsiaTheme="minorEastAsia"/>
                      <w:bCs/>
                      <w:kern w:val="0"/>
                      <w:szCs w:val="21"/>
                    </w:rPr>
                  </w:pPr>
                </w:p>
              </w:tc>
            </w:tr>
            <w:tr w:rsidR="00F167D5" w:rsidRPr="00F167D5">
              <w:trPr>
                <w:cantSplit/>
                <w:trHeight w:val="478"/>
                <w:jc w:val="center"/>
              </w:trPr>
              <w:tc>
                <w:tcPr>
                  <w:tcW w:w="1499" w:type="dxa"/>
                  <w:vAlign w:val="center"/>
                </w:tcPr>
                <w:p w:rsidR="00264A6E" w:rsidRPr="00F167D5" w:rsidRDefault="0026359F">
                  <w:pPr>
                    <w:pStyle w:val="aff"/>
                    <w:spacing w:before="0" w:beforeAutospacing="1" w:after="0" w:afterAutospacing="1" w:line="240" w:lineRule="auto"/>
                    <w:rPr>
                      <w:rFonts w:eastAsiaTheme="minorEastAsia"/>
                      <w:spacing w:val="2"/>
                      <w:szCs w:val="21"/>
                    </w:rPr>
                  </w:pPr>
                  <w:r w:rsidRPr="00F167D5">
                    <w:rPr>
                      <w:rFonts w:eastAsiaTheme="minorEastAsia"/>
                      <w:spacing w:val="2"/>
                      <w:szCs w:val="21"/>
                    </w:rPr>
                    <w:t>SH318</w:t>
                  </w:r>
                  <w:r w:rsidRPr="00F167D5">
                    <w:rPr>
                      <w:rFonts w:eastAsiaTheme="minorEastAsia"/>
                      <w:spacing w:val="2"/>
                      <w:szCs w:val="21"/>
                    </w:rPr>
                    <w:t>罐区（含汽油罐、乙醇罐）</w:t>
                  </w:r>
                </w:p>
              </w:tc>
              <w:tc>
                <w:tcPr>
                  <w:tcW w:w="1701" w:type="dxa"/>
                  <w:vAlign w:val="center"/>
                </w:tcPr>
                <w:p w:rsidR="00264A6E" w:rsidRPr="00F167D5" w:rsidRDefault="0026359F">
                  <w:pPr>
                    <w:pStyle w:val="aff"/>
                    <w:spacing w:before="0" w:beforeAutospacing="1" w:after="0" w:afterAutospacing="1" w:line="240" w:lineRule="auto"/>
                    <w:rPr>
                      <w:rFonts w:eastAsiaTheme="minorEastAsia"/>
                      <w:spacing w:val="2"/>
                      <w:szCs w:val="21"/>
                    </w:rPr>
                  </w:pPr>
                  <w:r w:rsidRPr="00F167D5">
                    <w:rPr>
                      <w:rFonts w:eastAsiaTheme="minorEastAsia"/>
                      <w:spacing w:val="2"/>
                      <w:szCs w:val="21"/>
                    </w:rPr>
                    <w:t>非甲烷总烃</w:t>
                  </w:r>
                </w:p>
              </w:tc>
              <w:tc>
                <w:tcPr>
                  <w:tcW w:w="850" w:type="dxa"/>
                  <w:vAlign w:val="center"/>
                </w:tcPr>
                <w:p w:rsidR="00264A6E" w:rsidRPr="00F167D5" w:rsidRDefault="0026359F">
                  <w:pPr>
                    <w:jc w:val="center"/>
                    <w:rPr>
                      <w:rFonts w:eastAsiaTheme="minorEastAsia"/>
                      <w:szCs w:val="21"/>
                    </w:rPr>
                  </w:pPr>
                  <w:r w:rsidRPr="00F167D5">
                    <w:rPr>
                      <w:rFonts w:eastAsiaTheme="minorEastAsia"/>
                      <w:szCs w:val="21"/>
                    </w:rPr>
                    <w:t>0.081</w:t>
                  </w:r>
                </w:p>
              </w:tc>
              <w:tc>
                <w:tcPr>
                  <w:tcW w:w="882" w:type="dxa"/>
                  <w:vAlign w:val="center"/>
                </w:tcPr>
                <w:p w:rsidR="00264A6E" w:rsidRPr="00F167D5" w:rsidRDefault="0026359F">
                  <w:pPr>
                    <w:jc w:val="center"/>
                    <w:rPr>
                      <w:rFonts w:eastAsiaTheme="minorEastAsia"/>
                      <w:szCs w:val="21"/>
                    </w:rPr>
                  </w:pPr>
                  <w:r w:rsidRPr="00F167D5">
                    <w:rPr>
                      <w:rFonts w:eastAsiaTheme="minorEastAsia"/>
                      <w:szCs w:val="21"/>
                    </w:rPr>
                    <w:t>0.054</w:t>
                  </w:r>
                </w:p>
              </w:tc>
              <w:tc>
                <w:tcPr>
                  <w:tcW w:w="851" w:type="dxa"/>
                  <w:vAlign w:val="center"/>
                </w:tcPr>
                <w:p w:rsidR="00264A6E" w:rsidRPr="00F167D5" w:rsidRDefault="0026359F">
                  <w:pPr>
                    <w:jc w:val="center"/>
                    <w:rPr>
                      <w:rFonts w:eastAsiaTheme="minorEastAsia"/>
                      <w:szCs w:val="21"/>
                    </w:rPr>
                  </w:pPr>
                  <w:r w:rsidRPr="00F167D5">
                    <w:rPr>
                      <w:rFonts w:eastAsiaTheme="minorEastAsia"/>
                      <w:szCs w:val="21"/>
                    </w:rPr>
                    <w:t>0.063</w:t>
                  </w:r>
                </w:p>
              </w:tc>
              <w:tc>
                <w:tcPr>
                  <w:tcW w:w="879" w:type="dxa"/>
                  <w:vAlign w:val="center"/>
                </w:tcPr>
                <w:p w:rsidR="00264A6E" w:rsidRPr="00F167D5" w:rsidRDefault="0026359F">
                  <w:pPr>
                    <w:jc w:val="center"/>
                    <w:rPr>
                      <w:rFonts w:eastAsiaTheme="minorEastAsia"/>
                      <w:szCs w:val="21"/>
                    </w:rPr>
                  </w:pPr>
                  <w:r w:rsidRPr="00F167D5">
                    <w:rPr>
                      <w:rFonts w:eastAsiaTheme="minorEastAsia"/>
                      <w:szCs w:val="21"/>
                    </w:rPr>
                    <w:t>0.079</w:t>
                  </w:r>
                </w:p>
              </w:tc>
              <w:tc>
                <w:tcPr>
                  <w:tcW w:w="2350" w:type="dxa"/>
                  <w:vAlign w:val="center"/>
                </w:tcPr>
                <w:p w:rsidR="00264A6E" w:rsidRPr="00F167D5" w:rsidRDefault="0026359F">
                  <w:pPr>
                    <w:jc w:val="center"/>
                    <w:rPr>
                      <w:rFonts w:eastAsiaTheme="minorEastAsia"/>
                      <w:szCs w:val="21"/>
                    </w:rPr>
                  </w:pPr>
                  <w:r w:rsidRPr="00F167D5">
                    <w:rPr>
                      <w:rFonts w:eastAsiaTheme="minorEastAsia"/>
                    </w:rPr>
                    <w:t>《石油化学工业污染物排放标准》</w:t>
                  </w:r>
                  <w:r w:rsidRPr="00F167D5">
                    <w:rPr>
                      <w:rFonts w:eastAsiaTheme="minorEastAsia"/>
                    </w:rPr>
                    <w:t>(GB31571-2015)</w:t>
                  </w:r>
                </w:p>
              </w:tc>
            </w:tr>
          </w:tbl>
          <w:p w:rsidR="00264A6E" w:rsidRPr="00F167D5" w:rsidRDefault="0026359F">
            <w:pPr>
              <w:adjustRightInd w:val="0"/>
              <w:snapToGrid w:val="0"/>
              <w:spacing w:line="360" w:lineRule="auto"/>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kern w:val="24"/>
                <w:sz w:val="18"/>
              </w:rPr>
              <w:t>备注：考虑到汽油罐、乙醇罐位于</w:t>
            </w:r>
            <w:r w:rsidRPr="00F167D5">
              <w:rPr>
                <w:rFonts w:ascii="Times New Roman" w:eastAsiaTheme="minorEastAsia" w:hAnsi="Times New Roman" w:cs="Times New Roman"/>
                <w:kern w:val="24"/>
                <w:sz w:val="18"/>
              </w:rPr>
              <w:t>1</w:t>
            </w:r>
            <w:r w:rsidRPr="00F167D5">
              <w:rPr>
                <w:rFonts w:ascii="Times New Roman" w:eastAsiaTheme="minorEastAsia" w:hAnsi="Times New Roman" w:cs="Times New Roman"/>
                <w:kern w:val="24"/>
                <w:sz w:val="18"/>
              </w:rPr>
              <w:t>个防火堤内，因此按照</w:t>
            </w:r>
            <w:r w:rsidRPr="00F167D5">
              <w:rPr>
                <w:rFonts w:ascii="Times New Roman" w:eastAsiaTheme="minorEastAsia" w:hAnsi="Times New Roman" w:cs="Times New Roman"/>
                <w:kern w:val="24"/>
                <w:sz w:val="18"/>
              </w:rPr>
              <w:t>1</w:t>
            </w:r>
            <w:r w:rsidRPr="00F167D5">
              <w:rPr>
                <w:rFonts w:ascii="Times New Roman" w:eastAsiaTheme="minorEastAsia" w:hAnsi="Times New Roman" w:cs="Times New Roman"/>
                <w:kern w:val="24"/>
                <w:sz w:val="18"/>
              </w:rPr>
              <w:t>个面源进行考虑</w:t>
            </w:r>
          </w:p>
          <w:p w:rsidR="00264A6E" w:rsidRPr="00F167D5" w:rsidRDefault="0026359F">
            <w:pPr>
              <w:adjustRightInd w:val="0"/>
              <w:snapToGrid w:val="0"/>
              <w:spacing w:beforeLines="50" w:before="156"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由上表预测结果可见，本项目四侧厂界无组织排放的</w:t>
            </w:r>
            <w:r w:rsidRPr="00F167D5">
              <w:rPr>
                <w:rFonts w:ascii="Times New Roman" w:eastAsiaTheme="minorEastAsia" w:hAnsi="Times New Roman" w:cs="Times New Roman"/>
                <w:kern w:val="0"/>
                <w:sz w:val="24"/>
              </w:rPr>
              <w:t>非甲烷总烃</w:t>
            </w:r>
            <w:r w:rsidRPr="00F167D5">
              <w:rPr>
                <w:rFonts w:ascii="Times New Roman" w:eastAsiaTheme="minorEastAsia" w:hAnsi="Times New Roman" w:cs="Times New Roman"/>
                <w:kern w:val="24"/>
                <w:sz w:val="24"/>
              </w:rPr>
              <w:t>可满足《石油化学工业污染物排放标准》</w:t>
            </w:r>
            <w:r w:rsidRPr="00F167D5">
              <w:rPr>
                <w:rFonts w:ascii="Times New Roman" w:eastAsiaTheme="minorEastAsia" w:hAnsi="Times New Roman" w:cs="Times New Roman"/>
                <w:kern w:val="24"/>
                <w:sz w:val="24"/>
              </w:rPr>
              <w:t>(GB31571-2015)</w:t>
            </w:r>
            <w:r w:rsidRPr="00F167D5">
              <w:rPr>
                <w:rFonts w:ascii="Times New Roman" w:eastAsiaTheme="minorEastAsia" w:hAnsi="Times New Roman" w:cs="Times New Roman"/>
                <w:kern w:val="24"/>
                <w:sz w:val="24"/>
              </w:rPr>
              <w:t>无组织排放监控限值</w:t>
            </w:r>
            <w:r w:rsidRPr="00F167D5">
              <w:rPr>
                <w:rFonts w:ascii="Times New Roman" w:eastAsiaTheme="minorEastAsia" w:hAnsi="Times New Roman" w:cs="Times New Roman"/>
                <w:kern w:val="24"/>
                <w:sz w:val="24"/>
              </w:rPr>
              <w:t>4.0mg/m</w:t>
            </w:r>
            <w:r w:rsidRPr="00F167D5">
              <w:rPr>
                <w:rFonts w:ascii="Times New Roman" w:eastAsiaTheme="minorEastAsia" w:hAnsi="Times New Roman" w:cs="Times New Roman"/>
                <w:kern w:val="24"/>
                <w:sz w:val="24"/>
                <w:vertAlign w:val="superscript"/>
              </w:rPr>
              <w:t>3</w:t>
            </w:r>
            <w:r w:rsidRPr="00F167D5">
              <w:rPr>
                <w:rFonts w:ascii="Times New Roman" w:eastAsiaTheme="minorEastAsia" w:hAnsi="Times New Roman" w:cs="Times New Roman"/>
                <w:kern w:val="24"/>
                <w:sz w:val="24"/>
              </w:rPr>
              <w:t>限值要求。</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 xml:space="preserve">1.2 </w:t>
            </w:r>
            <w:r w:rsidRPr="00F167D5">
              <w:rPr>
                <w:rFonts w:ascii="Times New Roman" w:eastAsiaTheme="minorEastAsia" w:hAnsi="Times New Roman" w:cs="Times New Roman"/>
                <w:sz w:val="24"/>
                <w:szCs w:val="24"/>
              </w:rPr>
              <w:t>大气环境影响预测</w:t>
            </w:r>
          </w:p>
          <w:p w:rsidR="00264A6E" w:rsidRDefault="0026359F">
            <w:pPr>
              <w:adjustRightInd w:val="0"/>
              <w:snapToGrid w:val="0"/>
              <w:spacing w:line="360" w:lineRule="auto"/>
              <w:ind w:firstLine="482"/>
              <w:textAlignment w:val="baseline"/>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24"/>
                <w:sz w:val="24"/>
              </w:rPr>
              <w:t>采用</w:t>
            </w:r>
            <w:r w:rsidRPr="00F167D5">
              <w:rPr>
                <w:rFonts w:ascii="Times New Roman" w:eastAsiaTheme="minorEastAsia" w:hAnsi="Times New Roman" w:cs="Times New Roman"/>
                <w:kern w:val="24"/>
                <w:sz w:val="24"/>
              </w:rPr>
              <w:t>HJ2.2-2018</w:t>
            </w:r>
            <w:r w:rsidRPr="00F167D5">
              <w:rPr>
                <w:rFonts w:ascii="Times New Roman" w:eastAsiaTheme="minorEastAsia" w:hAnsi="Times New Roman" w:cs="Times New Roman"/>
                <w:kern w:val="24"/>
                <w:sz w:val="24"/>
              </w:rPr>
              <w:t>《环境影响评价导则</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大气环境》中推荐的</w:t>
            </w:r>
            <w:r w:rsidRPr="00F167D5">
              <w:rPr>
                <w:rFonts w:ascii="Times New Roman" w:eastAsiaTheme="minorEastAsia" w:hAnsi="Times New Roman" w:cs="Times New Roman"/>
                <w:kern w:val="24"/>
                <w:sz w:val="24"/>
              </w:rPr>
              <w:t>AERSCREEN</w:t>
            </w:r>
            <w:r w:rsidRPr="00F167D5">
              <w:rPr>
                <w:rFonts w:ascii="Times New Roman" w:eastAsiaTheme="minorEastAsia" w:hAnsi="Times New Roman" w:cs="Times New Roman"/>
                <w:kern w:val="24"/>
                <w:sz w:val="24"/>
              </w:rPr>
              <w:t>模式，</w:t>
            </w:r>
            <w:r w:rsidRPr="00F167D5">
              <w:rPr>
                <w:rFonts w:ascii="Times New Roman" w:eastAsiaTheme="minorEastAsia" w:hAnsi="Times New Roman" w:cs="Times New Roman"/>
                <w:kern w:val="0"/>
                <w:sz w:val="24"/>
                <w:szCs w:val="24"/>
              </w:rPr>
              <w:t>计算本项目主要污染物</w:t>
            </w:r>
            <w:r w:rsidRPr="00F167D5">
              <w:rPr>
                <w:rFonts w:ascii="Times New Roman" w:eastAsiaTheme="minorEastAsia" w:hAnsi="Times New Roman" w:cs="Times New Roman"/>
                <w:kern w:val="0"/>
                <w:sz w:val="24"/>
              </w:rPr>
              <w:t>非甲烷总烃</w:t>
            </w:r>
            <w:r w:rsidRPr="00F167D5">
              <w:rPr>
                <w:rFonts w:ascii="Times New Roman" w:eastAsiaTheme="minorEastAsia" w:hAnsi="Times New Roman" w:cs="Times New Roman"/>
                <w:kern w:val="24"/>
                <w:sz w:val="24"/>
              </w:rPr>
              <w:t>的最大落地浓度</w:t>
            </w:r>
            <w:r w:rsidRPr="00F167D5">
              <w:rPr>
                <w:rFonts w:ascii="Times New Roman" w:eastAsiaTheme="minorEastAsia" w:hAnsi="Times New Roman" w:cs="Times New Roman"/>
                <w:kern w:val="0"/>
                <w:sz w:val="24"/>
                <w:szCs w:val="24"/>
              </w:rPr>
              <w:t>。</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1</w:t>
            </w:r>
            <w:r w:rsidRPr="00F167D5">
              <w:rPr>
                <w:rFonts w:ascii="Times New Roman" w:eastAsiaTheme="minorEastAsia" w:hAnsi="Times New Roman" w:cs="Times New Roman"/>
                <w:kern w:val="24"/>
                <w:sz w:val="24"/>
              </w:rPr>
              <w:t>）有组织排放废气环境影响分析</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0"/>
                <w:sz w:val="24"/>
                <w:szCs w:val="24"/>
              </w:rPr>
              <w:t>本项目</w:t>
            </w:r>
            <w:r w:rsidRPr="00F167D5">
              <w:rPr>
                <w:rFonts w:ascii="Times New Roman" w:eastAsiaTheme="minorEastAsia" w:hAnsi="Times New Roman" w:cs="Times New Roman"/>
                <w:kern w:val="24"/>
                <w:sz w:val="24"/>
              </w:rPr>
              <w:t>有组织排放污染源参数详见下表。</w:t>
            </w:r>
          </w:p>
          <w:p w:rsidR="00264A6E" w:rsidRPr="00F167D5" w:rsidRDefault="0026359F">
            <w:pPr>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7-1</w:t>
            </w:r>
            <w:r w:rsidR="003261B3">
              <w:rPr>
                <w:rFonts w:ascii="Times New Roman" w:eastAsiaTheme="minorEastAsia" w:hAnsi="Times New Roman" w:cs="Times New Roman"/>
                <w:b/>
                <w:spacing w:val="6"/>
              </w:rPr>
              <w:t>0</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排气筒点源污染源参数表</w:t>
            </w:r>
          </w:p>
          <w:tbl>
            <w:tblPr>
              <w:tblW w:w="888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020"/>
              <w:gridCol w:w="3865"/>
            </w:tblGrid>
            <w:tr w:rsidR="00F167D5" w:rsidRPr="00F167D5">
              <w:trPr>
                <w:trHeight w:val="189"/>
                <w:jc w:val="center"/>
              </w:trPr>
              <w:tc>
                <w:tcPr>
                  <w:tcW w:w="5020" w:type="dxa"/>
                  <w:vMerge w:val="restart"/>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污染源</w:t>
                  </w:r>
                </w:p>
                <w:p w:rsidR="00264A6E" w:rsidRPr="00F167D5" w:rsidRDefault="0026359F">
                  <w:pPr>
                    <w:pStyle w:val="aff"/>
                    <w:spacing w:line="240" w:lineRule="auto"/>
                    <w:rPr>
                      <w:rFonts w:eastAsiaTheme="minorEastAsia"/>
                      <w:szCs w:val="21"/>
                    </w:rPr>
                  </w:pPr>
                  <w:r w:rsidRPr="00F167D5">
                    <w:rPr>
                      <w:rFonts w:eastAsiaTheme="minorEastAsia"/>
                      <w:szCs w:val="21"/>
                    </w:rPr>
                    <w:t>项目</w:t>
                  </w:r>
                </w:p>
              </w:tc>
              <w:tc>
                <w:tcPr>
                  <w:tcW w:w="3865"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油气回收装置排气筒</w:t>
                  </w:r>
                </w:p>
              </w:tc>
            </w:tr>
            <w:tr w:rsidR="00F167D5" w:rsidRPr="00F167D5">
              <w:trPr>
                <w:trHeight w:val="188"/>
                <w:jc w:val="center"/>
              </w:trPr>
              <w:tc>
                <w:tcPr>
                  <w:tcW w:w="5020" w:type="dxa"/>
                  <w:vMerge/>
                  <w:shd w:val="clear" w:color="auto" w:fill="CCFFCC"/>
                  <w:vAlign w:val="center"/>
                </w:tcPr>
                <w:p w:rsidR="00264A6E" w:rsidRPr="00F167D5" w:rsidRDefault="00264A6E">
                  <w:pPr>
                    <w:pStyle w:val="aff"/>
                    <w:spacing w:line="240" w:lineRule="auto"/>
                    <w:rPr>
                      <w:rFonts w:eastAsiaTheme="minorEastAsia"/>
                      <w:szCs w:val="21"/>
                    </w:rPr>
                  </w:pPr>
                </w:p>
              </w:tc>
              <w:tc>
                <w:tcPr>
                  <w:tcW w:w="3865"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非甲烷总烃</w:t>
                  </w:r>
                </w:p>
              </w:tc>
            </w:tr>
            <w:tr w:rsidR="00F167D5" w:rsidRPr="00F167D5">
              <w:trPr>
                <w:trHeight w:val="292"/>
                <w:jc w:val="center"/>
              </w:trPr>
              <w:tc>
                <w:tcPr>
                  <w:tcW w:w="5020"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排气筒编号</w:t>
                  </w:r>
                </w:p>
              </w:tc>
              <w:tc>
                <w:tcPr>
                  <w:tcW w:w="3865"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P1</w:t>
                  </w:r>
                </w:p>
              </w:tc>
            </w:tr>
            <w:tr w:rsidR="00F167D5" w:rsidRPr="00F167D5">
              <w:trPr>
                <w:trHeight w:val="292"/>
                <w:jc w:val="center"/>
              </w:trPr>
              <w:tc>
                <w:tcPr>
                  <w:tcW w:w="5020"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地形参数</w:t>
                  </w:r>
                </w:p>
              </w:tc>
              <w:tc>
                <w:tcPr>
                  <w:tcW w:w="3865"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简单</w:t>
                  </w:r>
                </w:p>
              </w:tc>
            </w:tr>
            <w:tr w:rsidR="00F167D5" w:rsidRPr="00F167D5">
              <w:trPr>
                <w:trHeight w:val="357"/>
                <w:jc w:val="center"/>
              </w:trPr>
              <w:tc>
                <w:tcPr>
                  <w:tcW w:w="5020" w:type="dxa"/>
                  <w:shd w:val="clear" w:color="auto" w:fill="auto"/>
                  <w:vAlign w:val="center"/>
                </w:tcPr>
                <w:p w:rsidR="00264A6E" w:rsidRPr="00F167D5" w:rsidRDefault="0026359F">
                  <w:pPr>
                    <w:pStyle w:val="aff"/>
                    <w:snapToGrid w:val="0"/>
                    <w:spacing w:line="240" w:lineRule="auto"/>
                    <w:rPr>
                      <w:rFonts w:eastAsiaTheme="minorEastAsia"/>
                      <w:szCs w:val="21"/>
                    </w:rPr>
                  </w:pPr>
                  <w:r w:rsidRPr="00F167D5">
                    <w:rPr>
                      <w:rFonts w:eastAsiaTheme="minorEastAsia"/>
                      <w:szCs w:val="21"/>
                    </w:rPr>
                    <w:t>排放速率（</w:t>
                  </w:r>
                  <w:r w:rsidRPr="00F167D5">
                    <w:rPr>
                      <w:rFonts w:eastAsiaTheme="minorEastAsia"/>
                      <w:szCs w:val="21"/>
                    </w:rPr>
                    <w:t>kg/h)</w:t>
                  </w:r>
                </w:p>
              </w:tc>
              <w:tc>
                <w:tcPr>
                  <w:tcW w:w="3865" w:type="dxa"/>
                  <w:shd w:val="clear" w:color="auto" w:fill="auto"/>
                  <w:vAlign w:val="center"/>
                </w:tcPr>
                <w:p w:rsidR="00264A6E" w:rsidRPr="00F167D5" w:rsidRDefault="0026359F">
                  <w:pPr>
                    <w:jc w:val="center"/>
                    <w:rPr>
                      <w:rFonts w:eastAsiaTheme="minorEastAsia"/>
                      <w:sz w:val="24"/>
                      <w:szCs w:val="24"/>
                    </w:rPr>
                  </w:pPr>
                  <w:r w:rsidRPr="00F167D5">
                    <w:rPr>
                      <w:rFonts w:eastAsiaTheme="minorEastAsia"/>
                      <w:szCs w:val="24"/>
                    </w:rPr>
                    <w:t>5.79</w:t>
                  </w:r>
                </w:p>
              </w:tc>
            </w:tr>
            <w:tr w:rsidR="00F167D5" w:rsidRPr="00F167D5">
              <w:trPr>
                <w:trHeight w:val="296"/>
                <w:jc w:val="center"/>
              </w:trPr>
              <w:tc>
                <w:tcPr>
                  <w:tcW w:w="5020"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排气筒几何高度（</w:t>
                  </w:r>
                  <w:r w:rsidRPr="00F167D5">
                    <w:rPr>
                      <w:rFonts w:eastAsiaTheme="minorEastAsia"/>
                      <w:szCs w:val="21"/>
                    </w:rPr>
                    <w:t>m</w:t>
                  </w:r>
                  <w:r w:rsidRPr="00F167D5">
                    <w:rPr>
                      <w:rFonts w:eastAsiaTheme="minorEastAsia"/>
                      <w:szCs w:val="21"/>
                    </w:rPr>
                    <w:t>）</w:t>
                  </w:r>
                </w:p>
              </w:tc>
              <w:tc>
                <w:tcPr>
                  <w:tcW w:w="3865"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15</w:t>
                  </w:r>
                </w:p>
              </w:tc>
            </w:tr>
            <w:tr w:rsidR="00F167D5" w:rsidRPr="00F167D5">
              <w:trPr>
                <w:trHeight w:val="272"/>
                <w:jc w:val="center"/>
              </w:trPr>
              <w:tc>
                <w:tcPr>
                  <w:tcW w:w="5020"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排气筒出口内径（</w:t>
                  </w:r>
                  <w:r w:rsidRPr="00F167D5">
                    <w:rPr>
                      <w:rFonts w:eastAsiaTheme="minorEastAsia"/>
                      <w:szCs w:val="21"/>
                    </w:rPr>
                    <w:t>m</w:t>
                  </w:r>
                  <w:r w:rsidRPr="00F167D5">
                    <w:rPr>
                      <w:rFonts w:eastAsiaTheme="minorEastAsia"/>
                      <w:szCs w:val="21"/>
                    </w:rPr>
                    <w:t>）</w:t>
                  </w:r>
                </w:p>
              </w:tc>
              <w:tc>
                <w:tcPr>
                  <w:tcW w:w="3865"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0.3</w:t>
                  </w:r>
                </w:p>
              </w:tc>
            </w:tr>
            <w:tr w:rsidR="00F167D5" w:rsidRPr="00F167D5">
              <w:trPr>
                <w:trHeight w:val="163"/>
                <w:jc w:val="center"/>
              </w:trPr>
              <w:tc>
                <w:tcPr>
                  <w:tcW w:w="5020"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排气筒出口处烟气温度（</w:t>
                  </w:r>
                  <w:r w:rsidRPr="00F167D5">
                    <w:rPr>
                      <w:rFonts w:ascii="宋体" w:hAnsi="宋体" w:cs="宋体" w:hint="eastAsia"/>
                      <w:szCs w:val="21"/>
                    </w:rPr>
                    <w:t>℃</w:t>
                  </w:r>
                  <w:r w:rsidRPr="00F167D5">
                    <w:rPr>
                      <w:rFonts w:eastAsiaTheme="minorEastAsia"/>
                      <w:szCs w:val="21"/>
                    </w:rPr>
                    <w:t>）</w:t>
                  </w:r>
                </w:p>
              </w:tc>
              <w:tc>
                <w:tcPr>
                  <w:tcW w:w="3865"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20</w:t>
                  </w:r>
                </w:p>
              </w:tc>
            </w:tr>
            <w:tr w:rsidR="00F167D5" w:rsidRPr="00F167D5">
              <w:trPr>
                <w:trHeight w:val="229"/>
                <w:jc w:val="center"/>
              </w:trPr>
              <w:tc>
                <w:tcPr>
                  <w:tcW w:w="5020"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风量</w:t>
                  </w:r>
                  <w:r w:rsidRPr="00F167D5">
                    <w:rPr>
                      <w:rFonts w:eastAsiaTheme="minorEastAsia"/>
                      <w:szCs w:val="21"/>
                    </w:rPr>
                    <w:t>(Nm</w:t>
                  </w:r>
                  <w:r w:rsidRPr="00F167D5">
                    <w:rPr>
                      <w:rFonts w:eastAsiaTheme="minorEastAsia"/>
                      <w:szCs w:val="21"/>
                      <w:vertAlign w:val="superscript"/>
                    </w:rPr>
                    <w:t>3</w:t>
                  </w:r>
                  <w:r w:rsidRPr="00F167D5">
                    <w:rPr>
                      <w:rFonts w:eastAsiaTheme="minorEastAsia"/>
                      <w:szCs w:val="21"/>
                    </w:rPr>
                    <w:t>/h)</w:t>
                  </w:r>
                </w:p>
              </w:tc>
              <w:tc>
                <w:tcPr>
                  <w:tcW w:w="3865" w:type="dxa"/>
                  <w:shd w:val="clear" w:color="auto" w:fill="auto"/>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1400</w:t>
                  </w:r>
                </w:p>
              </w:tc>
            </w:tr>
          </w:tbl>
          <w:p w:rsidR="00335D4A" w:rsidRPr="00335D4A" w:rsidRDefault="00335D4A" w:rsidP="00335D4A">
            <w:pPr>
              <w:pStyle w:val="affff5"/>
              <w:spacing w:before="120" w:line="240" w:lineRule="auto"/>
              <w:ind w:firstLineChars="366" w:firstLine="816"/>
              <w:rPr>
                <w:rFonts w:ascii="Times New Roman" w:eastAsiaTheme="minorEastAsia" w:hAnsi="Times New Roman" w:cs="Times New Roman"/>
                <w:b/>
                <w:snapToGrid/>
                <w:color w:val="auto"/>
                <w:spacing w:val="6"/>
                <w:kern w:val="2"/>
                <w:sz w:val="21"/>
              </w:rPr>
            </w:pPr>
            <w:r w:rsidRPr="00335D4A">
              <w:rPr>
                <w:rFonts w:ascii="Times New Roman" w:eastAsiaTheme="minorEastAsia" w:hAnsi="Times New Roman" w:cs="Times New Roman"/>
                <w:b/>
                <w:snapToGrid/>
                <w:color w:val="auto"/>
                <w:spacing w:val="6"/>
                <w:kern w:val="2"/>
                <w:sz w:val="21"/>
              </w:rPr>
              <w:t>表</w:t>
            </w:r>
            <w:r>
              <w:rPr>
                <w:rFonts w:ascii="Times New Roman" w:eastAsiaTheme="minorEastAsia" w:hAnsi="Times New Roman" w:cs="Times New Roman"/>
                <w:b/>
                <w:snapToGrid/>
                <w:color w:val="auto"/>
                <w:spacing w:val="6"/>
                <w:kern w:val="2"/>
                <w:sz w:val="21"/>
              </w:rPr>
              <w:t>7-</w:t>
            </w:r>
            <w:r w:rsidR="003261B3">
              <w:rPr>
                <w:rFonts w:ascii="Times New Roman" w:eastAsiaTheme="minorEastAsia" w:hAnsi="Times New Roman" w:cs="Times New Roman"/>
                <w:b/>
                <w:snapToGrid/>
                <w:color w:val="auto"/>
                <w:spacing w:val="6"/>
                <w:kern w:val="2"/>
                <w:sz w:val="21"/>
              </w:rPr>
              <w:t>11</w:t>
            </w:r>
            <w:r w:rsidRPr="00335D4A">
              <w:rPr>
                <w:rFonts w:ascii="Times New Roman" w:eastAsiaTheme="minorEastAsia" w:hAnsi="Times New Roman" w:cs="Times New Roman"/>
                <w:b/>
                <w:snapToGrid/>
                <w:color w:val="auto"/>
                <w:spacing w:val="6"/>
                <w:kern w:val="2"/>
                <w:sz w:val="21"/>
              </w:rPr>
              <w:t xml:space="preserve">                       </w:t>
            </w:r>
            <w:r w:rsidRPr="00335D4A">
              <w:rPr>
                <w:rFonts w:ascii="Times New Roman" w:eastAsiaTheme="minorEastAsia" w:hAnsi="Times New Roman" w:cs="Times New Roman"/>
                <w:b/>
                <w:snapToGrid/>
                <w:color w:val="auto"/>
                <w:spacing w:val="6"/>
                <w:kern w:val="2"/>
                <w:sz w:val="21"/>
              </w:rPr>
              <w:t>估算模型参数表</w:t>
            </w:r>
          </w:p>
          <w:tbl>
            <w:tblPr>
              <w:tblW w:w="9087" w:type="dxa"/>
              <w:jc w:val="center"/>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3027"/>
              <w:gridCol w:w="3030"/>
              <w:gridCol w:w="3030"/>
            </w:tblGrid>
            <w:tr w:rsidR="00677980" w:rsidRPr="00677980" w:rsidTr="001C210A">
              <w:trPr>
                <w:trHeight w:val="299"/>
                <w:jc w:val="center"/>
              </w:trPr>
              <w:tc>
                <w:tcPr>
                  <w:tcW w:w="6057" w:type="dxa"/>
                  <w:gridSpan w:val="2"/>
                  <w:vAlign w:val="center"/>
                </w:tcPr>
                <w:p w:rsidR="00335D4A" w:rsidRPr="00677980" w:rsidRDefault="00335D4A" w:rsidP="00335D4A">
                  <w:pPr>
                    <w:pStyle w:val="afffff"/>
                    <w:rPr>
                      <w:rFonts w:eastAsia="宋体" w:cs="Times New Roman"/>
                      <w:color w:val="FF0000"/>
                    </w:rPr>
                  </w:pPr>
                  <w:r w:rsidRPr="00677980">
                    <w:rPr>
                      <w:rFonts w:cs="Times New Roman"/>
                      <w:color w:val="FF0000"/>
                    </w:rPr>
                    <w:t>参数</w:t>
                  </w: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取值</w:t>
                  </w:r>
                </w:p>
              </w:tc>
            </w:tr>
            <w:tr w:rsidR="00677980" w:rsidRPr="00677980" w:rsidTr="001C210A">
              <w:trPr>
                <w:trHeight w:val="299"/>
                <w:jc w:val="center"/>
              </w:trPr>
              <w:tc>
                <w:tcPr>
                  <w:tcW w:w="3027" w:type="dxa"/>
                  <w:vMerge w:val="restart"/>
                  <w:vAlign w:val="center"/>
                </w:tcPr>
                <w:p w:rsidR="00335D4A" w:rsidRPr="00677980" w:rsidRDefault="00335D4A" w:rsidP="00335D4A">
                  <w:pPr>
                    <w:pStyle w:val="afffff"/>
                    <w:rPr>
                      <w:rFonts w:eastAsia="宋体" w:cs="Times New Roman"/>
                      <w:color w:val="FF0000"/>
                    </w:rPr>
                  </w:pPr>
                  <w:r w:rsidRPr="00677980">
                    <w:rPr>
                      <w:rFonts w:cs="Times New Roman"/>
                      <w:color w:val="FF0000"/>
                    </w:rPr>
                    <w:t>城市</w:t>
                  </w:r>
                  <w:r w:rsidRPr="00677980">
                    <w:rPr>
                      <w:rFonts w:cs="Times New Roman"/>
                      <w:color w:val="FF0000"/>
                    </w:rPr>
                    <w:t>/</w:t>
                  </w:r>
                  <w:r w:rsidRPr="00677980">
                    <w:rPr>
                      <w:rFonts w:cs="Times New Roman"/>
                      <w:color w:val="FF0000"/>
                    </w:rPr>
                    <w:t>农村选项</w:t>
                  </w:r>
                </w:p>
              </w:tc>
              <w:tc>
                <w:tcPr>
                  <w:tcW w:w="3030" w:type="dxa"/>
                  <w:vAlign w:val="center"/>
                </w:tcPr>
                <w:p w:rsidR="00335D4A" w:rsidRPr="00677980" w:rsidRDefault="00335D4A" w:rsidP="00335D4A">
                  <w:pPr>
                    <w:pStyle w:val="afffff"/>
                    <w:rPr>
                      <w:rFonts w:cs="Times New Roman"/>
                      <w:color w:val="FF0000"/>
                    </w:rPr>
                  </w:pPr>
                  <w:r w:rsidRPr="00677980">
                    <w:rPr>
                      <w:rFonts w:cs="Times New Roman"/>
                      <w:color w:val="FF0000"/>
                    </w:rPr>
                    <w:t>城市</w:t>
                  </w:r>
                  <w:r w:rsidRPr="00677980">
                    <w:rPr>
                      <w:rFonts w:cs="Times New Roman"/>
                      <w:color w:val="FF0000"/>
                    </w:rPr>
                    <w:t>/</w:t>
                  </w:r>
                  <w:r w:rsidRPr="00677980">
                    <w:rPr>
                      <w:rFonts w:cs="Times New Roman"/>
                      <w:color w:val="FF0000"/>
                    </w:rPr>
                    <w:t>农村</w:t>
                  </w: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城市</w:t>
                  </w:r>
                </w:p>
              </w:tc>
            </w:tr>
            <w:tr w:rsidR="00677980" w:rsidRPr="00677980" w:rsidTr="001C210A">
              <w:trPr>
                <w:trHeight w:val="299"/>
                <w:jc w:val="center"/>
              </w:trPr>
              <w:tc>
                <w:tcPr>
                  <w:tcW w:w="3027" w:type="dxa"/>
                  <w:vMerge/>
                  <w:vAlign w:val="center"/>
                </w:tcPr>
                <w:p w:rsidR="00335D4A" w:rsidRPr="00677980" w:rsidRDefault="00335D4A" w:rsidP="00335D4A">
                  <w:pPr>
                    <w:pStyle w:val="afffff"/>
                    <w:rPr>
                      <w:rFonts w:eastAsia="宋体" w:cs="Times New Roman"/>
                      <w:color w:val="FF0000"/>
                    </w:rPr>
                  </w:pP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人口数（城市选项时）</w:t>
                  </w: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3</w:t>
                  </w:r>
                  <w:r w:rsidRPr="00677980">
                    <w:rPr>
                      <w:rFonts w:cs="Times New Roman"/>
                      <w:color w:val="FF0000"/>
                    </w:rPr>
                    <w:t>万人</w:t>
                  </w:r>
                </w:p>
              </w:tc>
            </w:tr>
            <w:tr w:rsidR="00677980" w:rsidRPr="00677980" w:rsidTr="001C210A">
              <w:trPr>
                <w:trHeight w:val="299"/>
                <w:jc w:val="center"/>
              </w:trPr>
              <w:tc>
                <w:tcPr>
                  <w:tcW w:w="6057" w:type="dxa"/>
                  <w:gridSpan w:val="2"/>
                  <w:vAlign w:val="center"/>
                </w:tcPr>
                <w:p w:rsidR="00335D4A" w:rsidRPr="00677980" w:rsidRDefault="00335D4A" w:rsidP="00335D4A">
                  <w:pPr>
                    <w:pStyle w:val="afffff"/>
                    <w:rPr>
                      <w:rFonts w:cs="Times New Roman"/>
                      <w:color w:val="FF0000"/>
                    </w:rPr>
                  </w:pPr>
                  <w:r w:rsidRPr="00677980">
                    <w:rPr>
                      <w:rFonts w:cs="Times New Roman"/>
                      <w:color w:val="FF0000"/>
                    </w:rPr>
                    <w:t>最高环境温度</w:t>
                  </w:r>
                  <w:r w:rsidRPr="00677980">
                    <w:rPr>
                      <w:rFonts w:cs="Times New Roman"/>
                      <w:color w:val="FF0000"/>
                    </w:rPr>
                    <w:t>/</w:t>
                  </w:r>
                  <w:r w:rsidRPr="00677980">
                    <w:rPr>
                      <w:rFonts w:ascii="宋体" w:eastAsia="宋体" w:hAnsi="宋体" w:cs="宋体" w:hint="eastAsia"/>
                      <w:color w:val="FF0000"/>
                    </w:rPr>
                    <w:t>℃</w:t>
                  </w: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35.2</w:t>
                  </w:r>
                </w:p>
              </w:tc>
            </w:tr>
            <w:tr w:rsidR="00677980" w:rsidRPr="00677980" w:rsidTr="001C210A">
              <w:trPr>
                <w:trHeight w:val="299"/>
                <w:jc w:val="center"/>
              </w:trPr>
              <w:tc>
                <w:tcPr>
                  <w:tcW w:w="6057" w:type="dxa"/>
                  <w:gridSpan w:val="2"/>
                  <w:vAlign w:val="center"/>
                </w:tcPr>
                <w:p w:rsidR="00335D4A" w:rsidRPr="00677980" w:rsidRDefault="00335D4A" w:rsidP="00335D4A">
                  <w:pPr>
                    <w:pStyle w:val="afffff"/>
                    <w:rPr>
                      <w:rFonts w:cs="Times New Roman"/>
                      <w:color w:val="FF0000"/>
                    </w:rPr>
                  </w:pPr>
                  <w:r w:rsidRPr="00677980">
                    <w:rPr>
                      <w:rFonts w:cs="Times New Roman"/>
                      <w:color w:val="FF0000"/>
                    </w:rPr>
                    <w:t>最低环境温度</w:t>
                  </w:r>
                  <w:r w:rsidRPr="00677980">
                    <w:rPr>
                      <w:rFonts w:cs="Times New Roman"/>
                      <w:color w:val="FF0000"/>
                    </w:rPr>
                    <w:t>/</w:t>
                  </w:r>
                  <w:r w:rsidRPr="00677980">
                    <w:rPr>
                      <w:rFonts w:ascii="宋体" w:eastAsia="宋体" w:hAnsi="宋体" w:cs="宋体" w:hint="eastAsia"/>
                      <w:color w:val="FF0000"/>
                    </w:rPr>
                    <w:t>℃</w:t>
                  </w: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-28.2</w:t>
                  </w:r>
                </w:p>
              </w:tc>
            </w:tr>
            <w:tr w:rsidR="00677980" w:rsidRPr="00677980" w:rsidTr="001C210A">
              <w:trPr>
                <w:trHeight w:val="299"/>
                <w:jc w:val="center"/>
              </w:trPr>
              <w:tc>
                <w:tcPr>
                  <w:tcW w:w="6057" w:type="dxa"/>
                  <w:gridSpan w:val="2"/>
                  <w:vAlign w:val="center"/>
                </w:tcPr>
                <w:p w:rsidR="00335D4A" w:rsidRPr="00677980" w:rsidRDefault="00335D4A" w:rsidP="00335D4A">
                  <w:pPr>
                    <w:pStyle w:val="afffff"/>
                    <w:rPr>
                      <w:rFonts w:eastAsia="宋体" w:cs="Times New Roman"/>
                      <w:color w:val="FF0000"/>
                    </w:rPr>
                  </w:pPr>
                  <w:r w:rsidRPr="00677980">
                    <w:rPr>
                      <w:rFonts w:cs="Times New Roman"/>
                      <w:color w:val="FF0000"/>
                    </w:rPr>
                    <w:t>土地利用类型</w:t>
                  </w: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城市</w:t>
                  </w:r>
                </w:p>
              </w:tc>
            </w:tr>
            <w:tr w:rsidR="00677980" w:rsidRPr="00677980" w:rsidTr="001C210A">
              <w:trPr>
                <w:trHeight w:val="299"/>
                <w:jc w:val="center"/>
              </w:trPr>
              <w:tc>
                <w:tcPr>
                  <w:tcW w:w="6057" w:type="dxa"/>
                  <w:gridSpan w:val="2"/>
                  <w:vAlign w:val="center"/>
                </w:tcPr>
                <w:p w:rsidR="00335D4A" w:rsidRPr="00677980" w:rsidRDefault="00335D4A" w:rsidP="00335D4A">
                  <w:pPr>
                    <w:pStyle w:val="afffff"/>
                    <w:rPr>
                      <w:rFonts w:eastAsia="宋体" w:cs="Times New Roman"/>
                      <w:color w:val="FF0000"/>
                    </w:rPr>
                  </w:pPr>
                  <w:r w:rsidRPr="00677980">
                    <w:rPr>
                      <w:rFonts w:cs="Times New Roman"/>
                      <w:color w:val="FF0000"/>
                    </w:rPr>
                    <w:t>区域湿度条件</w:t>
                  </w:r>
                </w:p>
              </w:tc>
              <w:tc>
                <w:tcPr>
                  <w:tcW w:w="3030" w:type="dxa"/>
                  <w:vAlign w:val="center"/>
                </w:tcPr>
                <w:p w:rsidR="00335D4A" w:rsidRPr="00677980" w:rsidRDefault="00335D4A" w:rsidP="00335D4A">
                  <w:pPr>
                    <w:pStyle w:val="afffff"/>
                    <w:rPr>
                      <w:rFonts w:cs="Times New Roman"/>
                      <w:color w:val="FF0000"/>
                    </w:rPr>
                  </w:pPr>
                  <w:r w:rsidRPr="00677980">
                    <w:rPr>
                      <w:rFonts w:cs="Times New Roman"/>
                      <w:color w:val="FF0000"/>
                    </w:rPr>
                    <w:t>中等湿度</w:t>
                  </w:r>
                </w:p>
              </w:tc>
            </w:tr>
            <w:tr w:rsidR="00677980" w:rsidRPr="00677980" w:rsidTr="001C210A">
              <w:trPr>
                <w:trHeight w:val="299"/>
                <w:jc w:val="center"/>
              </w:trPr>
              <w:tc>
                <w:tcPr>
                  <w:tcW w:w="3027"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是否考虑地形</w:t>
                  </w: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考虑地形</w:t>
                  </w:r>
                </w:p>
              </w:tc>
              <w:tc>
                <w:tcPr>
                  <w:tcW w:w="3030" w:type="dxa"/>
                  <w:vAlign w:val="center"/>
                </w:tcPr>
                <w:p w:rsidR="00335D4A" w:rsidRPr="00677980" w:rsidRDefault="00335D4A" w:rsidP="00335D4A">
                  <w:pPr>
                    <w:pStyle w:val="afffff"/>
                    <w:rPr>
                      <w:rFonts w:eastAsia="宋体" w:cs="Times New Roman"/>
                      <w:color w:val="FF0000"/>
                    </w:rPr>
                  </w:pPr>
                  <w:r w:rsidRPr="00677980">
                    <w:rPr>
                      <w:rFonts w:cs="Times New Roman"/>
                      <w:color w:val="FF0000"/>
                    </w:rPr>
                    <w:t>是</w:t>
                  </w:r>
                  <w:r w:rsidRPr="00677980">
                    <w:rPr>
                      <w:rFonts w:cs="Times New Roman"/>
                      <w:color w:val="FF0000"/>
                    </w:rPr>
                    <w:t xml:space="preserve">       </w:t>
                  </w:r>
                  <w:r w:rsidRPr="00677980">
                    <w:rPr>
                      <w:rFonts w:cs="Times New Roman"/>
                      <w:color w:val="FF0000"/>
                    </w:rPr>
                    <w:t>否</w:t>
                  </w:r>
                  <w:r w:rsidRPr="00677980">
                    <w:rPr>
                      <w:rFonts w:cs="Times New Roman"/>
                      <w:color w:val="FF0000"/>
                    </w:rPr>
                    <w:t>√</w:t>
                  </w:r>
                </w:p>
              </w:tc>
            </w:tr>
            <w:tr w:rsidR="00677980" w:rsidRPr="00677980" w:rsidTr="001C210A">
              <w:trPr>
                <w:trHeight w:val="299"/>
                <w:jc w:val="center"/>
              </w:trPr>
              <w:tc>
                <w:tcPr>
                  <w:tcW w:w="3027" w:type="dxa"/>
                  <w:vMerge w:val="restart"/>
                  <w:vAlign w:val="center"/>
                </w:tcPr>
                <w:p w:rsidR="00335D4A" w:rsidRPr="00677980" w:rsidRDefault="00335D4A" w:rsidP="00335D4A">
                  <w:pPr>
                    <w:pStyle w:val="afffff"/>
                    <w:rPr>
                      <w:rFonts w:eastAsia="宋体" w:cs="Times New Roman"/>
                      <w:color w:val="FF0000"/>
                    </w:rPr>
                  </w:pPr>
                  <w:r w:rsidRPr="00677980">
                    <w:rPr>
                      <w:rFonts w:cs="Times New Roman"/>
                      <w:color w:val="FF0000"/>
                    </w:rPr>
                    <w:t>是否考虑岸线熏烟</w:t>
                  </w:r>
                </w:p>
              </w:tc>
              <w:tc>
                <w:tcPr>
                  <w:tcW w:w="3030" w:type="dxa"/>
                  <w:vAlign w:val="center"/>
                </w:tcPr>
                <w:p w:rsidR="00335D4A" w:rsidRPr="00677980" w:rsidRDefault="00335D4A" w:rsidP="00335D4A">
                  <w:pPr>
                    <w:pStyle w:val="afffff"/>
                    <w:rPr>
                      <w:rFonts w:cs="Times New Roman"/>
                      <w:color w:val="FF0000"/>
                    </w:rPr>
                  </w:pPr>
                  <w:r w:rsidRPr="00677980">
                    <w:rPr>
                      <w:rFonts w:cs="Times New Roman"/>
                      <w:color w:val="FF0000"/>
                    </w:rPr>
                    <w:t>考虑岸线熏烟</w:t>
                  </w:r>
                </w:p>
              </w:tc>
              <w:tc>
                <w:tcPr>
                  <w:tcW w:w="3030" w:type="dxa"/>
                  <w:vAlign w:val="center"/>
                </w:tcPr>
                <w:p w:rsidR="00335D4A" w:rsidRPr="00677980" w:rsidRDefault="00335D4A" w:rsidP="00335D4A">
                  <w:pPr>
                    <w:pStyle w:val="afffff"/>
                    <w:rPr>
                      <w:rFonts w:cs="Times New Roman"/>
                      <w:color w:val="FF0000"/>
                    </w:rPr>
                  </w:pPr>
                  <w:r w:rsidRPr="00677980">
                    <w:rPr>
                      <w:rFonts w:cs="Times New Roman"/>
                      <w:color w:val="FF0000"/>
                    </w:rPr>
                    <w:t>是</w:t>
                  </w:r>
                  <w:r w:rsidRPr="00677980">
                    <w:rPr>
                      <w:rFonts w:cs="Times New Roman"/>
                      <w:color w:val="FF0000"/>
                    </w:rPr>
                    <w:t xml:space="preserve">√      </w:t>
                  </w:r>
                  <w:r w:rsidRPr="00677980">
                    <w:rPr>
                      <w:rFonts w:cs="Times New Roman"/>
                      <w:color w:val="FF0000"/>
                    </w:rPr>
                    <w:t>否</w:t>
                  </w:r>
                </w:p>
              </w:tc>
            </w:tr>
            <w:tr w:rsidR="00677980" w:rsidRPr="00677980" w:rsidTr="001C210A">
              <w:trPr>
                <w:trHeight w:val="299"/>
                <w:jc w:val="center"/>
              </w:trPr>
              <w:tc>
                <w:tcPr>
                  <w:tcW w:w="3027" w:type="dxa"/>
                  <w:vMerge/>
                  <w:vAlign w:val="center"/>
                </w:tcPr>
                <w:p w:rsidR="00335D4A" w:rsidRPr="00677980" w:rsidRDefault="00335D4A" w:rsidP="00335D4A">
                  <w:pPr>
                    <w:pStyle w:val="afffff"/>
                    <w:rPr>
                      <w:rFonts w:cs="Times New Roman"/>
                      <w:color w:val="FF0000"/>
                    </w:rPr>
                  </w:pPr>
                </w:p>
              </w:tc>
              <w:tc>
                <w:tcPr>
                  <w:tcW w:w="3030" w:type="dxa"/>
                  <w:vAlign w:val="center"/>
                </w:tcPr>
                <w:p w:rsidR="00335D4A" w:rsidRPr="00677980" w:rsidRDefault="00335D4A" w:rsidP="00335D4A">
                  <w:pPr>
                    <w:pStyle w:val="afffff"/>
                    <w:rPr>
                      <w:rFonts w:cs="Times New Roman"/>
                      <w:color w:val="FF0000"/>
                    </w:rPr>
                  </w:pPr>
                  <w:r w:rsidRPr="00677980">
                    <w:rPr>
                      <w:rFonts w:cs="Times New Roman"/>
                      <w:color w:val="FF0000"/>
                    </w:rPr>
                    <w:t>岸线距离</w:t>
                  </w:r>
                </w:p>
              </w:tc>
              <w:tc>
                <w:tcPr>
                  <w:tcW w:w="3030" w:type="dxa"/>
                  <w:vAlign w:val="center"/>
                </w:tcPr>
                <w:p w:rsidR="00335D4A" w:rsidRPr="00677980" w:rsidRDefault="00335D4A" w:rsidP="00335D4A">
                  <w:pPr>
                    <w:pStyle w:val="afffff"/>
                    <w:rPr>
                      <w:rFonts w:cs="Times New Roman"/>
                      <w:color w:val="FF0000"/>
                    </w:rPr>
                  </w:pPr>
                  <w:r w:rsidRPr="00677980">
                    <w:rPr>
                      <w:rFonts w:cs="Times New Roman"/>
                      <w:color w:val="FF0000"/>
                    </w:rPr>
                    <w:t>2.5km</w:t>
                  </w:r>
                </w:p>
              </w:tc>
            </w:tr>
            <w:tr w:rsidR="00677980" w:rsidRPr="00677980" w:rsidTr="001C210A">
              <w:trPr>
                <w:trHeight w:val="299"/>
                <w:jc w:val="center"/>
              </w:trPr>
              <w:tc>
                <w:tcPr>
                  <w:tcW w:w="3027" w:type="dxa"/>
                  <w:vMerge/>
                  <w:vAlign w:val="center"/>
                </w:tcPr>
                <w:p w:rsidR="00335D4A" w:rsidRPr="00677980" w:rsidRDefault="00335D4A" w:rsidP="00335D4A">
                  <w:pPr>
                    <w:pStyle w:val="afffff"/>
                    <w:rPr>
                      <w:rFonts w:cs="Times New Roman"/>
                      <w:color w:val="FF0000"/>
                    </w:rPr>
                  </w:pPr>
                </w:p>
              </w:tc>
              <w:tc>
                <w:tcPr>
                  <w:tcW w:w="3030" w:type="dxa"/>
                  <w:vAlign w:val="center"/>
                </w:tcPr>
                <w:p w:rsidR="00335D4A" w:rsidRPr="00677980" w:rsidRDefault="00335D4A" w:rsidP="00335D4A">
                  <w:pPr>
                    <w:pStyle w:val="afffff"/>
                    <w:rPr>
                      <w:rFonts w:cs="Times New Roman"/>
                      <w:color w:val="FF0000"/>
                    </w:rPr>
                  </w:pPr>
                  <w:r w:rsidRPr="00677980">
                    <w:rPr>
                      <w:rFonts w:cs="Times New Roman"/>
                      <w:color w:val="FF0000"/>
                    </w:rPr>
                    <w:t>岸线方向</w:t>
                  </w:r>
                </w:p>
              </w:tc>
              <w:tc>
                <w:tcPr>
                  <w:tcW w:w="3030" w:type="dxa"/>
                  <w:vAlign w:val="center"/>
                </w:tcPr>
                <w:p w:rsidR="00335D4A" w:rsidRPr="00677980" w:rsidRDefault="00335D4A" w:rsidP="00335D4A">
                  <w:pPr>
                    <w:pStyle w:val="afffff"/>
                    <w:rPr>
                      <w:rFonts w:cs="Times New Roman"/>
                      <w:color w:val="FF0000"/>
                    </w:rPr>
                  </w:pPr>
                  <w:r w:rsidRPr="00677980">
                    <w:rPr>
                      <w:rFonts w:cs="Times New Roman"/>
                      <w:color w:val="FF0000"/>
                    </w:rPr>
                    <w:t>123°</w:t>
                  </w:r>
                </w:p>
              </w:tc>
            </w:tr>
          </w:tbl>
          <w:p w:rsidR="00264A6E" w:rsidRPr="00F167D5" w:rsidRDefault="0026359F">
            <w:pPr>
              <w:adjustRightInd w:val="0"/>
              <w:snapToGrid w:val="0"/>
              <w:spacing w:beforeLines="50" w:before="156"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废气处理装置有组织排放尾气中，最大落地浓度计算结果如下：</w:t>
            </w:r>
          </w:p>
          <w:p w:rsidR="00264A6E" w:rsidRPr="00F167D5" w:rsidRDefault="0026359F">
            <w:pPr>
              <w:adjustRightInd w:val="0"/>
              <w:snapToGrid w:val="0"/>
              <w:spacing w:beforeLines="50" w:before="156"/>
              <w:ind w:firstLineChars="400" w:firstLine="891"/>
              <w:textAlignment w:val="baseline"/>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 xml:space="preserve">7-12       </w:t>
            </w:r>
            <w:r w:rsidRPr="00F167D5">
              <w:rPr>
                <w:rFonts w:ascii="Times New Roman" w:eastAsiaTheme="minorEastAsia" w:hAnsi="Times New Roman" w:cs="Times New Roman"/>
                <w:b/>
                <w:spacing w:val="6"/>
              </w:rPr>
              <w:t>排气筒</w:t>
            </w:r>
            <w:r w:rsidRPr="00F167D5">
              <w:rPr>
                <w:rFonts w:ascii="Times New Roman" w:eastAsiaTheme="minorEastAsia" w:hAnsi="Times New Roman" w:cs="Times New Roman"/>
                <w:b/>
                <w:spacing w:val="6"/>
              </w:rPr>
              <w:t>P1</w:t>
            </w:r>
            <w:r w:rsidRPr="00F167D5">
              <w:rPr>
                <w:rFonts w:ascii="Times New Roman" w:eastAsiaTheme="minorEastAsia" w:hAnsi="Times New Roman" w:cs="Times New Roman"/>
                <w:b/>
                <w:spacing w:val="6"/>
              </w:rPr>
              <w:t>废气地面最大一次浓度预测结果</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（浓度单位：</w:t>
            </w:r>
            <w:r w:rsidRPr="00F167D5">
              <w:rPr>
                <w:rFonts w:ascii="Times New Roman" w:eastAsiaTheme="minorEastAsia" w:hAnsi="Times New Roman" w:cs="Times New Roman"/>
                <w:b/>
                <w:spacing w:val="6"/>
              </w:rPr>
              <w:t>mg/m</w:t>
            </w:r>
            <w:r w:rsidRPr="00F167D5">
              <w:rPr>
                <w:rFonts w:ascii="Times New Roman" w:eastAsiaTheme="minorEastAsia" w:hAnsi="Times New Roman" w:cs="Times New Roman"/>
                <w:b/>
                <w:spacing w:val="6"/>
                <w:vertAlign w:val="superscript"/>
              </w:rPr>
              <w:t>3</w:t>
            </w:r>
            <w:r w:rsidRPr="00F167D5">
              <w:rPr>
                <w:rFonts w:ascii="Times New Roman" w:eastAsiaTheme="minorEastAsia" w:hAnsi="Times New Roman" w:cs="Times New Roman"/>
                <w:b/>
                <w:spacing w:val="6"/>
              </w:rPr>
              <w:t>）</w:t>
            </w:r>
          </w:p>
          <w:tbl>
            <w:tblPr>
              <w:tblW w:w="923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824"/>
              <w:gridCol w:w="3031"/>
              <w:gridCol w:w="3382"/>
            </w:tblGrid>
            <w:tr w:rsidR="00F167D5" w:rsidRPr="00F167D5">
              <w:trPr>
                <w:trHeight w:val="192"/>
                <w:jc w:val="center"/>
              </w:trPr>
              <w:tc>
                <w:tcPr>
                  <w:tcW w:w="2824" w:type="dxa"/>
                  <w:vMerge w:val="restart"/>
                  <w:vAlign w:val="center"/>
                </w:tcPr>
                <w:p w:rsidR="00264A6E" w:rsidRPr="00F167D5" w:rsidRDefault="0026359F">
                  <w:pPr>
                    <w:adjustRightInd w:val="0"/>
                    <w:jc w:val="center"/>
                    <w:textAlignment w:val="baseline"/>
                    <w:rPr>
                      <w:rFonts w:eastAsiaTheme="minorEastAsia"/>
                      <w:kern w:val="24"/>
                      <w:szCs w:val="21"/>
                    </w:rPr>
                  </w:pPr>
                  <w:r w:rsidRPr="00F167D5">
                    <w:rPr>
                      <w:rFonts w:eastAsiaTheme="minorEastAsia"/>
                      <w:kern w:val="24"/>
                      <w:szCs w:val="21"/>
                    </w:rPr>
                    <w:t>下风向距离</w:t>
                  </w:r>
                  <w:r w:rsidRPr="00F167D5">
                    <w:rPr>
                      <w:rFonts w:eastAsiaTheme="minorEastAsia"/>
                      <w:kern w:val="24"/>
                      <w:szCs w:val="21"/>
                    </w:rPr>
                    <w:t>(m)</w:t>
                  </w:r>
                </w:p>
              </w:tc>
              <w:tc>
                <w:tcPr>
                  <w:tcW w:w="6413" w:type="dxa"/>
                  <w:gridSpan w:val="2"/>
                  <w:vAlign w:val="center"/>
                </w:tcPr>
                <w:p w:rsidR="00264A6E" w:rsidRPr="00F167D5" w:rsidRDefault="0026359F">
                  <w:pPr>
                    <w:adjustRightInd w:val="0"/>
                    <w:jc w:val="center"/>
                    <w:textAlignment w:val="baseline"/>
                    <w:rPr>
                      <w:rFonts w:eastAsiaTheme="minorEastAsia"/>
                      <w:kern w:val="24"/>
                      <w:szCs w:val="21"/>
                    </w:rPr>
                  </w:pPr>
                  <w:r w:rsidRPr="00F167D5">
                    <w:rPr>
                      <w:rFonts w:eastAsiaTheme="minorEastAsia"/>
                      <w:kern w:val="24"/>
                      <w:szCs w:val="21"/>
                    </w:rPr>
                    <w:t>非甲烷总烃</w:t>
                  </w:r>
                </w:p>
              </w:tc>
            </w:tr>
            <w:tr w:rsidR="00F167D5" w:rsidRPr="00F167D5">
              <w:trPr>
                <w:trHeight w:val="293"/>
                <w:jc w:val="center"/>
              </w:trPr>
              <w:tc>
                <w:tcPr>
                  <w:tcW w:w="2824" w:type="dxa"/>
                  <w:vMerge/>
                  <w:vAlign w:val="center"/>
                </w:tcPr>
                <w:p w:rsidR="00264A6E" w:rsidRPr="00F167D5" w:rsidRDefault="00264A6E">
                  <w:pPr>
                    <w:adjustRightInd w:val="0"/>
                    <w:jc w:val="center"/>
                    <w:textAlignment w:val="baseline"/>
                    <w:rPr>
                      <w:rFonts w:eastAsiaTheme="minorEastAsia"/>
                      <w:kern w:val="24"/>
                      <w:szCs w:val="21"/>
                    </w:rPr>
                  </w:pPr>
                </w:p>
              </w:tc>
              <w:tc>
                <w:tcPr>
                  <w:tcW w:w="3031" w:type="dxa"/>
                  <w:vAlign w:val="center"/>
                </w:tcPr>
                <w:p w:rsidR="00264A6E" w:rsidRPr="00F167D5" w:rsidRDefault="0026359F">
                  <w:pPr>
                    <w:adjustRightInd w:val="0"/>
                    <w:jc w:val="center"/>
                    <w:textAlignment w:val="baseline"/>
                    <w:rPr>
                      <w:rFonts w:eastAsiaTheme="minorEastAsia"/>
                      <w:kern w:val="24"/>
                      <w:szCs w:val="21"/>
                    </w:rPr>
                  </w:pPr>
                  <w:r w:rsidRPr="00F167D5">
                    <w:rPr>
                      <w:rFonts w:eastAsiaTheme="minorEastAsia"/>
                      <w:kern w:val="24"/>
                      <w:szCs w:val="21"/>
                    </w:rPr>
                    <w:t>落地浓度</w:t>
                  </w:r>
                  <w:r w:rsidRPr="00F167D5">
                    <w:rPr>
                      <w:rFonts w:eastAsiaTheme="minorEastAsia"/>
                      <w:kern w:val="24"/>
                      <w:szCs w:val="21"/>
                    </w:rPr>
                    <w:t>mg/m</w:t>
                  </w:r>
                  <w:r w:rsidRPr="00F167D5">
                    <w:rPr>
                      <w:rFonts w:eastAsiaTheme="minorEastAsia"/>
                      <w:kern w:val="24"/>
                      <w:szCs w:val="21"/>
                      <w:vertAlign w:val="superscript"/>
                    </w:rPr>
                    <w:t>3</w:t>
                  </w:r>
                </w:p>
              </w:tc>
              <w:tc>
                <w:tcPr>
                  <w:tcW w:w="3382" w:type="dxa"/>
                  <w:vAlign w:val="center"/>
                </w:tcPr>
                <w:p w:rsidR="00264A6E" w:rsidRPr="00F167D5" w:rsidRDefault="0026359F">
                  <w:pPr>
                    <w:adjustRightInd w:val="0"/>
                    <w:jc w:val="center"/>
                    <w:textAlignment w:val="baseline"/>
                    <w:rPr>
                      <w:rFonts w:eastAsiaTheme="minorEastAsia"/>
                      <w:kern w:val="24"/>
                      <w:szCs w:val="21"/>
                    </w:rPr>
                  </w:pPr>
                  <w:r w:rsidRPr="00F167D5">
                    <w:rPr>
                      <w:rFonts w:eastAsiaTheme="minorEastAsia"/>
                      <w:kern w:val="24"/>
                      <w:szCs w:val="21"/>
                    </w:rPr>
                    <w:t>占标率（</w:t>
                  </w:r>
                  <w:r w:rsidRPr="00F167D5">
                    <w:rPr>
                      <w:rFonts w:eastAsiaTheme="minorEastAsia"/>
                      <w:kern w:val="24"/>
                      <w:szCs w:val="21"/>
                    </w:rPr>
                    <w:t>%</w:t>
                  </w:r>
                  <w:r w:rsidRPr="00F167D5">
                    <w:rPr>
                      <w:rFonts w:eastAsiaTheme="minorEastAsia"/>
                      <w:kern w:val="24"/>
                      <w:szCs w:val="21"/>
                    </w:rPr>
                    <w:t>）</w:t>
                  </w:r>
                </w:p>
              </w:tc>
            </w:tr>
            <w:tr w:rsidR="00F167D5" w:rsidRPr="00F167D5">
              <w:trPr>
                <w:trHeight w:val="192"/>
                <w:jc w:val="center"/>
              </w:trPr>
              <w:tc>
                <w:tcPr>
                  <w:tcW w:w="2824" w:type="dxa"/>
                  <w:vAlign w:val="center"/>
                </w:tcPr>
                <w:p w:rsidR="00264A6E" w:rsidRPr="00F167D5" w:rsidRDefault="0026359F">
                  <w:pPr>
                    <w:adjustRightInd w:val="0"/>
                    <w:jc w:val="center"/>
                    <w:textAlignment w:val="baseline"/>
                    <w:rPr>
                      <w:rFonts w:eastAsiaTheme="minorEastAsia"/>
                      <w:kern w:val="24"/>
                      <w:szCs w:val="21"/>
                      <w:highlight w:val="yellow"/>
                    </w:rPr>
                  </w:pPr>
                  <w:r w:rsidRPr="00F167D5">
                    <w:rPr>
                      <w:rFonts w:eastAsiaTheme="minorEastAsia"/>
                      <w:szCs w:val="21"/>
                    </w:rPr>
                    <w:t>100</w:t>
                  </w:r>
                </w:p>
              </w:tc>
              <w:tc>
                <w:tcPr>
                  <w:tcW w:w="3031" w:type="dxa"/>
                  <w:vAlign w:val="center"/>
                </w:tcPr>
                <w:p w:rsidR="00264A6E" w:rsidRPr="00F167D5" w:rsidRDefault="0026359F">
                  <w:pPr>
                    <w:jc w:val="center"/>
                    <w:rPr>
                      <w:rFonts w:eastAsiaTheme="minorEastAsia"/>
                      <w:szCs w:val="21"/>
                      <w:highlight w:val="yellow"/>
                    </w:rPr>
                  </w:pPr>
                  <w:r w:rsidRPr="00F167D5">
                    <w:rPr>
                      <w:rFonts w:eastAsiaTheme="minorEastAsia"/>
                      <w:szCs w:val="21"/>
                    </w:rPr>
                    <w:t>2.89E-02</w:t>
                  </w:r>
                </w:p>
              </w:tc>
              <w:tc>
                <w:tcPr>
                  <w:tcW w:w="3382" w:type="dxa"/>
                  <w:vAlign w:val="center"/>
                </w:tcPr>
                <w:p w:rsidR="00264A6E" w:rsidRPr="00F167D5" w:rsidRDefault="0026359F">
                  <w:pPr>
                    <w:jc w:val="center"/>
                    <w:rPr>
                      <w:rFonts w:eastAsiaTheme="minorEastAsia"/>
                      <w:szCs w:val="21"/>
                      <w:highlight w:val="yellow"/>
                    </w:rPr>
                  </w:pPr>
                  <w:r w:rsidRPr="00F167D5">
                    <w:rPr>
                      <w:rFonts w:eastAsiaTheme="minorEastAsia"/>
                      <w:szCs w:val="21"/>
                    </w:rPr>
                    <w:t>1.44</w:t>
                  </w:r>
                </w:p>
              </w:tc>
            </w:tr>
            <w:tr w:rsidR="00F167D5" w:rsidRPr="00F167D5">
              <w:trPr>
                <w:trHeight w:val="192"/>
                <w:jc w:val="center"/>
              </w:trPr>
              <w:tc>
                <w:tcPr>
                  <w:tcW w:w="2824" w:type="dxa"/>
                  <w:vAlign w:val="center"/>
                </w:tcPr>
                <w:p w:rsidR="00264A6E" w:rsidRPr="00F167D5" w:rsidRDefault="0026359F">
                  <w:pPr>
                    <w:adjustRightInd w:val="0"/>
                    <w:jc w:val="center"/>
                    <w:textAlignment w:val="baseline"/>
                    <w:rPr>
                      <w:rFonts w:eastAsiaTheme="minorEastAsia"/>
                      <w:kern w:val="24"/>
                      <w:szCs w:val="21"/>
                      <w:highlight w:val="yellow"/>
                    </w:rPr>
                  </w:pPr>
                  <w:r w:rsidRPr="00F167D5">
                    <w:rPr>
                      <w:rFonts w:eastAsiaTheme="minorEastAsia"/>
                      <w:szCs w:val="21"/>
                    </w:rPr>
                    <w:t>500</w:t>
                  </w:r>
                </w:p>
              </w:tc>
              <w:tc>
                <w:tcPr>
                  <w:tcW w:w="3031" w:type="dxa"/>
                  <w:vAlign w:val="center"/>
                </w:tcPr>
                <w:p w:rsidR="00264A6E" w:rsidRPr="00F167D5" w:rsidRDefault="0026359F">
                  <w:pPr>
                    <w:jc w:val="center"/>
                    <w:rPr>
                      <w:rFonts w:eastAsiaTheme="minorEastAsia"/>
                      <w:szCs w:val="21"/>
                      <w:highlight w:val="yellow"/>
                    </w:rPr>
                  </w:pPr>
                  <w:r w:rsidRPr="00F167D5">
                    <w:rPr>
                      <w:rFonts w:eastAsiaTheme="minorEastAsia"/>
                      <w:szCs w:val="21"/>
                    </w:rPr>
                    <w:t>1.42E-02</w:t>
                  </w:r>
                </w:p>
              </w:tc>
              <w:tc>
                <w:tcPr>
                  <w:tcW w:w="3382" w:type="dxa"/>
                  <w:vAlign w:val="center"/>
                </w:tcPr>
                <w:p w:rsidR="00264A6E" w:rsidRPr="00F167D5" w:rsidRDefault="0026359F">
                  <w:pPr>
                    <w:jc w:val="center"/>
                    <w:rPr>
                      <w:rFonts w:eastAsiaTheme="minorEastAsia"/>
                      <w:szCs w:val="21"/>
                      <w:highlight w:val="yellow"/>
                    </w:rPr>
                  </w:pPr>
                  <w:r w:rsidRPr="00F167D5">
                    <w:rPr>
                      <w:rFonts w:eastAsiaTheme="minorEastAsia"/>
                      <w:szCs w:val="21"/>
                    </w:rPr>
                    <w:t>0.71</w:t>
                  </w:r>
                </w:p>
              </w:tc>
            </w:tr>
            <w:tr w:rsidR="00F167D5" w:rsidRPr="00F167D5">
              <w:trPr>
                <w:trHeight w:val="192"/>
                <w:jc w:val="center"/>
              </w:trPr>
              <w:tc>
                <w:tcPr>
                  <w:tcW w:w="2824" w:type="dxa"/>
                  <w:vAlign w:val="center"/>
                </w:tcPr>
                <w:p w:rsidR="00264A6E" w:rsidRPr="00F167D5" w:rsidRDefault="0026359F">
                  <w:pPr>
                    <w:adjustRightInd w:val="0"/>
                    <w:jc w:val="center"/>
                    <w:textAlignment w:val="baseline"/>
                    <w:rPr>
                      <w:rFonts w:eastAsiaTheme="minorEastAsia"/>
                      <w:kern w:val="24"/>
                      <w:szCs w:val="21"/>
                      <w:highlight w:val="yellow"/>
                    </w:rPr>
                  </w:pPr>
                  <w:r w:rsidRPr="00F167D5">
                    <w:rPr>
                      <w:rFonts w:eastAsiaTheme="minorEastAsia"/>
                      <w:szCs w:val="21"/>
                    </w:rPr>
                    <w:t>1000</w:t>
                  </w:r>
                </w:p>
              </w:tc>
              <w:tc>
                <w:tcPr>
                  <w:tcW w:w="3031" w:type="dxa"/>
                  <w:vAlign w:val="center"/>
                </w:tcPr>
                <w:p w:rsidR="00264A6E" w:rsidRPr="00F167D5" w:rsidRDefault="0026359F">
                  <w:pPr>
                    <w:jc w:val="center"/>
                    <w:rPr>
                      <w:rFonts w:eastAsiaTheme="minorEastAsia"/>
                      <w:szCs w:val="21"/>
                      <w:highlight w:val="yellow"/>
                    </w:rPr>
                  </w:pPr>
                  <w:r w:rsidRPr="00F167D5">
                    <w:rPr>
                      <w:rFonts w:eastAsiaTheme="minorEastAsia"/>
                      <w:szCs w:val="21"/>
                    </w:rPr>
                    <w:t>1.00E-02</w:t>
                  </w:r>
                </w:p>
              </w:tc>
              <w:tc>
                <w:tcPr>
                  <w:tcW w:w="3382" w:type="dxa"/>
                  <w:vAlign w:val="center"/>
                </w:tcPr>
                <w:p w:rsidR="00264A6E" w:rsidRPr="00F167D5" w:rsidRDefault="0026359F">
                  <w:pPr>
                    <w:jc w:val="center"/>
                    <w:rPr>
                      <w:rFonts w:eastAsiaTheme="minorEastAsia"/>
                      <w:szCs w:val="21"/>
                      <w:highlight w:val="yellow"/>
                    </w:rPr>
                  </w:pPr>
                  <w:r w:rsidRPr="00F167D5">
                    <w:rPr>
                      <w:rFonts w:eastAsiaTheme="minorEastAsia"/>
                      <w:szCs w:val="21"/>
                    </w:rPr>
                    <w:t>0.5</w:t>
                  </w:r>
                </w:p>
              </w:tc>
            </w:tr>
            <w:tr w:rsidR="00F167D5" w:rsidRPr="00F167D5">
              <w:trPr>
                <w:trHeight w:val="192"/>
                <w:jc w:val="center"/>
              </w:trPr>
              <w:tc>
                <w:tcPr>
                  <w:tcW w:w="2824" w:type="dxa"/>
                  <w:vAlign w:val="center"/>
                </w:tcPr>
                <w:p w:rsidR="00264A6E" w:rsidRPr="00F167D5" w:rsidRDefault="0026359F">
                  <w:pPr>
                    <w:adjustRightInd w:val="0"/>
                    <w:jc w:val="center"/>
                    <w:textAlignment w:val="baseline"/>
                    <w:rPr>
                      <w:rFonts w:eastAsiaTheme="minorEastAsia"/>
                      <w:kern w:val="24"/>
                      <w:szCs w:val="21"/>
                      <w:highlight w:val="yellow"/>
                    </w:rPr>
                  </w:pPr>
                  <w:r w:rsidRPr="00F167D5">
                    <w:rPr>
                      <w:rFonts w:eastAsiaTheme="minorEastAsia"/>
                      <w:szCs w:val="21"/>
                    </w:rPr>
                    <w:t>1500</w:t>
                  </w:r>
                </w:p>
              </w:tc>
              <w:tc>
                <w:tcPr>
                  <w:tcW w:w="3031" w:type="dxa"/>
                  <w:vAlign w:val="center"/>
                </w:tcPr>
                <w:p w:rsidR="00264A6E" w:rsidRPr="00F167D5" w:rsidRDefault="0026359F">
                  <w:pPr>
                    <w:jc w:val="center"/>
                    <w:rPr>
                      <w:rFonts w:eastAsiaTheme="minorEastAsia"/>
                      <w:szCs w:val="21"/>
                      <w:highlight w:val="yellow"/>
                    </w:rPr>
                  </w:pPr>
                  <w:r w:rsidRPr="00F167D5">
                    <w:rPr>
                      <w:rFonts w:eastAsiaTheme="minorEastAsia"/>
                      <w:szCs w:val="21"/>
                    </w:rPr>
                    <w:t>7.24E-03</w:t>
                  </w:r>
                </w:p>
              </w:tc>
              <w:tc>
                <w:tcPr>
                  <w:tcW w:w="3382" w:type="dxa"/>
                  <w:vAlign w:val="center"/>
                </w:tcPr>
                <w:p w:rsidR="00264A6E" w:rsidRPr="00F167D5" w:rsidRDefault="0026359F">
                  <w:pPr>
                    <w:jc w:val="center"/>
                    <w:rPr>
                      <w:rFonts w:eastAsiaTheme="minorEastAsia"/>
                      <w:szCs w:val="21"/>
                      <w:highlight w:val="yellow"/>
                    </w:rPr>
                  </w:pPr>
                  <w:r w:rsidRPr="00F167D5">
                    <w:rPr>
                      <w:rFonts w:eastAsiaTheme="minorEastAsia"/>
                      <w:szCs w:val="21"/>
                    </w:rPr>
                    <w:t>0.36</w:t>
                  </w:r>
                </w:p>
              </w:tc>
            </w:tr>
            <w:tr w:rsidR="00F167D5" w:rsidRPr="00F167D5">
              <w:trPr>
                <w:trHeight w:val="192"/>
                <w:jc w:val="center"/>
              </w:trPr>
              <w:tc>
                <w:tcPr>
                  <w:tcW w:w="2824" w:type="dxa"/>
                  <w:vAlign w:val="center"/>
                </w:tcPr>
                <w:p w:rsidR="00264A6E" w:rsidRPr="00F167D5" w:rsidRDefault="0026359F">
                  <w:pPr>
                    <w:adjustRightInd w:val="0"/>
                    <w:jc w:val="center"/>
                    <w:textAlignment w:val="baseline"/>
                    <w:rPr>
                      <w:rFonts w:eastAsiaTheme="minorEastAsia"/>
                      <w:kern w:val="24"/>
                      <w:szCs w:val="21"/>
                      <w:highlight w:val="yellow"/>
                    </w:rPr>
                  </w:pPr>
                  <w:r w:rsidRPr="00F167D5">
                    <w:rPr>
                      <w:rFonts w:eastAsiaTheme="minorEastAsia"/>
                      <w:szCs w:val="21"/>
                    </w:rPr>
                    <w:t>2000</w:t>
                  </w:r>
                </w:p>
              </w:tc>
              <w:tc>
                <w:tcPr>
                  <w:tcW w:w="3031" w:type="dxa"/>
                  <w:vAlign w:val="center"/>
                </w:tcPr>
                <w:p w:rsidR="00264A6E" w:rsidRPr="00F167D5" w:rsidRDefault="0026359F">
                  <w:pPr>
                    <w:jc w:val="center"/>
                    <w:rPr>
                      <w:rFonts w:eastAsiaTheme="minorEastAsia"/>
                      <w:szCs w:val="21"/>
                      <w:highlight w:val="yellow"/>
                    </w:rPr>
                  </w:pPr>
                  <w:r w:rsidRPr="00F167D5">
                    <w:rPr>
                      <w:rFonts w:eastAsiaTheme="minorEastAsia"/>
                      <w:szCs w:val="21"/>
                    </w:rPr>
                    <w:t>5.44E-03</w:t>
                  </w:r>
                </w:p>
              </w:tc>
              <w:tc>
                <w:tcPr>
                  <w:tcW w:w="3382" w:type="dxa"/>
                  <w:vAlign w:val="center"/>
                </w:tcPr>
                <w:p w:rsidR="00264A6E" w:rsidRPr="00F167D5" w:rsidRDefault="0026359F">
                  <w:pPr>
                    <w:jc w:val="center"/>
                    <w:rPr>
                      <w:rFonts w:eastAsiaTheme="minorEastAsia"/>
                      <w:szCs w:val="21"/>
                      <w:highlight w:val="yellow"/>
                    </w:rPr>
                  </w:pPr>
                  <w:r w:rsidRPr="00F167D5">
                    <w:rPr>
                      <w:rFonts w:eastAsiaTheme="minorEastAsia"/>
                      <w:szCs w:val="21"/>
                    </w:rPr>
                    <w:t>0.27</w:t>
                  </w:r>
                </w:p>
              </w:tc>
            </w:tr>
            <w:tr w:rsidR="00F167D5" w:rsidRPr="00F167D5">
              <w:trPr>
                <w:trHeight w:val="192"/>
                <w:jc w:val="center"/>
              </w:trPr>
              <w:tc>
                <w:tcPr>
                  <w:tcW w:w="2824" w:type="dxa"/>
                  <w:vAlign w:val="center"/>
                </w:tcPr>
                <w:p w:rsidR="00264A6E" w:rsidRPr="00F167D5" w:rsidRDefault="0026359F">
                  <w:pPr>
                    <w:adjustRightInd w:val="0"/>
                    <w:jc w:val="center"/>
                    <w:textAlignment w:val="baseline"/>
                    <w:rPr>
                      <w:rFonts w:eastAsiaTheme="minorEastAsia"/>
                      <w:kern w:val="24"/>
                      <w:szCs w:val="21"/>
                      <w:highlight w:val="yellow"/>
                    </w:rPr>
                  </w:pPr>
                  <w:r w:rsidRPr="00F167D5">
                    <w:rPr>
                      <w:rFonts w:eastAsiaTheme="minorEastAsia"/>
                      <w:szCs w:val="21"/>
                    </w:rPr>
                    <w:t>2500</w:t>
                  </w:r>
                </w:p>
              </w:tc>
              <w:tc>
                <w:tcPr>
                  <w:tcW w:w="3031" w:type="dxa"/>
                  <w:vAlign w:val="center"/>
                </w:tcPr>
                <w:p w:rsidR="00264A6E" w:rsidRPr="00F167D5" w:rsidRDefault="0026359F">
                  <w:pPr>
                    <w:jc w:val="center"/>
                    <w:rPr>
                      <w:rFonts w:eastAsiaTheme="minorEastAsia"/>
                      <w:szCs w:val="21"/>
                      <w:highlight w:val="yellow"/>
                    </w:rPr>
                  </w:pPr>
                  <w:r w:rsidRPr="00F167D5">
                    <w:rPr>
                      <w:rFonts w:eastAsiaTheme="minorEastAsia"/>
                      <w:szCs w:val="21"/>
                    </w:rPr>
                    <w:t>4.82E-03</w:t>
                  </w:r>
                </w:p>
              </w:tc>
              <w:tc>
                <w:tcPr>
                  <w:tcW w:w="3382" w:type="dxa"/>
                  <w:vAlign w:val="center"/>
                </w:tcPr>
                <w:p w:rsidR="00264A6E" w:rsidRPr="00F167D5" w:rsidRDefault="0026359F">
                  <w:pPr>
                    <w:jc w:val="center"/>
                    <w:rPr>
                      <w:rFonts w:eastAsiaTheme="minorEastAsia"/>
                      <w:szCs w:val="21"/>
                      <w:highlight w:val="yellow"/>
                    </w:rPr>
                  </w:pPr>
                  <w:r w:rsidRPr="00F167D5">
                    <w:rPr>
                      <w:rFonts w:eastAsiaTheme="minorEastAsia"/>
                      <w:szCs w:val="21"/>
                    </w:rPr>
                    <w:t>0.24</w:t>
                  </w:r>
                </w:p>
              </w:tc>
            </w:tr>
            <w:tr w:rsidR="00F167D5" w:rsidRPr="00F167D5">
              <w:trPr>
                <w:trHeight w:val="192"/>
                <w:jc w:val="center"/>
              </w:trPr>
              <w:tc>
                <w:tcPr>
                  <w:tcW w:w="2824" w:type="dxa"/>
                  <w:vAlign w:val="center"/>
                </w:tcPr>
                <w:p w:rsidR="00264A6E" w:rsidRPr="00F167D5" w:rsidRDefault="0026359F">
                  <w:pPr>
                    <w:adjustRightInd w:val="0"/>
                    <w:jc w:val="center"/>
                    <w:textAlignment w:val="baseline"/>
                    <w:rPr>
                      <w:rFonts w:eastAsiaTheme="minorEastAsia"/>
                      <w:kern w:val="24"/>
                      <w:szCs w:val="21"/>
                    </w:rPr>
                  </w:pPr>
                  <w:r w:rsidRPr="00F167D5">
                    <w:rPr>
                      <w:rFonts w:eastAsiaTheme="minorEastAsia"/>
                      <w:kern w:val="24"/>
                      <w:szCs w:val="21"/>
                    </w:rPr>
                    <w:t>45</w:t>
                  </w:r>
                </w:p>
                <w:p w:rsidR="00264A6E" w:rsidRPr="00F167D5" w:rsidRDefault="0026359F">
                  <w:pPr>
                    <w:adjustRightInd w:val="0"/>
                    <w:snapToGrid w:val="0"/>
                    <w:jc w:val="center"/>
                    <w:textAlignment w:val="baseline"/>
                    <w:rPr>
                      <w:rFonts w:eastAsiaTheme="minorEastAsia"/>
                      <w:kern w:val="24"/>
                      <w:szCs w:val="21"/>
                    </w:rPr>
                  </w:pPr>
                  <w:r w:rsidRPr="00F167D5">
                    <w:rPr>
                      <w:rFonts w:eastAsiaTheme="minorEastAsia"/>
                      <w:kern w:val="24"/>
                      <w:szCs w:val="21"/>
                    </w:rPr>
                    <w:t>（下风向最大浓度）</w:t>
                  </w:r>
                </w:p>
              </w:tc>
              <w:tc>
                <w:tcPr>
                  <w:tcW w:w="3031" w:type="dxa"/>
                  <w:vAlign w:val="center"/>
                </w:tcPr>
                <w:p w:rsidR="00264A6E" w:rsidRPr="00F167D5" w:rsidRDefault="0026359F">
                  <w:pPr>
                    <w:jc w:val="center"/>
                    <w:rPr>
                      <w:rFonts w:eastAsiaTheme="minorEastAsia"/>
                      <w:szCs w:val="21"/>
                    </w:rPr>
                  </w:pPr>
                  <w:r w:rsidRPr="00F167D5">
                    <w:rPr>
                      <w:rFonts w:eastAsiaTheme="minorEastAsia"/>
                      <w:szCs w:val="21"/>
                    </w:rPr>
                    <w:t>4.68E-02</w:t>
                  </w:r>
                </w:p>
              </w:tc>
              <w:tc>
                <w:tcPr>
                  <w:tcW w:w="3382" w:type="dxa"/>
                  <w:vAlign w:val="center"/>
                </w:tcPr>
                <w:p w:rsidR="00264A6E" w:rsidRPr="00F167D5" w:rsidRDefault="0026359F">
                  <w:pPr>
                    <w:jc w:val="center"/>
                    <w:rPr>
                      <w:rFonts w:eastAsiaTheme="minorEastAsia"/>
                      <w:szCs w:val="21"/>
                    </w:rPr>
                  </w:pPr>
                  <w:r w:rsidRPr="00F167D5">
                    <w:rPr>
                      <w:rFonts w:eastAsiaTheme="minorEastAsia"/>
                      <w:szCs w:val="21"/>
                    </w:rPr>
                    <w:t>2.34</w:t>
                  </w:r>
                </w:p>
              </w:tc>
            </w:tr>
          </w:tbl>
          <w:p w:rsidR="00264A6E" w:rsidRDefault="0026359F">
            <w:pPr>
              <w:adjustRightInd w:val="0"/>
              <w:snapToGrid w:val="0"/>
              <w:spacing w:beforeLines="50" w:before="156"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由上表可见，本项目建成后油气回收（一期）装置有组织排放非甲烷总烃最大地面一次浓度出现在排放源中心下风向</w:t>
            </w:r>
            <w:r w:rsidRPr="00F167D5">
              <w:rPr>
                <w:rFonts w:ascii="Times New Roman" w:eastAsiaTheme="minorEastAsia" w:hAnsi="Times New Roman" w:cs="Times New Roman"/>
                <w:sz w:val="24"/>
                <w:szCs w:val="24"/>
              </w:rPr>
              <w:t>45m</w:t>
            </w:r>
            <w:r w:rsidRPr="00F167D5">
              <w:rPr>
                <w:rFonts w:ascii="Times New Roman" w:eastAsiaTheme="minorEastAsia" w:hAnsi="Times New Roman" w:cs="Times New Roman"/>
                <w:sz w:val="24"/>
                <w:szCs w:val="24"/>
              </w:rPr>
              <w:t>处，地面浓度最高值为</w:t>
            </w:r>
            <w:r w:rsidRPr="00F167D5">
              <w:rPr>
                <w:rFonts w:ascii="Times New Roman" w:eastAsiaTheme="minorEastAsia" w:hAnsi="Times New Roman" w:cs="Times New Roman"/>
                <w:sz w:val="24"/>
                <w:szCs w:val="24"/>
              </w:rPr>
              <w:t>0.0468mg/m</w:t>
            </w:r>
            <w:r w:rsidRPr="00F167D5">
              <w:rPr>
                <w:rFonts w:ascii="Times New Roman" w:eastAsiaTheme="minorEastAsia" w:hAnsi="Times New Roman" w:cs="Times New Roman"/>
                <w:sz w:val="24"/>
                <w:szCs w:val="24"/>
                <w:vertAlign w:val="superscript"/>
              </w:rPr>
              <w:t>3</w:t>
            </w:r>
            <w:r w:rsidRPr="00F167D5">
              <w:rPr>
                <w:rFonts w:ascii="Times New Roman" w:eastAsiaTheme="minorEastAsia" w:hAnsi="Times New Roman" w:cs="Times New Roman"/>
                <w:sz w:val="24"/>
                <w:szCs w:val="24"/>
              </w:rPr>
              <w:t>，占标率</w:t>
            </w:r>
            <w:r w:rsidRPr="00F167D5">
              <w:rPr>
                <w:rFonts w:ascii="Times New Roman" w:eastAsiaTheme="minorEastAsia" w:hAnsi="Times New Roman" w:cs="Times New Roman"/>
                <w:sz w:val="24"/>
                <w:szCs w:val="24"/>
              </w:rPr>
              <w:t>2.34%</w:t>
            </w:r>
            <w:r w:rsidRPr="00F167D5">
              <w:rPr>
                <w:rFonts w:ascii="Times New Roman" w:eastAsiaTheme="minorEastAsia" w:hAnsi="Times New Roman" w:cs="Times New Roman"/>
                <w:sz w:val="24"/>
                <w:szCs w:val="24"/>
              </w:rPr>
              <w:t>，占标率较低。</w:t>
            </w:r>
          </w:p>
          <w:p w:rsidR="00677980" w:rsidRPr="00677980" w:rsidRDefault="00677980" w:rsidP="00677980">
            <w:pPr>
              <w:pStyle w:val="affff5"/>
              <w:spacing w:before="120" w:line="240" w:lineRule="auto"/>
              <w:ind w:firstLineChars="316" w:firstLine="704"/>
              <w:rPr>
                <w:rFonts w:ascii="Times New Roman" w:eastAsiaTheme="minorEastAsia" w:hAnsi="Times New Roman" w:cs="Times New Roman"/>
                <w:b/>
                <w:snapToGrid/>
                <w:color w:val="auto"/>
                <w:spacing w:val="6"/>
                <w:kern w:val="2"/>
                <w:sz w:val="21"/>
              </w:rPr>
            </w:pPr>
            <w:r w:rsidRPr="00677980">
              <w:rPr>
                <w:rFonts w:ascii="Times New Roman" w:eastAsiaTheme="minorEastAsia" w:hAnsi="Times New Roman" w:cs="Times New Roman"/>
                <w:b/>
                <w:snapToGrid/>
                <w:color w:val="auto"/>
                <w:spacing w:val="6"/>
                <w:kern w:val="2"/>
                <w:sz w:val="21"/>
              </w:rPr>
              <w:t>表</w:t>
            </w:r>
            <w:r>
              <w:rPr>
                <w:rFonts w:ascii="Times New Roman" w:eastAsiaTheme="minorEastAsia" w:hAnsi="Times New Roman" w:cs="Times New Roman"/>
                <w:b/>
                <w:snapToGrid/>
                <w:color w:val="auto"/>
                <w:spacing w:val="6"/>
                <w:kern w:val="2"/>
                <w:sz w:val="21"/>
              </w:rPr>
              <w:t>7-13</w:t>
            </w:r>
            <w:r w:rsidRPr="00677980">
              <w:rPr>
                <w:rFonts w:ascii="Times New Roman" w:eastAsiaTheme="minorEastAsia" w:hAnsi="Times New Roman" w:cs="Times New Roman"/>
                <w:b/>
                <w:snapToGrid/>
                <w:color w:val="auto"/>
                <w:spacing w:val="6"/>
                <w:kern w:val="2"/>
                <w:sz w:val="21"/>
              </w:rPr>
              <w:t xml:space="preserve">                  </w:t>
            </w:r>
            <w:r w:rsidRPr="00677980">
              <w:rPr>
                <w:rFonts w:ascii="Times New Roman" w:eastAsiaTheme="minorEastAsia" w:hAnsi="Times New Roman" w:cs="Times New Roman"/>
                <w:b/>
                <w:snapToGrid/>
                <w:color w:val="auto"/>
                <w:spacing w:val="6"/>
                <w:kern w:val="2"/>
                <w:sz w:val="21"/>
              </w:rPr>
              <w:t>环境空气评价工作等级判据</w:t>
            </w:r>
          </w:p>
          <w:tbl>
            <w:tblPr>
              <w:tblW w:w="9101" w:type="dxa"/>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2668"/>
              <w:gridCol w:w="6433"/>
            </w:tblGrid>
            <w:tr w:rsidR="00677980" w:rsidRPr="00677980" w:rsidTr="001C210A">
              <w:trPr>
                <w:trHeight w:val="248"/>
              </w:trPr>
              <w:tc>
                <w:tcPr>
                  <w:tcW w:w="2668" w:type="dxa"/>
                </w:tcPr>
                <w:p w:rsidR="00677980" w:rsidRPr="00677980" w:rsidRDefault="00677980" w:rsidP="00677980">
                  <w:pPr>
                    <w:pStyle w:val="afffff"/>
                    <w:rPr>
                      <w:rFonts w:cs="Times New Roman"/>
                      <w:color w:val="FF0000"/>
                    </w:rPr>
                  </w:pPr>
                  <w:r w:rsidRPr="00677980">
                    <w:rPr>
                      <w:rFonts w:cs="Times New Roman"/>
                      <w:color w:val="FF0000"/>
                    </w:rPr>
                    <w:t>评价工作等级</w:t>
                  </w:r>
                </w:p>
              </w:tc>
              <w:tc>
                <w:tcPr>
                  <w:tcW w:w="6433" w:type="dxa"/>
                </w:tcPr>
                <w:p w:rsidR="00677980" w:rsidRPr="00677980" w:rsidRDefault="00677980" w:rsidP="00677980">
                  <w:pPr>
                    <w:pStyle w:val="afffff"/>
                    <w:rPr>
                      <w:rFonts w:cs="Times New Roman"/>
                      <w:color w:val="FF0000"/>
                    </w:rPr>
                  </w:pPr>
                  <w:r w:rsidRPr="00677980">
                    <w:rPr>
                      <w:rFonts w:cs="Times New Roman"/>
                      <w:color w:val="FF0000"/>
                    </w:rPr>
                    <w:t>评价工作分级判据</w:t>
                  </w:r>
                </w:p>
              </w:tc>
            </w:tr>
            <w:tr w:rsidR="00677980" w:rsidRPr="00677980" w:rsidTr="001C210A">
              <w:trPr>
                <w:trHeight w:val="248"/>
              </w:trPr>
              <w:tc>
                <w:tcPr>
                  <w:tcW w:w="2668" w:type="dxa"/>
                </w:tcPr>
                <w:p w:rsidR="00677980" w:rsidRPr="00677980" w:rsidRDefault="00677980" w:rsidP="00677980">
                  <w:pPr>
                    <w:pStyle w:val="afffff"/>
                    <w:rPr>
                      <w:rFonts w:cs="Times New Roman"/>
                      <w:color w:val="FF0000"/>
                    </w:rPr>
                  </w:pPr>
                  <w:r w:rsidRPr="00677980">
                    <w:rPr>
                      <w:rFonts w:cs="Times New Roman"/>
                      <w:color w:val="FF0000"/>
                    </w:rPr>
                    <w:t>一级</w:t>
                  </w:r>
                </w:p>
              </w:tc>
              <w:tc>
                <w:tcPr>
                  <w:tcW w:w="6433" w:type="dxa"/>
                </w:tcPr>
                <w:p w:rsidR="00677980" w:rsidRPr="00677980" w:rsidRDefault="00677980" w:rsidP="00677980">
                  <w:pPr>
                    <w:pStyle w:val="afffff"/>
                    <w:rPr>
                      <w:rFonts w:cs="Times New Roman"/>
                      <w:color w:val="FF0000"/>
                    </w:rPr>
                  </w:pPr>
                  <w:r w:rsidRPr="00677980">
                    <w:rPr>
                      <w:rFonts w:cs="Times New Roman"/>
                      <w:color w:val="FF0000"/>
                    </w:rPr>
                    <w:t>Pmax≥10%</w:t>
                  </w:r>
                </w:p>
              </w:tc>
            </w:tr>
            <w:tr w:rsidR="00677980" w:rsidRPr="00677980" w:rsidTr="001C210A">
              <w:trPr>
                <w:trHeight w:val="248"/>
              </w:trPr>
              <w:tc>
                <w:tcPr>
                  <w:tcW w:w="2668" w:type="dxa"/>
                </w:tcPr>
                <w:p w:rsidR="00677980" w:rsidRPr="00677980" w:rsidRDefault="00677980" w:rsidP="00677980">
                  <w:pPr>
                    <w:pStyle w:val="afffff"/>
                    <w:rPr>
                      <w:rFonts w:cs="Times New Roman"/>
                      <w:color w:val="FF0000"/>
                    </w:rPr>
                  </w:pPr>
                  <w:r w:rsidRPr="00677980">
                    <w:rPr>
                      <w:rFonts w:cs="Times New Roman"/>
                      <w:color w:val="FF0000"/>
                    </w:rPr>
                    <w:t>二级</w:t>
                  </w:r>
                </w:p>
              </w:tc>
              <w:tc>
                <w:tcPr>
                  <w:tcW w:w="6433" w:type="dxa"/>
                </w:tcPr>
                <w:p w:rsidR="00677980" w:rsidRPr="00677980" w:rsidRDefault="00677980" w:rsidP="00677980">
                  <w:pPr>
                    <w:pStyle w:val="afffff"/>
                    <w:rPr>
                      <w:rFonts w:cs="Times New Roman"/>
                      <w:color w:val="FF0000"/>
                    </w:rPr>
                  </w:pPr>
                  <w:r w:rsidRPr="00677980">
                    <w:rPr>
                      <w:rFonts w:cs="Times New Roman"/>
                      <w:color w:val="FF0000"/>
                    </w:rPr>
                    <w:t>1%</w:t>
                  </w:r>
                  <w:r w:rsidRPr="00677980">
                    <w:rPr>
                      <w:rFonts w:ascii="宋体" w:eastAsia="宋体" w:hAnsi="宋体" w:cs="宋体" w:hint="eastAsia"/>
                      <w:color w:val="FF0000"/>
                    </w:rPr>
                    <w:t>≦</w:t>
                  </w:r>
                  <w:r w:rsidRPr="00677980">
                    <w:rPr>
                      <w:rFonts w:cs="Times New Roman"/>
                      <w:color w:val="FF0000"/>
                    </w:rPr>
                    <w:t>Pmax&lt;10%</w:t>
                  </w:r>
                </w:p>
              </w:tc>
            </w:tr>
            <w:tr w:rsidR="00677980" w:rsidRPr="00677980" w:rsidTr="001C210A">
              <w:trPr>
                <w:trHeight w:val="248"/>
              </w:trPr>
              <w:tc>
                <w:tcPr>
                  <w:tcW w:w="2668" w:type="dxa"/>
                </w:tcPr>
                <w:p w:rsidR="00677980" w:rsidRPr="00677980" w:rsidRDefault="00677980" w:rsidP="00677980">
                  <w:pPr>
                    <w:pStyle w:val="afffff"/>
                    <w:rPr>
                      <w:rFonts w:cs="Times New Roman"/>
                      <w:color w:val="FF0000"/>
                    </w:rPr>
                  </w:pPr>
                  <w:r w:rsidRPr="00677980">
                    <w:rPr>
                      <w:rFonts w:cs="Times New Roman"/>
                      <w:color w:val="FF0000"/>
                    </w:rPr>
                    <w:t>三级</w:t>
                  </w:r>
                </w:p>
              </w:tc>
              <w:tc>
                <w:tcPr>
                  <w:tcW w:w="6433" w:type="dxa"/>
                </w:tcPr>
                <w:p w:rsidR="00677980" w:rsidRPr="00677980" w:rsidRDefault="00677980" w:rsidP="00677980">
                  <w:pPr>
                    <w:pStyle w:val="afffff"/>
                    <w:rPr>
                      <w:rFonts w:cs="Times New Roman"/>
                      <w:color w:val="FF0000"/>
                    </w:rPr>
                  </w:pPr>
                  <w:r w:rsidRPr="00677980">
                    <w:rPr>
                      <w:rFonts w:cs="Times New Roman"/>
                      <w:color w:val="FF0000"/>
                    </w:rPr>
                    <w:t>Pmax&lt;1%</w:t>
                  </w:r>
                </w:p>
              </w:tc>
            </w:tr>
            <w:tr w:rsidR="00677980" w:rsidRPr="00677980" w:rsidTr="001C210A">
              <w:trPr>
                <w:trHeight w:val="248"/>
              </w:trPr>
              <w:tc>
                <w:tcPr>
                  <w:tcW w:w="2668" w:type="dxa"/>
                </w:tcPr>
                <w:p w:rsidR="00677980" w:rsidRPr="00677980" w:rsidRDefault="00677980" w:rsidP="00677980">
                  <w:pPr>
                    <w:pStyle w:val="afffff"/>
                    <w:rPr>
                      <w:rFonts w:cs="Times New Roman"/>
                      <w:color w:val="FF0000"/>
                    </w:rPr>
                  </w:pPr>
                  <w:r w:rsidRPr="00677980">
                    <w:rPr>
                      <w:rFonts w:cs="Times New Roman"/>
                      <w:color w:val="FF0000"/>
                    </w:rPr>
                    <w:t>判定结果</w:t>
                  </w:r>
                </w:p>
              </w:tc>
              <w:tc>
                <w:tcPr>
                  <w:tcW w:w="6433" w:type="dxa"/>
                </w:tcPr>
                <w:p w:rsidR="00677980" w:rsidRPr="00677980" w:rsidRDefault="00677980" w:rsidP="00677980">
                  <w:pPr>
                    <w:pStyle w:val="afffff"/>
                    <w:rPr>
                      <w:rFonts w:cs="Times New Roman"/>
                      <w:color w:val="FF0000"/>
                    </w:rPr>
                  </w:pPr>
                  <w:r w:rsidRPr="00677980">
                    <w:rPr>
                      <w:rFonts w:cs="Times New Roman"/>
                      <w:color w:val="FF0000"/>
                    </w:rPr>
                    <w:t>二级</w:t>
                  </w:r>
                </w:p>
              </w:tc>
            </w:tr>
          </w:tbl>
          <w:p w:rsidR="00677980" w:rsidRPr="00F167D5" w:rsidRDefault="00677980">
            <w:pPr>
              <w:adjustRightInd w:val="0"/>
              <w:snapToGrid w:val="0"/>
              <w:spacing w:beforeLines="50" w:before="156" w:line="360" w:lineRule="auto"/>
              <w:ind w:firstLineChars="200" w:firstLine="480"/>
              <w:rPr>
                <w:rFonts w:ascii="Times New Roman" w:eastAsiaTheme="minorEastAsia" w:hAnsi="Times New Roman" w:cs="Times New Roman"/>
                <w:sz w:val="24"/>
                <w:szCs w:val="24"/>
              </w:rPr>
            </w:pPr>
            <w:r w:rsidRPr="00677980">
              <w:rPr>
                <w:rFonts w:ascii="Times New Roman" w:eastAsiaTheme="minorEastAsia" w:hAnsi="Times New Roman" w:cs="Times New Roman" w:hint="eastAsia"/>
                <w:color w:val="FF0000"/>
                <w:sz w:val="24"/>
                <w:szCs w:val="24"/>
              </w:rPr>
              <w:t>本项目不属于多源污染项目，由上述结果可知，本项目大气环境影响评价等级为二级，不进行进一步预测。</w:t>
            </w:r>
            <w:r w:rsidR="007841BA">
              <w:rPr>
                <w:rFonts w:ascii="Times New Roman" w:eastAsiaTheme="minorEastAsia" w:hAnsi="Times New Roman" w:cs="Times New Roman" w:hint="eastAsia"/>
                <w:color w:val="FF0000"/>
                <w:sz w:val="24"/>
                <w:szCs w:val="24"/>
              </w:rPr>
              <w:t>根据</w:t>
            </w:r>
            <w:r w:rsidR="007841BA">
              <w:rPr>
                <w:rFonts w:ascii="Times New Roman" w:eastAsiaTheme="minorEastAsia" w:hAnsi="Times New Roman" w:cs="Times New Roman"/>
                <w:color w:val="FF0000"/>
                <w:sz w:val="24"/>
                <w:szCs w:val="24"/>
              </w:rPr>
              <w:t>导则</w:t>
            </w:r>
            <w:r w:rsidR="007841BA">
              <w:rPr>
                <w:rFonts w:ascii="Times New Roman" w:eastAsiaTheme="minorEastAsia" w:hAnsi="Times New Roman" w:cs="Times New Roman" w:hint="eastAsia"/>
                <w:color w:val="FF0000"/>
                <w:sz w:val="24"/>
                <w:szCs w:val="24"/>
              </w:rPr>
              <w:t>要求，</w:t>
            </w:r>
            <w:r w:rsidR="007841BA">
              <w:rPr>
                <w:rFonts w:ascii="Times New Roman" w:eastAsiaTheme="minorEastAsia" w:hAnsi="Times New Roman" w:cs="Times New Roman"/>
                <w:color w:val="FF0000"/>
                <w:sz w:val="24"/>
                <w:szCs w:val="24"/>
              </w:rPr>
              <w:t>确定本</w:t>
            </w:r>
            <w:r w:rsidR="007841BA">
              <w:rPr>
                <w:rFonts w:ascii="Times New Roman" w:eastAsiaTheme="minorEastAsia" w:hAnsi="Times New Roman" w:cs="Times New Roman" w:hint="eastAsia"/>
                <w:color w:val="FF0000"/>
                <w:sz w:val="24"/>
                <w:szCs w:val="24"/>
              </w:rPr>
              <w:t>项目</w:t>
            </w:r>
            <w:r w:rsidR="007841BA">
              <w:rPr>
                <w:rFonts w:ascii="Times New Roman" w:eastAsiaTheme="minorEastAsia" w:hAnsi="Times New Roman" w:cs="Times New Roman"/>
                <w:color w:val="FF0000"/>
                <w:sz w:val="24"/>
                <w:szCs w:val="24"/>
              </w:rPr>
              <w:t>的大气环境影响评价范围为</w:t>
            </w:r>
            <w:r w:rsidR="007841BA">
              <w:rPr>
                <w:rFonts w:ascii="Times New Roman" w:eastAsiaTheme="minorEastAsia" w:hAnsi="Times New Roman" w:cs="Times New Roman" w:hint="eastAsia"/>
                <w:color w:val="FF0000"/>
                <w:sz w:val="24"/>
                <w:szCs w:val="24"/>
              </w:rPr>
              <w:t>边长</w:t>
            </w:r>
            <w:r w:rsidR="007841BA">
              <w:rPr>
                <w:rFonts w:ascii="Times New Roman" w:eastAsiaTheme="minorEastAsia" w:hAnsi="Times New Roman" w:cs="Times New Roman" w:hint="eastAsia"/>
                <w:color w:val="FF0000"/>
                <w:sz w:val="24"/>
                <w:szCs w:val="24"/>
              </w:rPr>
              <w:t>5</w:t>
            </w:r>
            <w:r w:rsidR="007841BA">
              <w:rPr>
                <w:rFonts w:ascii="Times New Roman" w:eastAsiaTheme="minorEastAsia" w:hAnsi="Times New Roman" w:cs="Times New Roman"/>
                <w:color w:val="FF0000"/>
                <w:sz w:val="24"/>
                <w:szCs w:val="24"/>
              </w:rPr>
              <w:t>km</w:t>
            </w:r>
            <w:r w:rsidR="007841BA">
              <w:rPr>
                <w:rFonts w:ascii="Times New Roman" w:eastAsiaTheme="minorEastAsia" w:hAnsi="Times New Roman" w:cs="Times New Roman"/>
                <w:color w:val="FF0000"/>
                <w:sz w:val="24"/>
                <w:szCs w:val="24"/>
              </w:rPr>
              <w:t>的</w:t>
            </w:r>
            <w:r w:rsidR="00900DB5">
              <w:rPr>
                <w:rFonts w:ascii="Times New Roman" w:eastAsiaTheme="minorEastAsia" w:hAnsi="Times New Roman" w:cs="Times New Roman" w:hint="eastAsia"/>
                <w:color w:val="FF0000"/>
                <w:sz w:val="24"/>
                <w:szCs w:val="24"/>
              </w:rPr>
              <w:t>矩形</w:t>
            </w:r>
            <w:r w:rsidR="00900DB5">
              <w:rPr>
                <w:rFonts w:ascii="Times New Roman" w:eastAsiaTheme="minorEastAsia" w:hAnsi="Times New Roman" w:cs="Times New Roman"/>
                <w:color w:val="FF0000"/>
                <w:sz w:val="24"/>
                <w:szCs w:val="24"/>
              </w:rPr>
              <w:t>区域。</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2</w:t>
            </w:r>
            <w:r w:rsidRPr="00F167D5">
              <w:rPr>
                <w:rFonts w:ascii="Times New Roman" w:eastAsiaTheme="minorEastAsia" w:hAnsi="Times New Roman" w:cs="Times New Roman"/>
                <w:kern w:val="24"/>
                <w:sz w:val="24"/>
              </w:rPr>
              <w:t>）无组织排放的</w:t>
            </w:r>
            <w:r w:rsidRPr="00F167D5">
              <w:rPr>
                <w:rFonts w:ascii="Times New Roman" w:eastAsiaTheme="minorEastAsia" w:hAnsi="Times New Roman" w:cs="Times New Roman"/>
                <w:kern w:val="24"/>
                <w:sz w:val="24"/>
                <w:szCs w:val="24"/>
              </w:rPr>
              <w:t>大气环境防护距离</w:t>
            </w:r>
          </w:p>
          <w:p w:rsidR="00264A6E" w:rsidRPr="00F167D5" w:rsidRDefault="0026359F">
            <w:pPr>
              <w:adjustRightInd w:val="0"/>
              <w:snapToGrid w:val="0"/>
              <w:spacing w:beforeLines="50" w:before="156"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kern w:val="24"/>
                <w:sz w:val="24"/>
                <w:szCs w:val="24"/>
              </w:rPr>
              <w:t>经</w:t>
            </w:r>
            <w:r w:rsidRPr="00F167D5">
              <w:rPr>
                <w:rFonts w:ascii="Times New Roman" w:eastAsiaTheme="minorEastAsia" w:hAnsi="Times New Roman" w:cs="Times New Roman"/>
                <w:kern w:val="24"/>
                <w:sz w:val="24"/>
              </w:rPr>
              <w:t>HJ2.2-2008</w:t>
            </w:r>
            <w:r w:rsidRPr="00F167D5">
              <w:rPr>
                <w:rFonts w:ascii="Times New Roman" w:eastAsiaTheme="minorEastAsia" w:hAnsi="Times New Roman" w:cs="Times New Roman"/>
                <w:kern w:val="24"/>
                <w:sz w:val="24"/>
              </w:rPr>
              <w:t>《环境影响评价导则</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大气环境》中推荐的</w:t>
            </w:r>
            <w:r w:rsidRPr="00F167D5">
              <w:rPr>
                <w:rFonts w:ascii="Times New Roman" w:eastAsiaTheme="minorEastAsia" w:hAnsi="Times New Roman" w:cs="Times New Roman"/>
                <w:kern w:val="24"/>
                <w:sz w:val="24"/>
                <w:szCs w:val="24"/>
              </w:rPr>
              <w:t>模式计算，本项目厂外无组织排放的</w:t>
            </w:r>
            <w:r w:rsidRPr="00F167D5">
              <w:rPr>
                <w:rFonts w:ascii="Times New Roman" w:eastAsiaTheme="minorEastAsia" w:hAnsi="Times New Roman" w:cs="Times New Roman"/>
                <w:kern w:val="0"/>
                <w:sz w:val="24"/>
              </w:rPr>
              <w:t>非甲烷总烃落地浓度</w:t>
            </w:r>
            <w:r w:rsidRPr="00F167D5">
              <w:rPr>
                <w:rFonts w:ascii="Times New Roman" w:eastAsiaTheme="minorEastAsia" w:hAnsi="Times New Roman" w:cs="Times New Roman"/>
                <w:kern w:val="24"/>
                <w:sz w:val="24"/>
                <w:szCs w:val="24"/>
              </w:rPr>
              <w:t>可满足</w:t>
            </w:r>
            <w:r w:rsidRPr="00F167D5">
              <w:rPr>
                <w:rFonts w:ascii="Times New Roman" w:eastAsiaTheme="minorEastAsia" w:hAnsi="Times New Roman" w:cs="Times New Roman"/>
                <w:kern w:val="0"/>
                <w:sz w:val="24"/>
              </w:rPr>
              <w:t>相应质量标准，</w:t>
            </w:r>
            <w:r w:rsidRPr="00F167D5">
              <w:rPr>
                <w:rFonts w:ascii="Times New Roman" w:eastAsiaTheme="minorEastAsia" w:hAnsi="Times New Roman" w:cs="Times New Roman"/>
                <w:kern w:val="24"/>
                <w:sz w:val="24"/>
                <w:szCs w:val="24"/>
              </w:rPr>
              <w:t>本项目厂外无组织排放无超标点，故本项目不需要设置大气环境防护距离。</w:t>
            </w:r>
          </w:p>
          <w:p w:rsidR="00264A6E" w:rsidRPr="00F167D5" w:rsidRDefault="0026359F">
            <w:pPr>
              <w:adjustRightInd w:val="0"/>
              <w:spacing w:line="360" w:lineRule="auto"/>
              <w:ind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3</w:t>
            </w:r>
            <w:r w:rsidRPr="00F167D5">
              <w:rPr>
                <w:rFonts w:ascii="Times New Roman" w:eastAsiaTheme="minorEastAsia" w:hAnsi="Times New Roman" w:cs="Times New Roman"/>
                <w:kern w:val="24"/>
                <w:sz w:val="24"/>
              </w:rPr>
              <w:t>）无组织排放的</w:t>
            </w:r>
            <w:r w:rsidRPr="00F167D5">
              <w:rPr>
                <w:rFonts w:ascii="Times New Roman" w:eastAsiaTheme="minorEastAsia" w:hAnsi="Times New Roman" w:cs="Times New Roman"/>
                <w:kern w:val="24"/>
                <w:sz w:val="24"/>
                <w:szCs w:val="24"/>
              </w:rPr>
              <w:t>卫生防护距离</w:t>
            </w:r>
          </w:p>
          <w:p w:rsidR="00264A6E" w:rsidRPr="00F167D5" w:rsidRDefault="0026359F">
            <w:pPr>
              <w:adjustRightInd w:val="0"/>
              <w:spacing w:line="360" w:lineRule="auto"/>
              <w:ind w:firstLineChars="208" w:firstLine="499"/>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采用</w:t>
            </w:r>
            <w:r w:rsidRPr="00F167D5">
              <w:rPr>
                <w:rFonts w:ascii="Times New Roman" w:eastAsiaTheme="minorEastAsia" w:hAnsi="Times New Roman" w:cs="Times New Roman"/>
                <w:kern w:val="24"/>
                <w:sz w:val="24"/>
              </w:rPr>
              <w:t>GB/T13021-91</w:t>
            </w:r>
            <w:r w:rsidRPr="00F167D5">
              <w:rPr>
                <w:rFonts w:ascii="Times New Roman" w:eastAsiaTheme="minorEastAsia" w:hAnsi="Times New Roman" w:cs="Times New Roman"/>
                <w:kern w:val="24"/>
                <w:sz w:val="24"/>
              </w:rPr>
              <w:t>《制定大气污染物排放的技术方法》中，关于有害气体卫生防护距离制定方法的计算公式，计算本工程需要设置的卫生防护距离。</w:t>
            </w:r>
          </w:p>
          <w:p w:rsidR="00264A6E" w:rsidRPr="00F167D5" w:rsidRDefault="0026359F">
            <w:pPr>
              <w:adjustRightInd w:val="0"/>
              <w:spacing w:line="360" w:lineRule="auto"/>
              <w:ind w:firstLineChars="208" w:firstLine="499"/>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计算公式：</w:t>
            </w:r>
          </w:p>
          <w:p w:rsidR="00264A6E" w:rsidRPr="00F167D5" w:rsidRDefault="0026359F">
            <w:pPr>
              <w:adjustRightInd w:val="0"/>
              <w:spacing w:line="360" w:lineRule="auto"/>
              <w:ind w:firstLineChars="208" w:firstLine="499"/>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kern w:val="24"/>
                <w:position w:val="-34"/>
                <w:sz w:val="24"/>
              </w:rPr>
              <w:object w:dxaOrig="2880" w:dyaOrig="747" w14:anchorId="37671717">
                <v:shape id="_x0000_i1053" type="#_x0000_t75" style="width:2in;height:37.5pt" o:ole="">
                  <v:imagedata r:id="rId81" o:title=""/>
                </v:shape>
                <o:OLEObject Type="Embed" ProgID="Equation.3" ShapeID="_x0000_i1053" DrawAspect="Content" ObjectID="_1655375048" r:id="rId82"/>
              </w:object>
            </w:r>
            <w:r w:rsidRPr="00F167D5">
              <w:rPr>
                <w:rFonts w:ascii="Times New Roman" w:eastAsiaTheme="minorEastAsia" w:hAnsi="Times New Roman" w:cs="Times New Roman"/>
                <w:kern w:val="24"/>
                <w:sz w:val="24"/>
              </w:rPr>
              <w:t xml:space="preserve"> </w:t>
            </w:r>
          </w:p>
          <w:p w:rsidR="00264A6E" w:rsidRPr="00F167D5" w:rsidRDefault="0026359F">
            <w:pPr>
              <w:adjustRightInd w:val="0"/>
              <w:snapToGrid w:val="0"/>
              <w:spacing w:line="360" w:lineRule="auto"/>
              <w:ind w:firstLineChars="208" w:firstLine="499"/>
              <w:textAlignment w:val="baseline"/>
              <w:rPr>
                <w:rFonts w:ascii="Times New Roman" w:eastAsiaTheme="minorEastAsia" w:hAnsi="Times New Roman" w:cs="Times New Roman"/>
                <w:kern w:val="24"/>
                <w:sz w:val="24"/>
                <w:vertAlign w:val="superscript"/>
              </w:rPr>
            </w:pPr>
            <w:r w:rsidRPr="00F167D5">
              <w:rPr>
                <w:rFonts w:ascii="Times New Roman" w:eastAsiaTheme="minorEastAsia" w:hAnsi="Times New Roman" w:cs="Times New Roman"/>
                <w:kern w:val="24"/>
                <w:sz w:val="24"/>
              </w:rPr>
              <w:t>式中</w:t>
            </w: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i/>
                <w:kern w:val="24"/>
                <w:sz w:val="24"/>
              </w:rPr>
              <w:t>C</w:t>
            </w:r>
            <w:r w:rsidRPr="00F167D5">
              <w:rPr>
                <w:rFonts w:ascii="Times New Roman" w:eastAsiaTheme="minorEastAsia" w:hAnsi="Times New Roman" w:cs="Times New Roman"/>
                <w:i/>
                <w:kern w:val="24"/>
                <w:sz w:val="24"/>
                <w:vertAlign w:val="subscript"/>
              </w:rPr>
              <w:t>m</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标准浓度限值，</w:t>
            </w:r>
            <w:r w:rsidRPr="00F167D5">
              <w:rPr>
                <w:rFonts w:ascii="Times New Roman" w:eastAsiaTheme="minorEastAsia" w:hAnsi="Times New Roman" w:cs="Times New Roman"/>
                <w:kern w:val="24"/>
                <w:sz w:val="24"/>
              </w:rPr>
              <w:t>mg/m</w:t>
            </w:r>
            <w:r w:rsidRPr="00F167D5">
              <w:rPr>
                <w:rFonts w:ascii="Times New Roman" w:eastAsiaTheme="minorEastAsia" w:hAnsi="Times New Roman" w:cs="Times New Roman"/>
                <w:kern w:val="24"/>
                <w:sz w:val="24"/>
                <w:vertAlign w:val="superscript"/>
              </w:rPr>
              <w:t>3</w:t>
            </w:r>
          </w:p>
          <w:p w:rsidR="00264A6E" w:rsidRPr="00F167D5" w:rsidRDefault="0026359F">
            <w:pPr>
              <w:adjustRightInd w:val="0"/>
              <w:snapToGrid w:val="0"/>
              <w:spacing w:line="360" w:lineRule="auto"/>
              <w:ind w:firstLineChars="208" w:firstLine="499"/>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i/>
                <w:kern w:val="24"/>
                <w:sz w:val="24"/>
              </w:rPr>
              <w:t>L</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所需卫生防护距离，</w:t>
            </w:r>
            <w:r w:rsidRPr="00F167D5">
              <w:rPr>
                <w:rFonts w:ascii="Times New Roman" w:eastAsiaTheme="minorEastAsia" w:hAnsi="Times New Roman" w:cs="Times New Roman"/>
                <w:kern w:val="24"/>
                <w:sz w:val="24"/>
              </w:rPr>
              <w:t>m</w:t>
            </w:r>
          </w:p>
          <w:p w:rsidR="00264A6E" w:rsidRPr="00F167D5" w:rsidRDefault="0026359F">
            <w:pPr>
              <w:adjustRightInd w:val="0"/>
              <w:snapToGrid w:val="0"/>
              <w:spacing w:line="360" w:lineRule="auto"/>
              <w:ind w:firstLineChars="208" w:firstLine="499"/>
              <w:textAlignment w:val="baseline"/>
              <w:rPr>
                <w:rFonts w:ascii="Times New Roman" w:eastAsiaTheme="minorEastAsia" w:hAnsi="Times New Roman" w:cs="Times New Roman"/>
                <w:kern w:val="24"/>
                <w:sz w:val="24"/>
                <w:vertAlign w:val="superscript"/>
              </w:rPr>
            </w:pP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i/>
                <w:kern w:val="24"/>
                <w:sz w:val="24"/>
              </w:rPr>
              <w:t>r</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有害气体无组织排放源所在单元的等效半径</w:t>
            </w:r>
            <w:r w:rsidRPr="00F167D5">
              <w:rPr>
                <w:rFonts w:ascii="Times New Roman" w:eastAsiaTheme="minorEastAsia" w:hAnsi="Times New Roman" w:cs="Times New Roman"/>
                <w:kern w:val="24"/>
                <w:sz w:val="24"/>
              </w:rPr>
              <w:t>m</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i/>
                <w:kern w:val="24"/>
                <w:sz w:val="24"/>
              </w:rPr>
              <w:t>r=(s/π)</w:t>
            </w:r>
            <w:r w:rsidRPr="00F167D5">
              <w:rPr>
                <w:rFonts w:ascii="Times New Roman" w:eastAsiaTheme="minorEastAsia" w:hAnsi="Times New Roman" w:cs="Times New Roman"/>
                <w:i/>
                <w:kern w:val="24"/>
                <w:sz w:val="24"/>
                <w:vertAlign w:val="superscript"/>
              </w:rPr>
              <w:t>0.5</w:t>
            </w:r>
          </w:p>
          <w:p w:rsidR="00264A6E" w:rsidRPr="00F167D5" w:rsidRDefault="0026359F">
            <w:pPr>
              <w:adjustRightInd w:val="0"/>
              <w:snapToGrid w:val="0"/>
              <w:spacing w:line="360" w:lineRule="auto"/>
              <w:ind w:firstLineChars="208" w:firstLine="499"/>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i/>
                <w:kern w:val="24"/>
                <w:sz w:val="24"/>
              </w:rPr>
              <w:t>Q</w:t>
            </w:r>
            <w:r w:rsidRPr="00F167D5">
              <w:rPr>
                <w:rFonts w:ascii="Times New Roman" w:eastAsiaTheme="minorEastAsia" w:hAnsi="Times New Roman" w:cs="Times New Roman"/>
                <w:i/>
                <w:kern w:val="24"/>
                <w:sz w:val="24"/>
                <w:vertAlign w:val="subscript"/>
              </w:rPr>
              <w:t>c</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有害气体无组织排放量，</w:t>
            </w:r>
            <w:r w:rsidRPr="00F167D5">
              <w:rPr>
                <w:rFonts w:ascii="Times New Roman" w:eastAsiaTheme="minorEastAsia" w:hAnsi="Times New Roman" w:cs="Times New Roman"/>
                <w:kern w:val="24"/>
                <w:sz w:val="24"/>
              </w:rPr>
              <w:t>kg/h</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szCs w:val="21"/>
              </w:rPr>
            </w:pP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i/>
                <w:kern w:val="24"/>
                <w:sz w:val="24"/>
              </w:rPr>
              <w:t>A</w:t>
            </w:r>
            <w:r w:rsidRPr="00F167D5">
              <w:rPr>
                <w:rFonts w:ascii="Times New Roman" w:eastAsiaTheme="minorEastAsia" w:hAnsi="Times New Roman" w:cs="Times New Roman"/>
                <w:i/>
                <w:kern w:val="24"/>
                <w:sz w:val="24"/>
              </w:rPr>
              <w:t>，</w:t>
            </w:r>
            <w:r w:rsidRPr="00F167D5">
              <w:rPr>
                <w:rFonts w:ascii="Times New Roman" w:eastAsiaTheme="minorEastAsia" w:hAnsi="Times New Roman" w:cs="Times New Roman"/>
                <w:i/>
                <w:kern w:val="24"/>
                <w:sz w:val="24"/>
              </w:rPr>
              <w:t>B</w:t>
            </w:r>
            <w:r w:rsidRPr="00F167D5">
              <w:rPr>
                <w:rFonts w:ascii="Times New Roman" w:eastAsiaTheme="minorEastAsia" w:hAnsi="Times New Roman" w:cs="Times New Roman"/>
                <w:i/>
                <w:kern w:val="24"/>
                <w:sz w:val="24"/>
              </w:rPr>
              <w:t>，</w:t>
            </w:r>
            <w:r w:rsidRPr="00F167D5">
              <w:rPr>
                <w:rFonts w:ascii="Times New Roman" w:eastAsiaTheme="minorEastAsia" w:hAnsi="Times New Roman" w:cs="Times New Roman"/>
                <w:i/>
                <w:kern w:val="24"/>
                <w:sz w:val="24"/>
              </w:rPr>
              <w:t>C</w:t>
            </w:r>
            <w:r w:rsidRPr="00F167D5">
              <w:rPr>
                <w:rFonts w:ascii="Times New Roman" w:eastAsiaTheme="minorEastAsia" w:hAnsi="Times New Roman" w:cs="Times New Roman"/>
                <w:i/>
                <w:kern w:val="24"/>
                <w:sz w:val="24"/>
              </w:rPr>
              <w:t>，</w:t>
            </w:r>
            <w:r w:rsidRPr="00F167D5">
              <w:rPr>
                <w:rFonts w:ascii="Times New Roman" w:eastAsiaTheme="minorEastAsia" w:hAnsi="Times New Roman" w:cs="Times New Roman"/>
                <w:i/>
                <w:kern w:val="24"/>
                <w:sz w:val="24"/>
              </w:rPr>
              <w:t>D</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卫生防护距离计算系数，根据</w:t>
            </w:r>
            <w:r w:rsidRPr="00F167D5">
              <w:rPr>
                <w:rFonts w:ascii="Times New Roman" w:eastAsiaTheme="minorEastAsia" w:hAnsi="Times New Roman" w:cs="Times New Roman"/>
                <w:kern w:val="24"/>
                <w:sz w:val="24"/>
              </w:rPr>
              <w:t>GB/T13021-91</w:t>
            </w:r>
            <w:r w:rsidRPr="00F167D5">
              <w:rPr>
                <w:rFonts w:ascii="Times New Roman" w:eastAsiaTheme="minorEastAsia" w:hAnsi="Times New Roman" w:cs="Times New Roman"/>
                <w:kern w:val="24"/>
                <w:sz w:val="24"/>
              </w:rPr>
              <w:t>选取。</w:t>
            </w:r>
          </w:p>
          <w:p w:rsidR="00264A6E" w:rsidRPr="00F167D5" w:rsidRDefault="0026359F">
            <w:pPr>
              <w:adjustRightInd w:val="0"/>
              <w:spacing w:line="360" w:lineRule="auto"/>
              <w:ind w:firstLine="480"/>
              <w:textAlignment w:val="baseline"/>
              <w:rPr>
                <w:rFonts w:ascii="Times New Roman" w:eastAsiaTheme="minorEastAsia" w:hAnsi="Times New Roman" w:cs="Times New Roman"/>
                <w:kern w:val="24"/>
              </w:rPr>
            </w:pPr>
            <w:r w:rsidRPr="00F167D5">
              <w:rPr>
                <w:rFonts w:ascii="Times New Roman" w:eastAsiaTheme="minorEastAsia" w:hAnsi="Times New Roman" w:cs="Times New Roman"/>
                <w:kern w:val="24"/>
                <w:sz w:val="24"/>
              </w:rPr>
              <w:t>有关计算参数选取及计算结果如下。</w:t>
            </w:r>
          </w:p>
          <w:p w:rsidR="00264A6E" w:rsidRPr="00F167D5" w:rsidRDefault="0026359F">
            <w:pPr>
              <w:adjustRightInd w:val="0"/>
              <w:snapToGrid w:val="0"/>
              <w:spacing w:beforeLines="50" w:before="156"/>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7-1</w:t>
            </w:r>
            <w:r w:rsidR="00677980">
              <w:rPr>
                <w:rFonts w:ascii="Times New Roman" w:eastAsiaTheme="minorEastAsia" w:hAnsi="Times New Roman" w:cs="Times New Roman"/>
                <w:b/>
                <w:spacing w:val="6"/>
              </w:rPr>
              <w:t>4</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本项目卫生防护距离计算</w:t>
            </w:r>
          </w:p>
          <w:tbl>
            <w:tblPr>
              <w:tblW w:w="9398"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9"/>
              <w:gridCol w:w="1049"/>
              <w:gridCol w:w="1047"/>
              <w:gridCol w:w="1183"/>
              <w:gridCol w:w="634"/>
              <w:gridCol w:w="635"/>
              <w:gridCol w:w="634"/>
              <w:gridCol w:w="629"/>
              <w:gridCol w:w="1278"/>
              <w:gridCol w:w="1260"/>
            </w:tblGrid>
            <w:tr w:rsidR="00F167D5" w:rsidRPr="00F167D5" w:rsidTr="002B196D">
              <w:trPr>
                <w:cantSplit/>
                <w:trHeight w:val="415"/>
                <w:jc w:val="center"/>
              </w:trPr>
              <w:tc>
                <w:tcPr>
                  <w:tcW w:w="1049" w:type="dxa"/>
                  <w:vMerge w:val="restart"/>
                  <w:vAlign w:val="center"/>
                </w:tcPr>
                <w:p w:rsidR="00264A6E" w:rsidRPr="00F167D5" w:rsidRDefault="0026359F">
                  <w:pPr>
                    <w:pStyle w:val="aff"/>
                    <w:spacing w:line="240" w:lineRule="exact"/>
                    <w:rPr>
                      <w:rFonts w:eastAsiaTheme="minorEastAsia"/>
                    </w:rPr>
                  </w:pPr>
                  <w:r w:rsidRPr="00F167D5">
                    <w:rPr>
                      <w:rFonts w:eastAsiaTheme="minorEastAsia"/>
                    </w:rPr>
                    <w:t>面源</w:t>
                  </w:r>
                </w:p>
              </w:tc>
              <w:tc>
                <w:tcPr>
                  <w:tcW w:w="1049" w:type="dxa"/>
                  <w:vMerge w:val="restart"/>
                  <w:vAlign w:val="center"/>
                </w:tcPr>
                <w:p w:rsidR="00264A6E" w:rsidRPr="00F167D5" w:rsidRDefault="0026359F">
                  <w:pPr>
                    <w:pStyle w:val="aff"/>
                    <w:spacing w:line="240" w:lineRule="exact"/>
                    <w:rPr>
                      <w:rFonts w:eastAsiaTheme="minorEastAsia"/>
                    </w:rPr>
                  </w:pPr>
                  <w:r w:rsidRPr="00F167D5">
                    <w:rPr>
                      <w:rFonts w:eastAsiaTheme="minorEastAsia"/>
                    </w:rPr>
                    <w:t>污染因子</w:t>
                  </w:r>
                </w:p>
              </w:tc>
              <w:tc>
                <w:tcPr>
                  <w:tcW w:w="1047" w:type="dxa"/>
                  <w:vMerge w:val="restart"/>
                  <w:vAlign w:val="center"/>
                </w:tcPr>
                <w:p w:rsidR="00264A6E" w:rsidRPr="00F167D5" w:rsidRDefault="0026359F">
                  <w:pPr>
                    <w:pStyle w:val="aff"/>
                    <w:spacing w:line="240" w:lineRule="exact"/>
                    <w:rPr>
                      <w:rFonts w:eastAsiaTheme="minorEastAsia"/>
                    </w:rPr>
                  </w:pPr>
                  <w:r w:rsidRPr="00F167D5">
                    <w:rPr>
                      <w:rFonts w:eastAsiaTheme="minorEastAsia"/>
                    </w:rPr>
                    <w:t>源强</w:t>
                  </w:r>
                </w:p>
                <w:p w:rsidR="00264A6E" w:rsidRPr="00F167D5" w:rsidRDefault="0026359F">
                  <w:pPr>
                    <w:pStyle w:val="aff"/>
                    <w:spacing w:line="240" w:lineRule="exact"/>
                    <w:rPr>
                      <w:rFonts w:eastAsiaTheme="minorEastAsia"/>
                    </w:rPr>
                  </w:pPr>
                  <w:r w:rsidRPr="00F167D5">
                    <w:rPr>
                      <w:rFonts w:eastAsiaTheme="minorEastAsia"/>
                      <w:szCs w:val="21"/>
                    </w:rPr>
                    <w:t>kg/h</w:t>
                  </w:r>
                </w:p>
              </w:tc>
              <w:tc>
                <w:tcPr>
                  <w:tcW w:w="1183" w:type="dxa"/>
                  <w:vMerge w:val="restart"/>
                  <w:vAlign w:val="center"/>
                </w:tcPr>
                <w:p w:rsidR="00264A6E" w:rsidRPr="00F167D5" w:rsidRDefault="0026359F">
                  <w:pPr>
                    <w:pStyle w:val="aff"/>
                    <w:spacing w:line="240" w:lineRule="exact"/>
                    <w:rPr>
                      <w:rFonts w:eastAsiaTheme="minorEastAsia"/>
                    </w:rPr>
                  </w:pPr>
                  <w:r w:rsidRPr="00F167D5">
                    <w:rPr>
                      <w:rFonts w:eastAsiaTheme="minorEastAsia"/>
                    </w:rPr>
                    <w:t>标准浓度限值（</w:t>
                  </w:r>
                  <w:r w:rsidRPr="00F167D5">
                    <w:rPr>
                      <w:rFonts w:eastAsiaTheme="minorEastAsia"/>
                    </w:rPr>
                    <w:t>mg/m</w:t>
                  </w:r>
                  <w:r w:rsidRPr="00F167D5">
                    <w:rPr>
                      <w:rFonts w:eastAsiaTheme="minorEastAsia"/>
                      <w:vertAlign w:val="superscript"/>
                    </w:rPr>
                    <w:t>3</w:t>
                  </w:r>
                  <w:r w:rsidRPr="00F167D5">
                    <w:rPr>
                      <w:rFonts w:eastAsiaTheme="minorEastAsia"/>
                    </w:rPr>
                    <w:t>）</w:t>
                  </w:r>
                </w:p>
              </w:tc>
              <w:tc>
                <w:tcPr>
                  <w:tcW w:w="2532" w:type="dxa"/>
                  <w:gridSpan w:val="4"/>
                  <w:vAlign w:val="center"/>
                </w:tcPr>
                <w:p w:rsidR="00264A6E" w:rsidRPr="00F167D5" w:rsidRDefault="0026359F">
                  <w:pPr>
                    <w:pStyle w:val="aff"/>
                    <w:spacing w:line="240" w:lineRule="exact"/>
                    <w:rPr>
                      <w:rFonts w:eastAsiaTheme="minorEastAsia"/>
                    </w:rPr>
                  </w:pPr>
                  <w:r w:rsidRPr="00F167D5">
                    <w:rPr>
                      <w:rFonts w:eastAsiaTheme="minorEastAsia"/>
                    </w:rPr>
                    <w:t>计算系数（无因次）</w:t>
                  </w:r>
                </w:p>
              </w:tc>
              <w:tc>
                <w:tcPr>
                  <w:tcW w:w="1278" w:type="dxa"/>
                  <w:vMerge w:val="restart"/>
                  <w:vAlign w:val="center"/>
                </w:tcPr>
                <w:p w:rsidR="00264A6E" w:rsidRPr="00F167D5" w:rsidRDefault="0026359F">
                  <w:pPr>
                    <w:pStyle w:val="aff"/>
                    <w:spacing w:line="240" w:lineRule="exact"/>
                    <w:rPr>
                      <w:rFonts w:eastAsiaTheme="minorEastAsia"/>
                    </w:rPr>
                  </w:pPr>
                  <w:r w:rsidRPr="00F167D5">
                    <w:rPr>
                      <w:rFonts w:eastAsiaTheme="minorEastAsia"/>
                    </w:rPr>
                    <w:t>计算值（</w:t>
                  </w:r>
                  <w:r w:rsidRPr="00F167D5">
                    <w:rPr>
                      <w:rFonts w:eastAsiaTheme="minorEastAsia"/>
                    </w:rPr>
                    <w:t>m</w:t>
                  </w:r>
                  <w:r w:rsidRPr="00F167D5">
                    <w:rPr>
                      <w:rFonts w:eastAsiaTheme="minorEastAsia"/>
                    </w:rPr>
                    <w:t>）</w:t>
                  </w:r>
                </w:p>
              </w:tc>
              <w:tc>
                <w:tcPr>
                  <w:tcW w:w="1260" w:type="dxa"/>
                  <w:vMerge w:val="restart"/>
                  <w:vAlign w:val="center"/>
                </w:tcPr>
                <w:p w:rsidR="00264A6E" w:rsidRPr="00F167D5" w:rsidRDefault="0026359F">
                  <w:pPr>
                    <w:pStyle w:val="aff"/>
                    <w:spacing w:before="0" w:after="0" w:line="240" w:lineRule="exact"/>
                    <w:rPr>
                      <w:rFonts w:eastAsiaTheme="minorEastAsia"/>
                    </w:rPr>
                  </w:pPr>
                  <w:r w:rsidRPr="00F167D5">
                    <w:rPr>
                      <w:rFonts w:eastAsiaTheme="minorEastAsia"/>
                    </w:rPr>
                    <w:t>卫生防护</w:t>
                  </w:r>
                </w:p>
                <w:p w:rsidR="00264A6E" w:rsidRPr="00F167D5" w:rsidRDefault="0026359F">
                  <w:pPr>
                    <w:pStyle w:val="aff"/>
                    <w:spacing w:before="0" w:after="0" w:line="240" w:lineRule="exact"/>
                    <w:rPr>
                      <w:rFonts w:eastAsiaTheme="minorEastAsia"/>
                    </w:rPr>
                  </w:pPr>
                  <w:r w:rsidRPr="00F167D5">
                    <w:rPr>
                      <w:rFonts w:eastAsiaTheme="minorEastAsia"/>
                    </w:rPr>
                    <w:t>距离（</w:t>
                  </w:r>
                  <w:r w:rsidRPr="00F167D5">
                    <w:rPr>
                      <w:rFonts w:eastAsiaTheme="minorEastAsia"/>
                    </w:rPr>
                    <w:t>m</w:t>
                  </w:r>
                  <w:r w:rsidRPr="00F167D5">
                    <w:rPr>
                      <w:rFonts w:eastAsiaTheme="minorEastAsia"/>
                    </w:rPr>
                    <w:t>）</w:t>
                  </w:r>
                </w:p>
              </w:tc>
            </w:tr>
            <w:tr w:rsidR="00F167D5" w:rsidRPr="00F167D5" w:rsidTr="002B196D">
              <w:trPr>
                <w:cantSplit/>
                <w:trHeight w:val="222"/>
                <w:jc w:val="center"/>
              </w:trPr>
              <w:tc>
                <w:tcPr>
                  <w:tcW w:w="1049" w:type="dxa"/>
                  <w:vMerge/>
                  <w:vAlign w:val="center"/>
                </w:tcPr>
                <w:p w:rsidR="00264A6E" w:rsidRPr="00F167D5" w:rsidRDefault="00264A6E">
                  <w:pPr>
                    <w:pStyle w:val="aff"/>
                    <w:spacing w:line="240" w:lineRule="exact"/>
                    <w:rPr>
                      <w:rFonts w:eastAsiaTheme="minorEastAsia"/>
                    </w:rPr>
                  </w:pPr>
                </w:p>
              </w:tc>
              <w:tc>
                <w:tcPr>
                  <w:tcW w:w="1049" w:type="dxa"/>
                  <w:vMerge/>
                  <w:vAlign w:val="center"/>
                </w:tcPr>
                <w:p w:rsidR="00264A6E" w:rsidRPr="00F167D5" w:rsidRDefault="00264A6E">
                  <w:pPr>
                    <w:pStyle w:val="aff"/>
                    <w:spacing w:line="240" w:lineRule="exact"/>
                    <w:rPr>
                      <w:rFonts w:eastAsiaTheme="minorEastAsia"/>
                    </w:rPr>
                  </w:pPr>
                </w:p>
              </w:tc>
              <w:tc>
                <w:tcPr>
                  <w:tcW w:w="1047" w:type="dxa"/>
                  <w:vMerge/>
                  <w:vAlign w:val="center"/>
                </w:tcPr>
                <w:p w:rsidR="00264A6E" w:rsidRPr="00F167D5" w:rsidRDefault="00264A6E">
                  <w:pPr>
                    <w:pStyle w:val="aff"/>
                    <w:spacing w:line="240" w:lineRule="exact"/>
                    <w:rPr>
                      <w:rFonts w:eastAsiaTheme="minorEastAsia"/>
                    </w:rPr>
                  </w:pPr>
                </w:p>
              </w:tc>
              <w:tc>
                <w:tcPr>
                  <w:tcW w:w="1183" w:type="dxa"/>
                  <w:vMerge/>
                  <w:vAlign w:val="center"/>
                </w:tcPr>
                <w:p w:rsidR="00264A6E" w:rsidRPr="00F167D5" w:rsidRDefault="00264A6E">
                  <w:pPr>
                    <w:pStyle w:val="aff"/>
                    <w:spacing w:line="240" w:lineRule="exact"/>
                    <w:rPr>
                      <w:rFonts w:eastAsiaTheme="minorEastAsia"/>
                    </w:rPr>
                  </w:pPr>
                </w:p>
              </w:tc>
              <w:tc>
                <w:tcPr>
                  <w:tcW w:w="634" w:type="dxa"/>
                  <w:vAlign w:val="center"/>
                </w:tcPr>
                <w:p w:rsidR="00264A6E" w:rsidRPr="00F167D5" w:rsidRDefault="0026359F">
                  <w:pPr>
                    <w:pStyle w:val="aff"/>
                    <w:spacing w:line="240" w:lineRule="exact"/>
                    <w:rPr>
                      <w:rFonts w:eastAsiaTheme="minorEastAsia"/>
                    </w:rPr>
                  </w:pPr>
                  <w:r w:rsidRPr="00F167D5">
                    <w:rPr>
                      <w:rFonts w:eastAsiaTheme="minorEastAsia"/>
                    </w:rPr>
                    <w:t>A</w:t>
                  </w:r>
                </w:p>
              </w:tc>
              <w:tc>
                <w:tcPr>
                  <w:tcW w:w="635" w:type="dxa"/>
                  <w:vAlign w:val="center"/>
                </w:tcPr>
                <w:p w:rsidR="00264A6E" w:rsidRPr="00F167D5" w:rsidRDefault="0026359F">
                  <w:pPr>
                    <w:pStyle w:val="aff"/>
                    <w:spacing w:line="240" w:lineRule="exact"/>
                    <w:rPr>
                      <w:rFonts w:eastAsiaTheme="minorEastAsia"/>
                    </w:rPr>
                  </w:pPr>
                  <w:r w:rsidRPr="00F167D5">
                    <w:rPr>
                      <w:rFonts w:eastAsiaTheme="minorEastAsia"/>
                    </w:rPr>
                    <w:t>B</w:t>
                  </w:r>
                </w:p>
              </w:tc>
              <w:tc>
                <w:tcPr>
                  <w:tcW w:w="634" w:type="dxa"/>
                  <w:vAlign w:val="center"/>
                </w:tcPr>
                <w:p w:rsidR="00264A6E" w:rsidRPr="00F167D5" w:rsidRDefault="0026359F">
                  <w:pPr>
                    <w:pStyle w:val="aff"/>
                    <w:spacing w:line="240" w:lineRule="exact"/>
                    <w:rPr>
                      <w:rFonts w:eastAsiaTheme="minorEastAsia"/>
                    </w:rPr>
                  </w:pPr>
                  <w:r w:rsidRPr="00F167D5">
                    <w:rPr>
                      <w:rFonts w:eastAsiaTheme="minorEastAsia"/>
                    </w:rPr>
                    <w:t>C</w:t>
                  </w:r>
                </w:p>
              </w:tc>
              <w:tc>
                <w:tcPr>
                  <w:tcW w:w="628" w:type="dxa"/>
                  <w:vAlign w:val="center"/>
                </w:tcPr>
                <w:p w:rsidR="00264A6E" w:rsidRPr="00F167D5" w:rsidRDefault="0026359F">
                  <w:pPr>
                    <w:pStyle w:val="aff"/>
                    <w:spacing w:line="240" w:lineRule="exact"/>
                    <w:rPr>
                      <w:rFonts w:eastAsiaTheme="minorEastAsia"/>
                    </w:rPr>
                  </w:pPr>
                  <w:r w:rsidRPr="00F167D5">
                    <w:rPr>
                      <w:rFonts w:eastAsiaTheme="minorEastAsia"/>
                    </w:rPr>
                    <w:t>D</w:t>
                  </w:r>
                </w:p>
              </w:tc>
              <w:tc>
                <w:tcPr>
                  <w:tcW w:w="1278" w:type="dxa"/>
                  <w:vMerge/>
                  <w:vAlign w:val="center"/>
                </w:tcPr>
                <w:p w:rsidR="00264A6E" w:rsidRPr="00F167D5" w:rsidRDefault="00264A6E">
                  <w:pPr>
                    <w:pStyle w:val="aff"/>
                    <w:spacing w:line="240" w:lineRule="exact"/>
                    <w:rPr>
                      <w:rFonts w:eastAsiaTheme="minorEastAsia"/>
                    </w:rPr>
                  </w:pPr>
                </w:p>
              </w:tc>
              <w:tc>
                <w:tcPr>
                  <w:tcW w:w="1260" w:type="dxa"/>
                  <w:vMerge/>
                  <w:vAlign w:val="center"/>
                </w:tcPr>
                <w:p w:rsidR="00264A6E" w:rsidRPr="00F167D5" w:rsidRDefault="00264A6E">
                  <w:pPr>
                    <w:pStyle w:val="aff"/>
                    <w:spacing w:line="240" w:lineRule="exact"/>
                    <w:rPr>
                      <w:rFonts w:eastAsiaTheme="minorEastAsia"/>
                    </w:rPr>
                  </w:pPr>
                </w:p>
              </w:tc>
            </w:tr>
            <w:tr w:rsidR="00F167D5" w:rsidRPr="00F167D5" w:rsidTr="002B196D">
              <w:trPr>
                <w:cantSplit/>
                <w:trHeight w:val="925"/>
                <w:jc w:val="center"/>
              </w:trPr>
              <w:tc>
                <w:tcPr>
                  <w:tcW w:w="1049" w:type="dxa"/>
                  <w:vAlign w:val="center"/>
                </w:tcPr>
                <w:p w:rsidR="00264A6E" w:rsidRPr="00F167D5" w:rsidRDefault="0026359F">
                  <w:pPr>
                    <w:pStyle w:val="aff"/>
                    <w:snapToGrid w:val="0"/>
                    <w:spacing w:before="0" w:after="0" w:line="240" w:lineRule="auto"/>
                    <w:rPr>
                      <w:rFonts w:eastAsiaTheme="minorEastAsia"/>
                      <w:szCs w:val="21"/>
                    </w:rPr>
                  </w:pPr>
                  <w:bookmarkStart w:id="25" w:name="_Hlk315593282"/>
                  <w:r w:rsidRPr="00F167D5">
                    <w:rPr>
                      <w:rFonts w:eastAsiaTheme="minorEastAsia"/>
                      <w:szCs w:val="21"/>
                    </w:rPr>
                    <w:t>汽油罐区</w:t>
                  </w:r>
                </w:p>
                <w:p w:rsidR="00264A6E" w:rsidRPr="00F167D5" w:rsidRDefault="0026359F">
                  <w:pPr>
                    <w:pStyle w:val="aff"/>
                    <w:snapToGrid w:val="0"/>
                    <w:spacing w:before="0" w:after="0" w:line="240" w:lineRule="auto"/>
                    <w:rPr>
                      <w:rFonts w:eastAsiaTheme="minorEastAsia"/>
                      <w:szCs w:val="21"/>
                    </w:rPr>
                  </w:pPr>
                  <w:r w:rsidRPr="00F167D5">
                    <w:rPr>
                      <w:rFonts w:eastAsiaTheme="minorEastAsia"/>
                      <w:szCs w:val="21"/>
                    </w:rPr>
                    <w:t>（含汽油罐、乙醇罐）</w:t>
                  </w:r>
                </w:p>
              </w:tc>
              <w:tc>
                <w:tcPr>
                  <w:tcW w:w="1049" w:type="dxa"/>
                  <w:vAlign w:val="center"/>
                </w:tcPr>
                <w:p w:rsidR="00264A6E" w:rsidRPr="00F167D5" w:rsidRDefault="0026359F">
                  <w:pPr>
                    <w:jc w:val="center"/>
                    <w:rPr>
                      <w:rFonts w:eastAsiaTheme="minorEastAsia"/>
                      <w:szCs w:val="21"/>
                    </w:rPr>
                  </w:pPr>
                  <w:r w:rsidRPr="00F167D5">
                    <w:rPr>
                      <w:rFonts w:eastAsiaTheme="minorEastAsia"/>
                    </w:rPr>
                    <w:t>非甲烷总烃</w:t>
                  </w:r>
                </w:p>
              </w:tc>
              <w:tc>
                <w:tcPr>
                  <w:tcW w:w="1047" w:type="dxa"/>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kern w:val="0"/>
                      <w:szCs w:val="21"/>
                    </w:rPr>
                    <w:t>0.298</w:t>
                  </w:r>
                </w:p>
              </w:tc>
              <w:tc>
                <w:tcPr>
                  <w:tcW w:w="1183" w:type="dxa"/>
                  <w:vAlign w:val="center"/>
                </w:tcPr>
                <w:p w:rsidR="00264A6E" w:rsidRPr="00F167D5" w:rsidRDefault="0026359F">
                  <w:pPr>
                    <w:pStyle w:val="aff"/>
                    <w:spacing w:line="240" w:lineRule="exact"/>
                    <w:rPr>
                      <w:rFonts w:eastAsiaTheme="minorEastAsia"/>
                    </w:rPr>
                  </w:pPr>
                  <w:r w:rsidRPr="00F167D5">
                    <w:rPr>
                      <w:rFonts w:eastAsiaTheme="minorEastAsia"/>
                    </w:rPr>
                    <w:t>2</w:t>
                  </w:r>
                </w:p>
              </w:tc>
              <w:tc>
                <w:tcPr>
                  <w:tcW w:w="634" w:type="dxa"/>
                  <w:vAlign w:val="center"/>
                </w:tcPr>
                <w:p w:rsidR="00264A6E" w:rsidRPr="00F167D5" w:rsidRDefault="0026359F">
                  <w:pPr>
                    <w:pStyle w:val="aff"/>
                    <w:spacing w:line="240" w:lineRule="exact"/>
                    <w:rPr>
                      <w:rFonts w:eastAsiaTheme="minorEastAsia"/>
                    </w:rPr>
                  </w:pPr>
                  <w:r w:rsidRPr="00F167D5">
                    <w:rPr>
                      <w:rFonts w:eastAsiaTheme="minorEastAsia"/>
                    </w:rPr>
                    <w:t>350</w:t>
                  </w:r>
                </w:p>
              </w:tc>
              <w:tc>
                <w:tcPr>
                  <w:tcW w:w="635" w:type="dxa"/>
                  <w:vAlign w:val="center"/>
                </w:tcPr>
                <w:p w:rsidR="00264A6E" w:rsidRPr="00F167D5" w:rsidRDefault="0026359F">
                  <w:pPr>
                    <w:pStyle w:val="aff"/>
                    <w:spacing w:line="240" w:lineRule="exact"/>
                    <w:rPr>
                      <w:rFonts w:eastAsiaTheme="minorEastAsia"/>
                    </w:rPr>
                  </w:pPr>
                  <w:r w:rsidRPr="00F167D5">
                    <w:rPr>
                      <w:rFonts w:eastAsiaTheme="minorEastAsia"/>
                    </w:rPr>
                    <w:t>0.021</w:t>
                  </w:r>
                </w:p>
              </w:tc>
              <w:tc>
                <w:tcPr>
                  <w:tcW w:w="634" w:type="dxa"/>
                  <w:vAlign w:val="center"/>
                </w:tcPr>
                <w:p w:rsidR="00264A6E" w:rsidRPr="00F167D5" w:rsidRDefault="0026359F">
                  <w:pPr>
                    <w:pStyle w:val="aff"/>
                    <w:spacing w:line="240" w:lineRule="exact"/>
                    <w:rPr>
                      <w:rFonts w:eastAsiaTheme="minorEastAsia"/>
                    </w:rPr>
                  </w:pPr>
                  <w:r w:rsidRPr="00F167D5">
                    <w:rPr>
                      <w:rFonts w:eastAsiaTheme="minorEastAsia"/>
                    </w:rPr>
                    <w:t>1.85</w:t>
                  </w:r>
                </w:p>
              </w:tc>
              <w:tc>
                <w:tcPr>
                  <w:tcW w:w="628" w:type="dxa"/>
                  <w:vAlign w:val="center"/>
                </w:tcPr>
                <w:p w:rsidR="00264A6E" w:rsidRPr="00F167D5" w:rsidRDefault="0026359F">
                  <w:pPr>
                    <w:pStyle w:val="aff"/>
                    <w:spacing w:line="240" w:lineRule="exact"/>
                    <w:rPr>
                      <w:rFonts w:eastAsiaTheme="minorEastAsia"/>
                    </w:rPr>
                  </w:pPr>
                  <w:r w:rsidRPr="00F167D5">
                    <w:rPr>
                      <w:rFonts w:eastAsiaTheme="minorEastAsia"/>
                    </w:rPr>
                    <w:t>0.84</w:t>
                  </w:r>
                </w:p>
              </w:tc>
              <w:tc>
                <w:tcPr>
                  <w:tcW w:w="1278" w:type="dxa"/>
                  <w:shd w:val="clear" w:color="auto" w:fill="auto"/>
                  <w:vAlign w:val="center"/>
                </w:tcPr>
                <w:p w:rsidR="00264A6E" w:rsidRPr="00F167D5" w:rsidRDefault="0026359F">
                  <w:pPr>
                    <w:pStyle w:val="aff"/>
                    <w:spacing w:line="240" w:lineRule="exact"/>
                    <w:rPr>
                      <w:rFonts w:eastAsiaTheme="minorEastAsia"/>
                    </w:rPr>
                  </w:pPr>
                  <w:r w:rsidRPr="00F167D5">
                    <w:rPr>
                      <w:rFonts w:eastAsiaTheme="minorEastAsia"/>
                    </w:rPr>
                    <w:t>2.31</w:t>
                  </w:r>
                </w:p>
              </w:tc>
              <w:tc>
                <w:tcPr>
                  <w:tcW w:w="1260" w:type="dxa"/>
                  <w:shd w:val="clear" w:color="auto" w:fill="auto"/>
                  <w:vAlign w:val="center"/>
                </w:tcPr>
                <w:p w:rsidR="00264A6E" w:rsidRPr="00F167D5" w:rsidRDefault="0026359F">
                  <w:pPr>
                    <w:pStyle w:val="aff"/>
                    <w:spacing w:line="240" w:lineRule="exact"/>
                    <w:rPr>
                      <w:rFonts w:eastAsiaTheme="minorEastAsia"/>
                    </w:rPr>
                  </w:pPr>
                  <w:r w:rsidRPr="00F167D5">
                    <w:rPr>
                      <w:rFonts w:eastAsiaTheme="minorEastAsia"/>
                    </w:rPr>
                    <w:t>50</w:t>
                  </w:r>
                </w:p>
              </w:tc>
            </w:tr>
          </w:tbl>
          <w:bookmarkEnd w:id="25"/>
          <w:p w:rsidR="00264A6E" w:rsidRDefault="0026359F">
            <w:pPr>
              <w:adjustRightInd w:val="0"/>
              <w:snapToGrid w:val="0"/>
              <w:spacing w:beforeLines="50" w:before="156" w:line="360" w:lineRule="auto"/>
              <w:ind w:firstLineChars="200" w:firstLine="480"/>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w:t>
            </w:r>
            <w:r w:rsidRPr="001C210A">
              <w:rPr>
                <w:rFonts w:ascii="Times New Roman" w:eastAsiaTheme="minorEastAsia" w:hAnsi="Times New Roman" w:cs="Times New Roman"/>
                <w:color w:val="FF0000"/>
                <w:kern w:val="24"/>
                <w:sz w:val="24"/>
              </w:rPr>
              <w:t>项目上述污染因子计算无组织卫生防护距离为</w:t>
            </w:r>
            <w:r w:rsidRPr="001C210A">
              <w:rPr>
                <w:rFonts w:ascii="Times New Roman" w:eastAsiaTheme="minorEastAsia" w:hAnsi="Times New Roman" w:cs="Times New Roman"/>
                <w:color w:val="FF0000"/>
                <w:kern w:val="24"/>
                <w:sz w:val="24"/>
              </w:rPr>
              <w:t>50m</w:t>
            </w:r>
            <w:r w:rsidRPr="001C210A">
              <w:rPr>
                <w:rFonts w:ascii="Times New Roman" w:eastAsiaTheme="minorEastAsia" w:hAnsi="Times New Roman" w:cs="Times New Roman"/>
                <w:color w:val="FF0000"/>
                <w:kern w:val="24"/>
                <w:sz w:val="24"/>
              </w:rPr>
              <w:t>，未超出项目厂界范围</w:t>
            </w:r>
            <w:r w:rsidR="001C210A" w:rsidRPr="001C210A">
              <w:rPr>
                <w:rFonts w:ascii="Times New Roman" w:eastAsiaTheme="minorEastAsia" w:hAnsi="Times New Roman" w:cs="Times New Roman" w:hint="eastAsia"/>
                <w:color w:val="FF0000"/>
                <w:kern w:val="24"/>
                <w:sz w:val="24"/>
              </w:rPr>
              <w:t>；</w:t>
            </w:r>
            <w:r w:rsidR="001C210A" w:rsidRPr="001C210A">
              <w:rPr>
                <w:rFonts w:ascii="Times New Roman" w:eastAsiaTheme="minorEastAsia" w:hAnsi="Times New Roman" w:cs="Times New Roman"/>
                <w:color w:val="FF0000"/>
                <w:kern w:val="24"/>
                <w:sz w:val="24"/>
              </w:rPr>
              <w:t>公司全厂防护距离为</w:t>
            </w:r>
            <w:r w:rsidR="001C210A" w:rsidRPr="001C210A">
              <w:rPr>
                <w:rFonts w:ascii="Times New Roman" w:eastAsiaTheme="minorEastAsia" w:hAnsi="Times New Roman" w:cs="Times New Roman" w:hint="eastAsia"/>
                <w:color w:val="FF0000"/>
                <w:kern w:val="24"/>
                <w:sz w:val="24"/>
              </w:rPr>
              <w:t>1</w:t>
            </w:r>
            <w:r w:rsidR="001C210A" w:rsidRPr="001C210A">
              <w:rPr>
                <w:rFonts w:ascii="Times New Roman" w:eastAsiaTheme="minorEastAsia" w:hAnsi="Times New Roman" w:cs="Times New Roman" w:hint="eastAsia"/>
                <w:color w:val="FF0000"/>
                <w:kern w:val="24"/>
                <w:sz w:val="24"/>
              </w:rPr>
              <w:t>公里</w:t>
            </w:r>
            <w:r w:rsidR="001C210A" w:rsidRPr="001C210A">
              <w:rPr>
                <w:rFonts w:ascii="Times New Roman" w:eastAsiaTheme="minorEastAsia" w:hAnsi="Times New Roman" w:cs="Times New Roman"/>
                <w:color w:val="FF0000"/>
                <w:kern w:val="24"/>
                <w:sz w:val="24"/>
              </w:rPr>
              <w:t>，本项目建成后无组织卫生防护距离</w:t>
            </w:r>
            <w:r w:rsidR="001C210A" w:rsidRPr="001C210A">
              <w:rPr>
                <w:rFonts w:ascii="Times New Roman" w:eastAsiaTheme="minorEastAsia" w:hAnsi="Times New Roman" w:cs="Times New Roman" w:hint="eastAsia"/>
                <w:color w:val="FF0000"/>
                <w:kern w:val="24"/>
                <w:sz w:val="24"/>
              </w:rPr>
              <w:t>未超出</w:t>
            </w:r>
            <w:r w:rsidR="001C210A" w:rsidRPr="001C210A">
              <w:rPr>
                <w:rFonts w:ascii="Times New Roman" w:eastAsiaTheme="minorEastAsia" w:hAnsi="Times New Roman" w:cs="Times New Roman"/>
                <w:color w:val="FF0000"/>
                <w:kern w:val="24"/>
                <w:sz w:val="24"/>
              </w:rPr>
              <w:t>现有范围</w:t>
            </w:r>
            <w:r w:rsidRPr="001C210A">
              <w:rPr>
                <w:rFonts w:ascii="Times New Roman" w:eastAsiaTheme="minorEastAsia" w:hAnsi="Times New Roman" w:cs="Times New Roman"/>
                <w:color w:val="FF0000"/>
                <w:kern w:val="24"/>
                <w:sz w:val="24"/>
              </w:rPr>
              <w:t>。卫生防护距离包络线图见附图</w:t>
            </w:r>
            <w:r w:rsidRPr="001C210A">
              <w:rPr>
                <w:rFonts w:ascii="Times New Roman" w:eastAsiaTheme="minorEastAsia" w:hAnsi="Times New Roman" w:cs="Times New Roman"/>
                <w:color w:val="FF0000"/>
                <w:kern w:val="24"/>
                <w:sz w:val="24"/>
              </w:rPr>
              <w:t>7-1</w:t>
            </w:r>
            <w:r w:rsidRPr="001C210A">
              <w:rPr>
                <w:rFonts w:ascii="Times New Roman" w:eastAsiaTheme="minorEastAsia" w:hAnsi="Times New Roman" w:cs="Times New Roman"/>
                <w:color w:val="FF0000"/>
                <w:kern w:val="24"/>
                <w:sz w:val="24"/>
              </w:rPr>
              <w:t>所示</w:t>
            </w:r>
            <w:r w:rsidRPr="00F167D5">
              <w:rPr>
                <w:rFonts w:ascii="Times New Roman" w:eastAsiaTheme="minorEastAsia" w:hAnsi="Times New Roman" w:cs="Times New Roman"/>
                <w:kern w:val="24"/>
                <w:sz w:val="24"/>
              </w:rPr>
              <w:t>。</w:t>
            </w:r>
          </w:p>
          <w:p w:rsidR="00C85873" w:rsidRDefault="00C85873" w:rsidP="00C85873">
            <w:pPr>
              <w:adjustRightInd w:val="0"/>
              <w:snapToGrid w:val="0"/>
              <w:spacing w:beforeLines="50" w:before="156"/>
              <w:ind w:firstLineChars="200" w:firstLine="446"/>
              <w:rPr>
                <w:rFonts w:ascii="Times New Roman" w:eastAsiaTheme="minorEastAsia" w:hAnsi="Times New Roman" w:cs="Times New Roman"/>
                <w:kern w:val="24"/>
                <w:sz w:val="24"/>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7-1</w:t>
            </w:r>
            <w:r>
              <w:rPr>
                <w:rFonts w:ascii="Times New Roman" w:eastAsiaTheme="minorEastAsia" w:hAnsi="Times New Roman" w:cs="Times New Roman"/>
                <w:b/>
                <w:spacing w:val="6"/>
              </w:rPr>
              <w:t>5</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本项目</w:t>
            </w:r>
            <w:r>
              <w:rPr>
                <w:rFonts w:ascii="Times New Roman" w:eastAsiaTheme="minorEastAsia" w:hAnsi="Times New Roman" w:cs="Times New Roman" w:hint="eastAsia"/>
                <w:b/>
                <w:spacing w:val="6"/>
              </w:rPr>
              <w:t>大气环境影响</w:t>
            </w:r>
            <w:r>
              <w:rPr>
                <w:rFonts w:ascii="Times New Roman" w:eastAsiaTheme="minorEastAsia" w:hAnsi="Times New Roman" w:cs="Times New Roman"/>
                <w:b/>
                <w:spacing w:val="6"/>
              </w:rPr>
              <w:t>评价自查表</w:t>
            </w:r>
          </w:p>
          <w:tbl>
            <w:tblPr>
              <w:tblW w:w="0" w:type="auto"/>
              <w:jc w:val="center"/>
              <w:tblBorders>
                <w:top w:val="single" w:sz="12" w:space="0" w:color="auto"/>
                <w:bottom w:val="single" w:sz="12"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658"/>
              <w:gridCol w:w="1473"/>
              <w:gridCol w:w="1093"/>
              <w:gridCol w:w="398"/>
              <w:gridCol w:w="239"/>
              <w:gridCol w:w="276"/>
              <w:gridCol w:w="212"/>
              <w:gridCol w:w="96"/>
              <w:gridCol w:w="1107"/>
              <w:gridCol w:w="548"/>
              <w:gridCol w:w="837"/>
              <w:gridCol w:w="164"/>
              <w:gridCol w:w="462"/>
              <w:gridCol w:w="479"/>
              <w:gridCol w:w="95"/>
              <w:gridCol w:w="586"/>
              <w:gridCol w:w="689"/>
            </w:tblGrid>
            <w:tr w:rsidR="00271A75" w:rsidRPr="00271A75" w:rsidTr="00C85873">
              <w:trPr>
                <w:trHeight w:val="20"/>
                <w:jc w:val="center"/>
              </w:trPr>
              <w:tc>
                <w:tcPr>
                  <w:tcW w:w="2748" w:type="dxa"/>
                  <w:gridSpan w:val="2"/>
                  <w:vAlign w:val="center"/>
                </w:tcPr>
                <w:p w:rsidR="00C85873" w:rsidRPr="00271A75" w:rsidRDefault="00C85873" w:rsidP="00C85873">
                  <w:pPr>
                    <w:spacing w:line="0" w:lineRule="atLeast"/>
                    <w:jc w:val="center"/>
                    <w:rPr>
                      <w:color w:val="FF0000"/>
                      <w:szCs w:val="24"/>
                    </w:rPr>
                  </w:pPr>
                  <w:r w:rsidRPr="00271A75">
                    <w:rPr>
                      <w:color w:val="FF0000"/>
                      <w:szCs w:val="24"/>
                    </w:rPr>
                    <w:t>工作内容</w:t>
                  </w:r>
                </w:p>
              </w:tc>
              <w:tc>
                <w:tcPr>
                  <w:tcW w:w="6068" w:type="dxa"/>
                  <w:gridSpan w:val="15"/>
                  <w:vAlign w:val="center"/>
                </w:tcPr>
                <w:p w:rsidR="00C85873" w:rsidRPr="00271A75" w:rsidRDefault="00C85873" w:rsidP="00C85873">
                  <w:pPr>
                    <w:spacing w:line="0" w:lineRule="atLeast"/>
                    <w:jc w:val="center"/>
                    <w:rPr>
                      <w:color w:val="FF0000"/>
                      <w:szCs w:val="24"/>
                    </w:rPr>
                  </w:pPr>
                  <w:r w:rsidRPr="00271A75">
                    <w:rPr>
                      <w:color w:val="FF0000"/>
                      <w:szCs w:val="24"/>
                    </w:rPr>
                    <w:t>自</w:t>
                  </w:r>
                  <w:r w:rsidRPr="00271A75">
                    <w:rPr>
                      <w:color w:val="FF0000"/>
                      <w:szCs w:val="24"/>
                    </w:rPr>
                    <w:t xml:space="preserve">  </w:t>
                  </w:r>
                  <w:r w:rsidRPr="00271A75">
                    <w:rPr>
                      <w:color w:val="FF0000"/>
                      <w:szCs w:val="24"/>
                    </w:rPr>
                    <w:t>查</w:t>
                  </w:r>
                  <w:r w:rsidRPr="00271A75">
                    <w:rPr>
                      <w:color w:val="FF0000"/>
                      <w:szCs w:val="24"/>
                    </w:rPr>
                    <w:t xml:space="preserve">  </w:t>
                  </w:r>
                  <w:r w:rsidRPr="00271A75">
                    <w:rPr>
                      <w:color w:val="FF0000"/>
                      <w:szCs w:val="24"/>
                    </w:rPr>
                    <w:t>项</w:t>
                  </w:r>
                  <w:r w:rsidRPr="00271A75">
                    <w:rPr>
                      <w:color w:val="FF0000"/>
                      <w:szCs w:val="24"/>
                    </w:rPr>
                    <w:t xml:space="preserve">  </w:t>
                  </w:r>
                  <w:r w:rsidRPr="00271A75">
                    <w:rPr>
                      <w:color w:val="FF0000"/>
                      <w:szCs w:val="24"/>
                    </w:rPr>
                    <w:t>目</w:t>
                  </w:r>
                </w:p>
              </w:tc>
            </w:tr>
            <w:tr w:rsidR="00271A75" w:rsidRPr="00271A75" w:rsidTr="00C85873">
              <w:trPr>
                <w:trHeight w:val="20"/>
                <w:jc w:val="center"/>
              </w:trPr>
              <w:tc>
                <w:tcPr>
                  <w:tcW w:w="912" w:type="dxa"/>
                  <w:vMerge w:val="restart"/>
                  <w:vAlign w:val="center"/>
                </w:tcPr>
                <w:p w:rsidR="00C85873" w:rsidRPr="00271A75" w:rsidRDefault="00C85873" w:rsidP="00C85873">
                  <w:pPr>
                    <w:spacing w:line="0" w:lineRule="atLeast"/>
                    <w:jc w:val="center"/>
                    <w:rPr>
                      <w:color w:val="FF0000"/>
                      <w:szCs w:val="24"/>
                    </w:rPr>
                  </w:pPr>
                  <w:r w:rsidRPr="00271A75">
                    <w:rPr>
                      <w:color w:val="FF0000"/>
                      <w:szCs w:val="24"/>
                    </w:rPr>
                    <w:t>评价等级与范围</w:t>
                  </w: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评价等级</w:t>
                  </w:r>
                </w:p>
              </w:tc>
              <w:tc>
                <w:tcPr>
                  <w:tcW w:w="202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一级</w:t>
                  </w:r>
                  <w:r w:rsidRPr="00271A75">
                    <w:rPr>
                      <w:color w:val="FF0000"/>
                      <w:szCs w:val="24"/>
                    </w:rPr>
                    <w:t>□</w:t>
                  </w:r>
                </w:p>
              </w:tc>
              <w:tc>
                <w:tcPr>
                  <w:tcW w:w="2021" w:type="dxa"/>
                  <w:gridSpan w:val="6"/>
                  <w:vAlign w:val="center"/>
                </w:tcPr>
                <w:p w:rsidR="00C85873" w:rsidRPr="00271A75" w:rsidRDefault="00C85873" w:rsidP="00C85873">
                  <w:pPr>
                    <w:spacing w:line="0" w:lineRule="atLeast"/>
                    <w:jc w:val="center"/>
                    <w:rPr>
                      <w:color w:val="FF0000"/>
                      <w:szCs w:val="24"/>
                    </w:rPr>
                  </w:pPr>
                  <w:r w:rsidRPr="00271A75">
                    <w:rPr>
                      <w:color w:val="FF0000"/>
                      <w:szCs w:val="24"/>
                    </w:rPr>
                    <w:t>二级</w:t>
                  </w:r>
                  <w:r w:rsidRPr="00271A75">
                    <w:rPr>
                      <w:color w:val="FF0000"/>
                      <w:szCs w:val="24"/>
                    </w:rPr>
                    <w:t>√</w:t>
                  </w:r>
                </w:p>
              </w:tc>
              <w:tc>
                <w:tcPr>
                  <w:tcW w:w="2026" w:type="dxa"/>
                  <w:gridSpan w:val="4"/>
                  <w:vAlign w:val="center"/>
                </w:tcPr>
                <w:p w:rsidR="00C85873" w:rsidRPr="00271A75" w:rsidRDefault="00C85873" w:rsidP="00C85873">
                  <w:pPr>
                    <w:spacing w:line="0" w:lineRule="atLeast"/>
                    <w:jc w:val="center"/>
                    <w:rPr>
                      <w:color w:val="FF0000"/>
                      <w:szCs w:val="24"/>
                    </w:rPr>
                  </w:pPr>
                  <w:r w:rsidRPr="00271A75">
                    <w:rPr>
                      <w:color w:val="FF0000"/>
                      <w:szCs w:val="24"/>
                    </w:rPr>
                    <w:t>三级</w:t>
                  </w:r>
                  <w:r w:rsidRPr="00271A75">
                    <w:rPr>
                      <w:color w:val="FF0000"/>
                      <w:szCs w:val="24"/>
                    </w:rPr>
                    <w:t>□</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评价范围</w:t>
                  </w:r>
                </w:p>
              </w:tc>
              <w:tc>
                <w:tcPr>
                  <w:tcW w:w="202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边长</w:t>
                  </w:r>
                  <w:r w:rsidRPr="00271A75">
                    <w:rPr>
                      <w:color w:val="FF0000"/>
                      <w:szCs w:val="24"/>
                    </w:rPr>
                    <w:t>=50km□</w:t>
                  </w:r>
                </w:p>
              </w:tc>
              <w:tc>
                <w:tcPr>
                  <w:tcW w:w="2021" w:type="dxa"/>
                  <w:gridSpan w:val="6"/>
                  <w:vAlign w:val="center"/>
                </w:tcPr>
                <w:p w:rsidR="00C85873" w:rsidRPr="00271A75" w:rsidRDefault="00C85873" w:rsidP="00C85873">
                  <w:pPr>
                    <w:spacing w:line="0" w:lineRule="atLeast"/>
                    <w:jc w:val="center"/>
                    <w:rPr>
                      <w:color w:val="FF0000"/>
                      <w:szCs w:val="24"/>
                    </w:rPr>
                  </w:pPr>
                  <w:r w:rsidRPr="00271A75">
                    <w:rPr>
                      <w:color w:val="FF0000"/>
                      <w:szCs w:val="24"/>
                    </w:rPr>
                    <w:t>边长</w:t>
                  </w:r>
                  <w:r w:rsidRPr="00271A75">
                    <w:rPr>
                      <w:color w:val="FF0000"/>
                      <w:szCs w:val="24"/>
                    </w:rPr>
                    <w:t>=5-50km□</w:t>
                  </w:r>
                </w:p>
              </w:tc>
              <w:tc>
                <w:tcPr>
                  <w:tcW w:w="2026" w:type="dxa"/>
                  <w:gridSpan w:val="4"/>
                  <w:vAlign w:val="center"/>
                </w:tcPr>
                <w:p w:rsidR="00C85873" w:rsidRPr="00271A75" w:rsidRDefault="00C85873" w:rsidP="00C85873">
                  <w:pPr>
                    <w:spacing w:line="0" w:lineRule="atLeast"/>
                    <w:jc w:val="center"/>
                    <w:rPr>
                      <w:color w:val="FF0000"/>
                      <w:szCs w:val="24"/>
                    </w:rPr>
                  </w:pPr>
                  <w:r w:rsidRPr="00271A75">
                    <w:rPr>
                      <w:color w:val="FF0000"/>
                      <w:szCs w:val="24"/>
                    </w:rPr>
                    <w:t>边长</w:t>
                  </w:r>
                  <w:r w:rsidRPr="00271A75">
                    <w:rPr>
                      <w:color w:val="FF0000"/>
                      <w:szCs w:val="24"/>
                    </w:rPr>
                    <w:t>=5km√</w:t>
                  </w:r>
                </w:p>
              </w:tc>
            </w:tr>
            <w:tr w:rsidR="00271A75" w:rsidRPr="00271A75" w:rsidTr="00C85873">
              <w:trPr>
                <w:trHeight w:val="20"/>
                <w:jc w:val="center"/>
              </w:trPr>
              <w:tc>
                <w:tcPr>
                  <w:tcW w:w="912" w:type="dxa"/>
                  <w:vMerge w:val="restart"/>
                  <w:vAlign w:val="center"/>
                </w:tcPr>
                <w:p w:rsidR="00C85873" w:rsidRPr="00271A75" w:rsidRDefault="00C85873" w:rsidP="00C85873">
                  <w:pPr>
                    <w:spacing w:line="0" w:lineRule="atLeast"/>
                    <w:jc w:val="center"/>
                    <w:rPr>
                      <w:color w:val="FF0000"/>
                      <w:szCs w:val="24"/>
                    </w:rPr>
                  </w:pPr>
                  <w:r w:rsidRPr="00271A75">
                    <w:rPr>
                      <w:color w:val="FF0000"/>
                      <w:szCs w:val="24"/>
                    </w:rPr>
                    <w:t>评价因子</w:t>
                  </w:r>
                </w:p>
              </w:tc>
              <w:tc>
                <w:tcPr>
                  <w:tcW w:w="1836" w:type="dxa"/>
                  <w:vAlign w:val="center"/>
                </w:tcPr>
                <w:p w:rsidR="00C85873" w:rsidRPr="00271A75" w:rsidRDefault="00C85873" w:rsidP="00C85873">
                  <w:pPr>
                    <w:spacing w:line="0" w:lineRule="atLeast"/>
                    <w:jc w:val="center"/>
                    <w:rPr>
                      <w:color w:val="FF0000"/>
                      <w:szCs w:val="24"/>
                      <w:vertAlign w:val="subscript"/>
                    </w:rPr>
                  </w:pPr>
                  <w:r w:rsidRPr="00271A75">
                    <w:rPr>
                      <w:color w:val="FF0000"/>
                      <w:szCs w:val="24"/>
                    </w:rPr>
                    <w:t>SO</w:t>
                  </w:r>
                  <w:r w:rsidRPr="00271A75">
                    <w:rPr>
                      <w:color w:val="FF0000"/>
                      <w:szCs w:val="24"/>
                      <w:vertAlign w:val="subscript"/>
                    </w:rPr>
                    <w:t>2</w:t>
                  </w:r>
                  <w:r w:rsidRPr="00271A75">
                    <w:rPr>
                      <w:color w:val="FF0000"/>
                      <w:szCs w:val="24"/>
                    </w:rPr>
                    <w:t>+NO</w:t>
                  </w:r>
                  <w:r w:rsidRPr="00271A75">
                    <w:rPr>
                      <w:color w:val="FF0000"/>
                      <w:szCs w:val="24"/>
                      <w:vertAlign w:val="subscript"/>
                    </w:rPr>
                    <w:t>X</w:t>
                  </w:r>
                  <w:r w:rsidRPr="00271A75">
                    <w:rPr>
                      <w:color w:val="FF0000"/>
                      <w:szCs w:val="24"/>
                    </w:rPr>
                    <w:t>排放量</w:t>
                  </w:r>
                </w:p>
              </w:tc>
              <w:tc>
                <w:tcPr>
                  <w:tcW w:w="202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≥2000t/a□</w:t>
                  </w:r>
                </w:p>
              </w:tc>
              <w:tc>
                <w:tcPr>
                  <w:tcW w:w="2021" w:type="dxa"/>
                  <w:gridSpan w:val="6"/>
                  <w:vAlign w:val="center"/>
                </w:tcPr>
                <w:p w:rsidR="00C85873" w:rsidRPr="00271A75" w:rsidRDefault="00C85873" w:rsidP="00C85873">
                  <w:pPr>
                    <w:spacing w:line="0" w:lineRule="atLeast"/>
                    <w:jc w:val="center"/>
                    <w:rPr>
                      <w:color w:val="FF0000"/>
                      <w:szCs w:val="24"/>
                    </w:rPr>
                  </w:pPr>
                  <w:r w:rsidRPr="00271A75">
                    <w:rPr>
                      <w:color w:val="FF0000"/>
                      <w:szCs w:val="24"/>
                    </w:rPr>
                    <w:t>500-2000t/a□</w:t>
                  </w:r>
                </w:p>
              </w:tc>
              <w:tc>
                <w:tcPr>
                  <w:tcW w:w="2026" w:type="dxa"/>
                  <w:gridSpan w:val="4"/>
                  <w:vAlign w:val="center"/>
                </w:tcPr>
                <w:p w:rsidR="00C85873" w:rsidRPr="00271A75" w:rsidRDefault="00C85873" w:rsidP="00C85873">
                  <w:pPr>
                    <w:spacing w:line="0" w:lineRule="atLeast"/>
                    <w:jc w:val="center"/>
                    <w:rPr>
                      <w:color w:val="FF0000"/>
                      <w:szCs w:val="24"/>
                    </w:rPr>
                  </w:pPr>
                  <w:r w:rsidRPr="00271A75">
                    <w:rPr>
                      <w:color w:val="FF0000"/>
                      <w:szCs w:val="24"/>
                    </w:rPr>
                    <w:t>＜</w:t>
                  </w:r>
                  <w:r w:rsidRPr="00271A75">
                    <w:rPr>
                      <w:color w:val="FF0000"/>
                      <w:szCs w:val="24"/>
                    </w:rPr>
                    <w:t>500t/a√</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评价因子</w:t>
                  </w:r>
                </w:p>
              </w:tc>
              <w:tc>
                <w:tcPr>
                  <w:tcW w:w="6068" w:type="dxa"/>
                  <w:gridSpan w:val="15"/>
                  <w:vAlign w:val="center"/>
                </w:tcPr>
                <w:p w:rsidR="00C85873" w:rsidRPr="00271A75" w:rsidRDefault="00C85873" w:rsidP="00C85873">
                  <w:pPr>
                    <w:spacing w:line="0" w:lineRule="atLeast"/>
                    <w:jc w:val="center"/>
                    <w:rPr>
                      <w:color w:val="FF0000"/>
                      <w:szCs w:val="24"/>
                    </w:rPr>
                  </w:pPr>
                  <w:r w:rsidRPr="00271A75">
                    <w:rPr>
                      <w:color w:val="FF0000"/>
                      <w:szCs w:val="24"/>
                    </w:rPr>
                    <w:t>其他污染物</w:t>
                  </w:r>
                  <w:r w:rsidRPr="00271A75">
                    <w:rPr>
                      <w:color w:val="FF0000"/>
                      <w:szCs w:val="24"/>
                    </w:rPr>
                    <w:t>(NMHC)</w:t>
                  </w:r>
                </w:p>
              </w:tc>
            </w:tr>
            <w:tr w:rsidR="00271A75" w:rsidRPr="00271A75" w:rsidTr="00C85873">
              <w:trPr>
                <w:trHeight w:val="20"/>
                <w:jc w:val="center"/>
              </w:trPr>
              <w:tc>
                <w:tcPr>
                  <w:tcW w:w="912" w:type="dxa"/>
                  <w:vAlign w:val="center"/>
                </w:tcPr>
                <w:p w:rsidR="00C85873" w:rsidRPr="00271A75" w:rsidRDefault="00C85873" w:rsidP="00C85873">
                  <w:pPr>
                    <w:spacing w:line="0" w:lineRule="atLeast"/>
                    <w:jc w:val="center"/>
                    <w:rPr>
                      <w:color w:val="FF0000"/>
                      <w:szCs w:val="24"/>
                    </w:rPr>
                  </w:pPr>
                  <w:r w:rsidRPr="00271A75">
                    <w:rPr>
                      <w:color w:val="FF0000"/>
                      <w:szCs w:val="24"/>
                    </w:rPr>
                    <w:t>评价标准</w:t>
                  </w: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评价标准</w:t>
                  </w:r>
                </w:p>
              </w:tc>
              <w:tc>
                <w:tcPr>
                  <w:tcW w:w="1515" w:type="dxa"/>
                  <w:gridSpan w:val="3"/>
                  <w:vAlign w:val="center"/>
                </w:tcPr>
                <w:p w:rsidR="00C85873" w:rsidRPr="00271A75" w:rsidRDefault="00C85873" w:rsidP="00C85873">
                  <w:pPr>
                    <w:spacing w:line="0" w:lineRule="atLeast"/>
                    <w:jc w:val="center"/>
                    <w:rPr>
                      <w:color w:val="FF0000"/>
                      <w:szCs w:val="24"/>
                    </w:rPr>
                  </w:pPr>
                  <w:r w:rsidRPr="00271A75">
                    <w:rPr>
                      <w:color w:val="FF0000"/>
                      <w:szCs w:val="24"/>
                    </w:rPr>
                    <w:t>国家标准</w:t>
                  </w:r>
                  <w:r w:rsidRPr="00271A75">
                    <w:rPr>
                      <w:color w:val="FF0000"/>
                      <w:szCs w:val="24"/>
                    </w:rPr>
                    <w:t>√</w:t>
                  </w:r>
                </w:p>
              </w:tc>
              <w:tc>
                <w:tcPr>
                  <w:tcW w:w="1516"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地方标准</w:t>
                  </w:r>
                  <w:r w:rsidRPr="00271A75">
                    <w:rPr>
                      <w:color w:val="FF0000"/>
                      <w:szCs w:val="24"/>
                    </w:rPr>
                    <w:t>□</w:t>
                  </w:r>
                </w:p>
              </w:tc>
              <w:tc>
                <w:tcPr>
                  <w:tcW w:w="1515"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附录</w:t>
                  </w:r>
                  <w:r w:rsidRPr="00271A75">
                    <w:rPr>
                      <w:color w:val="FF0000"/>
                      <w:szCs w:val="24"/>
                    </w:rPr>
                    <w:t>D□</w:t>
                  </w:r>
                </w:p>
              </w:tc>
              <w:tc>
                <w:tcPr>
                  <w:tcW w:w="1522" w:type="dxa"/>
                  <w:gridSpan w:val="2"/>
                  <w:vAlign w:val="center"/>
                </w:tcPr>
                <w:p w:rsidR="00C85873" w:rsidRPr="00271A75" w:rsidRDefault="00C85873" w:rsidP="00C85873">
                  <w:pPr>
                    <w:spacing w:line="0" w:lineRule="atLeast"/>
                    <w:jc w:val="center"/>
                    <w:rPr>
                      <w:color w:val="FF0000"/>
                      <w:szCs w:val="24"/>
                    </w:rPr>
                  </w:pPr>
                  <w:r w:rsidRPr="00271A75">
                    <w:rPr>
                      <w:color w:val="FF0000"/>
                      <w:szCs w:val="24"/>
                    </w:rPr>
                    <w:t>其他标准</w:t>
                  </w:r>
                  <w:r w:rsidRPr="00271A75">
                    <w:rPr>
                      <w:color w:val="FF0000"/>
                      <w:szCs w:val="24"/>
                    </w:rPr>
                    <w:t>□</w:t>
                  </w:r>
                </w:p>
              </w:tc>
            </w:tr>
            <w:tr w:rsidR="00271A75" w:rsidRPr="00271A75" w:rsidTr="00C85873">
              <w:trPr>
                <w:trHeight w:val="20"/>
                <w:jc w:val="center"/>
              </w:trPr>
              <w:tc>
                <w:tcPr>
                  <w:tcW w:w="912" w:type="dxa"/>
                  <w:vMerge w:val="restart"/>
                  <w:vAlign w:val="center"/>
                </w:tcPr>
                <w:p w:rsidR="00C85873" w:rsidRPr="00271A75" w:rsidRDefault="00C85873" w:rsidP="00C85873">
                  <w:pPr>
                    <w:spacing w:line="0" w:lineRule="atLeast"/>
                    <w:jc w:val="center"/>
                    <w:rPr>
                      <w:color w:val="FF0000"/>
                      <w:szCs w:val="24"/>
                    </w:rPr>
                  </w:pPr>
                  <w:r w:rsidRPr="00271A75">
                    <w:rPr>
                      <w:color w:val="FF0000"/>
                      <w:szCs w:val="24"/>
                    </w:rPr>
                    <w:t>现状评价</w:t>
                  </w: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评价功能区</w:t>
                  </w:r>
                </w:p>
              </w:tc>
              <w:tc>
                <w:tcPr>
                  <w:tcW w:w="202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一类区</w:t>
                  </w:r>
                  <w:r w:rsidRPr="00271A75">
                    <w:rPr>
                      <w:color w:val="FF0000"/>
                      <w:szCs w:val="24"/>
                    </w:rPr>
                    <w:t>□</w:t>
                  </w:r>
                </w:p>
              </w:tc>
              <w:tc>
                <w:tcPr>
                  <w:tcW w:w="2021" w:type="dxa"/>
                  <w:gridSpan w:val="6"/>
                  <w:vAlign w:val="center"/>
                </w:tcPr>
                <w:p w:rsidR="00C85873" w:rsidRPr="00271A75" w:rsidRDefault="00C85873" w:rsidP="00C85873">
                  <w:pPr>
                    <w:spacing w:line="0" w:lineRule="atLeast"/>
                    <w:jc w:val="center"/>
                    <w:rPr>
                      <w:color w:val="FF0000"/>
                      <w:szCs w:val="24"/>
                    </w:rPr>
                  </w:pPr>
                  <w:r w:rsidRPr="00271A75">
                    <w:rPr>
                      <w:color w:val="FF0000"/>
                      <w:szCs w:val="24"/>
                    </w:rPr>
                    <w:t>二类区</w:t>
                  </w:r>
                  <w:r w:rsidRPr="00271A75">
                    <w:rPr>
                      <w:color w:val="FF0000"/>
                      <w:szCs w:val="24"/>
                    </w:rPr>
                    <w:t>√</w:t>
                  </w:r>
                </w:p>
              </w:tc>
              <w:tc>
                <w:tcPr>
                  <w:tcW w:w="2026" w:type="dxa"/>
                  <w:gridSpan w:val="4"/>
                  <w:vAlign w:val="center"/>
                </w:tcPr>
                <w:p w:rsidR="00C85873" w:rsidRPr="00271A75" w:rsidRDefault="00C85873" w:rsidP="00C85873">
                  <w:pPr>
                    <w:spacing w:line="0" w:lineRule="atLeast"/>
                    <w:jc w:val="center"/>
                    <w:rPr>
                      <w:color w:val="FF0000"/>
                      <w:szCs w:val="24"/>
                    </w:rPr>
                  </w:pPr>
                  <w:r w:rsidRPr="00271A75">
                    <w:rPr>
                      <w:color w:val="FF0000"/>
                      <w:szCs w:val="24"/>
                    </w:rPr>
                    <w:t>一类区和二类区</w:t>
                  </w:r>
                  <w:r w:rsidRPr="00271A75">
                    <w:rPr>
                      <w:color w:val="FF0000"/>
                      <w:szCs w:val="24"/>
                    </w:rPr>
                    <w:t>□</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评价基准年</w:t>
                  </w:r>
                </w:p>
              </w:tc>
              <w:tc>
                <w:tcPr>
                  <w:tcW w:w="6068" w:type="dxa"/>
                  <w:gridSpan w:val="15"/>
                  <w:vAlign w:val="center"/>
                </w:tcPr>
                <w:p w:rsidR="00C85873" w:rsidRPr="00271A75" w:rsidRDefault="00C85873" w:rsidP="00271A75">
                  <w:pPr>
                    <w:spacing w:line="0" w:lineRule="atLeast"/>
                    <w:jc w:val="center"/>
                    <w:rPr>
                      <w:color w:val="FF0000"/>
                      <w:szCs w:val="24"/>
                    </w:rPr>
                  </w:pPr>
                  <w:r w:rsidRPr="00271A75">
                    <w:rPr>
                      <w:color w:val="FF0000"/>
                      <w:szCs w:val="24"/>
                    </w:rPr>
                    <w:t>201</w:t>
                  </w:r>
                  <w:r w:rsidR="00271A75" w:rsidRPr="00271A75">
                    <w:rPr>
                      <w:color w:val="FF0000"/>
                      <w:szCs w:val="24"/>
                    </w:rPr>
                    <w:t>8</w:t>
                  </w:r>
                  <w:r w:rsidRPr="00271A75">
                    <w:rPr>
                      <w:color w:val="FF0000"/>
                      <w:szCs w:val="24"/>
                    </w:rPr>
                    <w:t>年</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环境空气质量现状调查数据来源</w:t>
                  </w:r>
                </w:p>
              </w:tc>
              <w:tc>
                <w:tcPr>
                  <w:tcW w:w="202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长期例行监测标准</w:t>
                  </w:r>
                  <w:r w:rsidRPr="00271A75">
                    <w:rPr>
                      <w:color w:val="FF0000"/>
                      <w:szCs w:val="24"/>
                    </w:rPr>
                    <w:t>□</w:t>
                  </w:r>
                </w:p>
              </w:tc>
              <w:tc>
                <w:tcPr>
                  <w:tcW w:w="2021" w:type="dxa"/>
                  <w:gridSpan w:val="6"/>
                  <w:vAlign w:val="center"/>
                </w:tcPr>
                <w:p w:rsidR="00C85873" w:rsidRPr="00271A75" w:rsidRDefault="00C85873" w:rsidP="00C85873">
                  <w:pPr>
                    <w:spacing w:line="0" w:lineRule="atLeast"/>
                    <w:jc w:val="center"/>
                    <w:rPr>
                      <w:color w:val="FF0000"/>
                      <w:szCs w:val="24"/>
                    </w:rPr>
                  </w:pPr>
                  <w:r w:rsidRPr="00271A75">
                    <w:rPr>
                      <w:color w:val="FF0000"/>
                      <w:szCs w:val="24"/>
                    </w:rPr>
                    <w:t>主管部门发布的数据标准</w:t>
                  </w:r>
                  <w:r w:rsidRPr="00271A75">
                    <w:rPr>
                      <w:color w:val="FF0000"/>
                      <w:szCs w:val="24"/>
                    </w:rPr>
                    <w:t>√</w:t>
                  </w:r>
                </w:p>
              </w:tc>
              <w:tc>
                <w:tcPr>
                  <w:tcW w:w="2026" w:type="dxa"/>
                  <w:gridSpan w:val="4"/>
                  <w:vAlign w:val="center"/>
                </w:tcPr>
                <w:p w:rsidR="00C85873" w:rsidRPr="00271A75" w:rsidRDefault="00C85873" w:rsidP="00C85873">
                  <w:pPr>
                    <w:spacing w:line="0" w:lineRule="atLeast"/>
                    <w:jc w:val="center"/>
                    <w:rPr>
                      <w:color w:val="FF0000"/>
                      <w:szCs w:val="24"/>
                    </w:rPr>
                  </w:pPr>
                  <w:r w:rsidRPr="00271A75">
                    <w:rPr>
                      <w:color w:val="FF0000"/>
                      <w:szCs w:val="24"/>
                    </w:rPr>
                    <w:t>现状补充标准</w:t>
                  </w:r>
                  <w:r w:rsidRPr="00271A75">
                    <w:rPr>
                      <w:color w:val="FF0000"/>
                      <w:szCs w:val="24"/>
                    </w:rPr>
                    <w:t>√</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现状评价</w:t>
                  </w:r>
                </w:p>
              </w:tc>
              <w:tc>
                <w:tcPr>
                  <w:tcW w:w="3031" w:type="dxa"/>
                  <w:gridSpan w:val="8"/>
                  <w:vAlign w:val="center"/>
                </w:tcPr>
                <w:p w:rsidR="00C85873" w:rsidRPr="00271A75" w:rsidRDefault="00C85873" w:rsidP="00C85873">
                  <w:pPr>
                    <w:spacing w:line="0" w:lineRule="atLeast"/>
                    <w:jc w:val="center"/>
                    <w:rPr>
                      <w:color w:val="FF0000"/>
                      <w:szCs w:val="24"/>
                    </w:rPr>
                  </w:pPr>
                  <w:r w:rsidRPr="00271A75">
                    <w:rPr>
                      <w:color w:val="FF0000"/>
                      <w:szCs w:val="24"/>
                    </w:rPr>
                    <w:t>达标区</w:t>
                  </w:r>
                  <w:r w:rsidRPr="00271A75">
                    <w:rPr>
                      <w:color w:val="FF0000"/>
                      <w:szCs w:val="24"/>
                    </w:rPr>
                    <w:t>□</w:t>
                  </w:r>
                </w:p>
              </w:tc>
              <w:tc>
                <w:tcPr>
                  <w:tcW w:w="3037" w:type="dxa"/>
                  <w:gridSpan w:val="7"/>
                  <w:vAlign w:val="center"/>
                </w:tcPr>
                <w:p w:rsidR="00C85873" w:rsidRPr="00271A75" w:rsidRDefault="00C85873" w:rsidP="00C85873">
                  <w:pPr>
                    <w:spacing w:line="0" w:lineRule="atLeast"/>
                    <w:jc w:val="center"/>
                    <w:rPr>
                      <w:color w:val="FF0000"/>
                      <w:szCs w:val="24"/>
                    </w:rPr>
                  </w:pPr>
                  <w:r w:rsidRPr="00271A75">
                    <w:rPr>
                      <w:color w:val="FF0000"/>
                      <w:szCs w:val="24"/>
                    </w:rPr>
                    <w:t>不达标区</w:t>
                  </w:r>
                  <w:r w:rsidRPr="00271A75">
                    <w:rPr>
                      <w:color w:val="FF0000"/>
                      <w:szCs w:val="24"/>
                    </w:rPr>
                    <w:t>√</w:t>
                  </w:r>
                </w:p>
              </w:tc>
            </w:tr>
            <w:tr w:rsidR="00271A75" w:rsidRPr="00271A75" w:rsidTr="00C85873">
              <w:trPr>
                <w:trHeight w:val="20"/>
                <w:jc w:val="center"/>
              </w:trPr>
              <w:tc>
                <w:tcPr>
                  <w:tcW w:w="912" w:type="dxa"/>
                  <w:vAlign w:val="center"/>
                </w:tcPr>
                <w:p w:rsidR="00C85873" w:rsidRPr="00271A75" w:rsidRDefault="00C85873" w:rsidP="00C85873">
                  <w:pPr>
                    <w:spacing w:line="0" w:lineRule="atLeast"/>
                    <w:jc w:val="center"/>
                    <w:rPr>
                      <w:color w:val="FF0000"/>
                      <w:szCs w:val="24"/>
                    </w:rPr>
                  </w:pPr>
                  <w:r w:rsidRPr="00271A75">
                    <w:rPr>
                      <w:color w:val="FF0000"/>
                      <w:szCs w:val="24"/>
                    </w:rPr>
                    <w:t>污染源调查</w:t>
                  </w: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调查内容</w:t>
                  </w:r>
                </w:p>
              </w:tc>
              <w:tc>
                <w:tcPr>
                  <w:tcW w:w="2062" w:type="dxa"/>
                  <w:gridSpan w:val="6"/>
                  <w:vAlign w:val="center"/>
                </w:tcPr>
                <w:p w:rsidR="00C85873" w:rsidRPr="00271A75" w:rsidRDefault="00C85873" w:rsidP="00C85873">
                  <w:pPr>
                    <w:spacing w:line="0" w:lineRule="atLeast"/>
                    <w:jc w:val="center"/>
                    <w:rPr>
                      <w:color w:val="FF0000"/>
                      <w:szCs w:val="24"/>
                    </w:rPr>
                  </w:pPr>
                  <w:r w:rsidRPr="00271A75">
                    <w:rPr>
                      <w:color w:val="FF0000"/>
                      <w:szCs w:val="24"/>
                    </w:rPr>
                    <w:t>本项目正常排放源</w:t>
                  </w:r>
                  <w:r w:rsidRPr="00271A75">
                    <w:rPr>
                      <w:color w:val="FF0000"/>
                      <w:szCs w:val="24"/>
                    </w:rPr>
                    <w:t>√</w:t>
                  </w:r>
                </w:p>
                <w:p w:rsidR="00C85873" w:rsidRPr="00271A75" w:rsidRDefault="00C85873" w:rsidP="00C85873">
                  <w:pPr>
                    <w:spacing w:line="0" w:lineRule="atLeast"/>
                    <w:jc w:val="center"/>
                    <w:rPr>
                      <w:color w:val="FF0000"/>
                      <w:szCs w:val="24"/>
                    </w:rPr>
                  </w:pPr>
                  <w:r w:rsidRPr="00271A75">
                    <w:rPr>
                      <w:color w:val="FF0000"/>
                      <w:szCs w:val="24"/>
                    </w:rPr>
                    <w:t>本项目非正常排放源</w:t>
                  </w:r>
                  <w:r w:rsidRPr="00271A75">
                    <w:rPr>
                      <w:color w:val="FF0000"/>
                      <w:szCs w:val="24"/>
                    </w:rPr>
                    <w:t>□</w:t>
                  </w:r>
                </w:p>
                <w:p w:rsidR="00C85873" w:rsidRPr="00271A75" w:rsidRDefault="00C85873" w:rsidP="00C85873">
                  <w:pPr>
                    <w:spacing w:line="0" w:lineRule="atLeast"/>
                    <w:jc w:val="center"/>
                    <w:rPr>
                      <w:color w:val="FF0000"/>
                      <w:szCs w:val="24"/>
                    </w:rPr>
                  </w:pPr>
                  <w:r w:rsidRPr="00271A75">
                    <w:rPr>
                      <w:color w:val="FF0000"/>
                      <w:szCs w:val="24"/>
                    </w:rPr>
                    <w:t>现有污染源</w:t>
                  </w:r>
                  <w:r w:rsidRPr="00271A75">
                    <w:rPr>
                      <w:color w:val="FF0000"/>
                      <w:szCs w:val="24"/>
                    </w:rPr>
                    <w:t>□</w:t>
                  </w:r>
                </w:p>
              </w:tc>
              <w:tc>
                <w:tcPr>
                  <w:tcW w:w="969" w:type="dxa"/>
                  <w:gridSpan w:val="2"/>
                  <w:vAlign w:val="center"/>
                </w:tcPr>
                <w:p w:rsidR="00C85873" w:rsidRPr="00271A75" w:rsidRDefault="00C85873" w:rsidP="00C85873">
                  <w:pPr>
                    <w:spacing w:line="0" w:lineRule="atLeast"/>
                    <w:jc w:val="center"/>
                    <w:rPr>
                      <w:color w:val="FF0000"/>
                      <w:szCs w:val="24"/>
                    </w:rPr>
                  </w:pPr>
                  <w:r w:rsidRPr="00271A75">
                    <w:rPr>
                      <w:color w:val="FF0000"/>
                      <w:szCs w:val="24"/>
                    </w:rPr>
                    <w:t>拟替代污染源</w:t>
                  </w:r>
                  <w:r w:rsidRPr="00271A75">
                    <w:rPr>
                      <w:color w:val="FF0000"/>
                      <w:szCs w:val="24"/>
                    </w:rPr>
                    <w:t>□</w:t>
                  </w:r>
                </w:p>
              </w:tc>
              <w:tc>
                <w:tcPr>
                  <w:tcW w:w="1515"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其他在建、拟建项目污染源</w:t>
                  </w:r>
                  <w:r w:rsidRPr="00271A75">
                    <w:rPr>
                      <w:color w:val="FF0000"/>
                      <w:szCs w:val="24"/>
                    </w:rPr>
                    <w:t>□</w:t>
                  </w:r>
                </w:p>
              </w:tc>
              <w:tc>
                <w:tcPr>
                  <w:tcW w:w="1522" w:type="dxa"/>
                  <w:gridSpan w:val="2"/>
                  <w:vAlign w:val="center"/>
                </w:tcPr>
                <w:p w:rsidR="00C85873" w:rsidRPr="00271A75" w:rsidRDefault="00C85873" w:rsidP="00C85873">
                  <w:pPr>
                    <w:spacing w:line="0" w:lineRule="atLeast"/>
                    <w:jc w:val="center"/>
                    <w:rPr>
                      <w:color w:val="FF0000"/>
                      <w:szCs w:val="24"/>
                    </w:rPr>
                  </w:pPr>
                  <w:r w:rsidRPr="00271A75">
                    <w:rPr>
                      <w:color w:val="FF0000"/>
                      <w:szCs w:val="24"/>
                    </w:rPr>
                    <w:t>区域污染源</w:t>
                  </w:r>
                  <w:r w:rsidRPr="00271A75">
                    <w:rPr>
                      <w:color w:val="FF0000"/>
                      <w:szCs w:val="24"/>
                    </w:rPr>
                    <w:t>□</w:t>
                  </w:r>
                </w:p>
              </w:tc>
            </w:tr>
            <w:tr w:rsidR="00271A75" w:rsidRPr="00271A75" w:rsidTr="00C85873">
              <w:trPr>
                <w:trHeight w:val="20"/>
                <w:jc w:val="center"/>
              </w:trPr>
              <w:tc>
                <w:tcPr>
                  <w:tcW w:w="912" w:type="dxa"/>
                  <w:vMerge w:val="restart"/>
                  <w:vAlign w:val="center"/>
                </w:tcPr>
                <w:p w:rsidR="00C85873" w:rsidRPr="00271A75" w:rsidRDefault="00C85873" w:rsidP="00C85873">
                  <w:pPr>
                    <w:spacing w:line="0" w:lineRule="atLeast"/>
                    <w:jc w:val="center"/>
                    <w:rPr>
                      <w:color w:val="FF0000"/>
                      <w:szCs w:val="24"/>
                    </w:rPr>
                  </w:pPr>
                  <w:r w:rsidRPr="00271A75">
                    <w:rPr>
                      <w:color w:val="FF0000"/>
                      <w:szCs w:val="24"/>
                    </w:rPr>
                    <w:t>大气环境影响预测与评价</w:t>
                  </w: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预测模型</w:t>
                  </w:r>
                </w:p>
              </w:tc>
              <w:tc>
                <w:tcPr>
                  <w:tcW w:w="850" w:type="dxa"/>
                  <w:vAlign w:val="center"/>
                </w:tcPr>
                <w:p w:rsidR="00C85873" w:rsidRPr="00271A75" w:rsidRDefault="00C85873" w:rsidP="00C85873">
                  <w:pPr>
                    <w:spacing w:line="0" w:lineRule="atLeast"/>
                    <w:jc w:val="center"/>
                    <w:rPr>
                      <w:color w:val="FF0000"/>
                      <w:szCs w:val="24"/>
                    </w:rPr>
                  </w:pPr>
                  <w:r w:rsidRPr="00271A75">
                    <w:rPr>
                      <w:color w:val="FF0000"/>
                      <w:szCs w:val="24"/>
                    </w:rPr>
                    <w:t>AERMOD□</w:t>
                  </w:r>
                </w:p>
              </w:tc>
              <w:tc>
                <w:tcPr>
                  <w:tcW w:w="995" w:type="dxa"/>
                  <w:gridSpan w:val="3"/>
                  <w:vAlign w:val="center"/>
                </w:tcPr>
                <w:p w:rsidR="00C85873" w:rsidRPr="00271A75" w:rsidRDefault="00C85873" w:rsidP="00C85873">
                  <w:pPr>
                    <w:spacing w:line="0" w:lineRule="atLeast"/>
                    <w:jc w:val="center"/>
                    <w:rPr>
                      <w:color w:val="FF0000"/>
                      <w:szCs w:val="24"/>
                    </w:rPr>
                  </w:pPr>
                  <w:r w:rsidRPr="00271A75">
                    <w:rPr>
                      <w:color w:val="FF0000"/>
                      <w:szCs w:val="24"/>
                    </w:rPr>
                    <w:t>ADMS□</w:t>
                  </w:r>
                </w:p>
              </w:tc>
              <w:tc>
                <w:tcPr>
                  <w:tcW w:w="864" w:type="dxa"/>
                  <w:gridSpan w:val="3"/>
                  <w:vAlign w:val="center"/>
                </w:tcPr>
                <w:p w:rsidR="00C85873" w:rsidRPr="00271A75" w:rsidRDefault="00C85873" w:rsidP="00C85873">
                  <w:pPr>
                    <w:spacing w:line="0" w:lineRule="atLeast"/>
                    <w:jc w:val="center"/>
                    <w:rPr>
                      <w:color w:val="FF0000"/>
                      <w:szCs w:val="24"/>
                    </w:rPr>
                  </w:pPr>
                  <w:r w:rsidRPr="00271A75">
                    <w:rPr>
                      <w:color w:val="FF0000"/>
                      <w:szCs w:val="24"/>
                    </w:rPr>
                    <w:t>AUSTAL2000□</w:t>
                  </w:r>
                </w:p>
              </w:tc>
              <w:tc>
                <w:tcPr>
                  <w:tcW w:w="856" w:type="dxa"/>
                  <w:gridSpan w:val="2"/>
                  <w:vAlign w:val="center"/>
                </w:tcPr>
                <w:p w:rsidR="00C85873" w:rsidRPr="00271A75" w:rsidRDefault="00C85873" w:rsidP="00C85873">
                  <w:pPr>
                    <w:spacing w:line="0" w:lineRule="atLeast"/>
                    <w:jc w:val="center"/>
                    <w:rPr>
                      <w:color w:val="FF0000"/>
                      <w:szCs w:val="24"/>
                    </w:rPr>
                  </w:pPr>
                  <w:r w:rsidRPr="00271A75">
                    <w:rPr>
                      <w:color w:val="FF0000"/>
                      <w:szCs w:val="24"/>
                    </w:rPr>
                    <w:t>EDMS/AEDT□</w:t>
                  </w:r>
                </w:p>
              </w:tc>
              <w:tc>
                <w:tcPr>
                  <w:tcW w:w="869" w:type="dxa"/>
                  <w:gridSpan w:val="3"/>
                  <w:vAlign w:val="center"/>
                </w:tcPr>
                <w:p w:rsidR="00C85873" w:rsidRPr="00271A75" w:rsidRDefault="00C85873" w:rsidP="00C85873">
                  <w:pPr>
                    <w:spacing w:line="0" w:lineRule="atLeast"/>
                    <w:jc w:val="center"/>
                    <w:rPr>
                      <w:color w:val="FF0000"/>
                      <w:szCs w:val="24"/>
                    </w:rPr>
                  </w:pPr>
                  <w:r w:rsidRPr="00271A75">
                    <w:rPr>
                      <w:color w:val="FF0000"/>
                      <w:szCs w:val="24"/>
                    </w:rPr>
                    <w:t>CALPUFF□</w:t>
                  </w:r>
                </w:p>
              </w:tc>
              <w:tc>
                <w:tcPr>
                  <w:tcW w:w="842" w:type="dxa"/>
                  <w:gridSpan w:val="2"/>
                  <w:vAlign w:val="center"/>
                </w:tcPr>
                <w:p w:rsidR="00C85873" w:rsidRPr="00271A75" w:rsidRDefault="00C85873" w:rsidP="00C85873">
                  <w:pPr>
                    <w:spacing w:line="0" w:lineRule="atLeast"/>
                    <w:jc w:val="center"/>
                    <w:rPr>
                      <w:color w:val="FF0000"/>
                      <w:szCs w:val="24"/>
                    </w:rPr>
                  </w:pPr>
                  <w:r w:rsidRPr="00271A75">
                    <w:rPr>
                      <w:color w:val="FF0000"/>
                      <w:szCs w:val="24"/>
                    </w:rPr>
                    <w:t>网格模型</w:t>
                  </w:r>
                  <w:r w:rsidRPr="00271A75">
                    <w:rPr>
                      <w:color w:val="FF0000"/>
                      <w:szCs w:val="24"/>
                    </w:rPr>
                    <w:t>□</w:t>
                  </w:r>
                </w:p>
              </w:tc>
              <w:tc>
                <w:tcPr>
                  <w:tcW w:w="792" w:type="dxa"/>
                  <w:vAlign w:val="center"/>
                </w:tcPr>
                <w:p w:rsidR="00C85873" w:rsidRPr="00271A75" w:rsidRDefault="00C85873" w:rsidP="00C85873">
                  <w:pPr>
                    <w:spacing w:line="0" w:lineRule="atLeast"/>
                    <w:jc w:val="center"/>
                    <w:rPr>
                      <w:color w:val="FF0000"/>
                      <w:szCs w:val="24"/>
                    </w:rPr>
                  </w:pPr>
                  <w:r w:rsidRPr="00271A75">
                    <w:rPr>
                      <w:color w:val="FF0000"/>
                      <w:szCs w:val="24"/>
                    </w:rPr>
                    <w:t>其他</w:t>
                  </w:r>
                  <w:r w:rsidRPr="00271A75">
                    <w:rPr>
                      <w:color w:val="FF0000"/>
                      <w:szCs w:val="24"/>
                    </w:rPr>
                    <w:t>□</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预测范围</w:t>
                  </w:r>
                </w:p>
              </w:tc>
              <w:tc>
                <w:tcPr>
                  <w:tcW w:w="202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边长</w:t>
                  </w:r>
                  <w:r w:rsidRPr="00271A75">
                    <w:rPr>
                      <w:color w:val="FF0000"/>
                      <w:szCs w:val="24"/>
                    </w:rPr>
                    <w:t>=50km□</w:t>
                  </w:r>
                </w:p>
              </w:tc>
              <w:tc>
                <w:tcPr>
                  <w:tcW w:w="2021" w:type="dxa"/>
                  <w:gridSpan w:val="6"/>
                  <w:vAlign w:val="center"/>
                </w:tcPr>
                <w:p w:rsidR="00C85873" w:rsidRPr="00271A75" w:rsidRDefault="00C85873" w:rsidP="00C85873">
                  <w:pPr>
                    <w:spacing w:line="0" w:lineRule="atLeast"/>
                    <w:jc w:val="center"/>
                    <w:rPr>
                      <w:color w:val="FF0000"/>
                      <w:szCs w:val="24"/>
                    </w:rPr>
                  </w:pPr>
                  <w:r w:rsidRPr="00271A75">
                    <w:rPr>
                      <w:color w:val="FF0000"/>
                      <w:szCs w:val="24"/>
                    </w:rPr>
                    <w:t>边长</w:t>
                  </w:r>
                  <w:r w:rsidRPr="00271A75">
                    <w:rPr>
                      <w:color w:val="FF0000"/>
                      <w:szCs w:val="24"/>
                    </w:rPr>
                    <w:t>=5-50km□</w:t>
                  </w:r>
                </w:p>
              </w:tc>
              <w:tc>
                <w:tcPr>
                  <w:tcW w:w="2026" w:type="dxa"/>
                  <w:gridSpan w:val="4"/>
                  <w:vAlign w:val="center"/>
                </w:tcPr>
                <w:p w:rsidR="00C85873" w:rsidRPr="00271A75" w:rsidRDefault="00C85873" w:rsidP="00C85873">
                  <w:pPr>
                    <w:spacing w:line="0" w:lineRule="atLeast"/>
                    <w:jc w:val="center"/>
                    <w:rPr>
                      <w:color w:val="FF0000"/>
                      <w:szCs w:val="24"/>
                    </w:rPr>
                  </w:pPr>
                  <w:r w:rsidRPr="00271A75">
                    <w:rPr>
                      <w:color w:val="FF0000"/>
                      <w:szCs w:val="24"/>
                    </w:rPr>
                    <w:t>边长</w:t>
                  </w:r>
                  <w:r w:rsidRPr="00271A75">
                    <w:rPr>
                      <w:color w:val="FF0000"/>
                      <w:szCs w:val="24"/>
                    </w:rPr>
                    <w:t>=5km□</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预测因子</w:t>
                  </w:r>
                </w:p>
              </w:tc>
              <w:tc>
                <w:tcPr>
                  <w:tcW w:w="4434" w:type="dxa"/>
                  <w:gridSpan w:val="12"/>
                  <w:vAlign w:val="center"/>
                </w:tcPr>
                <w:p w:rsidR="00C85873" w:rsidRPr="00271A75" w:rsidRDefault="00C85873" w:rsidP="00C85873">
                  <w:pPr>
                    <w:spacing w:line="0" w:lineRule="atLeast"/>
                    <w:jc w:val="center"/>
                    <w:rPr>
                      <w:color w:val="FF0000"/>
                      <w:szCs w:val="24"/>
                    </w:rPr>
                  </w:pPr>
                  <w:r w:rsidRPr="00271A75">
                    <w:rPr>
                      <w:color w:val="FF0000"/>
                      <w:szCs w:val="24"/>
                    </w:rPr>
                    <w:t>—</w:t>
                  </w:r>
                </w:p>
              </w:tc>
              <w:tc>
                <w:tcPr>
                  <w:tcW w:w="1634" w:type="dxa"/>
                  <w:gridSpan w:val="3"/>
                  <w:vAlign w:val="center"/>
                </w:tcPr>
                <w:p w:rsidR="00C85873" w:rsidRPr="00271A75" w:rsidRDefault="00C85873" w:rsidP="00C85873">
                  <w:pPr>
                    <w:spacing w:line="0" w:lineRule="atLeast"/>
                    <w:jc w:val="center"/>
                    <w:rPr>
                      <w:color w:val="FF0000"/>
                      <w:szCs w:val="24"/>
                    </w:rPr>
                  </w:pPr>
                  <w:r w:rsidRPr="00271A75">
                    <w:rPr>
                      <w:color w:val="FF0000"/>
                      <w:szCs w:val="24"/>
                    </w:rPr>
                    <w:t>包括二次</w:t>
                  </w:r>
                  <w:r w:rsidRPr="00271A75">
                    <w:rPr>
                      <w:color w:val="FF0000"/>
                      <w:szCs w:val="24"/>
                    </w:rPr>
                    <w:t>PM</w:t>
                  </w:r>
                  <w:r w:rsidRPr="00271A75">
                    <w:rPr>
                      <w:color w:val="FF0000"/>
                      <w:szCs w:val="24"/>
                      <w:vertAlign w:val="subscript"/>
                    </w:rPr>
                    <w:t>2.5</w:t>
                  </w:r>
                  <w:r w:rsidRPr="00271A75">
                    <w:rPr>
                      <w:color w:val="FF0000"/>
                      <w:szCs w:val="24"/>
                    </w:rPr>
                    <w:t>□</w:t>
                  </w:r>
                </w:p>
                <w:p w:rsidR="00C85873" w:rsidRPr="00271A75" w:rsidRDefault="00C85873" w:rsidP="00C85873">
                  <w:pPr>
                    <w:spacing w:line="0" w:lineRule="atLeast"/>
                    <w:jc w:val="center"/>
                    <w:rPr>
                      <w:color w:val="FF0000"/>
                      <w:szCs w:val="24"/>
                    </w:rPr>
                  </w:pPr>
                  <w:r w:rsidRPr="00271A75">
                    <w:rPr>
                      <w:color w:val="FF0000"/>
                      <w:szCs w:val="24"/>
                    </w:rPr>
                    <w:t>不包括二次</w:t>
                  </w:r>
                  <w:r w:rsidRPr="00271A75">
                    <w:rPr>
                      <w:color w:val="FF0000"/>
                      <w:szCs w:val="24"/>
                    </w:rPr>
                    <w:t>PM</w:t>
                  </w:r>
                  <w:r w:rsidRPr="00271A75">
                    <w:rPr>
                      <w:color w:val="FF0000"/>
                      <w:szCs w:val="24"/>
                      <w:vertAlign w:val="subscript"/>
                    </w:rPr>
                    <w:t>2.5</w:t>
                  </w:r>
                  <w:r w:rsidRPr="00271A75">
                    <w:rPr>
                      <w:color w:val="FF0000"/>
                      <w:szCs w:val="24"/>
                    </w:rPr>
                    <w:t>□</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正常排放短期浓度贡献值</w:t>
                  </w:r>
                </w:p>
              </w:tc>
              <w:tc>
                <w:tcPr>
                  <w:tcW w:w="3667" w:type="dxa"/>
                  <w:gridSpan w:val="10"/>
                  <w:vAlign w:val="center"/>
                </w:tcPr>
                <w:p w:rsidR="00C85873" w:rsidRPr="00271A75" w:rsidRDefault="00C85873" w:rsidP="00C85873">
                  <w:pPr>
                    <w:spacing w:line="0" w:lineRule="atLeast"/>
                    <w:jc w:val="center"/>
                    <w:rPr>
                      <w:color w:val="FF0000"/>
                      <w:szCs w:val="24"/>
                    </w:rPr>
                  </w:pPr>
                  <w:r w:rsidRPr="00271A75">
                    <w:rPr>
                      <w:color w:val="FF0000"/>
                      <w:szCs w:val="24"/>
                    </w:rPr>
                    <w:t>C</w:t>
                  </w:r>
                  <w:r w:rsidRPr="00271A75">
                    <w:rPr>
                      <w:color w:val="FF0000"/>
                      <w:szCs w:val="24"/>
                    </w:rPr>
                    <w:t>本项目最大占标率</w:t>
                  </w:r>
                  <w:r w:rsidRPr="00271A75">
                    <w:rPr>
                      <w:color w:val="FF0000"/>
                      <w:szCs w:val="24"/>
                    </w:rPr>
                    <w:t>≤100%□</w:t>
                  </w:r>
                </w:p>
              </w:tc>
              <w:tc>
                <w:tcPr>
                  <w:tcW w:w="240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C</w:t>
                  </w:r>
                  <w:r w:rsidRPr="00271A75">
                    <w:rPr>
                      <w:color w:val="FF0000"/>
                      <w:szCs w:val="24"/>
                      <w:vertAlign w:val="subscript"/>
                    </w:rPr>
                    <w:t>本项目</w:t>
                  </w:r>
                  <w:r w:rsidRPr="00271A75">
                    <w:rPr>
                      <w:color w:val="FF0000"/>
                      <w:szCs w:val="24"/>
                    </w:rPr>
                    <w:t>最大占标率＞</w:t>
                  </w:r>
                  <w:r w:rsidRPr="00271A75">
                    <w:rPr>
                      <w:color w:val="FF0000"/>
                      <w:szCs w:val="24"/>
                    </w:rPr>
                    <w:t>100%□</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Merge w:val="restart"/>
                  <w:vAlign w:val="center"/>
                </w:tcPr>
                <w:p w:rsidR="00C85873" w:rsidRPr="00271A75" w:rsidRDefault="00C85873" w:rsidP="00C85873">
                  <w:pPr>
                    <w:spacing w:line="0" w:lineRule="atLeast"/>
                    <w:jc w:val="center"/>
                    <w:rPr>
                      <w:color w:val="FF0000"/>
                      <w:szCs w:val="24"/>
                    </w:rPr>
                  </w:pPr>
                  <w:r w:rsidRPr="00271A75">
                    <w:rPr>
                      <w:color w:val="FF0000"/>
                      <w:szCs w:val="24"/>
                    </w:rPr>
                    <w:t>正常排放年均浓度贡献值</w:t>
                  </w:r>
                </w:p>
              </w:tc>
              <w:tc>
                <w:tcPr>
                  <w:tcW w:w="1252" w:type="dxa"/>
                  <w:gridSpan w:val="2"/>
                  <w:vAlign w:val="center"/>
                </w:tcPr>
                <w:p w:rsidR="00C85873" w:rsidRPr="00271A75" w:rsidRDefault="00C85873" w:rsidP="00C85873">
                  <w:pPr>
                    <w:spacing w:line="0" w:lineRule="atLeast"/>
                    <w:jc w:val="center"/>
                    <w:rPr>
                      <w:color w:val="FF0000"/>
                      <w:szCs w:val="24"/>
                    </w:rPr>
                  </w:pPr>
                  <w:r w:rsidRPr="00271A75">
                    <w:rPr>
                      <w:color w:val="FF0000"/>
                      <w:szCs w:val="24"/>
                    </w:rPr>
                    <w:t>一类区</w:t>
                  </w:r>
                </w:p>
              </w:tc>
              <w:tc>
                <w:tcPr>
                  <w:tcW w:w="2415" w:type="dxa"/>
                  <w:gridSpan w:val="8"/>
                  <w:vAlign w:val="center"/>
                </w:tcPr>
                <w:p w:rsidR="00C85873" w:rsidRPr="00271A75" w:rsidRDefault="00C85873" w:rsidP="00C85873">
                  <w:pPr>
                    <w:spacing w:line="0" w:lineRule="atLeast"/>
                    <w:jc w:val="center"/>
                    <w:rPr>
                      <w:color w:val="FF0000"/>
                      <w:szCs w:val="24"/>
                    </w:rPr>
                  </w:pPr>
                  <w:r w:rsidRPr="00271A75">
                    <w:rPr>
                      <w:color w:val="FF0000"/>
                      <w:szCs w:val="24"/>
                    </w:rPr>
                    <w:t>C</w:t>
                  </w:r>
                  <w:r w:rsidRPr="00271A75">
                    <w:rPr>
                      <w:color w:val="FF0000"/>
                      <w:szCs w:val="24"/>
                      <w:vertAlign w:val="subscript"/>
                    </w:rPr>
                    <w:t>本项目</w:t>
                  </w:r>
                  <w:r w:rsidRPr="00271A75">
                    <w:rPr>
                      <w:color w:val="FF0000"/>
                      <w:szCs w:val="24"/>
                    </w:rPr>
                    <w:t>最大占标率</w:t>
                  </w:r>
                  <w:r w:rsidRPr="00271A75">
                    <w:rPr>
                      <w:color w:val="FF0000"/>
                      <w:szCs w:val="24"/>
                    </w:rPr>
                    <w:t>≤10%□</w:t>
                  </w:r>
                </w:p>
              </w:tc>
              <w:tc>
                <w:tcPr>
                  <w:tcW w:w="240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C</w:t>
                  </w:r>
                  <w:r w:rsidRPr="00271A75">
                    <w:rPr>
                      <w:color w:val="FF0000"/>
                      <w:szCs w:val="24"/>
                      <w:vertAlign w:val="subscript"/>
                    </w:rPr>
                    <w:t>本项目</w:t>
                  </w:r>
                  <w:r w:rsidRPr="00271A75">
                    <w:rPr>
                      <w:color w:val="FF0000"/>
                      <w:szCs w:val="24"/>
                    </w:rPr>
                    <w:t>最大占标率＞</w:t>
                  </w:r>
                  <w:r w:rsidRPr="00271A75">
                    <w:rPr>
                      <w:color w:val="FF0000"/>
                      <w:szCs w:val="24"/>
                    </w:rPr>
                    <w:t>10%□</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Merge/>
                  <w:vAlign w:val="center"/>
                </w:tcPr>
                <w:p w:rsidR="00C85873" w:rsidRPr="00271A75" w:rsidRDefault="00C85873" w:rsidP="00C85873">
                  <w:pPr>
                    <w:widowControl/>
                    <w:jc w:val="left"/>
                    <w:rPr>
                      <w:color w:val="FF0000"/>
                      <w:szCs w:val="24"/>
                    </w:rPr>
                  </w:pPr>
                </w:p>
              </w:tc>
              <w:tc>
                <w:tcPr>
                  <w:tcW w:w="1252" w:type="dxa"/>
                  <w:gridSpan w:val="2"/>
                  <w:vAlign w:val="center"/>
                </w:tcPr>
                <w:p w:rsidR="00C85873" w:rsidRPr="00271A75" w:rsidRDefault="00C85873" w:rsidP="00C85873">
                  <w:pPr>
                    <w:spacing w:line="0" w:lineRule="atLeast"/>
                    <w:jc w:val="center"/>
                    <w:rPr>
                      <w:color w:val="FF0000"/>
                      <w:szCs w:val="24"/>
                    </w:rPr>
                  </w:pPr>
                  <w:r w:rsidRPr="00271A75">
                    <w:rPr>
                      <w:color w:val="FF0000"/>
                      <w:szCs w:val="24"/>
                    </w:rPr>
                    <w:t>二类区</w:t>
                  </w:r>
                </w:p>
              </w:tc>
              <w:tc>
                <w:tcPr>
                  <w:tcW w:w="2415" w:type="dxa"/>
                  <w:gridSpan w:val="8"/>
                  <w:vAlign w:val="center"/>
                </w:tcPr>
                <w:p w:rsidR="00C85873" w:rsidRPr="00271A75" w:rsidRDefault="00C85873" w:rsidP="00C85873">
                  <w:pPr>
                    <w:spacing w:line="0" w:lineRule="atLeast"/>
                    <w:jc w:val="center"/>
                    <w:rPr>
                      <w:color w:val="FF0000"/>
                      <w:szCs w:val="24"/>
                    </w:rPr>
                  </w:pPr>
                  <w:r w:rsidRPr="00271A75">
                    <w:rPr>
                      <w:color w:val="FF0000"/>
                      <w:szCs w:val="24"/>
                    </w:rPr>
                    <w:t>C</w:t>
                  </w:r>
                  <w:r w:rsidRPr="00271A75">
                    <w:rPr>
                      <w:color w:val="FF0000"/>
                      <w:szCs w:val="24"/>
                      <w:vertAlign w:val="subscript"/>
                    </w:rPr>
                    <w:t>本项目</w:t>
                  </w:r>
                  <w:r w:rsidRPr="00271A75">
                    <w:rPr>
                      <w:color w:val="FF0000"/>
                      <w:szCs w:val="24"/>
                    </w:rPr>
                    <w:t>最大占标率</w:t>
                  </w:r>
                  <w:r w:rsidRPr="00271A75">
                    <w:rPr>
                      <w:color w:val="FF0000"/>
                      <w:szCs w:val="24"/>
                    </w:rPr>
                    <w:t>≤30%□</w:t>
                  </w:r>
                </w:p>
              </w:tc>
              <w:tc>
                <w:tcPr>
                  <w:tcW w:w="240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C</w:t>
                  </w:r>
                  <w:r w:rsidRPr="00271A75">
                    <w:rPr>
                      <w:color w:val="FF0000"/>
                      <w:szCs w:val="24"/>
                      <w:vertAlign w:val="subscript"/>
                    </w:rPr>
                    <w:t>本项目</w:t>
                  </w:r>
                  <w:r w:rsidRPr="00271A75">
                    <w:rPr>
                      <w:color w:val="FF0000"/>
                      <w:szCs w:val="24"/>
                    </w:rPr>
                    <w:t>最大占标率＞</w:t>
                  </w:r>
                  <w:r w:rsidRPr="00271A75">
                    <w:rPr>
                      <w:color w:val="FF0000"/>
                      <w:szCs w:val="24"/>
                    </w:rPr>
                    <w:t>30%□</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非正常</w:t>
                  </w:r>
                  <w:r w:rsidRPr="00271A75">
                    <w:rPr>
                      <w:color w:val="FF0000"/>
                      <w:szCs w:val="24"/>
                    </w:rPr>
                    <w:t>1h</w:t>
                  </w:r>
                  <w:r w:rsidRPr="00271A75">
                    <w:rPr>
                      <w:color w:val="FF0000"/>
                      <w:szCs w:val="24"/>
                    </w:rPr>
                    <w:t>浓度贡献值</w:t>
                  </w:r>
                </w:p>
              </w:tc>
              <w:tc>
                <w:tcPr>
                  <w:tcW w:w="1845" w:type="dxa"/>
                  <w:gridSpan w:val="4"/>
                  <w:vAlign w:val="center"/>
                </w:tcPr>
                <w:p w:rsidR="00C85873" w:rsidRPr="00271A75" w:rsidRDefault="00C85873" w:rsidP="00C85873">
                  <w:pPr>
                    <w:spacing w:line="0" w:lineRule="atLeast"/>
                    <w:jc w:val="center"/>
                    <w:rPr>
                      <w:color w:val="FF0000"/>
                      <w:szCs w:val="24"/>
                    </w:rPr>
                  </w:pPr>
                  <w:r w:rsidRPr="00271A75">
                    <w:rPr>
                      <w:color w:val="FF0000"/>
                      <w:szCs w:val="24"/>
                    </w:rPr>
                    <w:t>非正常持续时长</w:t>
                  </w:r>
                  <w:r w:rsidRPr="00271A75">
                    <w:rPr>
                      <w:color w:val="FF0000"/>
                      <w:szCs w:val="24"/>
                    </w:rPr>
                    <w:t>( 1 )h</w:t>
                  </w:r>
                </w:p>
              </w:tc>
              <w:tc>
                <w:tcPr>
                  <w:tcW w:w="1822" w:type="dxa"/>
                  <w:gridSpan w:val="6"/>
                  <w:vAlign w:val="center"/>
                </w:tcPr>
                <w:p w:rsidR="00C85873" w:rsidRPr="00271A75" w:rsidRDefault="00C85873" w:rsidP="00C85873">
                  <w:pPr>
                    <w:spacing w:line="0" w:lineRule="atLeast"/>
                    <w:jc w:val="center"/>
                    <w:rPr>
                      <w:color w:val="FF0000"/>
                      <w:szCs w:val="24"/>
                    </w:rPr>
                  </w:pPr>
                  <w:r w:rsidRPr="00271A75">
                    <w:rPr>
                      <w:color w:val="FF0000"/>
                      <w:szCs w:val="24"/>
                    </w:rPr>
                    <w:t>C</w:t>
                  </w:r>
                  <w:r w:rsidRPr="00271A75">
                    <w:rPr>
                      <w:color w:val="FF0000"/>
                      <w:szCs w:val="24"/>
                      <w:vertAlign w:val="subscript"/>
                    </w:rPr>
                    <w:t>本项目</w:t>
                  </w:r>
                  <w:r w:rsidRPr="00271A75">
                    <w:rPr>
                      <w:color w:val="FF0000"/>
                      <w:szCs w:val="24"/>
                    </w:rPr>
                    <w:t>占标率</w:t>
                  </w:r>
                  <w:r w:rsidRPr="00271A75">
                    <w:rPr>
                      <w:color w:val="FF0000"/>
                      <w:szCs w:val="24"/>
                    </w:rPr>
                    <w:t>≤100%□</w:t>
                  </w:r>
                </w:p>
              </w:tc>
              <w:tc>
                <w:tcPr>
                  <w:tcW w:w="240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C</w:t>
                  </w:r>
                  <w:r w:rsidRPr="00271A75">
                    <w:rPr>
                      <w:color w:val="FF0000"/>
                      <w:szCs w:val="24"/>
                      <w:vertAlign w:val="subscript"/>
                    </w:rPr>
                    <w:t>本项目</w:t>
                  </w:r>
                  <w:r w:rsidRPr="00271A75">
                    <w:rPr>
                      <w:color w:val="FF0000"/>
                      <w:szCs w:val="24"/>
                    </w:rPr>
                    <w:t>占标率＞</w:t>
                  </w:r>
                  <w:r w:rsidRPr="00271A75">
                    <w:rPr>
                      <w:color w:val="FF0000"/>
                      <w:szCs w:val="24"/>
                    </w:rPr>
                    <w:t>100%□</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保证率日平均浓度和年平均浓度叠加值</w:t>
                  </w:r>
                </w:p>
              </w:tc>
              <w:tc>
                <w:tcPr>
                  <w:tcW w:w="3667" w:type="dxa"/>
                  <w:gridSpan w:val="10"/>
                  <w:vAlign w:val="center"/>
                </w:tcPr>
                <w:p w:rsidR="00C85873" w:rsidRPr="00271A75" w:rsidRDefault="00C85873" w:rsidP="00C85873">
                  <w:pPr>
                    <w:spacing w:line="0" w:lineRule="atLeast"/>
                    <w:jc w:val="center"/>
                    <w:rPr>
                      <w:color w:val="FF0000"/>
                      <w:szCs w:val="24"/>
                    </w:rPr>
                  </w:pPr>
                  <w:r w:rsidRPr="00271A75">
                    <w:rPr>
                      <w:color w:val="FF0000"/>
                      <w:szCs w:val="24"/>
                    </w:rPr>
                    <w:t>叠加达标</w:t>
                  </w:r>
                  <w:r w:rsidRPr="00271A75">
                    <w:rPr>
                      <w:color w:val="FF0000"/>
                      <w:szCs w:val="24"/>
                    </w:rPr>
                    <w:t>□</w:t>
                  </w:r>
                </w:p>
              </w:tc>
              <w:tc>
                <w:tcPr>
                  <w:tcW w:w="240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叠加不达标</w:t>
                  </w:r>
                  <w:r w:rsidRPr="00271A75">
                    <w:rPr>
                      <w:color w:val="FF0000"/>
                      <w:szCs w:val="24"/>
                    </w:rPr>
                    <w:t>□</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区域环境质量整体变化情况</w:t>
                  </w:r>
                </w:p>
              </w:tc>
              <w:tc>
                <w:tcPr>
                  <w:tcW w:w="3667" w:type="dxa"/>
                  <w:gridSpan w:val="10"/>
                  <w:vAlign w:val="center"/>
                </w:tcPr>
                <w:p w:rsidR="00C85873" w:rsidRPr="00271A75" w:rsidRDefault="00C85873" w:rsidP="00C85873">
                  <w:pPr>
                    <w:spacing w:line="0" w:lineRule="atLeast"/>
                    <w:jc w:val="center"/>
                    <w:rPr>
                      <w:color w:val="FF0000"/>
                      <w:szCs w:val="24"/>
                    </w:rPr>
                  </w:pPr>
                  <w:r w:rsidRPr="00271A75">
                    <w:rPr>
                      <w:color w:val="FF0000"/>
                      <w:szCs w:val="24"/>
                    </w:rPr>
                    <w:t>K≤-20%□</w:t>
                  </w:r>
                </w:p>
              </w:tc>
              <w:tc>
                <w:tcPr>
                  <w:tcW w:w="2401"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K</w:t>
                  </w:r>
                  <w:r w:rsidRPr="00271A75">
                    <w:rPr>
                      <w:color w:val="FF0000"/>
                      <w:szCs w:val="24"/>
                    </w:rPr>
                    <w:t>＞</w:t>
                  </w:r>
                  <w:r w:rsidRPr="00271A75">
                    <w:rPr>
                      <w:color w:val="FF0000"/>
                      <w:szCs w:val="24"/>
                    </w:rPr>
                    <w:t>-20%</w:t>
                  </w:r>
                  <w:r w:rsidRPr="00271A75">
                    <w:rPr>
                      <w:color w:val="FF0000"/>
                      <w:szCs w:val="24"/>
                    </w:rPr>
                    <w:t></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环境监测计划</w:t>
                  </w:r>
                </w:p>
              </w:tc>
              <w:tc>
                <w:tcPr>
                  <w:tcW w:w="4434" w:type="dxa"/>
                  <w:gridSpan w:val="12"/>
                  <w:vAlign w:val="center"/>
                </w:tcPr>
                <w:p w:rsidR="00C85873" w:rsidRPr="00271A75" w:rsidRDefault="00C85873" w:rsidP="00C85873">
                  <w:pPr>
                    <w:spacing w:line="0" w:lineRule="atLeast"/>
                    <w:jc w:val="center"/>
                    <w:rPr>
                      <w:color w:val="FF0000"/>
                      <w:szCs w:val="24"/>
                    </w:rPr>
                  </w:pPr>
                  <w:r w:rsidRPr="00271A75">
                    <w:rPr>
                      <w:color w:val="FF0000"/>
                      <w:szCs w:val="24"/>
                    </w:rPr>
                    <w:t>监测因子：</w:t>
                  </w:r>
                  <w:r w:rsidRPr="00271A75">
                    <w:rPr>
                      <w:color w:val="FF0000"/>
                      <w:szCs w:val="24"/>
                    </w:rPr>
                    <w:t>NMHC</w:t>
                  </w:r>
                </w:p>
              </w:tc>
              <w:tc>
                <w:tcPr>
                  <w:tcW w:w="1634" w:type="dxa"/>
                  <w:gridSpan w:val="3"/>
                  <w:vAlign w:val="center"/>
                </w:tcPr>
                <w:p w:rsidR="00C85873" w:rsidRPr="00271A75" w:rsidRDefault="00C85873" w:rsidP="00C85873">
                  <w:pPr>
                    <w:spacing w:line="0" w:lineRule="atLeast"/>
                    <w:jc w:val="center"/>
                    <w:rPr>
                      <w:color w:val="FF0000"/>
                      <w:szCs w:val="24"/>
                    </w:rPr>
                  </w:pPr>
                  <w:r w:rsidRPr="00271A75">
                    <w:rPr>
                      <w:color w:val="FF0000"/>
                      <w:szCs w:val="24"/>
                    </w:rPr>
                    <w:t>有组织废气监测</w:t>
                  </w:r>
                  <w:r w:rsidR="00271A75" w:rsidRPr="00271A75">
                    <w:rPr>
                      <w:color w:val="FF0000"/>
                      <w:szCs w:val="24"/>
                    </w:rPr>
                    <w:t>√</w:t>
                  </w:r>
                </w:p>
                <w:p w:rsidR="00C85873" w:rsidRPr="00271A75" w:rsidRDefault="00C85873" w:rsidP="00C85873">
                  <w:pPr>
                    <w:spacing w:line="0" w:lineRule="atLeast"/>
                    <w:jc w:val="center"/>
                    <w:rPr>
                      <w:color w:val="FF0000"/>
                      <w:szCs w:val="24"/>
                    </w:rPr>
                  </w:pPr>
                  <w:r w:rsidRPr="00271A75">
                    <w:rPr>
                      <w:color w:val="FF0000"/>
                      <w:szCs w:val="24"/>
                    </w:rPr>
                    <w:t>无组织废气监测</w:t>
                  </w:r>
                  <w:r w:rsidRPr="00271A75">
                    <w:rPr>
                      <w:color w:val="FF0000"/>
                      <w:szCs w:val="24"/>
                    </w:rPr>
                    <w:t>√</w:t>
                  </w:r>
                </w:p>
              </w:tc>
            </w:tr>
            <w:tr w:rsidR="00271A75" w:rsidRPr="00271A75" w:rsidTr="00C85873">
              <w:trPr>
                <w:trHeight w:val="20"/>
                <w:jc w:val="center"/>
              </w:trPr>
              <w:tc>
                <w:tcPr>
                  <w:tcW w:w="912" w:type="dxa"/>
                  <w:vMerge w:val="restart"/>
                  <w:vAlign w:val="center"/>
                </w:tcPr>
                <w:p w:rsidR="00C85873" w:rsidRPr="00271A75" w:rsidRDefault="00C85873" w:rsidP="00C85873">
                  <w:pPr>
                    <w:spacing w:line="0" w:lineRule="atLeast"/>
                    <w:jc w:val="center"/>
                    <w:rPr>
                      <w:color w:val="FF0000"/>
                      <w:szCs w:val="24"/>
                    </w:rPr>
                  </w:pPr>
                  <w:r w:rsidRPr="00271A75">
                    <w:rPr>
                      <w:color w:val="FF0000"/>
                      <w:szCs w:val="24"/>
                    </w:rPr>
                    <w:t>评价结论</w:t>
                  </w: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环境影响</w:t>
                  </w:r>
                </w:p>
              </w:tc>
              <w:tc>
                <w:tcPr>
                  <w:tcW w:w="4434" w:type="dxa"/>
                  <w:gridSpan w:val="12"/>
                  <w:vAlign w:val="center"/>
                </w:tcPr>
                <w:p w:rsidR="00C85873" w:rsidRPr="00271A75" w:rsidRDefault="00C85873" w:rsidP="00C85873">
                  <w:pPr>
                    <w:spacing w:line="0" w:lineRule="atLeast"/>
                    <w:jc w:val="center"/>
                    <w:rPr>
                      <w:color w:val="FF0000"/>
                      <w:szCs w:val="24"/>
                    </w:rPr>
                  </w:pPr>
                  <w:r w:rsidRPr="00271A75">
                    <w:rPr>
                      <w:color w:val="FF0000"/>
                      <w:szCs w:val="24"/>
                    </w:rPr>
                    <w:t>可以接受</w:t>
                  </w:r>
                  <w:r w:rsidRPr="00271A75">
                    <w:rPr>
                      <w:color w:val="FF0000"/>
                      <w:szCs w:val="24"/>
                    </w:rPr>
                    <w:t>√</w:t>
                  </w:r>
                </w:p>
              </w:tc>
              <w:tc>
                <w:tcPr>
                  <w:tcW w:w="1634" w:type="dxa"/>
                  <w:gridSpan w:val="3"/>
                  <w:vAlign w:val="center"/>
                </w:tcPr>
                <w:p w:rsidR="00C85873" w:rsidRPr="00271A75" w:rsidRDefault="00C85873" w:rsidP="00C85873">
                  <w:pPr>
                    <w:spacing w:line="0" w:lineRule="atLeast"/>
                    <w:jc w:val="center"/>
                    <w:rPr>
                      <w:color w:val="FF0000"/>
                      <w:szCs w:val="24"/>
                    </w:rPr>
                  </w:pPr>
                  <w:r w:rsidRPr="00271A75">
                    <w:rPr>
                      <w:color w:val="FF0000"/>
                      <w:szCs w:val="24"/>
                    </w:rPr>
                    <w:t>不可以接受</w:t>
                  </w:r>
                  <w:r w:rsidRPr="00271A75">
                    <w:rPr>
                      <w:color w:val="FF0000"/>
                      <w:szCs w:val="24"/>
                    </w:rPr>
                    <w:t></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大气环境防护距离</w:t>
                  </w:r>
                </w:p>
              </w:tc>
              <w:tc>
                <w:tcPr>
                  <w:tcW w:w="6068" w:type="dxa"/>
                  <w:gridSpan w:val="15"/>
                  <w:vAlign w:val="center"/>
                </w:tcPr>
                <w:p w:rsidR="00C85873" w:rsidRPr="00271A75" w:rsidRDefault="00C85873" w:rsidP="00C85873">
                  <w:pPr>
                    <w:spacing w:line="0" w:lineRule="atLeast"/>
                    <w:jc w:val="center"/>
                    <w:rPr>
                      <w:color w:val="FF0000"/>
                      <w:szCs w:val="24"/>
                    </w:rPr>
                  </w:pPr>
                  <w:r w:rsidRPr="00271A75">
                    <w:rPr>
                      <w:color w:val="FF0000"/>
                      <w:szCs w:val="24"/>
                    </w:rPr>
                    <w:t>距</w:t>
                  </w:r>
                  <w:r w:rsidRPr="00271A75">
                    <w:rPr>
                      <w:color w:val="FF0000"/>
                      <w:szCs w:val="24"/>
                    </w:rPr>
                    <w:t>(  )</w:t>
                  </w:r>
                  <w:r w:rsidRPr="00271A75">
                    <w:rPr>
                      <w:color w:val="FF0000"/>
                      <w:szCs w:val="24"/>
                    </w:rPr>
                    <w:t>厂界</w:t>
                  </w:r>
                  <w:r w:rsidRPr="00271A75">
                    <w:rPr>
                      <w:color w:val="FF0000"/>
                      <w:szCs w:val="24"/>
                    </w:rPr>
                    <w:t>(   )m</w:t>
                  </w:r>
                </w:p>
              </w:tc>
            </w:tr>
            <w:tr w:rsidR="00271A75" w:rsidRPr="00271A75" w:rsidTr="00C85873">
              <w:trPr>
                <w:trHeight w:val="20"/>
                <w:jc w:val="center"/>
              </w:trPr>
              <w:tc>
                <w:tcPr>
                  <w:tcW w:w="912" w:type="dxa"/>
                  <w:vMerge/>
                  <w:vAlign w:val="center"/>
                </w:tcPr>
                <w:p w:rsidR="00C85873" w:rsidRPr="00271A75" w:rsidRDefault="00C85873" w:rsidP="00C85873">
                  <w:pPr>
                    <w:widowControl/>
                    <w:jc w:val="left"/>
                    <w:rPr>
                      <w:color w:val="FF0000"/>
                      <w:szCs w:val="24"/>
                    </w:rPr>
                  </w:pPr>
                </w:p>
              </w:tc>
              <w:tc>
                <w:tcPr>
                  <w:tcW w:w="1836" w:type="dxa"/>
                  <w:vAlign w:val="center"/>
                </w:tcPr>
                <w:p w:rsidR="00C85873" w:rsidRPr="00271A75" w:rsidRDefault="00C85873" w:rsidP="00C85873">
                  <w:pPr>
                    <w:spacing w:line="0" w:lineRule="atLeast"/>
                    <w:jc w:val="center"/>
                    <w:rPr>
                      <w:color w:val="FF0000"/>
                      <w:szCs w:val="24"/>
                    </w:rPr>
                  </w:pPr>
                  <w:r w:rsidRPr="00271A75">
                    <w:rPr>
                      <w:color w:val="FF0000"/>
                      <w:szCs w:val="24"/>
                    </w:rPr>
                    <w:t>污染源年排放量</w:t>
                  </w:r>
                </w:p>
              </w:tc>
              <w:tc>
                <w:tcPr>
                  <w:tcW w:w="1515" w:type="dxa"/>
                  <w:gridSpan w:val="3"/>
                  <w:vAlign w:val="center"/>
                </w:tcPr>
                <w:p w:rsidR="00C85873" w:rsidRPr="00271A75" w:rsidRDefault="00C85873" w:rsidP="00C85873">
                  <w:pPr>
                    <w:spacing w:line="0" w:lineRule="atLeast"/>
                    <w:jc w:val="center"/>
                    <w:rPr>
                      <w:color w:val="FF0000"/>
                      <w:szCs w:val="24"/>
                    </w:rPr>
                  </w:pPr>
                  <w:r w:rsidRPr="00271A75">
                    <w:rPr>
                      <w:color w:val="FF0000"/>
                      <w:szCs w:val="24"/>
                    </w:rPr>
                    <w:t>SO</w:t>
                  </w:r>
                  <w:r w:rsidRPr="00271A75">
                    <w:rPr>
                      <w:color w:val="FF0000"/>
                      <w:szCs w:val="24"/>
                      <w:vertAlign w:val="subscript"/>
                    </w:rPr>
                    <w:t>2:</w:t>
                  </w:r>
                  <w:r w:rsidRPr="00271A75">
                    <w:rPr>
                      <w:color w:val="FF0000"/>
                      <w:szCs w:val="24"/>
                    </w:rPr>
                    <w:t>：</w:t>
                  </w:r>
                  <w:r w:rsidRPr="00271A75">
                    <w:rPr>
                      <w:color w:val="FF0000"/>
                      <w:szCs w:val="24"/>
                    </w:rPr>
                    <w:t>0t/a</w:t>
                  </w:r>
                </w:p>
              </w:tc>
              <w:tc>
                <w:tcPr>
                  <w:tcW w:w="1516"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NO</w:t>
                  </w:r>
                  <w:r w:rsidRPr="00271A75">
                    <w:rPr>
                      <w:color w:val="FF0000"/>
                      <w:szCs w:val="24"/>
                      <w:vertAlign w:val="subscript"/>
                    </w:rPr>
                    <w:t>x</w:t>
                  </w:r>
                  <w:r w:rsidRPr="00271A75">
                    <w:rPr>
                      <w:color w:val="FF0000"/>
                      <w:szCs w:val="24"/>
                    </w:rPr>
                    <w:t>：</w:t>
                  </w:r>
                  <w:r w:rsidRPr="00271A75">
                    <w:rPr>
                      <w:color w:val="FF0000"/>
                      <w:szCs w:val="24"/>
                    </w:rPr>
                    <w:t>0t/a</w:t>
                  </w:r>
                </w:p>
              </w:tc>
              <w:tc>
                <w:tcPr>
                  <w:tcW w:w="1515" w:type="dxa"/>
                  <w:gridSpan w:val="5"/>
                  <w:vAlign w:val="center"/>
                </w:tcPr>
                <w:p w:rsidR="00C85873" w:rsidRPr="00271A75" w:rsidRDefault="00C85873" w:rsidP="00C85873">
                  <w:pPr>
                    <w:spacing w:line="0" w:lineRule="atLeast"/>
                    <w:jc w:val="center"/>
                    <w:rPr>
                      <w:color w:val="FF0000"/>
                      <w:szCs w:val="24"/>
                    </w:rPr>
                  </w:pPr>
                  <w:r w:rsidRPr="00271A75">
                    <w:rPr>
                      <w:color w:val="FF0000"/>
                      <w:szCs w:val="24"/>
                    </w:rPr>
                    <w:t>颗粒物：</w:t>
                  </w:r>
                  <w:r w:rsidRPr="00271A75">
                    <w:rPr>
                      <w:color w:val="FF0000"/>
                      <w:szCs w:val="24"/>
                    </w:rPr>
                    <w:t>0t/a</w:t>
                  </w:r>
                </w:p>
              </w:tc>
              <w:tc>
                <w:tcPr>
                  <w:tcW w:w="1522" w:type="dxa"/>
                  <w:gridSpan w:val="2"/>
                  <w:vAlign w:val="center"/>
                </w:tcPr>
                <w:p w:rsidR="00C85873" w:rsidRPr="00271A75" w:rsidRDefault="00C85873" w:rsidP="00271A75">
                  <w:pPr>
                    <w:spacing w:line="0" w:lineRule="atLeast"/>
                    <w:jc w:val="center"/>
                    <w:rPr>
                      <w:color w:val="FF0000"/>
                      <w:szCs w:val="24"/>
                    </w:rPr>
                  </w:pPr>
                  <w:r w:rsidRPr="00271A75">
                    <w:rPr>
                      <w:color w:val="FF0000"/>
                      <w:szCs w:val="24"/>
                    </w:rPr>
                    <w:t>NMHC</w:t>
                  </w:r>
                  <w:r w:rsidRPr="00271A75">
                    <w:rPr>
                      <w:color w:val="FF0000"/>
                      <w:szCs w:val="24"/>
                    </w:rPr>
                    <w:t>：</w:t>
                  </w:r>
                  <w:r w:rsidR="00271A75" w:rsidRPr="00271A75">
                    <w:rPr>
                      <w:color w:val="FF0000"/>
                      <w:szCs w:val="24"/>
                    </w:rPr>
                    <w:t>3.06</w:t>
                  </w:r>
                  <w:r w:rsidRPr="00271A75">
                    <w:rPr>
                      <w:color w:val="FF0000"/>
                      <w:szCs w:val="24"/>
                    </w:rPr>
                    <w:t>t/a</w:t>
                  </w:r>
                </w:p>
              </w:tc>
            </w:tr>
          </w:tbl>
          <w:p w:rsidR="00264A6E" w:rsidRPr="00F167D5" w:rsidRDefault="0026359F">
            <w:pPr>
              <w:adjustRightIn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 xml:space="preserve">1.3 </w:t>
            </w:r>
            <w:r w:rsidRPr="00F167D5">
              <w:rPr>
                <w:rFonts w:ascii="Times New Roman" w:eastAsiaTheme="minorEastAsia" w:hAnsi="Times New Roman" w:cs="Times New Roman"/>
                <w:sz w:val="24"/>
                <w:szCs w:val="24"/>
              </w:rPr>
              <w:t>废气环保治理措施可行性分析</w:t>
            </w:r>
          </w:p>
          <w:p w:rsidR="00264A6E" w:rsidRPr="00F167D5" w:rsidRDefault="0026359F">
            <w:pPr>
              <w:autoSpaceDE w:val="0"/>
              <w:autoSpaceDN w:val="0"/>
              <w:adjustRightInd w:val="0"/>
              <w:spacing w:line="360" w:lineRule="auto"/>
              <w:ind w:firstLineChars="200" w:firstLine="480"/>
              <w:jc w:val="left"/>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本项目依托现有油气回收设施对装车过程中产生的油气进行处理。</w:t>
            </w:r>
          </w:p>
          <w:p w:rsidR="00264A6E" w:rsidRPr="00CA0754" w:rsidRDefault="0026359F">
            <w:pPr>
              <w:autoSpaceDE w:val="0"/>
              <w:autoSpaceDN w:val="0"/>
              <w:adjustRightInd w:val="0"/>
              <w:spacing w:line="360" w:lineRule="auto"/>
              <w:ind w:firstLineChars="200" w:firstLine="480"/>
              <w:rPr>
                <w:rFonts w:ascii="Times New Roman" w:eastAsiaTheme="minorEastAsia" w:hAnsi="Times New Roman" w:cs="Times New Roman"/>
                <w:color w:val="FF0000"/>
                <w:sz w:val="24"/>
                <w:szCs w:val="24"/>
              </w:rPr>
            </w:pPr>
            <w:r w:rsidRPr="00CA0754">
              <w:rPr>
                <w:rFonts w:ascii="Times New Roman" w:eastAsiaTheme="minorEastAsia" w:hAnsi="Times New Roman" w:cs="Times New Roman"/>
                <w:color w:val="FF0000"/>
                <w:sz w:val="24"/>
                <w:szCs w:val="24"/>
              </w:rPr>
              <w:t>现有油气回收设施采用</w:t>
            </w:r>
            <w:r w:rsidRPr="00CA0754">
              <w:rPr>
                <w:rFonts w:ascii="Times New Roman" w:eastAsiaTheme="minorEastAsia" w:hAnsi="Times New Roman" w:cs="Times New Roman"/>
                <w:color w:val="FF0000"/>
                <w:sz w:val="24"/>
                <w:szCs w:val="24"/>
              </w:rPr>
              <w:t>“</w:t>
            </w:r>
            <w:r w:rsidRPr="00CA0754">
              <w:rPr>
                <w:rFonts w:ascii="Times New Roman" w:eastAsiaTheme="minorEastAsia" w:hAnsi="Times New Roman" w:cs="Times New Roman"/>
                <w:color w:val="FF0000"/>
                <w:sz w:val="24"/>
                <w:szCs w:val="24"/>
              </w:rPr>
              <w:t>冷凝</w:t>
            </w:r>
            <w:r w:rsidRPr="00CA0754">
              <w:rPr>
                <w:rFonts w:ascii="Times New Roman" w:eastAsiaTheme="minorEastAsia" w:hAnsi="Times New Roman" w:cs="Times New Roman"/>
                <w:color w:val="FF0000"/>
                <w:sz w:val="24"/>
                <w:szCs w:val="24"/>
              </w:rPr>
              <w:t>+</w:t>
            </w:r>
            <w:r w:rsidRPr="00CA0754">
              <w:rPr>
                <w:rFonts w:ascii="Times New Roman" w:eastAsiaTheme="minorEastAsia" w:hAnsi="Times New Roman" w:cs="Times New Roman"/>
                <w:color w:val="FF0000"/>
                <w:sz w:val="24"/>
                <w:szCs w:val="24"/>
              </w:rPr>
              <w:t>活性炭</w:t>
            </w:r>
            <w:r w:rsidRPr="00CA0754">
              <w:rPr>
                <w:rFonts w:ascii="Times New Roman" w:eastAsiaTheme="minorEastAsia" w:hAnsi="Times New Roman" w:cs="Times New Roman"/>
                <w:color w:val="FF0000"/>
                <w:sz w:val="24"/>
                <w:szCs w:val="24"/>
              </w:rPr>
              <w:t>”</w:t>
            </w:r>
            <w:r w:rsidRPr="00CA0754">
              <w:rPr>
                <w:rFonts w:ascii="Times New Roman" w:eastAsiaTheme="minorEastAsia" w:hAnsi="Times New Roman" w:cs="Times New Roman"/>
                <w:color w:val="FF0000"/>
                <w:sz w:val="24"/>
                <w:szCs w:val="24"/>
              </w:rPr>
              <w:t>吸附法对装车过程中产生的油气进行吸附处理，效率达到</w:t>
            </w:r>
            <w:r w:rsidRPr="00CA0754">
              <w:rPr>
                <w:rFonts w:ascii="Times New Roman" w:eastAsiaTheme="minorEastAsia" w:hAnsi="Times New Roman" w:cs="Times New Roman"/>
                <w:color w:val="FF0000"/>
                <w:sz w:val="24"/>
                <w:szCs w:val="24"/>
              </w:rPr>
              <w:t>95%</w:t>
            </w:r>
            <w:r w:rsidRPr="00CA0754">
              <w:rPr>
                <w:rFonts w:ascii="Times New Roman" w:eastAsiaTheme="minorEastAsia" w:hAnsi="Times New Roman" w:cs="Times New Roman"/>
                <w:color w:val="FF0000"/>
                <w:sz w:val="24"/>
                <w:szCs w:val="24"/>
              </w:rPr>
              <w:t>以上，排出的气体几乎全是空气，实现达标排放的目的。</w:t>
            </w:r>
          </w:p>
          <w:p w:rsidR="00264A6E" w:rsidRPr="00CA0754" w:rsidRDefault="0026359F">
            <w:pPr>
              <w:autoSpaceDE w:val="0"/>
              <w:autoSpaceDN w:val="0"/>
              <w:adjustRightInd w:val="0"/>
              <w:spacing w:line="360" w:lineRule="auto"/>
              <w:ind w:firstLineChars="200" w:firstLine="480"/>
              <w:rPr>
                <w:rFonts w:ascii="Times New Roman" w:eastAsiaTheme="minorEastAsia" w:hAnsi="Times New Roman" w:cs="Times New Roman"/>
                <w:color w:val="FF0000"/>
                <w:sz w:val="24"/>
                <w:szCs w:val="24"/>
              </w:rPr>
            </w:pPr>
            <w:r w:rsidRPr="00CA0754">
              <w:rPr>
                <w:rFonts w:ascii="Times New Roman" w:eastAsiaTheme="minorEastAsia" w:hAnsi="Times New Roman" w:cs="Times New Roman"/>
                <w:color w:val="FF0000"/>
                <w:sz w:val="24"/>
                <w:szCs w:val="24"/>
              </w:rPr>
              <w:t>油气先经预冷器被冷却至</w:t>
            </w:r>
            <w:r w:rsidRPr="00CA0754">
              <w:rPr>
                <w:rFonts w:ascii="Times New Roman" w:eastAsiaTheme="minorEastAsia" w:hAnsi="Times New Roman" w:cs="Times New Roman"/>
                <w:color w:val="FF0000"/>
                <w:sz w:val="24"/>
                <w:szCs w:val="24"/>
              </w:rPr>
              <w:t>20</w:t>
            </w:r>
            <w:r w:rsidRPr="00CA0754">
              <w:rPr>
                <w:rFonts w:ascii="宋体" w:hAnsi="宋体" w:cs="宋体" w:hint="eastAsia"/>
                <w:color w:val="FF0000"/>
                <w:sz w:val="24"/>
                <w:szCs w:val="24"/>
              </w:rPr>
              <w:t>℃</w:t>
            </w:r>
            <w:r w:rsidRPr="00CA0754">
              <w:rPr>
                <w:rFonts w:ascii="Times New Roman" w:eastAsiaTheme="minorEastAsia" w:hAnsi="Times New Roman" w:cs="Times New Roman"/>
                <w:color w:val="FF0000"/>
                <w:sz w:val="24"/>
                <w:szCs w:val="24"/>
              </w:rPr>
              <w:t>，冷凝出部分油和水，然后进入一级冷凝箱被冷却至</w:t>
            </w:r>
            <w:r w:rsidRPr="00CA0754">
              <w:rPr>
                <w:rFonts w:ascii="Times New Roman" w:eastAsiaTheme="minorEastAsia" w:hAnsi="Times New Roman" w:cs="Times New Roman"/>
                <w:color w:val="FF0000"/>
                <w:sz w:val="24"/>
                <w:szCs w:val="24"/>
              </w:rPr>
              <w:t>2~6</w:t>
            </w:r>
            <w:r w:rsidRPr="00CA0754">
              <w:rPr>
                <w:rFonts w:ascii="宋体" w:hAnsi="宋体" w:cs="宋体" w:hint="eastAsia"/>
                <w:color w:val="FF0000"/>
                <w:sz w:val="24"/>
                <w:szCs w:val="24"/>
              </w:rPr>
              <w:t>℃</w:t>
            </w:r>
            <w:r w:rsidRPr="00CA0754">
              <w:rPr>
                <w:rFonts w:ascii="Times New Roman" w:eastAsiaTheme="minorEastAsia" w:hAnsi="Times New Roman" w:cs="Times New Roman"/>
                <w:color w:val="FF0000"/>
                <w:sz w:val="24"/>
                <w:szCs w:val="24"/>
              </w:rPr>
              <w:t>，再析出一部分油和水，至此大部分的烃类组分被冷凝液化析出，分压低的稀薄蒸汽进一步冷凝至</w:t>
            </w:r>
            <w:r w:rsidRPr="00CA0754">
              <w:rPr>
                <w:rFonts w:ascii="Times New Roman" w:eastAsiaTheme="minorEastAsia" w:hAnsi="Times New Roman" w:cs="Times New Roman"/>
                <w:color w:val="FF0000"/>
                <w:sz w:val="24"/>
                <w:szCs w:val="24"/>
              </w:rPr>
              <w:t>-25</w:t>
            </w:r>
            <w:r w:rsidRPr="00CA0754">
              <w:rPr>
                <w:rFonts w:ascii="宋体" w:hAnsi="宋体" w:cs="宋体" w:hint="eastAsia"/>
                <w:color w:val="FF0000"/>
                <w:sz w:val="24"/>
                <w:szCs w:val="24"/>
              </w:rPr>
              <w:t>℃</w:t>
            </w:r>
            <w:r w:rsidRPr="00CA0754">
              <w:rPr>
                <w:rFonts w:ascii="Times New Roman" w:eastAsiaTheme="minorEastAsia" w:hAnsi="Times New Roman" w:cs="Times New Roman"/>
                <w:color w:val="FF0000"/>
                <w:sz w:val="24"/>
                <w:szCs w:val="24"/>
              </w:rPr>
              <w:t>（凝结部分通过反冲霜析出），分离出低温贫油气体。</w:t>
            </w:r>
          </w:p>
          <w:p w:rsidR="00264A6E" w:rsidRPr="00CA0754" w:rsidRDefault="0026359F">
            <w:pPr>
              <w:autoSpaceDE w:val="0"/>
              <w:autoSpaceDN w:val="0"/>
              <w:adjustRightInd w:val="0"/>
              <w:spacing w:line="360" w:lineRule="auto"/>
              <w:ind w:firstLineChars="200" w:firstLine="480"/>
              <w:jc w:val="left"/>
              <w:rPr>
                <w:rFonts w:ascii="Times New Roman" w:eastAsiaTheme="minorEastAsia" w:hAnsi="Times New Roman" w:cs="Times New Roman"/>
                <w:color w:val="FF0000"/>
                <w:sz w:val="24"/>
                <w:szCs w:val="24"/>
              </w:rPr>
            </w:pPr>
            <w:r w:rsidRPr="00CA0754">
              <w:rPr>
                <w:rFonts w:ascii="Times New Roman" w:eastAsiaTheme="minorEastAsia" w:hAnsi="Times New Roman" w:cs="Times New Roman"/>
                <w:color w:val="FF0000"/>
                <w:sz w:val="24"/>
                <w:szCs w:val="24"/>
              </w:rPr>
              <w:t>接下来低温贫油气体，进入到吸附系统，吸附系统由两吸附罐交替进行吸附</w:t>
            </w:r>
            <w:r w:rsidRPr="00CA0754">
              <w:rPr>
                <w:rFonts w:ascii="Times New Roman" w:eastAsiaTheme="minorEastAsia" w:hAnsi="Times New Roman" w:cs="Times New Roman"/>
                <w:color w:val="FF0000"/>
                <w:sz w:val="24"/>
                <w:szCs w:val="24"/>
              </w:rPr>
              <w:t>——</w:t>
            </w:r>
            <w:r w:rsidRPr="00CA0754">
              <w:rPr>
                <w:rFonts w:ascii="Times New Roman" w:eastAsiaTheme="minorEastAsia" w:hAnsi="Times New Roman" w:cs="Times New Roman"/>
                <w:color w:val="FF0000"/>
                <w:sz w:val="24"/>
                <w:szCs w:val="24"/>
              </w:rPr>
              <w:t>脱附</w:t>
            </w:r>
            <w:r w:rsidRPr="00CA0754">
              <w:rPr>
                <w:rFonts w:ascii="Times New Roman" w:eastAsiaTheme="minorEastAsia" w:hAnsi="Times New Roman" w:cs="Times New Roman"/>
                <w:color w:val="FF0000"/>
                <w:sz w:val="24"/>
                <w:szCs w:val="24"/>
              </w:rPr>
              <w:t>——</w:t>
            </w:r>
            <w:r w:rsidRPr="00CA0754">
              <w:rPr>
                <w:rFonts w:ascii="Times New Roman" w:eastAsiaTheme="minorEastAsia" w:hAnsi="Times New Roman" w:cs="Times New Roman"/>
                <w:color w:val="FF0000"/>
                <w:sz w:val="24"/>
                <w:szCs w:val="24"/>
              </w:rPr>
              <w:t>清扫过程，在常压下</w:t>
            </w:r>
            <w:r w:rsidRPr="00CA0754">
              <w:rPr>
                <w:rFonts w:ascii="Times New Roman" w:eastAsiaTheme="minorEastAsia" w:hAnsi="Times New Roman" w:cs="Times New Roman"/>
                <w:color w:val="FF0000"/>
                <w:sz w:val="24"/>
                <w:szCs w:val="24"/>
              </w:rPr>
              <w:t>A</w:t>
            </w:r>
            <w:r w:rsidRPr="00CA0754">
              <w:rPr>
                <w:rFonts w:ascii="Times New Roman" w:eastAsiaTheme="minorEastAsia" w:hAnsi="Times New Roman" w:cs="Times New Roman"/>
                <w:color w:val="FF0000"/>
                <w:sz w:val="24"/>
                <w:szCs w:val="24"/>
              </w:rPr>
              <w:t>罐吸附原料中的剩余油气组分、当吸附饱和后、系统自动切入</w:t>
            </w:r>
            <w:r w:rsidRPr="00CA0754">
              <w:rPr>
                <w:rFonts w:ascii="Times New Roman" w:eastAsiaTheme="minorEastAsia" w:hAnsi="Times New Roman" w:cs="Times New Roman"/>
                <w:color w:val="FF0000"/>
                <w:sz w:val="24"/>
                <w:szCs w:val="24"/>
              </w:rPr>
              <w:t>B</w:t>
            </w:r>
            <w:r w:rsidRPr="00CA0754">
              <w:rPr>
                <w:rFonts w:ascii="Times New Roman" w:eastAsiaTheme="minorEastAsia" w:hAnsi="Times New Roman" w:cs="Times New Roman"/>
                <w:color w:val="FF0000"/>
                <w:sz w:val="24"/>
                <w:szCs w:val="24"/>
              </w:rPr>
              <w:t>罐进行吸附处理，同时</w:t>
            </w:r>
            <w:r w:rsidRPr="00CA0754">
              <w:rPr>
                <w:rFonts w:ascii="Times New Roman" w:eastAsiaTheme="minorEastAsia" w:hAnsi="Times New Roman" w:cs="Times New Roman"/>
                <w:color w:val="FF0000"/>
                <w:sz w:val="24"/>
                <w:szCs w:val="24"/>
              </w:rPr>
              <w:t xml:space="preserve">A </w:t>
            </w:r>
            <w:r w:rsidRPr="00CA0754">
              <w:rPr>
                <w:rFonts w:ascii="Times New Roman" w:eastAsiaTheme="minorEastAsia" w:hAnsi="Times New Roman" w:cs="Times New Roman"/>
                <w:color w:val="FF0000"/>
                <w:sz w:val="24"/>
                <w:szCs w:val="24"/>
              </w:rPr>
              <w:t>罐进行解析，解析时先充入蒸汽到</w:t>
            </w:r>
            <w:r w:rsidRPr="00CA0754">
              <w:rPr>
                <w:rFonts w:ascii="Times New Roman" w:eastAsiaTheme="minorEastAsia" w:hAnsi="Times New Roman" w:cs="Times New Roman"/>
                <w:color w:val="FF0000"/>
                <w:sz w:val="24"/>
                <w:szCs w:val="24"/>
              </w:rPr>
              <w:t xml:space="preserve">A </w:t>
            </w:r>
            <w:r w:rsidRPr="00CA0754">
              <w:rPr>
                <w:rFonts w:ascii="Times New Roman" w:eastAsiaTheme="minorEastAsia" w:hAnsi="Times New Roman" w:cs="Times New Roman"/>
                <w:color w:val="FF0000"/>
                <w:sz w:val="24"/>
                <w:szCs w:val="24"/>
              </w:rPr>
              <w:t>罐内的盘管，并启动真空泵，在真空及高温状态下，吸附的油气被解析出，解析出的富集气体经散热器后进入设备自带的集油罐进行吸收，未被吸收的少量油气进入下一个循环冷凝处理。</w:t>
            </w:r>
          </w:p>
          <w:p w:rsidR="00264A6E" w:rsidRPr="00F167D5" w:rsidRDefault="0026359F">
            <w:pPr>
              <w:autoSpaceDE w:val="0"/>
              <w:autoSpaceDN w:val="0"/>
              <w:adjustRightInd w:val="0"/>
              <w:spacing w:line="360" w:lineRule="auto"/>
              <w:ind w:firstLineChars="200" w:firstLine="420"/>
              <w:jc w:val="center"/>
              <w:rPr>
                <w:rFonts w:ascii="Times New Roman" w:eastAsiaTheme="minorEastAsia" w:hAnsi="Times New Roman" w:cs="Times New Roman"/>
                <w:sz w:val="24"/>
                <w:szCs w:val="24"/>
              </w:rPr>
            </w:pPr>
            <w:r w:rsidRPr="00F167D5">
              <w:rPr>
                <w:rFonts w:eastAsiaTheme="minorEastAsia"/>
                <w:noProof/>
              </w:rPr>
              <w:drawing>
                <wp:inline distT="0" distB="0" distL="0" distR="0" wp14:anchorId="1BAAAE7B" wp14:editId="7DF46BC9">
                  <wp:extent cx="4891405" cy="3156585"/>
                  <wp:effectExtent l="0" t="0" r="444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3"/>
                          <a:stretch>
                            <a:fillRect/>
                          </a:stretch>
                        </pic:blipFill>
                        <pic:spPr>
                          <a:xfrm>
                            <a:off x="0" y="0"/>
                            <a:ext cx="4897690" cy="3160783"/>
                          </a:xfrm>
                          <a:prstGeom prst="rect">
                            <a:avLst/>
                          </a:prstGeom>
                        </pic:spPr>
                      </pic:pic>
                    </a:graphicData>
                  </a:graphic>
                </wp:inline>
              </w:drawing>
            </w:r>
          </w:p>
          <w:p w:rsidR="00264A6E" w:rsidRPr="00F167D5" w:rsidRDefault="0026359F">
            <w:pPr>
              <w:autoSpaceDE w:val="0"/>
              <w:autoSpaceDN w:val="0"/>
              <w:adjustRightInd w:val="0"/>
              <w:spacing w:line="360" w:lineRule="auto"/>
              <w:ind w:firstLineChars="200" w:firstLine="422"/>
              <w:jc w:val="center"/>
              <w:rPr>
                <w:rFonts w:ascii="Times New Roman" w:eastAsiaTheme="minorEastAsia" w:hAnsi="Times New Roman" w:cs="Times New Roman"/>
                <w:b/>
                <w:sz w:val="24"/>
                <w:szCs w:val="24"/>
              </w:rPr>
            </w:pPr>
            <w:r w:rsidRPr="00F167D5">
              <w:rPr>
                <w:rFonts w:ascii="Times New Roman" w:eastAsiaTheme="minorEastAsia" w:hAnsi="Times New Roman" w:cs="Times New Roman"/>
                <w:b/>
                <w:szCs w:val="24"/>
              </w:rPr>
              <w:t>图</w:t>
            </w:r>
            <w:r w:rsidRPr="00F167D5">
              <w:rPr>
                <w:rFonts w:ascii="Times New Roman" w:eastAsiaTheme="minorEastAsia" w:hAnsi="Times New Roman" w:cs="Times New Roman"/>
                <w:b/>
                <w:szCs w:val="24"/>
              </w:rPr>
              <w:t xml:space="preserve">7-2        </w:t>
            </w:r>
            <w:r w:rsidRPr="00F167D5">
              <w:rPr>
                <w:rFonts w:ascii="Times New Roman" w:eastAsiaTheme="minorEastAsia" w:hAnsi="Times New Roman" w:cs="Times New Roman"/>
                <w:b/>
                <w:szCs w:val="24"/>
              </w:rPr>
              <w:t>油气回收工艺流程图</w:t>
            </w:r>
          </w:p>
          <w:p w:rsidR="00264A6E" w:rsidRPr="00F167D5" w:rsidRDefault="0026359F">
            <w:pPr>
              <w:adjustRightInd w:val="0"/>
              <w:snapToGrid w:val="0"/>
              <w:spacing w:beforeLines="50" w:before="156" w:line="360" w:lineRule="auto"/>
              <w:ind w:firstLineChars="200" w:firstLine="480"/>
              <w:rPr>
                <w:rFonts w:ascii="Times New Roman" w:eastAsiaTheme="minorEastAsia" w:hAnsi="Times New Roman" w:cs="Times New Roman"/>
                <w:kern w:val="0"/>
                <w:sz w:val="24"/>
              </w:rPr>
            </w:pPr>
            <w:r w:rsidRPr="00F167D5">
              <w:rPr>
                <w:rFonts w:ascii="Times New Roman" w:eastAsiaTheme="minorEastAsia" w:hAnsi="Times New Roman" w:cs="Times New Roman"/>
                <w:kern w:val="0"/>
                <w:sz w:val="24"/>
              </w:rPr>
              <w:t>对照《排污许可证申请与核发技术规范</w:t>
            </w:r>
            <w:r w:rsidRPr="00F167D5">
              <w:rPr>
                <w:rFonts w:ascii="Times New Roman" w:eastAsiaTheme="minorEastAsia" w:hAnsi="Times New Roman" w:cs="Times New Roman"/>
                <w:kern w:val="0"/>
                <w:sz w:val="24"/>
              </w:rPr>
              <w:t xml:space="preserve"> </w:t>
            </w:r>
            <w:r w:rsidRPr="00F167D5">
              <w:rPr>
                <w:rFonts w:ascii="Times New Roman" w:eastAsiaTheme="minorEastAsia" w:hAnsi="Times New Roman" w:cs="Times New Roman"/>
                <w:kern w:val="0"/>
                <w:sz w:val="24"/>
              </w:rPr>
              <w:t>石化工业》表</w:t>
            </w:r>
            <w:r w:rsidRPr="00F167D5">
              <w:rPr>
                <w:rFonts w:ascii="Times New Roman" w:eastAsiaTheme="minorEastAsia" w:hAnsi="Times New Roman" w:cs="Times New Roman"/>
                <w:kern w:val="0"/>
                <w:sz w:val="24"/>
              </w:rPr>
              <w:t>5</w:t>
            </w:r>
            <w:r w:rsidRPr="00F167D5">
              <w:rPr>
                <w:rFonts w:ascii="Times New Roman" w:eastAsiaTheme="minorEastAsia" w:hAnsi="Times New Roman" w:cs="Times New Roman"/>
                <w:kern w:val="0"/>
                <w:sz w:val="24"/>
              </w:rPr>
              <w:t>废气治理可行技术分析，栈台装载废气可行技术主要是顶部浸没式或底部装载方式</w:t>
            </w:r>
            <w:r w:rsidRPr="00F167D5">
              <w:rPr>
                <w:rFonts w:ascii="Times New Roman" w:eastAsiaTheme="minorEastAsia" w:hAnsi="Times New Roman" w:cs="Times New Roman"/>
                <w:kern w:val="0"/>
                <w:sz w:val="24"/>
              </w:rPr>
              <w:t>+</w:t>
            </w:r>
            <w:r w:rsidRPr="00F167D5">
              <w:rPr>
                <w:rFonts w:ascii="Times New Roman" w:eastAsiaTheme="minorEastAsia" w:hAnsi="Times New Roman" w:cs="Times New Roman"/>
                <w:kern w:val="0"/>
                <w:sz w:val="24"/>
              </w:rPr>
              <w:t>油气回收或燃烧净化。本项目栈台采用底部装载方式</w:t>
            </w:r>
            <w:r w:rsidRPr="00F167D5">
              <w:rPr>
                <w:rFonts w:ascii="Times New Roman" w:eastAsiaTheme="minorEastAsia" w:hAnsi="Times New Roman" w:cs="Times New Roman"/>
                <w:kern w:val="0"/>
                <w:sz w:val="24"/>
              </w:rPr>
              <w:t>+</w:t>
            </w:r>
            <w:r w:rsidRPr="00F167D5">
              <w:rPr>
                <w:rFonts w:ascii="Times New Roman" w:eastAsiaTheme="minorEastAsia" w:hAnsi="Times New Roman" w:cs="Times New Roman"/>
                <w:kern w:val="0"/>
                <w:sz w:val="24"/>
              </w:rPr>
              <w:t>油气回收，符合上述要求。</w:t>
            </w:r>
          </w:p>
          <w:p w:rsidR="00264A6E" w:rsidRPr="00F167D5" w:rsidRDefault="00825B4D">
            <w:pPr>
              <w:pStyle w:val="1-0"/>
              <w:adjustRightInd w:val="0"/>
              <w:snapToGrid w:val="0"/>
              <w:spacing w:beforeLines="50" w:before="156"/>
              <w:ind w:firstLineChars="0" w:firstLine="0"/>
              <w:outlineLvl w:val="2"/>
              <w:rPr>
                <w:rFonts w:ascii="Times New Roman" w:eastAsiaTheme="minorEastAsia" w:hAnsi="Times New Roman" w:cs="Times New Roman"/>
              </w:rPr>
            </w:pPr>
            <w:r>
              <w:rPr>
                <w:rFonts w:ascii="Times New Roman" w:eastAsiaTheme="minorEastAsia" w:hAnsi="Times New Roman" w:cs="Times New Roman"/>
              </w:rPr>
              <w:t>1.4</w:t>
            </w:r>
            <w:r w:rsidR="0026359F" w:rsidRPr="00F167D5">
              <w:rPr>
                <w:rFonts w:ascii="Times New Roman" w:eastAsiaTheme="minorEastAsia" w:hAnsi="Times New Roman" w:cs="Times New Roman"/>
              </w:rPr>
              <w:t xml:space="preserve">  </w:t>
            </w:r>
            <w:r w:rsidR="0026359F" w:rsidRPr="00F167D5">
              <w:rPr>
                <w:rFonts w:ascii="Times New Roman" w:eastAsiaTheme="minorEastAsia" w:hAnsi="Times New Roman" w:cs="Times New Roman"/>
              </w:rPr>
              <w:t>储罐和栈台污染控制要求符合性分析</w:t>
            </w:r>
          </w:p>
          <w:p w:rsidR="00264A6E" w:rsidRPr="00F167D5" w:rsidRDefault="00825B4D">
            <w:pPr>
              <w:pStyle w:val="1-0"/>
              <w:adjustRightInd w:val="0"/>
              <w:snapToGrid w:val="0"/>
              <w:ind w:firstLineChars="0" w:firstLine="0"/>
              <w:outlineLvl w:val="2"/>
              <w:rPr>
                <w:rFonts w:ascii="Times New Roman" w:eastAsiaTheme="minorEastAsia" w:hAnsi="Times New Roman" w:cs="Times New Roman"/>
              </w:rPr>
            </w:pPr>
            <w:r>
              <w:rPr>
                <w:rFonts w:ascii="Times New Roman" w:eastAsiaTheme="minorEastAsia" w:hAnsi="Times New Roman" w:cs="Times New Roman"/>
              </w:rPr>
              <w:t>1.4</w:t>
            </w:r>
            <w:r w:rsidR="0026359F" w:rsidRPr="00F167D5">
              <w:rPr>
                <w:rFonts w:ascii="Times New Roman" w:eastAsiaTheme="minorEastAsia" w:hAnsi="Times New Roman" w:cs="Times New Roman"/>
              </w:rPr>
              <w:t xml:space="preserve">.1 </w:t>
            </w:r>
            <w:r w:rsidR="0026359F" w:rsidRPr="00F167D5">
              <w:rPr>
                <w:rFonts w:ascii="Times New Roman" w:eastAsiaTheme="minorEastAsia" w:hAnsi="Times New Roman" w:cs="Times New Roman"/>
              </w:rPr>
              <w:t>《挥发性有机物无组织排放控制标准》</w:t>
            </w:r>
            <w:r w:rsidR="0026359F" w:rsidRPr="00F167D5">
              <w:rPr>
                <w:rFonts w:ascii="Times New Roman" w:eastAsiaTheme="minorEastAsia" w:hAnsi="Times New Roman" w:cs="Times New Roman"/>
              </w:rPr>
              <w:t>(GB37822-2019)</w:t>
            </w:r>
            <w:r w:rsidR="0026359F" w:rsidRPr="00F167D5">
              <w:rPr>
                <w:rFonts w:ascii="Times New Roman" w:eastAsiaTheme="minorEastAsia" w:hAnsi="Times New Roman" w:cs="Times New Roman"/>
              </w:rPr>
              <w:t>关于挥发性有机液体储罐的技术要求</w:t>
            </w:r>
          </w:p>
          <w:p w:rsidR="00264A6E" w:rsidRPr="00F167D5" w:rsidRDefault="0026359F">
            <w:pPr>
              <w:pStyle w:val="1-0"/>
              <w:adjustRightInd w:val="0"/>
              <w:snapToGrid w:val="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储罐要求：</w:t>
            </w:r>
          </w:p>
          <w:p w:rsidR="00264A6E" w:rsidRPr="00F167D5" w:rsidRDefault="0026359F">
            <w:pPr>
              <w:pStyle w:val="1-0"/>
              <w:adjustRightInd w:val="0"/>
              <w:snapToGrid w:val="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对于储存物料的实际蒸气压大于</w:t>
            </w:r>
            <w:r w:rsidRPr="00F167D5">
              <w:rPr>
                <w:rFonts w:ascii="Times New Roman" w:eastAsiaTheme="minorEastAsia" w:hAnsi="Times New Roman" w:cs="Times New Roman"/>
                <w:kern w:val="0"/>
                <w:szCs w:val="21"/>
              </w:rPr>
              <w:t>2760KPa</w:t>
            </w:r>
            <w:r w:rsidRPr="00F167D5">
              <w:rPr>
                <w:rFonts w:ascii="Times New Roman" w:eastAsiaTheme="minorEastAsia" w:hAnsi="Times New Roman" w:cs="Times New Roman"/>
                <w:kern w:val="0"/>
                <w:szCs w:val="21"/>
              </w:rPr>
              <w:t>但小于</w:t>
            </w:r>
            <w:r w:rsidRPr="00F167D5">
              <w:rPr>
                <w:rFonts w:ascii="Times New Roman" w:eastAsiaTheme="minorEastAsia" w:hAnsi="Times New Roman" w:cs="Times New Roman"/>
                <w:kern w:val="0"/>
                <w:szCs w:val="21"/>
              </w:rPr>
              <w:t>76600Pa</w:t>
            </w:r>
            <w:r w:rsidRPr="00F167D5">
              <w:rPr>
                <w:rFonts w:ascii="Times New Roman" w:eastAsiaTheme="minorEastAsia" w:hAnsi="Times New Roman" w:cs="Times New Roman"/>
                <w:kern w:val="0"/>
                <w:szCs w:val="21"/>
              </w:rPr>
              <w:t>，且容积大于或等于</w:t>
            </w:r>
            <w:r w:rsidRPr="00F167D5">
              <w:rPr>
                <w:rFonts w:ascii="Times New Roman" w:eastAsiaTheme="minorEastAsia" w:hAnsi="Times New Roman" w:cs="Times New Roman"/>
                <w:kern w:val="0"/>
                <w:szCs w:val="21"/>
              </w:rPr>
              <w:t>75m</w:t>
            </w:r>
            <w:r w:rsidRPr="00F167D5">
              <w:rPr>
                <w:rFonts w:ascii="Times New Roman" w:eastAsiaTheme="minorEastAsia" w:hAnsi="Times New Roman" w:cs="Times New Roman"/>
                <w:kern w:val="0"/>
                <w:szCs w:val="21"/>
                <w:vertAlign w:val="superscript"/>
              </w:rPr>
              <w:t>3</w:t>
            </w:r>
            <w:r w:rsidRPr="00F167D5">
              <w:rPr>
                <w:rFonts w:ascii="Times New Roman" w:eastAsiaTheme="minorEastAsia" w:hAnsi="Times New Roman" w:cs="Times New Roman"/>
                <w:kern w:val="0"/>
                <w:szCs w:val="21"/>
              </w:rPr>
              <w:t>的挥发性有机液体储罐，须满足以下条件之一：</w:t>
            </w:r>
            <w:r w:rsidRPr="00F167D5">
              <w:rPr>
                <w:rFonts w:ascii="Times New Roman" w:eastAsiaTheme="minorEastAsia" w:hAnsi="Times New Roman" w:cs="Times New Roman"/>
                <w:kern w:val="0"/>
                <w:szCs w:val="21"/>
              </w:rPr>
              <w:t xml:space="preserve"> </w:t>
            </w:r>
          </w:p>
          <w:p w:rsidR="00264A6E" w:rsidRPr="00F167D5" w:rsidRDefault="0026359F">
            <w:pPr>
              <w:pStyle w:val="1-0"/>
              <w:numPr>
                <w:ilvl w:val="0"/>
                <w:numId w:val="9"/>
              </w:numPr>
              <w:adjustRightInd w:val="0"/>
              <w:snapToGrid w:val="0"/>
              <w:ind w:firstLineChars="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采用浮顶罐。对于内浮顶罐，浮顶与罐壁之间应采用浸液式密封、机械式鞋型密封等高效密封方式；</w:t>
            </w:r>
          </w:p>
          <w:p w:rsidR="00264A6E" w:rsidRPr="00F167D5" w:rsidRDefault="0026359F">
            <w:pPr>
              <w:pStyle w:val="1-0"/>
              <w:numPr>
                <w:ilvl w:val="0"/>
                <w:numId w:val="9"/>
              </w:numPr>
              <w:adjustRightInd w:val="0"/>
              <w:snapToGrid w:val="0"/>
              <w:ind w:firstLineChars="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如采用固定顶罐，排放的废气应收集处理并满足相关行业排放标准的要求。</w:t>
            </w:r>
          </w:p>
          <w:p w:rsidR="00264A6E" w:rsidRPr="00F167D5" w:rsidRDefault="0026359F">
            <w:pPr>
              <w:pStyle w:val="1-0"/>
              <w:numPr>
                <w:ilvl w:val="0"/>
                <w:numId w:val="9"/>
              </w:numPr>
              <w:adjustRightInd w:val="0"/>
              <w:snapToGrid w:val="0"/>
              <w:ind w:firstLineChars="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采取气相平衡系统。</w:t>
            </w:r>
          </w:p>
          <w:p w:rsidR="00264A6E" w:rsidRPr="00F167D5" w:rsidRDefault="0026359F">
            <w:pPr>
              <w:pStyle w:val="1-0"/>
              <w:numPr>
                <w:ilvl w:val="0"/>
                <w:numId w:val="9"/>
              </w:numPr>
              <w:adjustRightInd w:val="0"/>
              <w:snapToGrid w:val="0"/>
              <w:ind w:firstLineChars="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采取其他等效措施</w:t>
            </w:r>
          </w:p>
          <w:p w:rsidR="00264A6E" w:rsidRPr="00F167D5" w:rsidRDefault="0026359F">
            <w:pPr>
              <w:pStyle w:val="1-0"/>
              <w:adjustRightInd w:val="0"/>
              <w:snapToGrid w:val="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栈台控制要求：</w:t>
            </w:r>
          </w:p>
          <w:p w:rsidR="00264A6E" w:rsidRPr="00F167D5" w:rsidRDefault="0026359F">
            <w:pPr>
              <w:pStyle w:val="1-0"/>
              <w:adjustRightInd w:val="0"/>
              <w:snapToGrid w:val="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挥发性有机液体采用底部装载方式；若采用顶部浸没式装载，出料管口距离槽底部高度应小于</w:t>
            </w:r>
            <w:r w:rsidRPr="00F167D5">
              <w:rPr>
                <w:rFonts w:ascii="Times New Roman" w:eastAsiaTheme="minorEastAsia" w:hAnsi="Times New Roman" w:cs="Times New Roman"/>
                <w:kern w:val="0"/>
                <w:szCs w:val="21"/>
              </w:rPr>
              <w:t>200mm</w:t>
            </w:r>
            <w:r w:rsidRPr="00F167D5">
              <w:rPr>
                <w:rFonts w:ascii="Times New Roman" w:eastAsiaTheme="minorEastAsia" w:hAnsi="Times New Roman" w:cs="Times New Roman"/>
                <w:kern w:val="0"/>
                <w:szCs w:val="21"/>
              </w:rPr>
              <w:t>。</w:t>
            </w:r>
          </w:p>
          <w:p w:rsidR="00264A6E" w:rsidRPr="00F167D5" w:rsidRDefault="0026359F">
            <w:pPr>
              <w:pStyle w:val="1-0"/>
              <w:adjustRightInd w:val="0"/>
              <w:snapToGrid w:val="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装载物料真实蒸气压</w:t>
            </w:r>
            <w:r w:rsidRPr="00F167D5">
              <w:rPr>
                <w:rFonts w:ascii="Times New Roman" w:eastAsiaTheme="minorEastAsia" w:hAnsi="Times New Roman" w:cs="Times New Roman"/>
                <w:kern w:val="0"/>
                <w:szCs w:val="21"/>
              </w:rPr>
              <w:t>≥27.6kPa</w:t>
            </w:r>
            <w:r w:rsidRPr="00F167D5">
              <w:rPr>
                <w:rFonts w:ascii="Times New Roman" w:eastAsiaTheme="minorEastAsia" w:hAnsi="Times New Roman" w:cs="Times New Roman"/>
                <w:kern w:val="0"/>
                <w:szCs w:val="21"/>
              </w:rPr>
              <w:t>且单一装载设施的年装载量</w:t>
            </w:r>
            <w:r w:rsidRPr="00F167D5">
              <w:rPr>
                <w:rFonts w:ascii="Times New Roman" w:eastAsiaTheme="minorEastAsia" w:hAnsi="Times New Roman" w:cs="Times New Roman"/>
                <w:kern w:val="0"/>
                <w:szCs w:val="21"/>
              </w:rPr>
              <w:t>≥500m</w:t>
            </w:r>
            <w:r w:rsidRPr="00F167D5">
              <w:rPr>
                <w:rFonts w:ascii="Times New Roman" w:eastAsiaTheme="minorEastAsia" w:hAnsi="Times New Roman" w:cs="Times New Roman"/>
                <w:kern w:val="0"/>
                <w:szCs w:val="21"/>
                <w:vertAlign w:val="superscript"/>
              </w:rPr>
              <w:t>3</w:t>
            </w:r>
            <w:r w:rsidRPr="00F167D5">
              <w:rPr>
                <w:rFonts w:ascii="Times New Roman" w:eastAsiaTheme="minorEastAsia" w:hAnsi="Times New Roman" w:cs="Times New Roman"/>
                <w:kern w:val="0"/>
                <w:szCs w:val="21"/>
              </w:rPr>
              <w:t>的，装载过程应符合下列规定之一：</w:t>
            </w:r>
          </w:p>
          <w:p w:rsidR="00264A6E" w:rsidRPr="00F167D5" w:rsidRDefault="0026359F">
            <w:pPr>
              <w:pStyle w:val="1-0"/>
              <w:adjustRightInd w:val="0"/>
              <w:snapToGrid w:val="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1</w:t>
            </w:r>
            <w:r w:rsidRPr="00F167D5">
              <w:rPr>
                <w:rFonts w:ascii="Times New Roman" w:eastAsiaTheme="minorEastAsia" w:hAnsi="Times New Roman" w:cs="Times New Roman"/>
                <w:kern w:val="0"/>
                <w:szCs w:val="21"/>
              </w:rPr>
              <w:t>）排放的废气应收集处理并满足相关行业排放标准的要求，或处理效率不低于</w:t>
            </w:r>
            <w:r w:rsidRPr="00F167D5">
              <w:rPr>
                <w:rFonts w:ascii="Times New Roman" w:eastAsiaTheme="minorEastAsia" w:hAnsi="Times New Roman" w:cs="Times New Roman"/>
                <w:kern w:val="0"/>
                <w:szCs w:val="21"/>
              </w:rPr>
              <w:t>80%</w:t>
            </w:r>
            <w:r w:rsidRPr="00F167D5">
              <w:rPr>
                <w:rFonts w:ascii="Times New Roman" w:eastAsiaTheme="minorEastAsia" w:hAnsi="Times New Roman" w:cs="Times New Roman"/>
                <w:kern w:val="0"/>
                <w:szCs w:val="21"/>
              </w:rPr>
              <w:t>。</w:t>
            </w:r>
          </w:p>
          <w:p w:rsidR="00264A6E" w:rsidRPr="00F167D5" w:rsidRDefault="0026359F">
            <w:pPr>
              <w:pStyle w:val="1-0"/>
              <w:adjustRightInd w:val="0"/>
              <w:snapToGrid w:val="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2</w:t>
            </w:r>
            <w:r w:rsidRPr="00F167D5">
              <w:rPr>
                <w:rFonts w:ascii="Times New Roman" w:eastAsiaTheme="minorEastAsia" w:hAnsi="Times New Roman" w:cs="Times New Roman"/>
                <w:kern w:val="0"/>
                <w:szCs w:val="21"/>
              </w:rPr>
              <w:t>）排放的废气连接至气相平衡系统。</w:t>
            </w:r>
          </w:p>
          <w:p w:rsidR="00264A6E" w:rsidRPr="00F167D5" w:rsidRDefault="0026359F">
            <w:pPr>
              <w:pStyle w:val="1-0"/>
              <w:adjustRightInd w:val="0"/>
              <w:snapToGrid w:val="0"/>
              <w:ind w:firstLineChars="0" w:firstLine="0"/>
              <w:outlineLvl w:val="2"/>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 xml:space="preserve">    </w:t>
            </w:r>
            <w:r w:rsidRPr="00F167D5">
              <w:rPr>
                <w:rFonts w:ascii="Times New Roman" w:eastAsiaTheme="minorEastAsia" w:hAnsi="Times New Roman" w:cs="Times New Roman"/>
                <w:kern w:val="0"/>
                <w:szCs w:val="21"/>
              </w:rPr>
              <w:t>本项目实际情况如下：</w:t>
            </w:r>
          </w:p>
          <w:p w:rsidR="00264A6E" w:rsidRPr="00F167D5" w:rsidRDefault="0026359F">
            <w:pPr>
              <w:pStyle w:val="1-0"/>
              <w:adjustRightInd w:val="0"/>
              <w:snapToGrid w:val="0"/>
              <w:jc w:val="left"/>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本项目汽油储罐单罐</w:t>
            </w:r>
            <w:r w:rsidRPr="00F167D5">
              <w:rPr>
                <w:rFonts w:ascii="Times New Roman" w:eastAsiaTheme="minorEastAsia" w:hAnsi="Times New Roman" w:cs="Times New Roman"/>
                <w:kern w:val="0"/>
                <w:szCs w:val="21"/>
              </w:rPr>
              <w:t>5000m</w:t>
            </w:r>
            <w:r w:rsidRPr="00F167D5">
              <w:rPr>
                <w:rFonts w:ascii="Times New Roman" w:eastAsiaTheme="minorEastAsia" w:hAnsi="Times New Roman" w:cs="Times New Roman"/>
                <w:kern w:val="0"/>
                <w:szCs w:val="21"/>
                <w:vertAlign w:val="superscript"/>
              </w:rPr>
              <w:t>3</w:t>
            </w:r>
            <w:r w:rsidRPr="00F167D5">
              <w:rPr>
                <w:rFonts w:ascii="Times New Roman" w:eastAsiaTheme="minorEastAsia" w:hAnsi="Times New Roman" w:cs="Times New Roman"/>
                <w:kern w:val="0"/>
                <w:szCs w:val="21"/>
              </w:rPr>
              <w:t>，真实蒸汽压</w:t>
            </w:r>
            <w:r w:rsidRPr="00F167D5">
              <w:rPr>
                <w:rFonts w:ascii="Times New Roman" w:eastAsiaTheme="minorEastAsia" w:hAnsi="Times New Roman" w:cs="Times New Roman"/>
                <w:kern w:val="0"/>
                <w:szCs w:val="21"/>
              </w:rPr>
              <w:t>51000Pa</w:t>
            </w:r>
            <w:r w:rsidRPr="00F167D5">
              <w:rPr>
                <w:rFonts w:ascii="Times New Roman" w:eastAsiaTheme="minorEastAsia" w:hAnsi="Times New Roman" w:cs="Times New Roman"/>
                <w:kern w:val="0"/>
                <w:szCs w:val="21"/>
              </w:rPr>
              <w:t>大于</w:t>
            </w:r>
            <w:r w:rsidRPr="00F167D5">
              <w:rPr>
                <w:rFonts w:ascii="Times New Roman" w:eastAsiaTheme="minorEastAsia" w:hAnsi="Times New Roman" w:cs="Times New Roman"/>
                <w:kern w:val="0"/>
                <w:szCs w:val="21"/>
              </w:rPr>
              <w:t>2800Pa</w:t>
            </w:r>
            <w:r w:rsidRPr="00F167D5">
              <w:rPr>
                <w:rFonts w:ascii="Times New Roman" w:eastAsiaTheme="minorEastAsia" w:hAnsi="Times New Roman" w:cs="Times New Roman"/>
                <w:kern w:val="0"/>
                <w:szCs w:val="21"/>
              </w:rPr>
              <w:t>小于</w:t>
            </w:r>
            <w:r w:rsidRPr="00F167D5">
              <w:rPr>
                <w:rFonts w:ascii="Times New Roman" w:eastAsiaTheme="minorEastAsia" w:hAnsi="Times New Roman" w:cs="Times New Roman"/>
                <w:kern w:val="0"/>
                <w:szCs w:val="21"/>
              </w:rPr>
              <w:t>76000Pa</w:t>
            </w:r>
            <w:r w:rsidRPr="00F167D5">
              <w:rPr>
                <w:rFonts w:ascii="Times New Roman" w:eastAsiaTheme="minorEastAsia" w:hAnsi="Times New Roman" w:cs="Times New Roman"/>
                <w:kern w:val="0"/>
                <w:szCs w:val="21"/>
              </w:rPr>
              <w:t>，采用内浮顶罐，浮顶与罐壁之间应采用机械式密封，符合上述要求。</w:t>
            </w:r>
          </w:p>
          <w:p w:rsidR="00264A6E" w:rsidRPr="00F167D5" w:rsidRDefault="0026359F">
            <w:pPr>
              <w:pStyle w:val="1-0"/>
              <w:adjustRightInd w:val="0"/>
              <w:snapToGrid w:val="0"/>
              <w:jc w:val="left"/>
              <w:rPr>
                <w:rFonts w:ascii="Times New Roman" w:eastAsiaTheme="minorEastAsia" w:hAnsi="Times New Roman" w:cs="Times New Roman"/>
                <w:kern w:val="0"/>
                <w:szCs w:val="21"/>
              </w:rPr>
            </w:pPr>
            <w:r w:rsidRPr="00F167D5">
              <w:rPr>
                <w:rFonts w:ascii="Times New Roman" w:eastAsiaTheme="minorEastAsia" w:hAnsi="Times New Roman" w:cs="Times New Roman"/>
                <w:kern w:val="0"/>
                <w:szCs w:val="21"/>
              </w:rPr>
              <w:t>乙醇储罐</w:t>
            </w:r>
            <w:r w:rsidRPr="00F167D5">
              <w:rPr>
                <w:rFonts w:ascii="Times New Roman" w:eastAsiaTheme="minorEastAsia" w:hAnsi="Times New Roman" w:cs="Times New Roman"/>
                <w:kern w:val="0"/>
                <w:szCs w:val="21"/>
              </w:rPr>
              <w:t>1000m</w:t>
            </w:r>
            <w:r w:rsidRPr="00F167D5">
              <w:rPr>
                <w:rFonts w:ascii="Times New Roman" w:eastAsiaTheme="minorEastAsia" w:hAnsi="Times New Roman" w:cs="Times New Roman"/>
                <w:kern w:val="0"/>
                <w:szCs w:val="21"/>
                <w:vertAlign w:val="superscript"/>
              </w:rPr>
              <w:t>3</w:t>
            </w:r>
            <w:r w:rsidRPr="00F167D5">
              <w:rPr>
                <w:rFonts w:ascii="Times New Roman" w:eastAsiaTheme="minorEastAsia" w:hAnsi="Times New Roman" w:cs="Times New Roman"/>
                <w:kern w:val="0"/>
                <w:szCs w:val="21"/>
              </w:rPr>
              <w:t>，真实蒸汽压</w:t>
            </w:r>
            <w:r w:rsidRPr="00F167D5">
              <w:rPr>
                <w:rFonts w:ascii="Times New Roman" w:eastAsiaTheme="minorEastAsia" w:hAnsi="Times New Roman" w:cs="Times New Roman"/>
                <w:kern w:val="0"/>
                <w:szCs w:val="21"/>
              </w:rPr>
              <w:t>5940Pa</w:t>
            </w:r>
            <w:r w:rsidRPr="00F167D5">
              <w:rPr>
                <w:rFonts w:ascii="Times New Roman" w:eastAsiaTheme="minorEastAsia" w:hAnsi="Times New Roman" w:cs="Times New Roman"/>
                <w:kern w:val="0"/>
                <w:szCs w:val="21"/>
              </w:rPr>
              <w:t>大于</w:t>
            </w:r>
            <w:r w:rsidRPr="00F167D5">
              <w:rPr>
                <w:rFonts w:ascii="Times New Roman" w:eastAsiaTheme="minorEastAsia" w:hAnsi="Times New Roman" w:cs="Times New Roman"/>
                <w:kern w:val="0"/>
                <w:szCs w:val="21"/>
              </w:rPr>
              <w:t>2800Pa</w:t>
            </w:r>
            <w:r w:rsidRPr="00F167D5">
              <w:rPr>
                <w:rFonts w:ascii="Times New Roman" w:eastAsiaTheme="minorEastAsia" w:hAnsi="Times New Roman" w:cs="Times New Roman"/>
                <w:kern w:val="0"/>
                <w:szCs w:val="21"/>
              </w:rPr>
              <w:t>小于</w:t>
            </w:r>
            <w:r w:rsidRPr="00F167D5">
              <w:rPr>
                <w:rFonts w:ascii="Times New Roman" w:eastAsiaTheme="minorEastAsia" w:hAnsi="Times New Roman" w:cs="Times New Roman"/>
                <w:kern w:val="0"/>
                <w:szCs w:val="21"/>
              </w:rPr>
              <w:t>76000Pa</w:t>
            </w:r>
            <w:r w:rsidRPr="00F167D5">
              <w:rPr>
                <w:rFonts w:ascii="Times New Roman" w:eastAsiaTheme="minorEastAsia" w:hAnsi="Times New Roman" w:cs="Times New Roman"/>
                <w:kern w:val="0"/>
                <w:szCs w:val="21"/>
              </w:rPr>
              <w:t>，采用内浮顶罐，浮顶与罐壁之间应采用机械式密封，符合上述要求。</w:t>
            </w:r>
          </w:p>
          <w:p w:rsidR="00264A6E" w:rsidRPr="00F167D5" w:rsidRDefault="0026359F">
            <w:pPr>
              <w:pStyle w:val="1-0"/>
              <w:adjustRightInd w:val="0"/>
              <w:snapToGrid w:val="0"/>
              <w:spacing w:beforeLines="50" w:before="156" w:line="240" w:lineRule="auto"/>
              <w:ind w:firstLine="422"/>
              <w:rPr>
                <w:rFonts w:ascii="Times New Roman" w:eastAsiaTheme="minorEastAsia" w:hAnsi="Times New Roman" w:cs="Times New Roman"/>
                <w:b/>
                <w:kern w:val="0"/>
                <w:szCs w:val="21"/>
              </w:rPr>
            </w:pPr>
            <w:r w:rsidRPr="00F167D5">
              <w:rPr>
                <w:rFonts w:ascii="Times New Roman" w:eastAsiaTheme="minorEastAsia" w:hAnsi="Times New Roman" w:cs="Times New Roman"/>
                <w:b/>
                <w:kern w:val="0"/>
                <w:sz w:val="21"/>
                <w:szCs w:val="21"/>
              </w:rPr>
              <w:t>表</w:t>
            </w:r>
            <w:r w:rsidRPr="00F167D5">
              <w:rPr>
                <w:rFonts w:ascii="Times New Roman" w:eastAsiaTheme="minorEastAsia" w:hAnsi="Times New Roman" w:cs="Times New Roman"/>
                <w:b/>
                <w:kern w:val="0"/>
                <w:sz w:val="21"/>
                <w:szCs w:val="21"/>
              </w:rPr>
              <w:t>7-1</w:t>
            </w:r>
            <w:r w:rsidR="00271A75">
              <w:rPr>
                <w:rFonts w:ascii="Times New Roman" w:eastAsiaTheme="minorEastAsia" w:hAnsi="Times New Roman" w:cs="Times New Roman"/>
                <w:b/>
                <w:kern w:val="0"/>
                <w:sz w:val="21"/>
                <w:szCs w:val="21"/>
              </w:rPr>
              <w:t>6</w:t>
            </w:r>
            <w:r w:rsidRPr="00F167D5">
              <w:rPr>
                <w:rFonts w:ascii="Times New Roman" w:eastAsiaTheme="minorEastAsia" w:hAnsi="Times New Roman" w:cs="Times New Roman"/>
                <w:b/>
                <w:kern w:val="0"/>
                <w:sz w:val="21"/>
                <w:szCs w:val="21"/>
              </w:rPr>
              <w:t xml:space="preserve">               </w:t>
            </w:r>
            <w:r w:rsidR="00167D6F">
              <w:rPr>
                <w:rFonts w:ascii="Times New Roman" w:eastAsiaTheme="minorEastAsia" w:hAnsi="Times New Roman" w:cs="Times New Roman"/>
                <w:b/>
                <w:kern w:val="0"/>
                <w:sz w:val="21"/>
                <w:szCs w:val="21"/>
              </w:rPr>
              <w:t xml:space="preserve">  </w:t>
            </w:r>
            <w:r w:rsidRPr="00F167D5">
              <w:rPr>
                <w:rFonts w:ascii="Times New Roman" w:eastAsiaTheme="minorEastAsia" w:hAnsi="Times New Roman" w:cs="Times New Roman"/>
                <w:b/>
                <w:kern w:val="0"/>
                <w:sz w:val="21"/>
                <w:szCs w:val="21"/>
              </w:rPr>
              <w:t xml:space="preserve">   </w:t>
            </w:r>
            <w:r w:rsidRPr="00F167D5">
              <w:rPr>
                <w:rFonts w:ascii="Times New Roman" w:eastAsiaTheme="minorEastAsia" w:hAnsi="Times New Roman" w:cs="Times New Roman"/>
                <w:b/>
                <w:kern w:val="0"/>
                <w:sz w:val="21"/>
                <w:szCs w:val="21"/>
              </w:rPr>
              <w:t>储罐和栈台污染控制要求符合性分析</w:t>
            </w:r>
          </w:p>
          <w:tbl>
            <w:tblPr>
              <w:tblStyle w:val="af6"/>
              <w:tblW w:w="9281"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91"/>
              <w:gridCol w:w="878"/>
              <w:gridCol w:w="4165"/>
              <w:gridCol w:w="2693"/>
              <w:gridCol w:w="954"/>
            </w:tblGrid>
            <w:tr w:rsidR="00F167D5" w:rsidRPr="00F167D5">
              <w:trPr>
                <w:trHeight w:val="482"/>
                <w:jc w:val="center"/>
              </w:trPr>
              <w:tc>
                <w:tcPr>
                  <w:tcW w:w="1469" w:type="dxa"/>
                  <w:gridSpan w:val="2"/>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名称</w:t>
                  </w:r>
                </w:p>
              </w:tc>
              <w:tc>
                <w:tcPr>
                  <w:tcW w:w="4165"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《挥发性有机物无组织排放控制标准》</w:t>
                  </w:r>
                  <w:r w:rsidRPr="00F167D5">
                    <w:rPr>
                      <w:rFonts w:ascii="Times New Roman" w:eastAsiaTheme="minorEastAsia" w:hAnsi="Times New Roman"/>
                      <w:kern w:val="0"/>
                      <w:sz w:val="21"/>
                      <w:szCs w:val="21"/>
                    </w:rPr>
                    <w:t>(GB37822-2019)</w:t>
                  </w:r>
                </w:p>
              </w:tc>
              <w:tc>
                <w:tcPr>
                  <w:tcW w:w="2693"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本项目实际情况</w:t>
                  </w:r>
                </w:p>
              </w:tc>
              <w:tc>
                <w:tcPr>
                  <w:tcW w:w="954"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是否符</w:t>
                  </w:r>
                </w:p>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合要求</w:t>
                  </w:r>
                </w:p>
              </w:tc>
            </w:tr>
            <w:tr w:rsidR="00F167D5" w:rsidRPr="00F167D5">
              <w:trPr>
                <w:trHeight w:val="1364"/>
                <w:jc w:val="center"/>
              </w:trPr>
              <w:tc>
                <w:tcPr>
                  <w:tcW w:w="591" w:type="dxa"/>
                  <w:vMerge w:val="restart"/>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罐区</w:t>
                  </w:r>
                </w:p>
              </w:tc>
              <w:tc>
                <w:tcPr>
                  <w:tcW w:w="878"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汽油罐</w:t>
                  </w:r>
                </w:p>
              </w:tc>
              <w:tc>
                <w:tcPr>
                  <w:tcW w:w="4165" w:type="dxa"/>
                  <w:vMerge w:val="restart"/>
                </w:tcPr>
                <w:p w:rsidR="00264A6E" w:rsidRPr="00F167D5" w:rsidRDefault="0026359F" w:rsidP="00825B4D">
                  <w:pPr>
                    <w:pStyle w:val="1-0"/>
                    <w:adjustRightInd w:val="0"/>
                    <w:snapToGrid w:val="0"/>
                    <w:spacing w:line="240" w:lineRule="auto"/>
                    <w:ind w:firstLine="420"/>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对于储存物料的实际蒸气压大于</w:t>
                  </w:r>
                  <w:r w:rsidRPr="00F167D5">
                    <w:rPr>
                      <w:rFonts w:ascii="Times New Roman" w:eastAsiaTheme="minorEastAsia" w:hAnsi="Times New Roman"/>
                      <w:kern w:val="0"/>
                      <w:sz w:val="21"/>
                      <w:szCs w:val="21"/>
                    </w:rPr>
                    <w:t>2760KPa</w:t>
                  </w:r>
                  <w:r w:rsidRPr="00F167D5">
                    <w:rPr>
                      <w:rFonts w:ascii="Times New Roman" w:eastAsiaTheme="minorEastAsia" w:hAnsi="Times New Roman"/>
                      <w:kern w:val="0"/>
                      <w:sz w:val="21"/>
                      <w:szCs w:val="21"/>
                    </w:rPr>
                    <w:t>但小于</w:t>
                  </w:r>
                  <w:r w:rsidRPr="00F167D5">
                    <w:rPr>
                      <w:rFonts w:ascii="Times New Roman" w:eastAsiaTheme="minorEastAsia" w:hAnsi="Times New Roman"/>
                      <w:kern w:val="0"/>
                      <w:sz w:val="21"/>
                      <w:szCs w:val="21"/>
                    </w:rPr>
                    <w:t>76600Pa</w:t>
                  </w:r>
                  <w:r w:rsidRPr="00F167D5">
                    <w:rPr>
                      <w:rFonts w:ascii="Times New Roman" w:eastAsiaTheme="minorEastAsia" w:hAnsi="Times New Roman"/>
                      <w:kern w:val="0"/>
                      <w:sz w:val="21"/>
                      <w:szCs w:val="21"/>
                    </w:rPr>
                    <w:t>，且容积大于或等于</w:t>
                  </w:r>
                  <w:r w:rsidRPr="00F167D5">
                    <w:rPr>
                      <w:rFonts w:ascii="Times New Roman" w:eastAsiaTheme="minorEastAsia" w:hAnsi="Times New Roman"/>
                      <w:kern w:val="0"/>
                      <w:sz w:val="21"/>
                      <w:szCs w:val="21"/>
                    </w:rPr>
                    <w:t>75m3</w:t>
                  </w:r>
                  <w:r w:rsidRPr="00F167D5">
                    <w:rPr>
                      <w:rFonts w:ascii="Times New Roman" w:eastAsiaTheme="minorEastAsia" w:hAnsi="Times New Roman"/>
                      <w:kern w:val="0"/>
                      <w:sz w:val="21"/>
                      <w:szCs w:val="21"/>
                    </w:rPr>
                    <w:t>的挥发性有机液体储罐，须满足以下条件之一：</w:t>
                  </w:r>
                  <w:r w:rsidRPr="00F167D5">
                    <w:rPr>
                      <w:rFonts w:ascii="Times New Roman" w:eastAsiaTheme="minorEastAsia" w:hAnsi="Times New Roman"/>
                      <w:kern w:val="0"/>
                      <w:sz w:val="21"/>
                      <w:szCs w:val="21"/>
                    </w:rPr>
                    <w:t xml:space="preserve"> </w:t>
                  </w:r>
                </w:p>
                <w:p w:rsidR="00264A6E" w:rsidRPr="00F167D5" w:rsidRDefault="0026359F" w:rsidP="00825B4D">
                  <w:pPr>
                    <w:pStyle w:val="1-0"/>
                    <w:adjustRightInd w:val="0"/>
                    <w:snapToGrid w:val="0"/>
                    <w:spacing w:line="240" w:lineRule="auto"/>
                    <w:ind w:firstLine="420"/>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1</w:t>
                  </w:r>
                  <w:r w:rsidRPr="00F167D5">
                    <w:rPr>
                      <w:rFonts w:ascii="Times New Roman" w:eastAsiaTheme="minorEastAsia" w:hAnsi="Times New Roman"/>
                      <w:kern w:val="0"/>
                      <w:sz w:val="21"/>
                      <w:szCs w:val="21"/>
                    </w:rPr>
                    <w:t>）</w:t>
                  </w:r>
                  <w:r w:rsidRPr="00F167D5">
                    <w:rPr>
                      <w:rFonts w:ascii="Times New Roman" w:eastAsiaTheme="minorEastAsia" w:hAnsi="Times New Roman"/>
                      <w:kern w:val="0"/>
                      <w:sz w:val="21"/>
                      <w:szCs w:val="21"/>
                    </w:rPr>
                    <w:tab/>
                  </w:r>
                  <w:r w:rsidRPr="00F167D5">
                    <w:rPr>
                      <w:rFonts w:ascii="Times New Roman" w:eastAsiaTheme="minorEastAsia" w:hAnsi="Times New Roman"/>
                      <w:kern w:val="0"/>
                      <w:sz w:val="21"/>
                      <w:szCs w:val="21"/>
                    </w:rPr>
                    <w:t>采用浮顶罐。对于内浮顶罐，浮顶与罐壁之间应采用浸液式密封、机械式鞋型密封等高效密封方式；</w:t>
                  </w:r>
                </w:p>
                <w:p w:rsidR="00264A6E" w:rsidRPr="00F167D5" w:rsidRDefault="0026359F" w:rsidP="00825B4D">
                  <w:pPr>
                    <w:pStyle w:val="1-0"/>
                    <w:adjustRightInd w:val="0"/>
                    <w:snapToGrid w:val="0"/>
                    <w:spacing w:line="240" w:lineRule="auto"/>
                    <w:ind w:firstLine="420"/>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2</w:t>
                  </w:r>
                  <w:r w:rsidRPr="00F167D5">
                    <w:rPr>
                      <w:rFonts w:ascii="Times New Roman" w:eastAsiaTheme="minorEastAsia" w:hAnsi="Times New Roman"/>
                      <w:kern w:val="0"/>
                      <w:sz w:val="21"/>
                      <w:szCs w:val="21"/>
                    </w:rPr>
                    <w:t>）</w:t>
                  </w:r>
                  <w:r w:rsidRPr="00F167D5">
                    <w:rPr>
                      <w:rFonts w:ascii="Times New Roman" w:eastAsiaTheme="minorEastAsia" w:hAnsi="Times New Roman"/>
                      <w:kern w:val="0"/>
                      <w:sz w:val="21"/>
                      <w:szCs w:val="21"/>
                    </w:rPr>
                    <w:tab/>
                  </w:r>
                  <w:r w:rsidRPr="00F167D5">
                    <w:rPr>
                      <w:rFonts w:ascii="Times New Roman" w:eastAsiaTheme="minorEastAsia" w:hAnsi="Times New Roman"/>
                      <w:kern w:val="0"/>
                      <w:sz w:val="21"/>
                      <w:szCs w:val="21"/>
                    </w:rPr>
                    <w:t>如采用固定顶罐，排放的废气应收集处理并满足相关行业排放标准的要求。</w:t>
                  </w:r>
                </w:p>
                <w:p w:rsidR="00264A6E" w:rsidRPr="00F167D5" w:rsidRDefault="0026359F" w:rsidP="00825B4D">
                  <w:pPr>
                    <w:pStyle w:val="1-0"/>
                    <w:adjustRightInd w:val="0"/>
                    <w:snapToGrid w:val="0"/>
                    <w:spacing w:line="240" w:lineRule="auto"/>
                    <w:ind w:firstLine="420"/>
                    <w:jc w:val="left"/>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3</w:t>
                  </w:r>
                  <w:r w:rsidRPr="00F167D5">
                    <w:rPr>
                      <w:rFonts w:ascii="Times New Roman" w:eastAsiaTheme="minorEastAsia" w:hAnsi="Times New Roman"/>
                      <w:kern w:val="0"/>
                      <w:sz w:val="21"/>
                      <w:szCs w:val="21"/>
                    </w:rPr>
                    <w:t>）</w:t>
                  </w:r>
                  <w:r w:rsidRPr="00F167D5">
                    <w:rPr>
                      <w:rFonts w:ascii="Times New Roman" w:eastAsiaTheme="minorEastAsia" w:hAnsi="Times New Roman"/>
                      <w:kern w:val="0"/>
                      <w:sz w:val="21"/>
                      <w:szCs w:val="21"/>
                    </w:rPr>
                    <w:tab/>
                  </w:r>
                  <w:r w:rsidRPr="00F167D5">
                    <w:rPr>
                      <w:rFonts w:ascii="Times New Roman" w:eastAsiaTheme="minorEastAsia" w:hAnsi="Times New Roman"/>
                      <w:kern w:val="0"/>
                      <w:sz w:val="21"/>
                      <w:szCs w:val="21"/>
                    </w:rPr>
                    <w:t>采取气相平衡系统。</w:t>
                  </w:r>
                </w:p>
                <w:p w:rsidR="00264A6E" w:rsidRPr="00F167D5" w:rsidRDefault="0026359F" w:rsidP="00825B4D">
                  <w:pPr>
                    <w:pStyle w:val="1-0"/>
                    <w:adjustRightInd w:val="0"/>
                    <w:snapToGrid w:val="0"/>
                    <w:spacing w:line="240" w:lineRule="auto"/>
                    <w:ind w:firstLineChars="0" w:firstLine="0"/>
                    <w:jc w:val="left"/>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4</w:t>
                  </w:r>
                  <w:r w:rsidRPr="00F167D5">
                    <w:rPr>
                      <w:rFonts w:ascii="Times New Roman" w:eastAsiaTheme="minorEastAsia" w:hAnsi="Times New Roman"/>
                      <w:kern w:val="0"/>
                      <w:sz w:val="21"/>
                      <w:szCs w:val="21"/>
                    </w:rPr>
                    <w:t>）</w:t>
                  </w:r>
                  <w:r w:rsidRPr="00F167D5">
                    <w:rPr>
                      <w:rFonts w:ascii="Times New Roman" w:eastAsiaTheme="minorEastAsia" w:hAnsi="Times New Roman"/>
                      <w:kern w:val="0"/>
                      <w:sz w:val="21"/>
                      <w:szCs w:val="21"/>
                    </w:rPr>
                    <w:tab/>
                  </w:r>
                  <w:r w:rsidRPr="00F167D5">
                    <w:rPr>
                      <w:rFonts w:ascii="Times New Roman" w:eastAsiaTheme="minorEastAsia" w:hAnsi="Times New Roman"/>
                      <w:kern w:val="0"/>
                      <w:sz w:val="21"/>
                      <w:szCs w:val="21"/>
                    </w:rPr>
                    <w:t>采取其他等效措施</w:t>
                  </w:r>
                </w:p>
              </w:tc>
              <w:tc>
                <w:tcPr>
                  <w:tcW w:w="2693"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内浮顶罐，储罐排放控制技术为机械密封，呼吸废气直接排放，真实蒸汽压</w:t>
                  </w:r>
                  <w:r w:rsidRPr="00F167D5">
                    <w:rPr>
                      <w:rFonts w:ascii="Times New Roman" w:eastAsiaTheme="minorEastAsia" w:hAnsi="Times New Roman"/>
                      <w:kern w:val="0"/>
                      <w:sz w:val="21"/>
                      <w:szCs w:val="21"/>
                    </w:rPr>
                    <w:t>51000Pa</w:t>
                  </w:r>
                  <w:r w:rsidRPr="00F167D5">
                    <w:rPr>
                      <w:rFonts w:ascii="Times New Roman" w:eastAsiaTheme="minorEastAsia" w:hAnsi="Times New Roman"/>
                      <w:kern w:val="0"/>
                      <w:sz w:val="21"/>
                      <w:szCs w:val="21"/>
                    </w:rPr>
                    <w:t>大于</w:t>
                  </w:r>
                  <w:r w:rsidRPr="00F167D5">
                    <w:rPr>
                      <w:rFonts w:ascii="Times New Roman" w:eastAsiaTheme="minorEastAsia" w:hAnsi="Times New Roman"/>
                      <w:kern w:val="0"/>
                      <w:sz w:val="21"/>
                      <w:szCs w:val="21"/>
                    </w:rPr>
                    <w:t>2800Pa</w:t>
                  </w:r>
                  <w:r w:rsidRPr="00F167D5">
                    <w:rPr>
                      <w:rFonts w:ascii="Times New Roman" w:eastAsiaTheme="minorEastAsia" w:hAnsi="Times New Roman"/>
                      <w:kern w:val="0"/>
                      <w:sz w:val="21"/>
                      <w:szCs w:val="21"/>
                    </w:rPr>
                    <w:t>小于</w:t>
                  </w:r>
                  <w:r w:rsidRPr="00F167D5">
                    <w:rPr>
                      <w:rFonts w:ascii="Times New Roman" w:eastAsiaTheme="minorEastAsia" w:hAnsi="Times New Roman"/>
                      <w:kern w:val="0"/>
                      <w:sz w:val="21"/>
                      <w:szCs w:val="21"/>
                    </w:rPr>
                    <w:t>76000Pa</w:t>
                  </w:r>
                </w:p>
              </w:tc>
              <w:tc>
                <w:tcPr>
                  <w:tcW w:w="954"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符合</w:t>
                  </w:r>
                </w:p>
              </w:tc>
            </w:tr>
            <w:tr w:rsidR="00F167D5" w:rsidRPr="00F167D5">
              <w:trPr>
                <w:trHeight w:val="793"/>
                <w:jc w:val="center"/>
              </w:trPr>
              <w:tc>
                <w:tcPr>
                  <w:tcW w:w="591" w:type="dxa"/>
                  <w:vMerge/>
                  <w:vAlign w:val="center"/>
                </w:tcPr>
                <w:p w:rsidR="00264A6E" w:rsidRPr="00F167D5" w:rsidRDefault="00264A6E"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p>
              </w:tc>
              <w:tc>
                <w:tcPr>
                  <w:tcW w:w="878"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乙醇罐</w:t>
                  </w:r>
                </w:p>
              </w:tc>
              <w:tc>
                <w:tcPr>
                  <w:tcW w:w="4165" w:type="dxa"/>
                  <w:vMerge/>
                </w:tcPr>
                <w:p w:rsidR="00264A6E" w:rsidRPr="00F167D5" w:rsidRDefault="00264A6E" w:rsidP="00825B4D">
                  <w:pPr>
                    <w:pStyle w:val="1-0"/>
                    <w:adjustRightInd w:val="0"/>
                    <w:snapToGrid w:val="0"/>
                    <w:spacing w:line="240" w:lineRule="auto"/>
                    <w:ind w:firstLineChars="0" w:firstLine="0"/>
                    <w:jc w:val="left"/>
                    <w:rPr>
                      <w:rFonts w:ascii="Times New Roman" w:eastAsiaTheme="minorEastAsia" w:hAnsi="Times New Roman"/>
                      <w:kern w:val="0"/>
                      <w:sz w:val="21"/>
                      <w:szCs w:val="21"/>
                    </w:rPr>
                  </w:pPr>
                </w:p>
              </w:tc>
              <w:tc>
                <w:tcPr>
                  <w:tcW w:w="2693" w:type="dxa"/>
                  <w:vAlign w:val="center"/>
                </w:tcPr>
                <w:p w:rsidR="00264A6E" w:rsidRPr="00F167D5" w:rsidRDefault="0026359F" w:rsidP="00825B4D">
                  <w:pPr>
                    <w:pStyle w:val="1-0"/>
                    <w:adjustRightInd w:val="0"/>
                    <w:snapToGrid w:val="0"/>
                    <w:spacing w:line="240" w:lineRule="auto"/>
                    <w:ind w:firstLineChars="0" w:firstLine="0"/>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内浮顶罐，储罐排放控制技术为机械滑板密封加装二次密封，真实蒸汽压</w:t>
                  </w:r>
                  <w:r w:rsidRPr="00F167D5">
                    <w:rPr>
                      <w:rFonts w:ascii="Times New Roman" w:eastAsiaTheme="minorEastAsia" w:hAnsi="Times New Roman"/>
                      <w:kern w:val="0"/>
                      <w:sz w:val="21"/>
                      <w:szCs w:val="21"/>
                    </w:rPr>
                    <w:t>5940Pa</w:t>
                  </w:r>
                  <w:r w:rsidRPr="00F167D5">
                    <w:rPr>
                      <w:rFonts w:ascii="Times New Roman" w:eastAsiaTheme="minorEastAsia" w:hAnsi="Times New Roman"/>
                      <w:kern w:val="0"/>
                      <w:sz w:val="21"/>
                      <w:szCs w:val="21"/>
                    </w:rPr>
                    <w:t>大于</w:t>
                  </w:r>
                  <w:r w:rsidRPr="00F167D5">
                    <w:rPr>
                      <w:rFonts w:ascii="Times New Roman" w:eastAsiaTheme="minorEastAsia" w:hAnsi="Times New Roman"/>
                      <w:kern w:val="0"/>
                      <w:sz w:val="21"/>
                      <w:szCs w:val="21"/>
                    </w:rPr>
                    <w:t>2800Pa</w:t>
                  </w:r>
                  <w:r w:rsidRPr="00F167D5">
                    <w:rPr>
                      <w:rFonts w:ascii="Times New Roman" w:eastAsiaTheme="minorEastAsia" w:hAnsi="Times New Roman"/>
                      <w:kern w:val="0"/>
                      <w:sz w:val="21"/>
                      <w:szCs w:val="21"/>
                    </w:rPr>
                    <w:t>小于</w:t>
                  </w:r>
                  <w:r w:rsidRPr="00F167D5">
                    <w:rPr>
                      <w:rFonts w:ascii="Times New Roman" w:eastAsiaTheme="minorEastAsia" w:hAnsi="Times New Roman"/>
                      <w:kern w:val="0"/>
                      <w:sz w:val="21"/>
                      <w:szCs w:val="21"/>
                    </w:rPr>
                    <w:t>76000Pa</w:t>
                  </w:r>
                </w:p>
              </w:tc>
              <w:tc>
                <w:tcPr>
                  <w:tcW w:w="954"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符合</w:t>
                  </w:r>
                </w:p>
              </w:tc>
            </w:tr>
            <w:tr w:rsidR="00F167D5" w:rsidRPr="00F167D5">
              <w:trPr>
                <w:trHeight w:val="464"/>
                <w:jc w:val="center"/>
              </w:trPr>
              <w:tc>
                <w:tcPr>
                  <w:tcW w:w="591"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栈台</w:t>
                  </w:r>
                </w:p>
              </w:tc>
              <w:tc>
                <w:tcPr>
                  <w:tcW w:w="878" w:type="dxa"/>
                  <w:vAlign w:val="center"/>
                </w:tcPr>
                <w:p w:rsidR="00264A6E" w:rsidRPr="00F167D5" w:rsidRDefault="0026359F" w:rsidP="00825B4D">
                  <w:pPr>
                    <w:pStyle w:val="1-0"/>
                    <w:adjustRightInd w:val="0"/>
                    <w:snapToGrid w:val="0"/>
                    <w:spacing w:line="240" w:lineRule="auto"/>
                    <w:ind w:firstLineChars="0" w:firstLine="0"/>
                    <w:jc w:val="center"/>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汽油、乙醇装卸废气</w:t>
                  </w:r>
                </w:p>
              </w:tc>
              <w:tc>
                <w:tcPr>
                  <w:tcW w:w="4165" w:type="dxa"/>
                </w:tcPr>
                <w:p w:rsidR="00264A6E" w:rsidRPr="00F167D5" w:rsidRDefault="0026359F" w:rsidP="00825B4D">
                  <w:pPr>
                    <w:pStyle w:val="1-0"/>
                    <w:adjustRightInd w:val="0"/>
                    <w:snapToGrid w:val="0"/>
                    <w:spacing w:line="240" w:lineRule="auto"/>
                    <w:ind w:firstLine="420"/>
                    <w:outlineLvl w:val="2"/>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1</w:t>
                  </w:r>
                  <w:r w:rsidRPr="00F167D5">
                    <w:rPr>
                      <w:rFonts w:ascii="Times New Roman" w:eastAsiaTheme="minorEastAsia" w:hAnsi="Times New Roman"/>
                      <w:kern w:val="0"/>
                      <w:sz w:val="21"/>
                      <w:szCs w:val="21"/>
                    </w:rPr>
                    <w:t>）排放的废气应收集处理并满足相关行业排放标准的要求，或处理效率不低于</w:t>
                  </w:r>
                  <w:r w:rsidRPr="00F167D5">
                    <w:rPr>
                      <w:rFonts w:ascii="Times New Roman" w:eastAsiaTheme="minorEastAsia" w:hAnsi="Times New Roman"/>
                      <w:kern w:val="0"/>
                      <w:sz w:val="21"/>
                      <w:szCs w:val="21"/>
                    </w:rPr>
                    <w:t>80%</w:t>
                  </w:r>
                  <w:r w:rsidRPr="00F167D5">
                    <w:rPr>
                      <w:rFonts w:ascii="Times New Roman" w:eastAsiaTheme="minorEastAsia" w:hAnsi="Times New Roman"/>
                      <w:kern w:val="0"/>
                      <w:sz w:val="21"/>
                      <w:szCs w:val="21"/>
                    </w:rPr>
                    <w:t>。</w:t>
                  </w:r>
                </w:p>
                <w:p w:rsidR="00264A6E" w:rsidRPr="00F167D5" w:rsidRDefault="0026359F" w:rsidP="00825B4D">
                  <w:pPr>
                    <w:pStyle w:val="1-0"/>
                    <w:adjustRightInd w:val="0"/>
                    <w:snapToGrid w:val="0"/>
                    <w:spacing w:line="240" w:lineRule="auto"/>
                    <w:ind w:firstLine="420"/>
                    <w:outlineLvl w:val="2"/>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2</w:t>
                  </w:r>
                  <w:r w:rsidRPr="00F167D5">
                    <w:rPr>
                      <w:rFonts w:ascii="Times New Roman" w:eastAsiaTheme="minorEastAsia" w:hAnsi="Times New Roman"/>
                      <w:kern w:val="0"/>
                      <w:sz w:val="21"/>
                      <w:szCs w:val="21"/>
                    </w:rPr>
                    <w:t>）排放的废气连接至气相平衡系统。</w:t>
                  </w:r>
                </w:p>
              </w:tc>
              <w:tc>
                <w:tcPr>
                  <w:tcW w:w="2693" w:type="dxa"/>
                  <w:vAlign w:val="center"/>
                </w:tcPr>
                <w:p w:rsidR="00264A6E" w:rsidRPr="00F167D5" w:rsidRDefault="0026359F" w:rsidP="00825B4D">
                  <w:pPr>
                    <w:pStyle w:val="1-0"/>
                    <w:adjustRightInd w:val="0"/>
                    <w:snapToGrid w:val="0"/>
                    <w:spacing w:line="240" w:lineRule="auto"/>
                    <w:ind w:firstLineChars="0" w:firstLine="0"/>
                    <w:rPr>
                      <w:rFonts w:ascii="Times New Roman" w:eastAsiaTheme="minorEastAsia" w:hAnsi="Times New Roman"/>
                      <w:kern w:val="0"/>
                      <w:sz w:val="21"/>
                      <w:szCs w:val="21"/>
                    </w:rPr>
                  </w:pPr>
                  <w:r w:rsidRPr="00F167D5">
                    <w:rPr>
                      <w:rFonts w:ascii="Times New Roman" w:eastAsiaTheme="minorEastAsia" w:hAnsi="Times New Roman"/>
                      <w:kern w:val="0"/>
                      <w:sz w:val="21"/>
                      <w:szCs w:val="21"/>
                    </w:rPr>
                    <w:t>汽油、乙醇实际蒸汽压大于</w:t>
                  </w:r>
                  <w:r w:rsidRPr="00F167D5">
                    <w:rPr>
                      <w:rFonts w:ascii="Times New Roman" w:eastAsiaTheme="minorEastAsia" w:hAnsi="Times New Roman"/>
                      <w:kern w:val="0"/>
                      <w:sz w:val="21"/>
                      <w:szCs w:val="21"/>
                    </w:rPr>
                    <w:t>2800Pa</w:t>
                  </w:r>
                  <w:r w:rsidRPr="00F167D5">
                    <w:rPr>
                      <w:rFonts w:ascii="Times New Roman" w:eastAsiaTheme="minorEastAsia" w:hAnsi="Times New Roman"/>
                      <w:kern w:val="0"/>
                      <w:sz w:val="21"/>
                      <w:szCs w:val="21"/>
                    </w:rPr>
                    <w:t>，装卸废气进高效油气回收装置处理，处理效率＞</w:t>
                  </w:r>
                  <w:r w:rsidRPr="00F167D5">
                    <w:rPr>
                      <w:rFonts w:ascii="Times New Roman" w:eastAsiaTheme="minorEastAsia" w:hAnsi="Times New Roman"/>
                      <w:kern w:val="0"/>
                      <w:sz w:val="21"/>
                      <w:szCs w:val="21"/>
                    </w:rPr>
                    <w:t>95%</w:t>
                  </w:r>
                </w:p>
              </w:tc>
              <w:tc>
                <w:tcPr>
                  <w:tcW w:w="954" w:type="dxa"/>
                  <w:vAlign w:val="center"/>
                </w:tcPr>
                <w:p w:rsidR="00264A6E" w:rsidRPr="00F167D5" w:rsidRDefault="0026359F" w:rsidP="00825B4D">
                  <w:pPr>
                    <w:jc w:val="center"/>
                    <w:rPr>
                      <w:rFonts w:eastAsiaTheme="minorEastAsia"/>
                    </w:rPr>
                  </w:pPr>
                  <w:r w:rsidRPr="00F167D5">
                    <w:rPr>
                      <w:rFonts w:eastAsiaTheme="minorEastAsia"/>
                      <w:kern w:val="0"/>
                      <w:szCs w:val="21"/>
                    </w:rPr>
                    <w:t>符合</w:t>
                  </w:r>
                </w:p>
              </w:tc>
            </w:tr>
          </w:tbl>
          <w:p w:rsidR="00264A6E" w:rsidRPr="00F167D5" w:rsidRDefault="00825B4D">
            <w:pPr>
              <w:pStyle w:val="1-0"/>
              <w:adjustRightInd w:val="0"/>
              <w:snapToGrid w:val="0"/>
              <w:spacing w:beforeLines="50" w:before="156"/>
              <w:ind w:firstLineChars="0" w:firstLine="0"/>
              <w:outlineLvl w:val="2"/>
              <w:rPr>
                <w:rFonts w:ascii="Times New Roman" w:eastAsiaTheme="minorEastAsia" w:hAnsi="Times New Roman" w:cs="Times New Roman"/>
              </w:rPr>
            </w:pPr>
            <w:r>
              <w:rPr>
                <w:rFonts w:ascii="Times New Roman" w:eastAsiaTheme="minorEastAsia" w:hAnsi="Times New Roman" w:cs="Times New Roman"/>
                <w:kern w:val="0"/>
                <w:szCs w:val="21"/>
              </w:rPr>
              <w:t>1.4</w:t>
            </w:r>
            <w:r w:rsidR="0026359F" w:rsidRPr="00F167D5">
              <w:rPr>
                <w:rFonts w:ascii="Times New Roman" w:eastAsiaTheme="minorEastAsia" w:hAnsi="Times New Roman" w:cs="Times New Roman"/>
                <w:kern w:val="0"/>
                <w:szCs w:val="21"/>
              </w:rPr>
              <w:t>.</w:t>
            </w:r>
            <w:r w:rsidR="00E94261">
              <w:rPr>
                <w:rFonts w:ascii="Times New Roman" w:eastAsiaTheme="minorEastAsia" w:hAnsi="Times New Roman" w:cs="Times New Roman"/>
                <w:kern w:val="0"/>
                <w:szCs w:val="21"/>
              </w:rPr>
              <w:t>2</w:t>
            </w:r>
            <w:r w:rsidR="0026359F" w:rsidRPr="00F167D5">
              <w:rPr>
                <w:rFonts w:ascii="Times New Roman" w:eastAsiaTheme="minorEastAsia" w:hAnsi="Times New Roman" w:cs="Times New Roman"/>
                <w:kern w:val="0"/>
                <w:szCs w:val="21"/>
              </w:rPr>
              <w:t xml:space="preserve"> </w:t>
            </w:r>
            <w:r w:rsidR="0026359F" w:rsidRPr="00F167D5">
              <w:rPr>
                <w:rFonts w:ascii="Times New Roman" w:eastAsiaTheme="minorEastAsia" w:hAnsi="Times New Roman" w:cs="Times New Roman"/>
                <w:kern w:val="0"/>
                <w:szCs w:val="21"/>
              </w:rPr>
              <w:t>与《</w:t>
            </w:r>
            <w:r w:rsidR="0026359F" w:rsidRPr="00F167D5">
              <w:rPr>
                <w:rFonts w:ascii="Times New Roman" w:eastAsiaTheme="minorEastAsia" w:hAnsi="Times New Roman" w:cs="Times New Roman"/>
              </w:rPr>
              <w:t>储油库大气污染物排放标准》（</w:t>
            </w:r>
            <w:r w:rsidR="0026359F" w:rsidRPr="00F167D5">
              <w:rPr>
                <w:rFonts w:ascii="Times New Roman" w:eastAsiaTheme="minorEastAsia" w:hAnsi="Times New Roman" w:cs="Times New Roman"/>
              </w:rPr>
              <w:t>GB20950-2007</w:t>
            </w:r>
            <w:r w:rsidR="0026359F" w:rsidRPr="00F167D5">
              <w:rPr>
                <w:rFonts w:ascii="Times New Roman" w:eastAsiaTheme="minorEastAsia" w:hAnsi="Times New Roman" w:cs="Times New Roman"/>
              </w:rPr>
              <w:t>）符合性分析</w:t>
            </w:r>
          </w:p>
          <w:p w:rsidR="00264A6E" w:rsidRPr="00825B4D" w:rsidRDefault="0026359F">
            <w:pPr>
              <w:pStyle w:val="1-0"/>
              <w:adjustRightInd w:val="0"/>
              <w:snapToGrid w:val="0"/>
              <w:outlineLvl w:val="2"/>
              <w:rPr>
                <w:rFonts w:ascii="Times New Roman" w:eastAsiaTheme="minorEastAsia" w:hAnsi="Times New Roman" w:cs="Times New Roman"/>
                <w:color w:val="FF0000"/>
              </w:rPr>
            </w:pPr>
            <w:r w:rsidRPr="00825B4D">
              <w:rPr>
                <w:rFonts w:ascii="Times New Roman" w:eastAsiaTheme="minorEastAsia" w:hAnsi="Times New Roman" w:cs="Times New Roman"/>
                <w:color w:val="FF0000"/>
              </w:rPr>
              <w:t>文件要求：</w:t>
            </w:r>
          </w:p>
          <w:p w:rsidR="00264A6E" w:rsidRPr="00825B4D" w:rsidRDefault="0026359F">
            <w:pPr>
              <w:pStyle w:val="1-0"/>
              <w:adjustRightInd w:val="0"/>
              <w:snapToGrid w:val="0"/>
              <w:outlineLvl w:val="2"/>
              <w:rPr>
                <w:rFonts w:ascii="Times New Roman" w:eastAsiaTheme="minorEastAsia" w:hAnsi="Times New Roman" w:cs="Times New Roman"/>
                <w:color w:val="FF0000"/>
              </w:rPr>
            </w:pPr>
            <w:r w:rsidRPr="00825B4D">
              <w:rPr>
                <w:rFonts w:ascii="Times New Roman" w:eastAsiaTheme="minorEastAsia" w:hAnsi="Times New Roman" w:cs="Times New Roman"/>
                <w:color w:val="FF0000"/>
              </w:rPr>
              <w:t>储油库储存汽油应采用浮顶储罐。新改扩建的内浮顶罐，浮盘与罐壁之间应采用液体镶嵌式、机械式鞋形、双封式等高效密封方式。</w:t>
            </w:r>
          </w:p>
          <w:p w:rsidR="00264A6E" w:rsidRPr="00F167D5" w:rsidRDefault="0026359F">
            <w:pPr>
              <w:pStyle w:val="1-0"/>
              <w:adjustRightInd w:val="0"/>
              <w:snapToGrid w:val="0"/>
              <w:ind w:firstLineChars="0"/>
              <w:outlineLvl w:val="2"/>
              <w:rPr>
                <w:rFonts w:ascii="Times New Roman" w:eastAsiaTheme="minorEastAsia" w:hAnsi="Times New Roman" w:cs="Times New Roman"/>
              </w:rPr>
            </w:pPr>
            <w:r w:rsidRPr="00825B4D">
              <w:rPr>
                <w:rFonts w:ascii="Times New Roman" w:eastAsiaTheme="minorEastAsia" w:hAnsi="Times New Roman" w:cs="Times New Roman"/>
                <w:color w:val="FF0000"/>
                <w:kern w:val="0"/>
                <w:szCs w:val="21"/>
              </w:rPr>
              <w:t>本项目汽油、乙醇全部储罐为内浮顶罐，储罐排放控制技术为机械密封</w:t>
            </w:r>
            <w:r w:rsidRPr="00825B4D">
              <w:rPr>
                <w:rFonts w:ascii="Times New Roman" w:eastAsiaTheme="minorEastAsia" w:hAnsi="Times New Roman" w:cs="Times New Roman"/>
                <w:color w:val="FF0000"/>
              </w:rPr>
              <w:t>。符合上述文件要求内容。</w:t>
            </w:r>
          </w:p>
          <w:p w:rsidR="00264A6E" w:rsidRPr="00E94261" w:rsidRDefault="00825B4D">
            <w:pPr>
              <w:pStyle w:val="1-0"/>
              <w:adjustRightInd w:val="0"/>
              <w:snapToGrid w:val="0"/>
              <w:ind w:firstLineChars="0" w:firstLine="0"/>
              <w:outlineLvl w:val="2"/>
              <w:rPr>
                <w:rFonts w:ascii="Times New Roman" w:eastAsiaTheme="minorEastAsia" w:hAnsi="Times New Roman" w:cs="Times New Roman"/>
                <w:color w:val="FF0000"/>
              </w:rPr>
            </w:pPr>
            <w:r w:rsidRPr="00E94261">
              <w:rPr>
                <w:rFonts w:ascii="Times New Roman" w:eastAsiaTheme="minorEastAsia" w:hAnsi="Times New Roman" w:cs="Times New Roman"/>
                <w:color w:val="FF0000"/>
                <w:kern w:val="0"/>
                <w:szCs w:val="21"/>
              </w:rPr>
              <w:t>1.4.3</w:t>
            </w:r>
            <w:r w:rsidR="0026359F" w:rsidRPr="00E94261">
              <w:rPr>
                <w:rFonts w:ascii="Times New Roman" w:eastAsiaTheme="minorEastAsia" w:hAnsi="Times New Roman" w:cs="Times New Roman"/>
                <w:color w:val="FF0000"/>
                <w:kern w:val="0"/>
                <w:szCs w:val="21"/>
              </w:rPr>
              <w:t xml:space="preserve"> </w:t>
            </w:r>
            <w:r w:rsidR="0026359F" w:rsidRPr="00E94261">
              <w:rPr>
                <w:rFonts w:ascii="Times New Roman" w:eastAsiaTheme="minorEastAsia" w:hAnsi="Times New Roman" w:cs="Times New Roman"/>
                <w:color w:val="FF0000"/>
                <w:kern w:val="0"/>
                <w:szCs w:val="21"/>
              </w:rPr>
              <w:t>与</w:t>
            </w:r>
            <w:r w:rsidR="0026359F" w:rsidRPr="00E94261">
              <w:rPr>
                <w:rFonts w:ascii="Times New Roman" w:eastAsiaTheme="minorEastAsia" w:hAnsi="Times New Roman" w:cs="Times New Roman"/>
                <w:color w:val="FF0000"/>
              </w:rPr>
              <w:t>“</w:t>
            </w:r>
            <w:r w:rsidR="0026359F" w:rsidRPr="00E94261">
              <w:rPr>
                <w:rFonts w:ascii="Times New Roman" w:eastAsiaTheme="minorEastAsia" w:hAnsi="Times New Roman" w:cs="Times New Roman"/>
                <w:color w:val="FF0000"/>
              </w:rPr>
              <w:t>十三五</w:t>
            </w:r>
            <w:r w:rsidR="0026359F" w:rsidRPr="00E94261">
              <w:rPr>
                <w:rFonts w:ascii="Times New Roman" w:eastAsiaTheme="minorEastAsia" w:hAnsi="Times New Roman" w:cs="Times New Roman"/>
                <w:color w:val="FF0000"/>
              </w:rPr>
              <w:t>”</w:t>
            </w:r>
            <w:r w:rsidR="0026359F" w:rsidRPr="00E94261">
              <w:rPr>
                <w:rFonts w:ascii="Times New Roman" w:eastAsiaTheme="minorEastAsia" w:hAnsi="Times New Roman" w:cs="Times New Roman"/>
                <w:color w:val="FF0000"/>
              </w:rPr>
              <w:t>挥发性有机物污染防治工作方案（环大气</w:t>
            </w:r>
            <w:r w:rsidR="0026359F" w:rsidRPr="00E94261">
              <w:rPr>
                <w:rFonts w:ascii="Times New Roman" w:eastAsiaTheme="minorEastAsia" w:hAnsi="Times New Roman" w:cs="Times New Roman"/>
                <w:color w:val="FF0000"/>
              </w:rPr>
              <w:t>[2017]121</w:t>
            </w:r>
            <w:r w:rsidR="0026359F" w:rsidRPr="00E94261">
              <w:rPr>
                <w:rFonts w:ascii="Times New Roman" w:eastAsiaTheme="minorEastAsia" w:hAnsi="Times New Roman" w:cs="Times New Roman"/>
                <w:color w:val="FF0000"/>
              </w:rPr>
              <w:t>号）等文件的技术要求符合性分析</w:t>
            </w:r>
          </w:p>
          <w:p w:rsidR="00264A6E" w:rsidRPr="00E94261" w:rsidRDefault="0026359F">
            <w:pPr>
              <w:pStyle w:val="1-0"/>
              <w:adjustRightInd w:val="0"/>
              <w:snapToGrid w:val="0"/>
              <w:outlineLvl w:val="2"/>
              <w:rPr>
                <w:rFonts w:ascii="Times New Roman" w:eastAsiaTheme="minorEastAsia" w:hAnsi="Times New Roman" w:cs="Times New Roman"/>
                <w:color w:val="FF0000"/>
                <w:kern w:val="0"/>
                <w:szCs w:val="21"/>
              </w:rPr>
            </w:pPr>
            <w:r w:rsidRPr="00E94261">
              <w:rPr>
                <w:rFonts w:ascii="Times New Roman" w:eastAsiaTheme="minorEastAsia" w:hAnsi="Times New Roman" w:cs="Times New Roman"/>
                <w:color w:val="FF0000"/>
                <w:kern w:val="0"/>
                <w:szCs w:val="21"/>
              </w:rPr>
              <w:t>文件要求：</w:t>
            </w:r>
          </w:p>
          <w:p w:rsidR="00264A6E" w:rsidRPr="00E94261" w:rsidRDefault="0026359F">
            <w:pPr>
              <w:pStyle w:val="1-0"/>
              <w:adjustRightInd w:val="0"/>
              <w:snapToGrid w:val="0"/>
              <w:outlineLvl w:val="2"/>
              <w:rPr>
                <w:rFonts w:ascii="Times New Roman" w:eastAsiaTheme="minorEastAsia" w:hAnsi="Times New Roman" w:cs="Times New Roman"/>
                <w:color w:val="FF0000"/>
                <w:kern w:val="0"/>
                <w:szCs w:val="21"/>
              </w:rPr>
            </w:pPr>
            <w:r w:rsidRPr="00E94261">
              <w:rPr>
                <w:rFonts w:ascii="Times New Roman" w:eastAsiaTheme="minorEastAsia" w:hAnsi="Times New Roman" w:cs="Times New Roman"/>
                <w:color w:val="FF0000"/>
                <w:kern w:val="0"/>
                <w:szCs w:val="21"/>
              </w:rPr>
              <w:t>严格控制储存、装卸损失，优先采用压力罐、低温罐、高效密封的浮顶罐，采用固定顶罐的应安装顶空联通置换油气回收装置；有机液体装卸必须采取全密闭底部装载、顶部浸没式装载等方式，汽油、航空汽油、石脑油、煤油等高挥发性有机液体装卸过程采取高效油气回收措施，使用具有油气回收接口的车船。</w:t>
            </w:r>
          </w:p>
          <w:p w:rsidR="00264A6E" w:rsidRPr="00E94261" w:rsidRDefault="0026359F">
            <w:pPr>
              <w:pStyle w:val="1-0"/>
              <w:adjustRightInd w:val="0"/>
              <w:snapToGrid w:val="0"/>
              <w:ind w:firstLineChars="0"/>
              <w:outlineLvl w:val="2"/>
              <w:rPr>
                <w:rFonts w:ascii="Times New Roman" w:eastAsiaTheme="minorEastAsia" w:hAnsi="Times New Roman" w:cs="Times New Roman"/>
                <w:color w:val="FF0000"/>
                <w:kern w:val="0"/>
                <w:szCs w:val="21"/>
              </w:rPr>
            </w:pPr>
            <w:r w:rsidRPr="00E94261">
              <w:rPr>
                <w:rFonts w:ascii="Times New Roman" w:eastAsiaTheme="minorEastAsia" w:hAnsi="Times New Roman" w:cs="Times New Roman"/>
                <w:color w:val="FF0000"/>
                <w:kern w:val="0"/>
                <w:szCs w:val="21"/>
              </w:rPr>
              <w:t>本项目汽油</w:t>
            </w:r>
            <w:r w:rsidRPr="00E94261">
              <w:rPr>
                <w:rFonts w:ascii="Times New Roman" w:eastAsiaTheme="minorEastAsia" w:hAnsi="Times New Roman" w:cs="Times New Roman"/>
                <w:color w:val="FF0000"/>
                <w:kern w:val="0"/>
                <w:szCs w:val="21"/>
              </w:rPr>
              <w:t>/</w:t>
            </w:r>
            <w:r w:rsidRPr="00E94261">
              <w:rPr>
                <w:rFonts w:ascii="Times New Roman" w:eastAsiaTheme="minorEastAsia" w:hAnsi="Times New Roman" w:cs="Times New Roman"/>
                <w:color w:val="FF0000"/>
                <w:kern w:val="0"/>
                <w:szCs w:val="21"/>
              </w:rPr>
              <w:t>乙醇储罐全部采用内浮顶罐（机械密封），装卸方式为底部装卸。其中乙醇汽油等的装卸过程采取了高效油气回收装置处理装卸过程废气。符合上述文件要求。</w:t>
            </w:r>
          </w:p>
          <w:p w:rsidR="00E94261" w:rsidRPr="00E94261" w:rsidRDefault="00E94261" w:rsidP="00E94261">
            <w:pPr>
              <w:pStyle w:val="1-0"/>
              <w:adjustRightInd w:val="0"/>
              <w:snapToGrid w:val="0"/>
              <w:ind w:firstLineChars="0" w:firstLine="0"/>
              <w:outlineLvl w:val="2"/>
              <w:rPr>
                <w:rFonts w:ascii="Times New Roman" w:eastAsiaTheme="minorEastAsia" w:hAnsi="Times New Roman" w:cs="Times New Roman"/>
                <w:color w:val="FF0000"/>
                <w:kern w:val="0"/>
                <w:szCs w:val="21"/>
              </w:rPr>
            </w:pPr>
            <w:r w:rsidRPr="00E94261">
              <w:rPr>
                <w:rFonts w:ascii="Times New Roman" w:eastAsiaTheme="minorEastAsia" w:hAnsi="Times New Roman" w:cs="Times New Roman" w:hint="eastAsia"/>
                <w:color w:val="FF0000"/>
                <w:kern w:val="0"/>
                <w:szCs w:val="21"/>
              </w:rPr>
              <w:t xml:space="preserve">1.4.4 </w:t>
            </w:r>
            <w:r w:rsidRPr="00E94261">
              <w:rPr>
                <w:rFonts w:ascii="Times New Roman" w:eastAsiaTheme="minorEastAsia" w:hAnsi="Times New Roman" w:cs="Times New Roman" w:hint="eastAsia"/>
                <w:color w:val="FF0000"/>
                <w:kern w:val="0"/>
                <w:szCs w:val="21"/>
              </w:rPr>
              <w:t>与</w:t>
            </w:r>
            <w:r w:rsidRPr="00E94261">
              <w:rPr>
                <w:rFonts w:ascii="Times New Roman" w:eastAsiaTheme="minorEastAsia" w:hAnsi="Times New Roman" w:cs="Times New Roman"/>
                <w:color w:val="FF0000"/>
                <w:kern w:val="0"/>
                <w:szCs w:val="21"/>
              </w:rPr>
              <w:t>“</w:t>
            </w:r>
            <w:r w:rsidRPr="00E94261">
              <w:rPr>
                <w:rFonts w:ascii="Times New Roman" w:eastAsiaTheme="minorEastAsia" w:hAnsi="Times New Roman" w:cs="Times New Roman" w:hint="eastAsia"/>
                <w:color w:val="FF0000"/>
                <w:kern w:val="0"/>
                <w:szCs w:val="21"/>
              </w:rPr>
              <w:t>辽宁省人民政府关于蓝天工程的实施意见（辽政发</w:t>
            </w:r>
            <w:r w:rsidRPr="00E94261">
              <w:rPr>
                <w:rFonts w:ascii="Times New Roman" w:eastAsiaTheme="minorEastAsia" w:hAnsi="Times New Roman" w:cs="Times New Roman" w:hint="eastAsia"/>
                <w:color w:val="FF0000"/>
                <w:kern w:val="0"/>
                <w:szCs w:val="21"/>
              </w:rPr>
              <w:t>[2012]36</w:t>
            </w:r>
            <w:r w:rsidRPr="00E94261">
              <w:rPr>
                <w:rFonts w:ascii="Times New Roman" w:eastAsiaTheme="minorEastAsia" w:hAnsi="Times New Roman" w:cs="Times New Roman" w:hint="eastAsia"/>
                <w:color w:val="FF0000"/>
                <w:kern w:val="0"/>
                <w:szCs w:val="21"/>
              </w:rPr>
              <w:t>号）</w:t>
            </w:r>
            <w:r w:rsidRPr="00E94261">
              <w:rPr>
                <w:rFonts w:ascii="Times New Roman" w:eastAsiaTheme="minorEastAsia" w:hAnsi="Times New Roman" w:cs="Times New Roman"/>
                <w:color w:val="FF0000"/>
                <w:kern w:val="0"/>
                <w:szCs w:val="21"/>
              </w:rPr>
              <w:t>”</w:t>
            </w:r>
            <w:r w:rsidRPr="00E94261">
              <w:rPr>
                <w:rFonts w:ascii="Times New Roman" w:eastAsiaTheme="minorEastAsia" w:hAnsi="Times New Roman" w:cs="Times New Roman" w:hint="eastAsia"/>
                <w:color w:val="FF0000"/>
                <w:kern w:val="0"/>
                <w:szCs w:val="21"/>
              </w:rPr>
              <w:t>相符性</w:t>
            </w:r>
            <w:r w:rsidRPr="00E94261">
              <w:rPr>
                <w:rFonts w:ascii="Times New Roman" w:eastAsiaTheme="minorEastAsia" w:hAnsi="Times New Roman" w:cs="Times New Roman"/>
                <w:color w:val="FF0000"/>
                <w:kern w:val="0"/>
                <w:szCs w:val="21"/>
              </w:rPr>
              <w:t>分析</w:t>
            </w:r>
          </w:p>
          <w:p w:rsidR="00E94261" w:rsidRPr="00E94261" w:rsidRDefault="00E94261" w:rsidP="00E94261">
            <w:pPr>
              <w:pStyle w:val="1-0"/>
              <w:adjustRightInd w:val="0"/>
              <w:snapToGrid w:val="0"/>
              <w:outlineLvl w:val="2"/>
              <w:rPr>
                <w:rFonts w:ascii="Times New Roman" w:eastAsiaTheme="minorEastAsia" w:hAnsi="Times New Roman" w:cs="Times New Roman"/>
                <w:color w:val="FF0000"/>
                <w:kern w:val="0"/>
                <w:szCs w:val="21"/>
              </w:rPr>
            </w:pPr>
            <w:r w:rsidRPr="00E94261">
              <w:rPr>
                <w:rFonts w:ascii="Times New Roman" w:eastAsiaTheme="minorEastAsia" w:hAnsi="Times New Roman" w:cs="Times New Roman"/>
                <w:color w:val="FF0000"/>
                <w:kern w:val="0"/>
                <w:szCs w:val="21"/>
              </w:rPr>
              <w:t>文件要求：</w:t>
            </w:r>
            <w:r w:rsidRPr="00E94261">
              <w:rPr>
                <w:rFonts w:ascii="Times New Roman" w:eastAsiaTheme="minorEastAsia" w:hAnsi="Times New Roman" w:cs="Times New Roman" w:hint="eastAsia"/>
                <w:color w:val="FF0000"/>
                <w:kern w:val="0"/>
                <w:szCs w:val="21"/>
              </w:rPr>
              <w:t>严控建筑施工及建筑材料运输环节扬尘污染，施工场地实施平面覆盖、道路硬化，拆迁工程采用湿式作业方式，运输车辆进行清洗和覆盖。</w:t>
            </w:r>
          </w:p>
          <w:p w:rsidR="00E94261" w:rsidRPr="00E94261" w:rsidRDefault="00E94261" w:rsidP="00E94261">
            <w:pPr>
              <w:pStyle w:val="1-0"/>
              <w:adjustRightInd w:val="0"/>
              <w:snapToGrid w:val="0"/>
              <w:outlineLvl w:val="2"/>
              <w:rPr>
                <w:rFonts w:ascii="Times New Roman" w:eastAsiaTheme="minorEastAsia" w:hAnsi="Times New Roman" w:cs="Times New Roman"/>
                <w:kern w:val="0"/>
                <w:szCs w:val="21"/>
              </w:rPr>
            </w:pPr>
            <w:r w:rsidRPr="00E94261">
              <w:rPr>
                <w:rFonts w:ascii="Times New Roman" w:eastAsiaTheme="minorEastAsia" w:hAnsi="Times New Roman" w:cs="Times New Roman" w:hint="eastAsia"/>
                <w:color w:val="FF0000"/>
                <w:kern w:val="0"/>
                <w:szCs w:val="21"/>
              </w:rPr>
              <w:t>本项目</w:t>
            </w:r>
            <w:r w:rsidRPr="00E94261">
              <w:rPr>
                <w:rFonts w:ascii="Times New Roman" w:eastAsiaTheme="minorEastAsia" w:hAnsi="Times New Roman" w:cs="Times New Roman"/>
                <w:color w:val="FF0000"/>
                <w:kern w:val="0"/>
                <w:szCs w:val="21"/>
              </w:rPr>
              <w:t>施工期</w:t>
            </w:r>
            <w:r w:rsidRPr="00E94261">
              <w:rPr>
                <w:rFonts w:ascii="Times New Roman" w:eastAsiaTheme="minorEastAsia" w:hAnsi="Times New Roman" w:cs="Times New Roman" w:hint="eastAsia"/>
                <w:color w:val="FF0000"/>
                <w:kern w:val="0"/>
                <w:szCs w:val="21"/>
              </w:rPr>
              <w:t>施工</w:t>
            </w:r>
            <w:r w:rsidRPr="00E94261">
              <w:rPr>
                <w:rFonts w:ascii="Times New Roman" w:eastAsiaTheme="minorEastAsia" w:hAnsi="Times New Roman" w:cs="Times New Roman"/>
                <w:color w:val="FF0000"/>
                <w:kern w:val="0"/>
                <w:szCs w:val="21"/>
              </w:rPr>
              <w:t>材料</w:t>
            </w:r>
            <w:r w:rsidRPr="00E94261">
              <w:rPr>
                <w:rFonts w:ascii="Times New Roman" w:eastAsiaTheme="minorEastAsia" w:hAnsi="Times New Roman" w:cs="Times New Roman" w:hint="eastAsia"/>
                <w:color w:val="FF0000"/>
                <w:kern w:val="0"/>
                <w:szCs w:val="21"/>
              </w:rPr>
              <w:t>运输</w:t>
            </w:r>
            <w:r w:rsidRPr="00E94261">
              <w:rPr>
                <w:rFonts w:ascii="Times New Roman" w:eastAsiaTheme="minorEastAsia" w:hAnsi="Times New Roman" w:cs="Times New Roman"/>
                <w:color w:val="FF0000"/>
                <w:kern w:val="0"/>
                <w:szCs w:val="21"/>
              </w:rPr>
              <w:t>机存放全部使用抑尘网覆盖，施工道路依托厂区现有硬化道路，不涉及拆迁工程，施工</w:t>
            </w:r>
            <w:r w:rsidRPr="00E94261">
              <w:rPr>
                <w:rFonts w:ascii="Times New Roman" w:eastAsiaTheme="minorEastAsia" w:hAnsi="Times New Roman" w:cs="Times New Roman" w:hint="eastAsia"/>
                <w:color w:val="FF0000"/>
                <w:kern w:val="0"/>
                <w:szCs w:val="21"/>
              </w:rPr>
              <w:t>运输</w:t>
            </w:r>
            <w:r w:rsidRPr="00E94261">
              <w:rPr>
                <w:rFonts w:ascii="Times New Roman" w:eastAsiaTheme="minorEastAsia" w:hAnsi="Times New Roman" w:cs="Times New Roman"/>
                <w:color w:val="FF0000"/>
                <w:kern w:val="0"/>
                <w:szCs w:val="21"/>
              </w:rPr>
              <w:t>车辆出厂前进行清洗。</w:t>
            </w:r>
          </w:p>
          <w:p w:rsidR="00264A6E" w:rsidRPr="00F167D5" w:rsidRDefault="0026359F">
            <w:pPr>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2</w:t>
            </w:r>
            <w:r w:rsidRPr="00F167D5">
              <w:rPr>
                <w:rFonts w:ascii="Times New Roman" w:eastAsiaTheme="minorEastAsia" w:hAnsi="Times New Roman" w:cs="Times New Roman"/>
                <w:sz w:val="24"/>
                <w:szCs w:val="24"/>
              </w:rPr>
              <w:t>、噪声影响分析</w:t>
            </w:r>
          </w:p>
          <w:p w:rsidR="00264A6E" w:rsidRPr="00F167D5" w:rsidRDefault="0026359F">
            <w:pPr>
              <w:autoSpaceDE w:val="0"/>
              <w:autoSpaceDN w:val="0"/>
              <w:adjustRightInd w:val="0"/>
              <w:snapToGrid w:val="0"/>
              <w:spacing w:line="360" w:lineRule="auto"/>
              <w:ind w:firstLine="480"/>
              <w:jc w:val="left"/>
              <w:rPr>
                <w:rFonts w:ascii="Times New Roman" w:eastAsiaTheme="minorEastAsia" w:hAnsi="Times New Roman" w:cs="Times New Roman"/>
                <w:kern w:val="0"/>
                <w:sz w:val="24"/>
                <w:szCs w:val="24"/>
              </w:rPr>
            </w:pPr>
            <w:r w:rsidRPr="00F167D5">
              <w:rPr>
                <w:rFonts w:ascii="Times New Roman" w:eastAsiaTheme="minorEastAsia" w:hAnsi="Times New Roman" w:cs="Times New Roman"/>
                <w:kern w:val="0"/>
                <w:sz w:val="24"/>
                <w:szCs w:val="24"/>
                <w:lang w:val="zh-CN"/>
              </w:rPr>
              <w:t>本项目改造完成后较现有工程噪声源变化主要是新增了乙醇装卸车泵</w:t>
            </w:r>
            <w:r w:rsidRPr="00F167D5">
              <w:rPr>
                <w:rFonts w:ascii="Times New Roman" w:eastAsiaTheme="minorEastAsia" w:hAnsi="Times New Roman" w:cs="Times New Roman"/>
                <w:kern w:val="0"/>
                <w:sz w:val="24"/>
                <w:szCs w:val="24"/>
              </w:rPr>
              <w:t>等，本项目在设备选型时选择低噪声设备并采取消声、减振措施。具体情况如下所示：</w:t>
            </w:r>
          </w:p>
          <w:p w:rsidR="00264A6E" w:rsidRPr="00F167D5" w:rsidRDefault="0026359F">
            <w:pPr>
              <w:snapToGrid w:val="0"/>
              <w:spacing w:line="360" w:lineRule="auto"/>
              <w:ind w:firstLine="482"/>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本项目噪声源强及治理情况详见下表。</w:t>
            </w:r>
          </w:p>
          <w:p w:rsidR="00264A6E" w:rsidRPr="00F167D5" w:rsidRDefault="0026359F">
            <w:pPr>
              <w:tabs>
                <w:tab w:val="left" w:pos="3435"/>
              </w:tabs>
              <w:snapToGrid w:val="0"/>
              <w:spacing w:beforeLines="50" w:before="156"/>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7-1</w:t>
            </w:r>
            <w:r w:rsidR="00271A75">
              <w:rPr>
                <w:rFonts w:ascii="Times New Roman" w:eastAsiaTheme="minorEastAsia" w:hAnsi="Times New Roman" w:cs="Times New Roman"/>
                <w:b/>
                <w:spacing w:val="6"/>
              </w:rPr>
              <w:t>7</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项目噪声情况表</w:t>
            </w:r>
            <w:r w:rsidRPr="00F167D5">
              <w:rPr>
                <w:rFonts w:ascii="Times New Roman" w:eastAsiaTheme="minorEastAsia" w:hAnsi="Times New Roman" w:cs="Times New Roman"/>
                <w:b/>
                <w:spacing w:val="6"/>
              </w:rPr>
              <w:tab/>
            </w:r>
          </w:p>
          <w:tbl>
            <w:tblPr>
              <w:tblW w:w="9184"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05"/>
              <w:gridCol w:w="2274"/>
              <w:gridCol w:w="1289"/>
              <w:gridCol w:w="1199"/>
              <w:gridCol w:w="1447"/>
              <w:gridCol w:w="1670"/>
            </w:tblGrid>
            <w:tr w:rsidR="00F167D5" w:rsidRPr="00F167D5">
              <w:trPr>
                <w:cantSplit/>
                <w:trHeight w:val="193"/>
                <w:jc w:val="center"/>
              </w:trPr>
              <w:tc>
                <w:tcPr>
                  <w:tcW w:w="1305" w:type="dxa"/>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噪声源</w:t>
                  </w:r>
                </w:p>
              </w:tc>
              <w:tc>
                <w:tcPr>
                  <w:tcW w:w="2274" w:type="dxa"/>
                  <w:vAlign w:val="center"/>
                </w:tcPr>
                <w:p w:rsidR="00264A6E" w:rsidRPr="00F167D5" w:rsidRDefault="0026359F">
                  <w:pPr>
                    <w:adjustRightInd w:val="0"/>
                    <w:spacing w:before="60" w:after="60" w:line="240" w:lineRule="atLeast"/>
                    <w:jc w:val="center"/>
                    <w:textAlignment w:val="baseline"/>
                    <w:rPr>
                      <w:rFonts w:eastAsiaTheme="minorEastAsia"/>
                      <w:kern w:val="0"/>
                      <w:szCs w:val="21"/>
                    </w:rPr>
                  </w:pPr>
                  <w:r w:rsidRPr="00F167D5">
                    <w:rPr>
                      <w:rFonts w:eastAsiaTheme="minorEastAsia"/>
                      <w:kern w:val="0"/>
                      <w:szCs w:val="21"/>
                    </w:rPr>
                    <w:t>治理措施</w:t>
                  </w:r>
                </w:p>
              </w:tc>
              <w:tc>
                <w:tcPr>
                  <w:tcW w:w="1289" w:type="dxa"/>
                  <w:vAlign w:val="center"/>
                </w:tcPr>
                <w:p w:rsidR="00264A6E" w:rsidRPr="00F167D5" w:rsidRDefault="0026359F">
                  <w:pPr>
                    <w:adjustRightInd w:val="0"/>
                    <w:spacing w:before="60" w:after="60" w:line="240" w:lineRule="atLeast"/>
                    <w:jc w:val="center"/>
                    <w:textAlignment w:val="baseline"/>
                    <w:rPr>
                      <w:rFonts w:eastAsiaTheme="minorEastAsia"/>
                      <w:kern w:val="0"/>
                      <w:szCs w:val="21"/>
                    </w:rPr>
                  </w:pPr>
                  <w:r w:rsidRPr="00F167D5">
                    <w:rPr>
                      <w:rFonts w:eastAsiaTheme="minorEastAsia"/>
                      <w:kern w:val="0"/>
                      <w:szCs w:val="21"/>
                    </w:rPr>
                    <w:t>噪声源强</w:t>
                  </w:r>
                  <w:r w:rsidRPr="00F167D5">
                    <w:rPr>
                      <w:rFonts w:eastAsiaTheme="minorEastAsia"/>
                      <w:kern w:val="0"/>
                      <w:szCs w:val="21"/>
                    </w:rPr>
                    <w:t xml:space="preserve"> dB(A)</w:t>
                  </w:r>
                </w:p>
              </w:tc>
              <w:tc>
                <w:tcPr>
                  <w:tcW w:w="1199" w:type="dxa"/>
                  <w:vAlign w:val="center"/>
                </w:tcPr>
                <w:p w:rsidR="00264A6E" w:rsidRPr="00F167D5" w:rsidRDefault="0026359F">
                  <w:pPr>
                    <w:adjustRightInd w:val="0"/>
                    <w:spacing w:before="60" w:after="60" w:line="240" w:lineRule="atLeast"/>
                    <w:jc w:val="center"/>
                    <w:textAlignment w:val="baseline"/>
                    <w:rPr>
                      <w:rFonts w:eastAsiaTheme="minorEastAsia"/>
                      <w:kern w:val="0"/>
                      <w:szCs w:val="21"/>
                    </w:rPr>
                  </w:pPr>
                  <w:r w:rsidRPr="00F167D5">
                    <w:rPr>
                      <w:rFonts w:eastAsiaTheme="minorEastAsia"/>
                      <w:kern w:val="0"/>
                      <w:szCs w:val="21"/>
                    </w:rPr>
                    <w:t>数量（台）</w:t>
                  </w:r>
                </w:p>
              </w:tc>
              <w:tc>
                <w:tcPr>
                  <w:tcW w:w="1447" w:type="dxa"/>
                  <w:vAlign w:val="center"/>
                </w:tcPr>
                <w:p w:rsidR="00264A6E" w:rsidRPr="00F167D5" w:rsidRDefault="0026359F">
                  <w:pPr>
                    <w:adjustRightInd w:val="0"/>
                    <w:spacing w:before="60" w:after="60" w:line="240" w:lineRule="atLeast"/>
                    <w:jc w:val="center"/>
                    <w:textAlignment w:val="baseline"/>
                    <w:rPr>
                      <w:rFonts w:eastAsiaTheme="minorEastAsia"/>
                      <w:kern w:val="0"/>
                      <w:szCs w:val="21"/>
                    </w:rPr>
                  </w:pPr>
                  <w:r w:rsidRPr="00F167D5">
                    <w:rPr>
                      <w:rFonts w:eastAsiaTheme="minorEastAsia"/>
                      <w:kern w:val="0"/>
                      <w:szCs w:val="21"/>
                    </w:rPr>
                    <w:t>降噪隔声量</w:t>
                  </w:r>
                  <w:r w:rsidRPr="00F167D5">
                    <w:rPr>
                      <w:rFonts w:eastAsiaTheme="minorEastAsia"/>
                      <w:kern w:val="0"/>
                      <w:szCs w:val="21"/>
                    </w:rPr>
                    <w:t>dB</w:t>
                  </w:r>
                  <w:r w:rsidRPr="00F167D5">
                    <w:rPr>
                      <w:rFonts w:eastAsiaTheme="minorEastAsia"/>
                      <w:kern w:val="0"/>
                      <w:szCs w:val="21"/>
                    </w:rPr>
                    <w:t>（</w:t>
                  </w:r>
                  <w:r w:rsidRPr="00F167D5">
                    <w:rPr>
                      <w:rFonts w:eastAsiaTheme="minorEastAsia"/>
                      <w:kern w:val="0"/>
                      <w:szCs w:val="21"/>
                    </w:rPr>
                    <w:t>A</w:t>
                  </w:r>
                  <w:r w:rsidRPr="00F167D5">
                    <w:rPr>
                      <w:rFonts w:eastAsiaTheme="minorEastAsia"/>
                      <w:kern w:val="0"/>
                      <w:szCs w:val="21"/>
                    </w:rPr>
                    <w:t>）</w:t>
                  </w:r>
                </w:p>
              </w:tc>
              <w:tc>
                <w:tcPr>
                  <w:tcW w:w="1670" w:type="dxa"/>
                  <w:vAlign w:val="center"/>
                </w:tcPr>
                <w:p w:rsidR="00264A6E" w:rsidRPr="00F167D5" w:rsidRDefault="0026359F">
                  <w:pPr>
                    <w:adjustRightInd w:val="0"/>
                    <w:spacing w:before="60" w:after="60" w:line="240" w:lineRule="atLeast"/>
                    <w:jc w:val="center"/>
                    <w:textAlignment w:val="baseline"/>
                    <w:rPr>
                      <w:rFonts w:eastAsiaTheme="minorEastAsia"/>
                      <w:kern w:val="0"/>
                      <w:szCs w:val="21"/>
                    </w:rPr>
                  </w:pPr>
                  <w:r w:rsidRPr="00F167D5">
                    <w:rPr>
                      <w:rFonts w:eastAsiaTheme="minorEastAsia"/>
                      <w:kern w:val="0"/>
                      <w:szCs w:val="21"/>
                    </w:rPr>
                    <w:t>降噪后源强</w:t>
                  </w:r>
                </w:p>
                <w:p w:rsidR="00264A6E" w:rsidRPr="00F167D5" w:rsidRDefault="0026359F">
                  <w:pPr>
                    <w:adjustRightInd w:val="0"/>
                    <w:spacing w:before="60" w:after="60" w:line="240" w:lineRule="atLeast"/>
                    <w:jc w:val="center"/>
                    <w:textAlignment w:val="baseline"/>
                    <w:rPr>
                      <w:rFonts w:eastAsiaTheme="minorEastAsia"/>
                      <w:kern w:val="0"/>
                      <w:szCs w:val="21"/>
                    </w:rPr>
                  </w:pPr>
                  <w:r w:rsidRPr="00F167D5">
                    <w:rPr>
                      <w:rFonts w:eastAsiaTheme="minorEastAsia"/>
                      <w:kern w:val="0"/>
                      <w:szCs w:val="21"/>
                    </w:rPr>
                    <w:t>dB</w:t>
                  </w:r>
                  <w:r w:rsidRPr="00F167D5">
                    <w:rPr>
                      <w:rFonts w:eastAsiaTheme="minorEastAsia"/>
                      <w:kern w:val="0"/>
                      <w:szCs w:val="21"/>
                    </w:rPr>
                    <w:t>（</w:t>
                  </w:r>
                  <w:r w:rsidRPr="00F167D5">
                    <w:rPr>
                      <w:rFonts w:eastAsiaTheme="minorEastAsia"/>
                      <w:kern w:val="0"/>
                      <w:szCs w:val="21"/>
                    </w:rPr>
                    <w:t>A</w:t>
                  </w:r>
                  <w:r w:rsidRPr="00F167D5">
                    <w:rPr>
                      <w:rFonts w:eastAsiaTheme="minorEastAsia"/>
                      <w:kern w:val="0"/>
                      <w:szCs w:val="21"/>
                    </w:rPr>
                    <w:t>）</w:t>
                  </w:r>
                </w:p>
              </w:tc>
            </w:tr>
            <w:tr w:rsidR="00F167D5" w:rsidRPr="00F167D5">
              <w:trPr>
                <w:cantSplit/>
                <w:trHeight w:val="98"/>
                <w:jc w:val="center"/>
              </w:trPr>
              <w:tc>
                <w:tcPr>
                  <w:tcW w:w="1305" w:type="dxa"/>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卸车泵</w:t>
                  </w:r>
                </w:p>
              </w:tc>
              <w:tc>
                <w:tcPr>
                  <w:tcW w:w="2274" w:type="dxa"/>
                  <w:vAlign w:val="center"/>
                </w:tcPr>
                <w:p w:rsidR="00264A6E" w:rsidRPr="00F167D5" w:rsidRDefault="0026359F">
                  <w:pPr>
                    <w:adjustRightInd w:val="0"/>
                    <w:spacing w:before="60" w:after="60"/>
                    <w:jc w:val="center"/>
                    <w:textAlignment w:val="baseline"/>
                    <w:rPr>
                      <w:rFonts w:eastAsiaTheme="minorEastAsia"/>
                      <w:kern w:val="0"/>
                      <w:szCs w:val="21"/>
                    </w:rPr>
                  </w:pPr>
                  <w:r w:rsidRPr="00F167D5">
                    <w:rPr>
                      <w:rFonts w:eastAsiaTheme="minorEastAsia"/>
                      <w:kern w:val="0"/>
                      <w:szCs w:val="21"/>
                    </w:rPr>
                    <w:t>选用低噪声设备，设置减振基础</w:t>
                  </w:r>
                </w:p>
              </w:tc>
              <w:tc>
                <w:tcPr>
                  <w:tcW w:w="1289" w:type="dxa"/>
                  <w:vAlign w:val="center"/>
                </w:tcPr>
                <w:p w:rsidR="00264A6E" w:rsidRPr="00F167D5" w:rsidRDefault="0026359F">
                  <w:pPr>
                    <w:adjustRightInd w:val="0"/>
                    <w:spacing w:before="60" w:after="60" w:line="300" w:lineRule="atLeast"/>
                    <w:jc w:val="center"/>
                    <w:textAlignment w:val="baseline"/>
                    <w:rPr>
                      <w:rFonts w:eastAsiaTheme="minorEastAsia"/>
                      <w:kern w:val="44"/>
                      <w:szCs w:val="21"/>
                    </w:rPr>
                  </w:pPr>
                  <w:r w:rsidRPr="00F167D5">
                    <w:rPr>
                      <w:rFonts w:eastAsiaTheme="minorEastAsia"/>
                      <w:kern w:val="44"/>
                      <w:szCs w:val="21"/>
                    </w:rPr>
                    <w:t>80-85</w:t>
                  </w:r>
                </w:p>
              </w:tc>
              <w:tc>
                <w:tcPr>
                  <w:tcW w:w="1199" w:type="dxa"/>
                  <w:vAlign w:val="center"/>
                </w:tcPr>
                <w:p w:rsidR="00264A6E" w:rsidRPr="00F167D5" w:rsidRDefault="0026359F">
                  <w:pPr>
                    <w:adjustRightInd w:val="0"/>
                    <w:spacing w:before="60" w:after="60" w:line="300" w:lineRule="atLeast"/>
                    <w:jc w:val="center"/>
                    <w:textAlignment w:val="baseline"/>
                    <w:rPr>
                      <w:rFonts w:eastAsiaTheme="minorEastAsia"/>
                      <w:kern w:val="44"/>
                      <w:szCs w:val="21"/>
                    </w:rPr>
                  </w:pPr>
                  <w:r w:rsidRPr="00F167D5">
                    <w:rPr>
                      <w:rFonts w:eastAsiaTheme="minorEastAsia"/>
                      <w:kern w:val="44"/>
                      <w:szCs w:val="21"/>
                    </w:rPr>
                    <w:t>2</w:t>
                  </w:r>
                </w:p>
              </w:tc>
              <w:tc>
                <w:tcPr>
                  <w:tcW w:w="1447" w:type="dxa"/>
                  <w:vAlign w:val="center"/>
                </w:tcPr>
                <w:p w:rsidR="00264A6E" w:rsidRPr="00F167D5" w:rsidRDefault="0026359F">
                  <w:pPr>
                    <w:snapToGrid w:val="0"/>
                    <w:jc w:val="center"/>
                    <w:rPr>
                      <w:rFonts w:eastAsiaTheme="minorEastAsia"/>
                      <w:szCs w:val="21"/>
                      <w:lang w:val="en-GB"/>
                    </w:rPr>
                  </w:pPr>
                  <w:r w:rsidRPr="00F167D5">
                    <w:rPr>
                      <w:rFonts w:eastAsiaTheme="minorEastAsia"/>
                      <w:szCs w:val="21"/>
                      <w:lang w:val="en-GB"/>
                    </w:rPr>
                    <w:t>10</w:t>
                  </w:r>
                </w:p>
              </w:tc>
              <w:tc>
                <w:tcPr>
                  <w:tcW w:w="1670" w:type="dxa"/>
                  <w:vAlign w:val="center"/>
                </w:tcPr>
                <w:p w:rsidR="00264A6E" w:rsidRPr="00F167D5" w:rsidRDefault="0026359F">
                  <w:pPr>
                    <w:snapToGrid w:val="0"/>
                    <w:jc w:val="center"/>
                    <w:rPr>
                      <w:rFonts w:eastAsiaTheme="minorEastAsia"/>
                      <w:szCs w:val="21"/>
                      <w:lang w:val="en-GB"/>
                    </w:rPr>
                  </w:pPr>
                  <w:r w:rsidRPr="00F167D5">
                    <w:rPr>
                      <w:rFonts w:eastAsiaTheme="minorEastAsia"/>
                      <w:szCs w:val="21"/>
                      <w:lang w:val="en-GB"/>
                    </w:rPr>
                    <w:t>70-75</w:t>
                  </w:r>
                </w:p>
              </w:tc>
            </w:tr>
          </w:tbl>
          <w:p w:rsidR="00264A6E" w:rsidRPr="00F167D5" w:rsidRDefault="0026359F">
            <w:pPr>
              <w:tabs>
                <w:tab w:val="left" w:pos="2685"/>
              </w:tabs>
              <w:adjustRightInd w:val="0"/>
              <w:snapToGrid w:val="0"/>
              <w:spacing w:beforeLines="50" w:before="156"/>
              <w:ind w:firstLineChars="200" w:firstLine="446"/>
              <w:textAlignment w:val="baseline"/>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7-1</w:t>
            </w:r>
            <w:r w:rsidR="00271A75">
              <w:rPr>
                <w:rFonts w:ascii="Times New Roman" w:eastAsiaTheme="minorEastAsia" w:hAnsi="Times New Roman" w:cs="Times New Roman"/>
                <w:b/>
                <w:spacing w:val="6"/>
              </w:rPr>
              <w:t>8</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各噪声源与厂界距离（单位：</w:t>
            </w:r>
            <w:r w:rsidRPr="00F167D5">
              <w:rPr>
                <w:rFonts w:ascii="Times New Roman" w:eastAsiaTheme="minorEastAsia" w:hAnsi="Times New Roman" w:cs="Times New Roman"/>
                <w:b/>
                <w:spacing w:val="6"/>
              </w:rPr>
              <w:t>m</w:t>
            </w:r>
            <w:r w:rsidRPr="00F167D5">
              <w:rPr>
                <w:rFonts w:ascii="Times New Roman" w:eastAsiaTheme="minorEastAsia" w:hAnsi="Times New Roman" w:cs="Times New Roman"/>
                <w:b/>
                <w:spacing w:val="6"/>
              </w:rPr>
              <w:t>）</w:t>
            </w:r>
          </w:p>
          <w:tbl>
            <w:tblPr>
              <w:tblStyle w:val="af6"/>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093"/>
              <w:gridCol w:w="1827"/>
              <w:gridCol w:w="1827"/>
              <w:gridCol w:w="1827"/>
              <w:gridCol w:w="1513"/>
            </w:tblGrid>
            <w:tr w:rsidR="00F167D5" w:rsidRPr="00F167D5">
              <w:trPr>
                <w:trHeight w:val="388"/>
                <w:jc w:val="center"/>
              </w:trPr>
              <w:tc>
                <w:tcPr>
                  <w:tcW w:w="2093" w:type="dxa"/>
                  <w:tcBorders>
                    <w:top w:val="single" w:sz="12" w:space="0" w:color="auto"/>
                    <w:bottom w:val="single" w:sz="12" w:space="0" w:color="auto"/>
                    <w:right w:val="single" w:sz="4" w:space="0" w:color="auto"/>
                    <w:tl2br w:val="single" w:sz="8" w:space="0" w:color="auto"/>
                  </w:tcBorders>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kern w:val="24"/>
                      <w:szCs w:val="21"/>
                    </w:rPr>
                    <w:t xml:space="preserve">  </w:t>
                  </w:r>
                  <w:r w:rsidRPr="00F167D5">
                    <w:rPr>
                      <w:rFonts w:eastAsiaTheme="minorEastAsia"/>
                      <w:kern w:val="24"/>
                      <w:szCs w:val="21"/>
                    </w:rPr>
                    <w:t>厂界</w:t>
                  </w:r>
                </w:p>
                <w:p w:rsidR="00264A6E" w:rsidRPr="00F167D5" w:rsidRDefault="0026359F">
                  <w:pPr>
                    <w:tabs>
                      <w:tab w:val="left" w:pos="2685"/>
                    </w:tabs>
                    <w:adjustRightInd w:val="0"/>
                    <w:snapToGrid w:val="0"/>
                    <w:spacing w:line="360" w:lineRule="auto"/>
                    <w:ind w:firstLineChars="150" w:firstLine="315"/>
                    <w:textAlignment w:val="baseline"/>
                    <w:rPr>
                      <w:rFonts w:eastAsiaTheme="minorEastAsia"/>
                      <w:kern w:val="24"/>
                      <w:szCs w:val="21"/>
                    </w:rPr>
                  </w:pPr>
                  <w:r w:rsidRPr="00F167D5">
                    <w:rPr>
                      <w:rFonts w:eastAsiaTheme="minorEastAsia"/>
                      <w:kern w:val="24"/>
                      <w:szCs w:val="21"/>
                    </w:rPr>
                    <w:t>噪声源</w:t>
                  </w:r>
                </w:p>
              </w:tc>
              <w:tc>
                <w:tcPr>
                  <w:tcW w:w="1827" w:type="dxa"/>
                  <w:tcBorders>
                    <w:top w:val="single" w:sz="12" w:space="0" w:color="auto"/>
                    <w:left w:val="single" w:sz="4" w:space="0" w:color="auto"/>
                    <w:bottom w:val="single" w:sz="4" w:space="0" w:color="auto"/>
                  </w:tcBorders>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kern w:val="24"/>
                      <w:szCs w:val="21"/>
                    </w:rPr>
                    <w:t>北</w:t>
                  </w:r>
                </w:p>
              </w:tc>
              <w:tc>
                <w:tcPr>
                  <w:tcW w:w="1827" w:type="dxa"/>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kern w:val="24"/>
                      <w:szCs w:val="21"/>
                    </w:rPr>
                    <w:t>西</w:t>
                  </w:r>
                </w:p>
              </w:tc>
              <w:tc>
                <w:tcPr>
                  <w:tcW w:w="1827" w:type="dxa"/>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kern w:val="24"/>
                      <w:szCs w:val="21"/>
                    </w:rPr>
                    <w:t>东</w:t>
                  </w:r>
                </w:p>
              </w:tc>
              <w:tc>
                <w:tcPr>
                  <w:tcW w:w="1513" w:type="dxa"/>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kern w:val="24"/>
                      <w:szCs w:val="21"/>
                    </w:rPr>
                    <w:t>南</w:t>
                  </w:r>
                </w:p>
              </w:tc>
            </w:tr>
            <w:tr w:rsidR="00F167D5" w:rsidRPr="00F167D5">
              <w:trPr>
                <w:trHeight w:val="388"/>
                <w:jc w:val="center"/>
              </w:trPr>
              <w:tc>
                <w:tcPr>
                  <w:tcW w:w="2093" w:type="dxa"/>
                  <w:tcBorders>
                    <w:top w:val="single" w:sz="12" w:space="0" w:color="auto"/>
                  </w:tcBorders>
                  <w:vAlign w:val="center"/>
                </w:tcPr>
                <w:p w:rsidR="00264A6E" w:rsidRPr="00F167D5" w:rsidRDefault="0026359F">
                  <w:pPr>
                    <w:tabs>
                      <w:tab w:val="left" w:pos="2685"/>
                    </w:tabs>
                    <w:adjustRightInd w:val="0"/>
                    <w:snapToGrid w:val="0"/>
                    <w:spacing w:line="360" w:lineRule="auto"/>
                    <w:ind w:firstLineChars="150" w:firstLine="315"/>
                    <w:jc w:val="left"/>
                    <w:textAlignment w:val="baseline"/>
                    <w:rPr>
                      <w:rFonts w:eastAsiaTheme="minorEastAsia"/>
                      <w:kern w:val="24"/>
                      <w:szCs w:val="21"/>
                    </w:rPr>
                  </w:pPr>
                  <w:r w:rsidRPr="00F167D5">
                    <w:rPr>
                      <w:rFonts w:eastAsiaTheme="minorEastAsia"/>
                      <w:kern w:val="24"/>
                      <w:szCs w:val="21"/>
                    </w:rPr>
                    <w:t>卸车泵</w:t>
                  </w:r>
                </w:p>
              </w:tc>
              <w:tc>
                <w:tcPr>
                  <w:tcW w:w="1827" w:type="dxa"/>
                  <w:tcBorders>
                    <w:top w:val="single" w:sz="4" w:space="0" w:color="auto"/>
                    <w:bottom w:val="single" w:sz="12" w:space="0" w:color="auto"/>
                  </w:tcBorders>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kern w:val="24"/>
                      <w:szCs w:val="21"/>
                    </w:rPr>
                    <w:t>1000</w:t>
                  </w:r>
                </w:p>
              </w:tc>
              <w:tc>
                <w:tcPr>
                  <w:tcW w:w="1827" w:type="dxa"/>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szCs w:val="21"/>
                    </w:rPr>
                    <w:t>1500</w:t>
                  </w:r>
                </w:p>
              </w:tc>
              <w:tc>
                <w:tcPr>
                  <w:tcW w:w="1827" w:type="dxa"/>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kern w:val="24"/>
                      <w:szCs w:val="21"/>
                    </w:rPr>
                    <w:t>86</w:t>
                  </w:r>
                </w:p>
              </w:tc>
              <w:tc>
                <w:tcPr>
                  <w:tcW w:w="1513" w:type="dxa"/>
                  <w:vAlign w:val="center"/>
                </w:tcPr>
                <w:p w:rsidR="00264A6E" w:rsidRPr="00F167D5" w:rsidRDefault="0026359F">
                  <w:pPr>
                    <w:tabs>
                      <w:tab w:val="left" w:pos="2685"/>
                    </w:tabs>
                    <w:adjustRightInd w:val="0"/>
                    <w:snapToGrid w:val="0"/>
                    <w:spacing w:line="360" w:lineRule="auto"/>
                    <w:jc w:val="center"/>
                    <w:textAlignment w:val="baseline"/>
                    <w:rPr>
                      <w:rFonts w:eastAsiaTheme="minorEastAsia"/>
                      <w:kern w:val="24"/>
                      <w:szCs w:val="21"/>
                    </w:rPr>
                  </w:pPr>
                  <w:r w:rsidRPr="00F167D5">
                    <w:rPr>
                      <w:rFonts w:eastAsiaTheme="minorEastAsia"/>
                      <w:szCs w:val="21"/>
                    </w:rPr>
                    <w:t>800</w:t>
                  </w:r>
                </w:p>
              </w:tc>
            </w:tr>
          </w:tbl>
          <w:p w:rsidR="00264A6E" w:rsidRPr="00F167D5" w:rsidRDefault="0026359F">
            <w:pPr>
              <w:pStyle w:val="aff0"/>
              <w:snapToGrid w:val="0"/>
              <w:spacing w:beforeLines="50" w:before="156" w:line="360" w:lineRule="auto"/>
              <w:ind w:firstLineChars="200" w:firstLine="480"/>
              <w:rPr>
                <w:rFonts w:ascii="Times New Roman" w:eastAsiaTheme="minorEastAsia" w:hAnsi="Times New Roman" w:cs="Times New Roman"/>
              </w:rPr>
            </w:pPr>
            <w:r w:rsidRPr="00F167D5">
              <w:rPr>
                <w:rFonts w:ascii="Times New Roman" w:eastAsiaTheme="minorEastAsia" w:hAnsi="Times New Roman" w:cs="Times New Roman"/>
              </w:rPr>
              <w:t>根据本项目厂区平面布置图，本评价采用噪声距离衰减模式和噪声叠加公式计算噪声源对厂界的噪声影响值。</w:t>
            </w:r>
          </w:p>
          <w:p w:rsidR="00264A6E" w:rsidRPr="00F167D5" w:rsidRDefault="0026359F">
            <w:pPr>
              <w:pStyle w:val="aff7"/>
              <w:tabs>
                <w:tab w:val="left" w:pos="5625"/>
              </w:tabs>
              <w:spacing w:after="0" w:line="360" w:lineRule="auto"/>
              <w:ind w:firstLineChars="200" w:firstLine="480"/>
              <w:rPr>
                <w:rFonts w:ascii="Times New Roman" w:eastAsiaTheme="minorEastAsia" w:hAnsi="Times New Roman" w:cs="Times New Roman"/>
              </w:rPr>
            </w:pPr>
            <w:r w:rsidRPr="00F167D5">
              <w:rPr>
                <w:rFonts w:ascii="Times New Roman" w:eastAsiaTheme="minorEastAsia" w:hAnsi="Times New Roman" w:cs="Times New Roman"/>
              </w:rPr>
              <w:t>（</w:t>
            </w:r>
            <w:r w:rsidRPr="00F167D5">
              <w:rPr>
                <w:rFonts w:ascii="Times New Roman" w:eastAsiaTheme="minorEastAsia" w:hAnsi="Times New Roman" w:cs="Times New Roman"/>
              </w:rPr>
              <w:t>1</w:t>
            </w:r>
            <w:r w:rsidRPr="00F167D5">
              <w:rPr>
                <w:rFonts w:ascii="Times New Roman" w:eastAsiaTheme="minorEastAsia" w:hAnsi="Times New Roman" w:cs="Times New Roman"/>
              </w:rPr>
              <w:t>）噪声距离衰减模式</w:t>
            </w:r>
            <w:r w:rsidRPr="00F167D5">
              <w:rPr>
                <w:rFonts w:ascii="Times New Roman" w:eastAsiaTheme="minorEastAsia" w:hAnsi="Times New Roman" w:cs="Times New Roman"/>
              </w:rPr>
              <w:tab/>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 xml:space="preserve">      Lp=Lp</w:t>
            </w:r>
            <w:r w:rsidRPr="00F167D5">
              <w:rPr>
                <w:rFonts w:ascii="Times New Roman" w:eastAsiaTheme="minorEastAsia" w:hAnsi="Times New Roman" w:cs="Times New Roman"/>
                <w:vertAlign w:val="subscript"/>
              </w:rPr>
              <w:t>0</w:t>
            </w:r>
            <w:r w:rsidRPr="00F167D5">
              <w:rPr>
                <w:rFonts w:ascii="Times New Roman" w:eastAsiaTheme="minorEastAsia" w:hAnsi="Times New Roman" w:cs="Times New Roman"/>
              </w:rPr>
              <w:t>－</w:t>
            </w:r>
            <w:r w:rsidRPr="00F167D5">
              <w:rPr>
                <w:rFonts w:ascii="Times New Roman" w:eastAsiaTheme="minorEastAsia" w:hAnsi="Times New Roman" w:cs="Times New Roman"/>
              </w:rPr>
              <w:t>20lg(r/r</w:t>
            </w:r>
            <w:r w:rsidRPr="00F167D5">
              <w:rPr>
                <w:rFonts w:ascii="Times New Roman" w:eastAsiaTheme="minorEastAsia" w:hAnsi="Times New Roman" w:cs="Times New Roman"/>
                <w:vertAlign w:val="subscript"/>
              </w:rPr>
              <w:t>o</w:t>
            </w:r>
            <w:r w:rsidRPr="00F167D5">
              <w:rPr>
                <w:rFonts w:ascii="Times New Roman" w:eastAsiaTheme="minorEastAsia" w:hAnsi="Times New Roman" w:cs="Times New Roman"/>
              </w:rPr>
              <w:t>)</w:t>
            </w:r>
            <w:r w:rsidRPr="00F167D5">
              <w:rPr>
                <w:rFonts w:ascii="Times New Roman" w:eastAsiaTheme="minorEastAsia" w:hAnsi="Times New Roman" w:cs="Times New Roman"/>
              </w:rPr>
              <w:t>－</w:t>
            </w:r>
            <w:r w:rsidRPr="00F167D5">
              <w:rPr>
                <w:rFonts w:ascii="Times New Roman" w:eastAsiaTheme="minorEastAsia" w:hAnsi="Times New Roman" w:cs="Times New Roman"/>
              </w:rPr>
              <w:t>R</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式中：</w:t>
            </w:r>
            <w:r w:rsidRPr="00F167D5">
              <w:rPr>
                <w:rFonts w:ascii="Times New Roman" w:eastAsiaTheme="minorEastAsia" w:hAnsi="Times New Roman" w:cs="Times New Roman"/>
              </w:rPr>
              <w:t>L</w:t>
            </w:r>
            <w:r w:rsidRPr="00F167D5">
              <w:rPr>
                <w:rFonts w:ascii="Times New Roman" w:eastAsiaTheme="minorEastAsia" w:hAnsi="Times New Roman" w:cs="Times New Roman"/>
                <w:vertAlign w:val="subscript"/>
              </w:rPr>
              <w:t>p</w:t>
            </w:r>
            <w:r w:rsidRPr="00F167D5">
              <w:rPr>
                <w:rFonts w:ascii="Times New Roman" w:eastAsiaTheme="minorEastAsia" w:hAnsi="Times New Roman" w:cs="Times New Roman"/>
              </w:rPr>
              <w:t>－</w:t>
            </w:r>
            <w:r w:rsidRPr="00F167D5">
              <w:rPr>
                <w:rFonts w:ascii="Times New Roman" w:eastAsiaTheme="minorEastAsia" w:hAnsi="Times New Roman" w:cs="Times New Roman"/>
              </w:rPr>
              <w:t xml:space="preserve"> </w:t>
            </w:r>
            <w:r w:rsidRPr="00F167D5">
              <w:rPr>
                <w:rFonts w:ascii="Times New Roman" w:eastAsiaTheme="minorEastAsia" w:hAnsi="Times New Roman" w:cs="Times New Roman"/>
              </w:rPr>
              <w:t>受声点（即被影响点）所接受的声压级，</w:t>
            </w:r>
            <w:r w:rsidRPr="00F167D5">
              <w:rPr>
                <w:rFonts w:ascii="Times New Roman" w:eastAsiaTheme="minorEastAsia" w:hAnsi="Times New Roman" w:cs="Times New Roman"/>
              </w:rPr>
              <w:t>dB(A)</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 xml:space="preserve">      L</w:t>
            </w:r>
            <w:r w:rsidRPr="00F167D5">
              <w:rPr>
                <w:rFonts w:ascii="Times New Roman" w:eastAsiaTheme="minorEastAsia" w:hAnsi="Times New Roman" w:cs="Times New Roman"/>
                <w:vertAlign w:val="subscript"/>
              </w:rPr>
              <w:t>p0</w:t>
            </w:r>
            <w:r w:rsidRPr="00F167D5">
              <w:rPr>
                <w:rFonts w:ascii="Times New Roman" w:eastAsiaTheme="minorEastAsia" w:hAnsi="Times New Roman" w:cs="Times New Roman"/>
              </w:rPr>
              <w:t>－噪声源的声压级，</w:t>
            </w:r>
            <w:r w:rsidRPr="00F167D5">
              <w:rPr>
                <w:rFonts w:ascii="Times New Roman" w:eastAsiaTheme="minorEastAsia" w:hAnsi="Times New Roman" w:cs="Times New Roman"/>
              </w:rPr>
              <w:t>dB(A)</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 xml:space="preserve">      r</w:t>
            </w:r>
            <w:r w:rsidRPr="00F167D5">
              <w:rPr>
                <w:rFonts w:ascii="Times New Roman" w:eastAsiaTheme="minorEastAsia" w:hAnsi="Times New Roman" w:cs="Times New Roman"/>
              </w:rPr>
              <w:t>－声源至受声点的距离，</w:t>
            </w:r>
            <w:r w:rsidRPr="00F167D5">
              <w:rPr>
                <w:rFonts w:ascii="Times New Roman" w:eastAsiaTheme="minorEastAsia" w:hAnsi="Times New Roman" w:cs="Times New Roman"/>
              </w:rPr>
              <w:t>m</w:t>
            </w:r>
            <w:r w:rsidRPr="00F167D5">
              <w:rPr>
                <w:rFonts w:ascii="Times New Roman" w:eastAsiaTheme="minorEastAsia" w:hAnsi="Times New Roman" w:cs="Times New Roman"/>
              </w:rPr>
              <w:t>；</w:t>
            </w:r>
          </w:p>
          <w:p w:rsidR="00264A6E" w:rsidRPr="00F167D5" w:rsidRDefault="0026359F">
            <w:pPr>
              <w:adjustRightInd w:val="0"/>
              <w:snapToGrid w:val="0"/>
              <w:spacing w:line="360" w:lineRule="auto"/>
              <w:ind w:firstLineChars="200" w:firstLine="420"/>
              <w:rPr>
                <w:rFonts w:ascii="Times New Roman" w:eastAsiaTheme="minorEastAsia" w:hAnsi="Times New Roman" w:cs="Times New Roman"/>
                <w:bCs/>
                <w:sz w:val="24"/>
                <w:szCs w:val="24"/>
              </w:rPr>
            </w:pPr>
            <w:r w:rsidRPr="00F167D5">
              <w:rPr>
                <w:rFonts w:ascii="Times New Roman" w:eastAsiaTheme="minorEastAsia" w:hAnsi="Times New Roman" w:cs="Times New Roman"/>
              </w:rPr>
              <w:t xml:space="preserve">        r</w:t>
            </w:r>
            <w:r w:rsidRPr="00F167D5">
              <w:rPr>
                <w:rFonts w:ascii="Times New Roman" w:eastAsiaTheme="minorEastAsia" w:hAnsi="Times New Roman" w:cs="Times New Roman"/>
                <w:vertAlign w:val="subscript"/>
              </w:rPr>
              <w:t>o</w:t>
            </w:r>
            <w:r w:rsidRPr="00F167D5">
              <w:rPr>
                <w:rFonts w:ascii="Times New Roman" w:eastAsiaTheme="minorEastAsia" w:hAnsi="Times New Roman" w:cs="Times New Roman"/>
              </w:rPr>
              <w:t>－参考位置的距离，取</w:t>
            </w:r>
            <w:r w:rsidRPr="00F167D5">
              <w:rPr>
                <w:rFonts w:ascii="Times New Roman" w:eastAsiaTheme="minorEastAsia" w:hAnsi="Times New Roman" w:cs="Times New Roman"/>
              </w:rPr>
              <w:t>1m</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 xml:space="preserve">       R</w:t>
            </w:r>
            <w:r w:rsidRPr="00F167D5">
              <w:rPr>
                <w:rFonts w:ascii="Times New Roman" w:eastAsiaTheme="minorEastAsia" w:hAnsi="Times New Roman" w:cs="Times New Roman"/>
              </w:rPr>
              <w:t>－噪声源的防护结构及消声装置的隔声量。</w:t>
            </w:r>
          </w:p>
          <w:p w:rsidR="00264A6E" w:rsidRPr="00F167D5" w:rsidRDefault="0026359F">
            <w:pPr>
              <w:pStyle w:val="afff"/>
              <w:snapToGrid/>
              <w:spacing w:line="360" w:lineRule="auto"/>
              <w:rPr>
                <w:rFonts w:ascii="Times New Roman" w:eastAsiaTheme="minorEastAsia" w:hAnsi="Times New Roman" w:cs="Times New Roman"/>
              </w:rPr>
            </w:pPr>
            <w:r w:rsidRPr="00F167D5">
              <w:rPr>
                <w:rFonts w:ascii="Times New Roman" w:eastAsiaTheme="minorEastAsia" w:hAnsi="Times New Roman" w:cs="Times New Roman"/>
              </w:rPr>
              <w:t>（</w:t>
            </w:r>
            <w:r w:rsidRPr="00F167D5">
              <w:rPr>
                <w:rFonts w:ascii="Times New Roman" w:eastAsiaTheme="minorEastAsia" w:hAnsi="Times New Roman" w:cs="Times New Roman"/>
              </w:rPr>
              <w:t>2</w:t>
            </w:r>
            <w:r w:rsidRPr="00F167D5">
              <w:rPr>
                <w:rFonts w:ascii="Times New Roman" w:eastAsiaTheme="minorEastAsia" w:hAnsi="Times New Roman" w:cs="Times New Roman"/>
              </w:rPr>
              <w:t>）噪声叠加模式</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 xml:space="preserve">     L</w:t>
            </w:r>
            <w:r w:rsidRPr="00F167D5">
              <w:rPr>
                <w:rFonts w:ascii="Times New Roman" w:eastAsiaTheme="minorEastAsia" w:hAnsi="Times New Roman" w:cs="Times New Roman"/>
              </w:rPr>
              <w:t>＝</w:t>
            </w:r>
            <w:r w:rsidRPr="00F167D5">
              <w:rPr>
                <w:rFonts w:ascii="Times New Roman" w:eastAsiaTheme="minorEastAsia" w:hAnsi="Times New Roman" w:cs="Times New Roman"/>
              </w:rPr>
              <w:t>L</w:t>
            </w:r>
            <w:r w:rsidRPr="00F167D5">
              <w:rPr>
                <w:rFonts w:ascii="Times New Roman" w:eastAsiaTheme="minorEastAsia" w:hAnsi="Times New Roman" w:cs="Times New Roman"/>
                <w:vertAlign w:val="subscript"/>
              </w:rPr>
              <w:t>1</w:t>
            </w:r>
            <w:r w:rsidRPr="00F167D5">
              <w:rPr>
                <w:rFonts w:ascii="Times New Roman" w:eastAsiaTheme="minorEastAsia" w:hAnsi="Times New Roman" w:cs="Times New Roman"/>
              </w:rPr>
              <w:t>＋</w:t>
            </w:r>
            <w:r w:rsidRPr="00F167D5">
              <w:rPr>
                <w:rFonts w:ascii="Times New Roman" w:eastAsiaTheme="minorEastAsia" w:hAnsi="Times New Roman" w:cs="Times New Roman"/>
              </w:rPr>
              <w:t>10lg[1+10</w:t>
            </w:r>
            <w:r w:rsidRPr="00F167D5">
              <w:rPr>
                <w:rFonts w:ascii="Times New Roman" w:eastAsiaTheme="minorEastAsia" w:hAnsi="Times New Roman" w:cs="Times New Roman"/>
                <w:vertAlign w:val="superscript"/>
              </w:rPr>
              <w:t>-(L1-L2)/10</w:t>
            </w:r>
            <w:r w:rsidRPr="00F167D5">
              <w:rPr>
                <w:rFonts w:ascii="Times New Roman" w:eastAsiaTheme="minorEastAsia" w:hAnsi="Times New Roman" w:cs="Times New Roman"/>
              </w:rPr>
              <w:t>]  (L</w:t>
            </w:r>
            <w:r w:rsidRPr="00F167D5">
              <w:rPr>
                <w:rFonts w:ascii="Times New Roman" w:eastAsiaTheme="minorEastAsia" w:hAnsi="Times New Roman" w:cs="Times New Roman"/>
                <w:vertAlign w:val="subscript"/>
              </w:rPr>
              <w:t>1</w:t>
            </w:r>
            <w:r w:rsidRPr="00F167D5">
              <w:rPr>
                <w:rFonts w:ascii="Times New Roman" w:eastAsiaTheme="minorEastAsia" w:hAnsi="Times New Roman" w:cs="Times New Roman"/>
              </w:rPr>
              <w:t>&gt;L</w:t>
            </w:r>
            <w:r w:rsidRPr="00F167D5">
              <w:rPr>
                <w:rFonts w:ascii="Times New Roman" w:eastAsiaTheme="minorEastAsia" w:hAnsi="Times New Roman" w:cs="Times New Roman"/>
                <w:vertAlign w:val="subscript"/>
              </w:rPr>
              <w:t>2</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式中：</w:t>
            </w:r>
            <w:r w:rsidRPr="00F167D5">
              <w:rPr>
                <w:rFonts w:ascii="Times New Roman" w:eastAsiaTheme="minorEastAsia" w:hAnsi="Times New Roman" w:cs="Times New Roman"/>
              </w:rPr>
              <w:t>L</w:t>
            </w:r>
            <w:r w:rsidRPr="00F167D5">
              <w:rPr>
                <w:rFonts w:ascii="Times New Roman" w:eastAsiaTheme="minorEastAsia" w:hAnsi="Times New Roman" w:cs="Times New Roman"/>
              </w:rPr>
              <w:t>－受声点处的总声级，</w:t>
            </w:r>
            <w:r w:rsidRPr="00F167D5">
              <w:rPr>
                <w:rFonts w:ascii="Times New Roman" w:eastAsiaTheme="minorEastAsia" w:hAnsi="Times New Roman" w:cs="Times New Roman"/>
              </w:rPr>
              <w:t>dB(A)</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 xml:space="preserve">      L</w:t>
            </w:r>
            <w:r w:rsidRPr="00F167D5">
              <w:rPr>
                <w:rFonts w:ascii="Times New Roman" w:eastAsiaTheme="minorEastAsia" w:hAnsi="Times New Roman" w:cs="Times New Roman"/>
                <w:vertAlign w:val="subscript"/>
              </w:rPr>
              <w:t>1</w:t>
            </w:r>
            <w:r w:rsidRPr="00F167D5">
              <w:rPr>
                <w:rFonts w:ascii="Times New Roman" w:eastAsiaTheme="minorEastAsia" w:hAnsi="Times New Roman" w:cs="Times New Roman"/>
              </w:rPr>
              <w:t>－甲噪声源对受声点的噪声影响值，</w:t>
            </w:r>
            <w:r w:rsidRPr="00F167D5">
              <w:rPr>
                <w:rFonts w:ascii="Times New Roman" w:eastAsiaTheme="minorEastAsia" w:hAnsi="Times New Roman" w:cs="Times New Roman"/>
              </w:rPr>
              <w:t>dB(A)</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 xml:space="preserve">      L</w:t>
            </w:r>
            <w:r w:rsidRPr="00F167D5">
              <w:rPr>
                <w:rFonts w:ascii="Times New Roman" w:eastAsiaTheme="minorEastAsia" w:hAnsi="Times New Roman" w:cs="Times New Roman"/>
                <w:vertAlign w:val="subscript"/>
              </w:rPr>
              <w:t>2</w:t>
            </w:r>
            <w:r w:rsidRPr="00F167D5">
              <w:rPr>
                <w:rFonts w:ascii="Times New Roman" w:eastAsiaTheme="minorEastAsia" w:hAnsi="Times New Roman" w:cs="Times New Roman"/>
              </w:rPr>
              <w:t>－乙噪声源对受声点的噪声影响值，</w:t>
            </w:r>
            <w:r w:rsidRPr="00F167D5">
              <w:rPr>
                <w:rFonts w:ascii="Times New Roman" w:eastAsiaTheme="minorEastAsia" w:hAnsi="Times New Roman" w:cs="Times New Roman"/>
              </w:rPr>
              <w:t>dB(A)</w:t>
            </w:r>
            <w:r w:rsidRPr="00F167D5">
              <w:rPr>
                <w:rFonts w:ascii="Times New Roman" w:eastAsiaTheme="minorEastAsia" w:hAnsi="Times New Roman" w:cs="Times New Roman"/>
              </w:rPr>
              <w:t>。</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本评价采用上述预测模式，计算在采取噪声污染防治措施下，项目营运期主要噪声源同时产生的噪声影响值对厂区边界测点处声环境质量影响情况，具体结果详见如下。</w:t>
            </w:r>
          </w:p>
          <w:p w:rsidR="00264A6E" w:rsidRPr="00F167D5" w:rsidRDefault="0026359F">
            <w:pPr>
              <w:spacing w:beforeLines="50" w:before="156"/>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7-1</w:t>
            </w:r>
            <w:r w:rsidR="00271A75">
              <w:rPr>
                <w:rFonts w:ascii="Times New Roman" w:eastAsiaTheme="minorEastAsia" w:hAnsi="Times New Roman" w:cs="Times New Roman"/>
                <w:b/>
                <w:spacing w:val="6"/>
              </w:rPr>
              <w:t>9</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厂界噪声预测结果</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单位：</w:t>
            </w:r>
            <w:r w:rsidRPr="00F167D5">
              <w:rPr>
                <w:rFonts w:ascii="Times New Roman" w:eastAsiaTheme="minorEastAsia" w:hAnsi="Times New Roman" w:cs="Times New Roman"/>
                <w:b/>
                <w:spacing w:val="6"/>
              </w:rPr>
              <w:t>dB(A)</w:t>
            </w:r>
          </w:p>
          <w:tbl>
            <w:tblPr>
              <w:tblStyle w:val="af6"/>
              <w:tblW w:w="9403"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80"/>
              <w:gridCol w:w="905"/>
              <w:gridCol w:w="905"/>
              <w:gridCol w:w="911"/>
              <w:gridCol w:w="1092"/>
              <w:gridCol w:w="625"/>
              <w:gridCol w:w="625"/>
              <w:gridCol w:w="1150"/>
              <w:gridCol w:w="1150"/>
              <w:gridCol w:w="680"/>
              <w:gridCol w:w="680"/>
            </w:tblGrid>
            <w:tr w:rsidR="00F167D5" w:rsidRPr="00F167D5">
              <w:trPr>
                <w:trHeight w:val="600"/>
              </w:trPr>
              <w:tc>
                <w:tcPr>
                  <w:tcW w:w="0" w:type="auto"/>
                  <w:vMerge w:val="restart"/>
                  <w:vAlign w:val="center"/>
                </w:tcPr>
                <w:p w:rsidR="00264A6E" w:rsidRPr="00F167D5" w:rsidRDefault="0026359F">
                  <w:pPr>
                    <w:jc w:val="center"/>
                    <w:rPr>
                      <w:rFonts w:eastAsiaTheme="minorEastAsia"/>
                      <w:b/>
                      <w:spacing w:val="6"/>
                    </w:rPr>
                  </w:pPr>
                  <w:r w:rsidRPr="00F167D5">
                    <w:rPr>
                      <w:rFonts w:eastAsiaTheme="minorEastAsia"/>
                      <w:kern w:val="24"/>
                      <w:szCs w:val="21"/>
                    </w:rPr>
                    <w:t>编号</w:t>
                  </w:r>
                </w:p>
              </w:tc>
              <w:tc>
                <w:tcPr>
                  <w:tcW w:w="0" w:type="auto"/>
                  <w:vMerge w:val="restart"/>
                  <w:vAlign w:val="center"/>
                </w:tcPr>
                <w:p w:rsidR="00264A6E" w:rsidRPr="00F167D5" w:rsidRDefault="0026359F">
                  <w:pPr>
                    <w:jc w:val="center"/>
                    <w:rPr>
                      <w:rFonts w:eastAsiaTheme="minorEastAsia"/>
                      <w:b/>
                      <w:spacing w:val="6"/>
                    </w:rPr>
                  </w:pPr>
                  <w:r w:rsidRPr="00F167D5">
                    <w:rPr>
                      <w:rFonts w:eastAsiaTheme="minorEastAsia"/>
                      <w:kern w:val="24"/>
                      <w:szCs w:val="21"/>
                    </w:rPr>
                    <w:t>厂界</w:t>
                  </w:r>
                </w:p>
              </w:tc>
              <w:tc>
                <w:tcPr>
                  <w:tcW w:w="0" w:type="auto"/>
                  <w:vMerge w:val="restart"/>
                  <w:vAlign w:val="center"/>
                </w:tcPr>
                <w:p w:rsidR="00264A6E" w:rsidRPr="00F167D5" w:rsidRDefault="0026359F">
                  <w:pPr>
                    <w:adjustRightInd w:val="0"/>
                    <w:spacing w:before="60" w:after="60"/>
                    <w:jc w:val="center"/>
                    <w:textAlignment w:val="baseline"/>
                    <w:rPr>
                      <w:rFonts w:eastAsiaTheme="minorEastAsia"/>
                      <w:kern w:val="24"/>
                      <w:szCs w:val="21"/>
                    </w:rPr>
                  </w:pPr>
                  <w:r w:rsidRPr="00F167D5">
                    <w:rPr>
                      <w:rFonts w:eastAsiaTheme="minorEastAsia"/>
                      <w:kern w:val="24"/>
                      <w:szCs w:val="21"/>
                    </w:rPr>
                    <w:t>主要</w:t>
                  </w:r>
                </w:p>
                <w:p w:rsidR="00264A6E" w:rsidRPr="00F167D5" w:rsidRDefault="0026359F">
                  <w:pPr>
                    <w:jc w:val="center"/>
                    <w:rPr>
                      <w:rFonts w:eastAsiaTheme="minorEastAsia"/>
                      <w:b/>
                      <w:spacing w:val="6"/>
                    </w:rPr>
                  </w:pPr>
                  <w:r w:rsidRPr="00F167D5">
                    <w:rPr>
                      <w:rFonts w:eastAsiaTheme="minorEastAsia"/>
                      <w:kern w:val="24"/>
                      <w:szCs w:val="21"/>
                    </w:rPr>
                    <w:t>噪声源</w:t>
                  </w:r>
                </w:p>
              </w:tc>
              <w:tc>
                <w:tcPr>
                  <w:tcW w:w="0" w:type="auto"/>
                  <w:vMerge w:val="restart"/>
                  <w:vAlign w:val="center"/>
                </w:tcPr>
                <w:p w:rsidR="00264A6E" w:rsidRPr="00F167D5" w:rsidRDefault="0026359F">
                  <w:pPr>
                    <w:adjustRightInd w:val="0"/>
                    <w:spacing w:before="60" w:after="60"/>
                    <w:jc w:val="center"/>
                    <w:textAlignment w:val="baseline"/>
                    <w:rPr>
                      <w:rFonts w:eastAsiaTheme="minorEastAsia"/>
                      <w:kern w:val="24"/>
                      <w:szCs w:val="21"/>
                    </w:rPr>
                  </w:pPr>
                  <w:r w:rsidRPr="00F167D5">
                    <w:rPr>
                      <w:rFonts w:eastAsiaTheme="minorEastAsia"/>
                      <w:kern w:val="24"/>
                      <w:szCs w:val="21"/>
                    </w:rPr>
                    <w:t>至厂界</w:t>
                  </w:r>
                </w:p>
                <w:p w:rsidR="00264A6E" w:rsidRPr="00F167D5" w:rsidRDefault="0026359F">
                  <w:pPr>
                    <w:jc w:val="center"/>
                    <w:rPr>
                      <w:rFonts w:eastAsiaTheme="minorEastAsia"/>
                      <w:b/>
                      <w:spacing w:val="6"/>
                    </w:rPr>
                  </w:pPr>
                  <w:r w:rsidRPr="00F167D5">
                    <w:rPr>
                      <w:rFonts w:eastAsiaTheme="minorEastAsia"/>
                      <w:kern w:val="24"/>
                      <w:szCs w:val="21"/>
                    </w:rPr>
                    <w:t>距离</w:t>
                  </w:r>
                  <w:r w:rsidRPr="00F167D5">
                    <w:rPr>
                      <w:rFonts w:eastAsiaTheme="minorEastAsia"/>
                      <w:kern w:val="24"/>
                      <w:szCs w:val="21"/>
                    </w:rPr>
                    <w:t>m</w:t>
                  </w:r>
                </w:p>
              </w:tc>
              <w:tc>
                <w:tcPr>
                  <w:tcW w:w="0" w:type="auto"/>
                  <w:vMerge w:val="restart"/>
                  <w:vAlign w:val="center"/>
                </w:tcPr>
                <w:p w:rsidR="00264A6E" w:rsidRPr="00F167D5" w:rsidRDefault="0026359F">
                  <w:pPr>
                    <w:adjustRightInd w:val="0"/>
                    <w:jc w:val="center"/>
                    <w:textAlignment w:val="baseline"/>
                    <w:rPr>
                      <w:rFonts w:eastAsiaTheme="minorEastAsia"/>
                      <w:kern w:val="24"/>
                      <w:szCs w:val="21"/>
                    </w:rPr>
                  </w:pPr>
                  <w:r w:rsidRPr="00F167D5">
                    <w:rPr>
                      <w:rFonts w:eastAsiaTheme="minorEastAsia"/>
                      <w:kern w:val="24"/>
                      <w:szCs w:val="21"/>
                    </w:rPr>
                    <w:t>本项目</w:t>
                  </w:r>
                </w:p>
                <w:p w:rsidR="00264A6E" w:rsidRPr="00F167D5" w:rsidRDefault="0026359F">
                  <w:pPr>
                    <w:jc w:val="center"/>
                    <w:rPr>
                      <w:rFonts w:eastAsiaTheme="minorEastAsia"/>
                      <w:b/>
                      <w:spacing w:val="6"/>
                    </w:rPr>
                  </w:pPr>
                  <w:r w:rsidRPr="00F167D5">
                    <w:rPr>
                      <w:rFonts w:eastAsiaTheme="minorEastAsia"/>
                      <w:kern w:val="24"/>
                      <w:szCs w:val="21"/>
                    </w:rPr>
                    <w:t>贡献值</w:t>
                  </w:r>
                </w:p>
              </w:tc>
              <w:tc>
                <w:tcPr>
                  <w:tcW w:w="0" w:type="auto"/>
                  <w:gridSpan w:val="2"/>
                  <w:vAlign w:val="center"/>
                </w:tcPr>
                <w:p w:rsidR="00264A6E" w:rsidRPr="00F167D5" w:rsidRDefault="0026359F">
                  <w:pPr>
                    <w:adjustRightInd w:val="0"/>
                    <w:spacing w:before="60" w:after="60"/>
                    <w:jc w:val="center"/>
                    <w:textAlignment w:val="baseline"/>
                    <w:rPr>
                      <w:rFonts w:eastAsiaTheme="minorEastAsia"/>
                      <w:kern w:val="24"/>
                      <w:szCs w:val="21"/>
                    </w:rPr>
                  </w:pPr>
                  <w:r w:rsidRPr="00F167D5">
                    <w:rPr>
                      <w:rFonts w:eastAsiaTheme="minorEastAsia"/>
                      <w:kern w:val="24"/>
                      <w:szCs w:val="21"/>
                    </w:rPr>
                    <w:t>现有工程</w:t>
                  </w:r>
                </w:p>
                <w:p w:rsidR="00264A6E" w:rsidRPr="00F167D5" w:rsidRDefault="0026359F">
                  <w:pPr>
                    <w:jc w:val="center"/>
                    <w:rPr>
                      <w:rFonts w:eastAsiaTheme="minorEastAsia"/>
                      <w:b/>
                      <w:spacing w:val="6"/>
                    </w:rPr>
                  </w:pPr>
                  <w:r w:rsidRPr="00F167D5">
                    <w:rPr>
                      <w:rFonts w:eastAsiaTheme="minorEastAsia"/>
                      <w:kern w:val="24"/>
                      <w:szCs w:val="21"/>
                    </w:rPr>
                    <w:t>监测值</w:t>
                  </w:r>
                </w:p>
              </w:tc>
              <w:tc>
                <w:tcPr>
                  <w:tcW w:w="0" w:type="auto"/>
                  <w:gridSpan w:val="2"/>
                  <w:vAlign w:val="center"/>
                </w:tcPr>
                <w:p w:rsidR="00264A6E" w:rsidRPr="00F167D5" w:rsidRDefault="0026359F">
                  <w:pPr>
                    <w:jc w:val="center"/>
                    <w:rPr>
                      <w:rFonts w:eastAsiaTheme="minorEastAsia"/>
                      <w:b/>
                      <w:spacing w:val="6"/>
                    </w:rPr>
                  </w:pPr>
                  <w:r w:rsidRPr="00F167D5">
                    <w:rPr>
                      <w:rFonts w:eastAsiaTheme="minorEastAsia"/>
                      <w:kern w:val="24"/>
                      <w:szCs w:val="21"/>
                    </w:rPr>
                    <w:t>预测值</w:t>
                  </w:r>
                </w:p>
              </w:tc>
              <w:tc>
                <w:tcPr>
                  <w:tcW w:w="0" w:type="auto"/>
                  <w:gridSpan w:val="2"/>
                  <w:vAlign w:val="center"/>
                </w:tcPr>
                <w:p w:rsidR="00264A6E" w:rsidRPr="00F167D5" w:rsidRDefault="0026359F">
                  <w:pPr>
                    <w:jc w:val="center"/>
                    <w:rPr>
                      <w:rFonts w:eastAsiaTheme="minorEastAsia"/>
                      <w:b/>
                      <w:spacing w:val="6"/>
                    </w:rPr>
                  </w:pPr>
                  <w:r w:rsidRPr="00F167D5">
                    <w:rPr>
                      <w:rFonts w:eastAsiaTheme="minorEastAsia"/>
                      <w:kern w:val="24"/>
                      <w:szCs w:val="21"/>
                    </w:rPr>
                    <w:t>标准值</w:t>
                  </w:r>
                </w:p>
              </w:tc>
            </w:tr>
            <w:tr w:rsidR="00F167D5" w:rsidRPr="00F167D5">
              <w:trPr>
                <w:trHeight w:val="269"/>
              </w:trPr>
              <w:tc>
                <w:tcPr>
                  <w:tcW w:w="0" w:type="auto"/>
                  <w:vMerge/>
                  <w:vAlign w:val="center"/>
                </w:tcPr>
                <w:p w:rsidR="00264A6E" w:rsidRPr="00F167D5" w:rsidRDefault="00264A6E">
                  <w:pPr>
                    <w:jc w:val="center"/>
                    <w:rPr>
                      <w:rFonts w:eastAsiaTheme="minorEastAsia"/>
                      <w:b/>
                      <w:spacing w:val="6"/>
                    </w:rPr>
                  </w:pPr>
                </w:p>
              </w:tc>
              <w:tc>
                <w:tcPr>
                  <w:tcW w:w="0" w:type="auto"/>
                  <w:vMerge/>
                  <w:vAlign w:val="center"/>
                </w:tcPr>
                <w:p w:rsidR="00264A6E" w:rsidRPr="00F167D5" w:rsidRDefault="00264A6E">
                  <w:pPr>
                    <w:jc w:val="center"/>
                    <w:rPr>
                      <w:rFonts w:eastAsiaTheme="minorEastAsia"/>
                      <w:b/>
                      <w:spacing w:val="6"/>
                    </w:rPr>
                  </w:pPr>
                </w:p>
              </w:tc>
              <w:tc>
                <w:tcPr>
                  <w:tcW w:w="0" w:type="auto"/>
                  <w:vMerge/>
                  <w:vAlign w:val="center"/>
                </w:tcPr>
                <w:p w:rsidR="00264A6E" w:rsidRPr="00F167D5" w:rsidRDefault="00264A6E">
                  <w:pPr>
                    <w:jc w:val="center"/>
                    <w:rPr>
                      <w:rFonts w:eastAsiaTheme="minorEastAsia"/>
                      <w:b/>
                      <w:spacing w:val="6"/>
                    </w:rPr>
                  </w:pPr>
                </w:p>
              </w:tc>
              <w:tc>
                <w:tcPr>
                  <w:tcW w:w="0" w:type="auto"/>
                  <w:vMerge/>
                  <w:vAlign w:val="center"/>
                </w:tcPr>
                <w:p w:rsidR="00264A6E" w:rsidRPr="00F167D5" w:rsidRDefault="00264A6E">
                  <w:pPr>
                    <w:jc w:val="center"/>
                    <w:rPr>
                      <w:rFonts w:eastAsiaTheme="minorEastAsia"/>
                      <w:b/>
                      <w:spacing w:val="6"/>
                    </w:rPr>
                  </w:pPr>
                </w:p>
              </w:tc>
              <w:tc>
                <w:tcPr>
                  <w:tcW w:w="0" w:type="auto"/>
                  <w:vMerge/>
                  <w:vAlign w:val="center"/>
                </w:tcPr>
                <w:p w:rsidR="00264A6E" w:rsidRPr="00F167D5" w:rsidRDefault="00264A6E">
                  <w:pPr>
                    <w:jc w:val="center"/>
                    <w:rPr>
                      <w:rFonts w:eastAsiaTheme="minorEastAsia"/>
                      <w:b/>
                      <w:spacing w:val="6"/>
                    </w:rPr>
                  </w:pP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昼</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夜</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昼</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夜</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昼间</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夜间</w:t>
                  </w:r>
                </w:p>
              </w:tc>
            </w:tr>
            <w:tr w:rsidR="00F167D5" w:rsidRPr="00F167D5">
              <w:trPr>
                <w:trHeight w:val="245"/>
              </w:trPr>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1</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北厂界</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卸车泵</w:t>
                  </w:r>
                </w:p>
              </w:tc>
              <w:tc>
                <w:tcPr>
                  <w:tcW w:w="0" w:type="auto"/>
                  <w:vAlign w:val="center"/>
                </w:tcPr>
                <w:p w:rsidR="00264A6E" w:rsidRPr="00F167D5" w:rsidRDefault="0026359F">
                  <w:pPr>
                    <w:jc w:val="center"/>
                    <w:rPr>
                      <w:rFonts w:eastAsiaTheme="minorEastAsia"/>
                      <w:b/>
                      <w:spacing w:val="6"/>
                    </w:rPr>
                  </w:pPr>
                  <w:r w:rsidRPr="00F167D5">
                    <w:rPr>
                      <w:rFonts w:eastAsiaTheme="minorEastAsia"/>
                      <w:szCs w:val="21"/>
                    </w:rPr>
                    <w:t>1000</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13.0-18.0</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53.8</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42.3</w:t>
                  </w:r>
                </w:p>
              </w:tc>
              <w:tc>
                <w:tcPr>
                  <w:tcW w:w="0" w:type="auto"/>
                  <w:vAlign w:val="center"/>
                </w:tcPr>
                <w:p w:rsidR="00264A6E" w:rsidRPr="00F167D5" w:rsidRDefault="0026359F">
                  <w:pPr>
                    <w:jc w:val="center"/>
                    <w:rPr>
                      <w:rFonts w:eastAsiaTheme="minorEastAsia"/>
                      <w:spacing w:val="6"/>
                    </w:rPr>
                  </w:pPr>
                  <w:r w:rsidRPr="00F167D5">
                    <w:rPr>
                      <w:rFonts w:eastAsiaTheme="minorEastAsia"/>
                      <w:spacing w:val="6"/>
                    </w:rPr>
                    <w:t>53.8-58.8</w:t>
                  </w:r>
                </w:p>
              </w:tc>
              <w:tc>
                <w:tcPr>
                  <w:tcW w:w="0" w:type="auto"/>
                  <w:vAlign w:val="center"/>
                </w:tcPr>
                <w:p w:rsidR="00264A6E" w:rsidRPr="00F167D5" w:rsidRDefault="0026359F">
                  <w:pPr>
                    <w:jc w:val="center"/>
                    <w:rPr>
                      <w:rFonts w:eastAsiaTheme="minorEastAsia"/>
                      <w:spacing w:val="6"/>
                    </w:rPr>
                  </w:pPr>
                  <w:r w:rsidRPr="00F167D5">
                    <w:rPr>
                      <w:rFonts w:eastAsiaTheme="minorEastAsia"/>
                      <w:spacing w:val="6"/>
                    </w:rPr>
                    <w:t>42.3-47.3</w:t>
                  </w:r>
                </w:p>
              </w:tc>
              <w:tc>
                <w:tcPr>
                  <w:tcW w:w="0" w:type="auto"/>
                  <w:vMerge w:val="restart"/>
                  <w:vAlign w:val="center"/>
                </w:tcPr>
                <w:p w:rsidR="00264A6E" w:rsidRPr="00F167D5" w:rsidRDefault="0026359F">
                  <w:pPr>
                    <w:jc w:val="center"/>
                    <w:rPr>
                      <w:rFonts w:eastAsiaTheme="minorEastAsia"/>
                      <w:b/>
                      <w:spacing w:val="6"/>
                    </w:rPr>
                  </w:pPr>
                  <w:r w:rsidRPr="00F167D5">
                    <w:rPr>
                      <w:rFonts w:eastAsiaTheme="minorEastAsia"/>
                      <w:kern w:val="0"/>
                      <w:szCs w:val="21"/>
                    </w:rPr>
                    <w:t>65</w:t>
                  </w:r>
                </w:p>
              </w:tc>
              <w:tc>
                <w:tcPr>
                  <w:tcW w:w="0" w:type="auto"/>
                  <w:vMerge w:val="restart"/>
                  <w:vAlign w:val="center"/>
                </w:tcPr>
                <w:p w:rsidR="00264A6E" w:rsidRPr="00F167D5" w:rsidRDefault="0026359F">
                  <w:pPr>
                    <w:jc w:val="center"/>
                    <w:rPr>
                      <w:rFonts w:eastAsiaTheme="minorEastAsia"/>
                      <w:b/>
                      <w:spacing w:val="6"/>
                    </w:rPr>
                  </w:pPr>
                  <w:r w:rsidRPr="00F167D5">
                    <w:rPr>
                      <w:rFonts w:eastAsiaTheme="minorEastAsia"/>
                      <w:kern w:val="0"/>
                      <w:szCs w:val="21"/>
                    </w:rPr>
                    <w:t>55</w:t>
                  </w:r>
                </w:p>
              </w:tc>
            </w:tr>
            <w:tr w:rsidR="00F167D5" w:rsidRPr="00F167D5">
              <w:trPr>
                <w:trHeight w:val="257"/>
              </w:trPr>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2</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西厂界</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卸车泵</w:t>
                  </w:r>
                </w:p>
              </w:tc>
              <w:tc>
                <w:tcPr>
                  <w:tcW w:w="0" w:type="auto"/>
                  <w:vAlign w:val="center"/>
                </w:tcPr>
                <w:p w:rsidR="00264A6E" w:rsidRPr="00F167D5" w:rsidRDefault="0026359F">
                  <w:pPr>
                    <w:jc w:val="center"/>
                    <w:rPr>
                      <w:rFonts w:eastAsiaTheme="minorEastAsia"/>
                      <w:b/>
                      <w:spacing w:val="6"/>
                    </w:rPr>
                  </w:pPr>
                  <w:r w:rsidRPr="00F167D5">
                    <w:rPr>
                      <w:rFonts w:eastAsiaTheme="minorEastAsia"/>
                      <w:szCs w:val="21"/>
                    </w:rPr>
                    <w:t>1500</w:t>
                  </w:r>
                </w:p>
              </w:tc>
              <w:tc>
                <w:tcPr>
                  <w:tcW w:w="0" w:type="auto"/>
                  <w:vAlign w:val="center"/>
                </w:tcPr>
                <w:p w:rsidR="00264A6E" w:rsidRPr="00F167D5" w:rsidRDefault="0026359F">
                  <w:pPr>
                    <w:jc w:val="center"/>
                    <w:rPr>
                      <w:rFonts w:eastAsiaTheme="minorEastAsia"/>
                      <w:b/>
                      <w:spacing w:val="6"/>
                    </w:rPr>
                  </w:pPr>
                  <w:r w:rsidRPr="00F167D5">
                    <w:rPr>
                      <w:rFonts w:eastAsiaTheme="minorEastAsia"/>
                      <w:szCs w:val="21"/>
                    </w:rPr>
                    <w:t>9.5-14.5</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51.8</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43.2</w:t>
                  </w:r>
                </w:p>
              </w:tc>
              <w:tc>
                <w:tcPr>
                  <w:tcW w:w="0" w:type="auto"/>
                  <w:vAlign w:val="center"/>
                </w:tcPr>
                <w:p w:rsidR="00264A6E" w:rsidRPr="00F167D5" w:rsidRDefault="0026359F">
                  <w:pPr>
                    <w:jc w:val="center"/>
                    <w:rPr>
                      <w:rFonts w:eastAsiaTheme="minorEastAsia"/>
                      <w:spacing w:val="6"/>
                    </w:rPr>
                  </w:pPr>
                  <w:r w:rsidRPr="00F167D5">
                    <w:rPr>
                      <w:rFonts w:eastAsiaTheme="minorEastAsia"/>
                      <w:spacing w:val="6"/>
                    </w:rPr>
                    <w:t>51.8-56.8</w:t>
                  </w:r>
                </w:p>
              </w:tc>
              <w:tc>
                <w:tcPr>
                  <w:tcW w:w="0" w:type="auto"/>
                  <w:vAlign w:val="center"/>
                </w:tcPr>
                <w:p w:rsidR="00264A6E" w:rsidRPr="00F167D5" w:rsidRDefault="0026359F">
                  <w:pPr>
                    <w:jc w:val="center"/>
                    <w:rPr>
                      <w:rFonts w:eastAsiaTheme="minorEastAsia"/>
                      <w:spacing w:val="6"/>
                    </w:rPr>
                  </w:pPr>
                  <w:r w:rsidRPr="00F167D5">
                    <w:rPr>
                      <w:rFonts w:eastAsiaTheme="minorEastAsia"/>
                      <w:spacing w:val="6"/>
                    </w:rPr>
                    <w:t>43.2-48.2</w:t>
                  </w:r>
                </w:p>
              </w:tc>
              <w:tc>
                <w:tcPr>
                  <w:tcW w:w="0" w:type="auto"/>
                  <w:vMerge/>
                  <w:vAlign w:val="center"/>
                </w:tcPr>
                <w:p w:rsidR="00264A6E" w:rsidRPr="00F167D5" w:rsidRDefault="00264A6E">
                  <w:pPr>
                    <w:jc w:val="center"/>
                    <w:rPr>
                      <w:rFonts w:eastAsiaTheme="minorEastAsia"/>
                      <w:b/>
                      <w:spacing w:val="6"/>
                    </w:rPr>
                  </w:pPr>
                </w:p>
              </w:tc>
              <w:tc>
                <w:tcPr>
                  <w:tcW w:w="0" w:type="auto"/>
                  <w:vMerge/>
                  <w:vAlign w:val="center"/>
                </w:tcPr>
                <w:p w:rsidR="00264A6E" w:rsidRPr="00F167D5" w:rsidRDefault="00264A6E">
                  <w:pPr>
                    <w:jc w:val="center"/>
                    <w:rPr>
                      <w:rFonts w:eastAsiaTheme="minorEastAsia"/>
                      <w:b/>
                      <w:spacing w:val="6"/>
                    </w:rPr>
                  </w:pPr>
                </w:p>
              </w:tc>
            </w:tr>
            <w:tr w:rsidR="00F167D5" w:rsidRPr="00F167D5">
              <w:trPr>
                <w:trHeight w:val="245"/>
              </w:trPr>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3</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东厂界</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卸车泵</w:t>
                  </w:r>
                </w:p>
              </w:tc>
              <w:tc>
                <w:tcPr>
                  <w:tcW w:w="0" w:type="auto"/>
                  <w:vAlign w:val="center"/>
                </w:tcPr>
                <w:p w:rsidR="00264A6E" w:rsidRPr="00F167D5" w:rsidRDefault="0026359F">
                  <w:pPr>
                    <w:jc w:val="center"/>
                    <w:rPr>
                      <w:rFonts w:eastAsiaTheme="minorEastAsia"/>
                      <w:b/>
                      <w:spacing w:val="6"/>
                    </w:rPr>
                  </w:pPr>
                  <w:r w:rsidRPr="00F167D5">
                    <w:rPr>
                      <w:rFonts w:eastAsiaTheme="minorEastAsia"/>
                      <w:szCs w:val="21"/>
                    </w:rPr>
                    <w:t>86</w:t>
                  </w:r>
                </w:p>
              </w:tc>
              <w:tc>
                <w:tcPr>
                  <w:tcW w:w="0" w:type="auto"/>
                  <w:vAlign w:val="center"/>
                </w:tcPr>
                <w:p w:rsidR="00264A6E" w:rsidRPr="00F167D5" w:rsidRDefault="0026359F">
                  <w:pPr>
                    <w:jc w:val="center"/>
                    <w:rPr>
                      <w:rFonts w:eastAsiaTheme="minorEastAsia"/>
                      <w:b/>
                      <w:spacing w:val="6"/>
                    </w:rPr>
                  </w:pPr>
                  <w:r w:rsidRPr="00F167D5">
                    <w:rPr>
                      <w:rFonts w:eastAsiaTheme="minorEastAsia"/>
                      <w:szCs w:val="21"/>
                    </w:rPr>
                    <w:t>34.3-39.3</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51.2</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43.1</w:t>
                  </w:r>
                </w:p>
              </w:tc>
              <w:tc>
                <w:tcPr>
                  <w:tcW w:w="0" w:type="auto"/>
                  <w:vAlign w:val="center"/>
                </w:tcPr>
                <w:p w:rsidR="00264A6E" w:rsidRPr="00F167D5" w:rsidRDefault="0026359F">
                  <w:pPr>
                    <w:jc w:val="center"/>
                    <w:rPr>
                      <w:rFonts w:eastAsiaTheme="minorEastAsia"/>
                      <w:spacing w:val="6"/>
                    </w:rPr>
                  </w:pPr>
                  <w:r w:rsidRPr="00F167D5">
                    <w:rPr>
                      <w:rFonts w:eastAsiaTheme="minorEastAsia"/>
                      <w:spacing w:val="6"/>
                    </w:rPr>
                    <w:t>51.3-56.3</w:t>
                  </w:r>
                </w:p>
              </w:tc>
              <w:tc>
                <w:tcPr>
                  <w:tcW w:w="0" w:type="auto"/>
                  <w:vAlign w:val="center"/>
                </w:tcPr>
                <w:p w:rsidR="00264A6E" w:rsidRPr="00F167D5" w:rsidRDefault="0026359F">
                  <w:pPr>
                    <w:jc w:val="center"/>
                    <w:rPr>
                      <w:rFonts w:eastAsiaTheme="minorEastAsia"/>
                      <w:spacing w:val="6"/>
                    </w:rPr>
                  </w:pPr>
                  <w:r w:rsidRPr="00F167D5">
                    <w:rPr>
                      <w:rFonts w:eastAsiaTheme="minorEastAsia"/>
                      <w:spacing w:val="6"/>
                    </w:rPr>
                    <w:t>43.6-48.6</w:t>
                  </w:r>
                </w:p>
              </w:tc>
              <w:tc>
                <w:tcPr>
                  <w:tcW w:w="0" w:type="auto"/>
                  <w:vMerge/>
                  <w:vAlign w:val="center"/>
                </w:tcPr>
                <w:p w:rsidR="00264A6E" w:rsidRPr="00F167D5" w:rsidRDefault="00264A6E">
                  <w:pPr>
                    <w:jc w:val="center"/>
                    <w:rPr>
                      <w:rFonts w:eastAsiaTheme="minorEastAsia"/>
                      <w:b/>
                      <w:spacing w:val="6"/>
                    </w:rPr>
                  </w:pPr>
                </w:p>
              </w:tc>
              <w:tc>
                <w:tcPr>
                  <w:tcW w:w="0" w:type="auto"/>
                  <w:vMerge/>
                  <w:vAlign w:val="center"/>
                </w:tcPr>
                <w:p w:rsidR="00264A6E" w:rsidRPr="00F167D5" w:rsidRDefault="00264A6E">
                  <w:pPr>
                    <w:jc w:val="center"/>
                    <w:rPr>
                      <w:rFonts w:eastAsiaTheme="minorEastAsia"/>
                      <w:b/>
                      <w:spacing w:val="6"/>
                    </w:rPr>
                  </w:pPr>
                </w:p>
              </w:tc>
            </w:tr>
            <w:tr w:rsidR="00F167D5" w:rsidRPr="00F167D5">
              <w:trPr>
                <w:trHeight w:val="245"/>
              </w:trPr>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4</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24"/>
                      <w:szCs w:val="21"/>
                    </w:rPr>
                    <w:t>南厂界</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卸车泵</w:t>
                  </w:r>
                </w:p>
              </w:tc>
              <w:tc>
                <w:tcPr>
                  <w:tcW w:w="0" w:type="auto"/>
                  <w:vAlign w:val="center"/>
                </w:tcPr>
                <w:p w:rsidR="00264A6E" w:rsidRPr="00F167D5" w:rsidRDefault="0026359F">
                  <w:pPr>
                    <w:jc w:val="center"/>
                    <w:rPr>
                      <w:rFonts w:eastAsiaTheme="minorEastAsia"/>
                      <w:b/>
                      <w:spacing w:val="6"/>
                    </w:rPr>
                  </w:pPr>
                  <w:r w:rsidRPr="00F167D5">
                    <w:rPr>
                      <w:rFonts w:eastAsiaTheme="minorEastAsia"/>
                      <w:szCs w:val="21"/>
                    </w:rPr>
                    <w:t>800</w:t>
                  </w:r>
                </w:p>
              </w:tc>
              <w:tc>
                <w:tcPr>
                  <w:tcW w:w="0" w:type="auto"/>
                  <w:vAlign w:val="center"/>
                </w:tcPr>
                <w:p w:rsidR="00264A6E" w:rsidRPr="00F167D5" w:rsidRDefault="0026359F">
                  <w:pPr>
                    <w:jc w:val="center"/>
                    <w:rPr>
                      <w:rFonts w:eastAsiaTheme="minorEastAsia"/>
                      <w:b/>
                      <w:spacing w:val="6"/>
                    </w:rPr>
                  </w:pPr>
                  <w:r w:rsidRPr="00F167D5">
                    <w:rPr>
                      <w:rFonts w:eastAsiaTheme="minorEastAsia"/>
                      <w:szCs w:val="21"/>
                    </w:rPr>
                    <w:t>14.9-19.9</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49.8</w:t>
                  </w:r>
                </w:p>
              </w:tc>
              <w:tc>
                <w:tcPr>
                  <w:tcW w:w="0" w:type="auto"/>
                  <w:vAlign w:val="center"/>
                </w:tcPr>
                <w:p w:rsidR="00264A6E" w:rsidRPr="00F167D5" w:rsidRDefault="0026359F">
                  <w:pPr>
                    <w:jc w:val="center"/>
                    <w:rPr>
                      <w:rFonts w:eastAsiaTheme="minorEastAsia"/>
                      <w:b/>
                      <w:spacing w:val="6"/>
                    </w:rPr>
                  </w:pPr>
                  <w:r w:rsidRPr="00F167D5">
                    <w:rPr>
                      <w:rFonts w:eastAsiaTheme="minorEastAsia"/>
                      <w:kern w:val="0"/>
                      <w:szCs w:val="21"/>
                    </w:rPr>
                    <w:t>43.2</w:t>
                  </w:r>
                </w:p>
              </w:tc>
              <w:tc>
                <w:tcPr>
                  <w:tcW w:w="0" w:type="auto"/>
                  <w:vAlign w:val="center"/>
                </w:tcPr>
                <w:p w:rsidR="00264A6E" w:rsidRPr="00F167D5" w:rsidRDefault="0026359F">
                  <w:pPr>
                    <w:jc w:val="center"/>
                    <w:rPr>
                      <w:rFonts w:eastAsiaTheme="minorEastAsia"/>
                      <w:spacing w:val="6"/>
                    </w:rPr>
                  </w:pPr>
                  <w:r w:rsidRPr="00F167D5">
                    <w:rPr>
                      <w:rFonts w:eastAsiaTheme="minorEastAsia"/>
                      <w:spacing w:val="6"/>
                    </w:rPr>
                    <w:t>49.8-54.8</w:t>
                  </w:r>
                </w:p>
              </w:tc>
              <w:tc>
                <w:tcPr>
                  <w:tcW w:w="0" w:type="auto"/>
                  <w:vAlign w:val="center"/>
                </w:tcPr>
                <w:p w:rsidR="00264A6E" w:rsidRPr="00F167D5" w:rsidRDefault="0026359F">
                  <w:pPr>
                    <w:jc w:val="center"/>
                    <w:rPr>
                      <w:rFonts w:eastAsiaTheme="minorEastAsia"/>
                      <w:spacing w:val="6"/>
                    </w:rPr>
                  </w:pPr>
                  <w:r w:rsidRPr="00F167D5">
                    <w:rPr>
                      <w:rFonts w:eastAsiaTheme="minorEastAsia"/>
                      <w:spacing w:val="6"/>
                    </w:rPr>
                    <w:t>43.2-48.2</w:t>
                  </w:r>
                </w:p>
              </w:tc>
              <w:tc>
                <w:tcPr>
                  <w:tcW w:w="0" w:type="auto"/>
                  <w:vMerge/>
                  <w:vAlign w:val="center"/>
                </w:tcPr>
                <w:p w:rsidR="00264A6E" w:rsidRPr="00F167D5" w:rsidRDefault="00264A6E">
                  <w:pPr>
                    <w:jc w:val="center"/>
                    <w:rPr>
                      <w:rFonts w:eastAsiaTheme="minorEastAsia"/>
                      <w:b/>
                      <w:spacing w:val="6"/>
                    </w:rPr>
                  </w:pPr>
                </w:p>
              </w:tc>
              <w:tc>
                <w:tcPr>
                  <w:tcW w:w="0" w:type="auto"/>
                  <w:vMerge/>
                  <w:vAlign w:val="center"/>
                </w:tcPr>
                <w:p w:rsidR="00264A6E" w:rsidRPr="00F167D5" w:rsidRDefault="00264A6E">
                  <w:pPr>
                    <w:jc w:val="center"/>
                    <w:rPr>
                      <w:rFonts w:eastAsiaTheme="minorEastAsia"/>
                      <w:b/>
                      <w:spacing w:val="6"/>
                    </w:rPr>
                  </w:pPr>
                </w:p>
              </w:tc>
            </w:tr>
          </w:tbl>
          <w:p w:rsidR="00264A6E" w:rsidRPr="00F167D5" w:rsidRDefault="0026359F">
            <w:pPr>
              <w:adjustRightInd w:val="0"/>
              <w:spacing w:beforeLines="50" w:before="156" w:line="360" w:lineRule="auto"/>
              <w:ind w:firstLine="482"/>
              <w:textAlignment w:val="baseline"/>
              <w:rPr>
                <w:rFonts w:ascii="Times New Roman" w:eastAsiaTheme="minorEastAsia" w:hAnsi="Times New Roman" w:cs="Times New Roman"/>
                <w:kern w:val="24"/>
                <w:sz w:val="24"/>
                <w:szCs w:val="21"/>
              </w:rPr>
            </w:pPr>
            <w:r w:rsidRPr="00F167D5">
              <w:rPr>
                <w:rFonts w:ascii="Times New Roman" w:eastAsiaTheme="minorEastAsia" w:hAnsi="Times New Roman" w:cs="Times New Roman"/>
                <w:kern w:val="24"/>
                <w:sz w:val="24"/>
              </w:rPr>
              <w:t>由上表可见，本项目投入运营后，厂界噪声叠加值均可满足</w:t>
            </w:r>
            <w:r w:rsidRPr="00F167D5">
              <w:rPr>
                <w:rFonts w:ascii="Times New Roman" w:eastAsiaTheme="minorEastAsia" w:hAnsi="Times New Roman" w:cs="Times New Roman"/>
                <w:kern w:val="24"/>
                <w:sz w:val="24"/>
              </w:rPr>
              <w:t>GB12348-2008</w:t>
            </w:r>
            <w:r w:rsidRPr="00F167D5">
              <w:rPr>
                <w:rFonts w:ascii="Times New Roman" w:eastAsiaTheme="minorEastAsia" w:hAnsi="Times New Roman" w:cs="Times New Roman"/>
                <w:kern w:val="24"/>
                <w:sz w:val="24"/>
              </w:rPr>
              <w:t>《工业企业厂界环境噪声排放标准》（</w:t>
            </w:r>
            <w:r w:rsidRPr="00F167D5">
              <w:rPr>
                <w:rFonts w:ascii="Times New Roman" w:eastAsiaTheme="minorEastAsia" w:hAnsi="Times New Roman" w:cs="Times New Roman"/>
                <w:kern w:val="24"/>
                <w:sz w:val="24"/>
              </w:rPr>
              <w:t>3</w:t>
            </w:r>
            <w:r w:rsidRPr="00F167D5">
              <w:rPr>
                <w:rFonts w:ascii="Times New Roman" w:eastAsiaTheme="minorEastAsia" w:hAnsi="Times New Roman" w:cs="Times New Roman"/>
                <w:kern w:val="24"/>
                <w:sz w:val="24"/>
              </w:rPr>
              <w:t>类）要求</w:t>
            </w:r>
            <w:r w:rsidRPr="00F167D5">
              <w:rPr>
                <w:rFonts w:ascii="Times New Roman" w:eastAsiaTheme="minorEastAsia" w:hAnsi="Times New Roman" w:cs="Times New Roman"/>
                <w:kern w:val="24"/>
                <w:sz w:val="24"/>
                <w:szCs w:val="21"/>
              </w:rPr>
              <w:t>。</w:t>
            </w:r>
          </w:p>
          <w:p w:rsidR="00264A6E" w:rsidRPr="00F167D5" w:rsidRDefault="0026359F">
            <w:pPr>
              <w:pStyle w:val="aff7"/>
              <w:snapToGrid w:val="0"/>
              <w:spacing w:after="0" w:line="360" w:lineRule="auto"/>
              <w:ind w:firstLineChars="200" w:firstLine="480"/>
              <w:jc w:val="both"/>
              <w:rPr>
                <w:rFonts w:ascii="Times New Roman" w:eastAsiaTheme="minorEastAsia" w:hAnsi="Times New Roman" w:cs="Times New Roman"/>
              </w:rPr>
            </w:pPr>
            <w:r w:rsidRPr="00F167D5">
              <w:rPr>
                <w:rFonts w:ascii="Times New Roman" w:eastAsiaTheme="minorEastAsia" w:hAnsi="Times New Roman" w:cs="Times New Roman"/>
              </w:rPr>
              <w:t>3</w:t>
            </w:r>
            <w:r w:rsidRPr="00F167D5">
              <w:rPr>
                <w:rFonts w:ascii="Times New Roman" w:eastAsiaTheme="minorEastAsia" w:hAnsi="Times New Roman" w:cs="Times New Roman"/>
              </w:rPr>
              <w:t>、地表水环境影响分析</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本项目新增废水为装车栈台冲洗水，</w:t>
            </w:r>
            <w:r w:rsidRPr="00167D6F">
              <w:rPr>
                <w:rFonts w:ascii="Times New Roman" w:eastAsiaTheme="minorEastAsia" w:hAnsi="Times New Roman" w:cs="Times New Roman"/>
                <w:color w:val="FF0000"/>
              </w:rPr>
              <w:t>依托</w:t>
            </w:r>
            <w:r w:rsidRPr="00F167D5">
              <w:rPr>
                <w:rFonts w:ascii="Times New Roman" w:eastAsiaTheme="minorEastAsia" w:hAnsi="Times New Roman" w:cs="Times New Roman"/>
              </w:rPr>
              <w:t>企业自建污水处理厂进行处理，根据《环境影响评价技术导则</w:t>
            </w:r>
            <w:r w:rsidRPr="00F167D5">
              <w:rPr>
                <w:rFonts w:ascii="Times New Roman" w:eastAsiaTheme="minorEastAsia" w:hAnsi="Times New Roman" w:cs="Times New Roman"/>
              </w:rPr>
              <w:t xml:space="preserve"> </w:t>
            </w:r>
            <w:r w:rsidRPr="00F167D5">
              <w:rPr>
                <w:rFonts w:ascii="Times New Roman" w:eastAsiaTheme="minorEastAsia" w:hAnsi="Times New Roman" w:cs="Times New Roman"/>
              </w:rPr>
              <w:t>地表水环境》（</w:t>
            </w:r>
            <w:r w:rsidRPr="00F167D5">
              <w:rPr>
                <w:rFonts w:ascii="Times New Roman" w:eastAsiaTheme="minorEastAsia" w:hAnsi="Times New Roman" w:cs="Times New Roman"/>
              </w:rPr>
              <w:t>HJ2.3-2018</w:t>
            </w:r>
            <w:r w:rsidRPr="00F167D5">
              <w:rPr>
                <w:rFonts w:ascii="Times New Roman" w:eastAsiaTheme="minorEastAsia" w:hAnsi="Times New Roman" w:cs="Times New Roman"/>
              </w:rPr>
              <w:t>），本项目</w:t>
            </w:r>
            <w:r w:rsidRPr="00F167D5">
              <w:rPr>
                <w:rFonts w:ascii="Times New Roman" w:hAnsi="Times New Roman" w:cs="Times New Roman"/>
              </w:rPr>
              <w:t>地表水评价等级为三级</w:t>
            </w:r>
            <w:r w:rsidRPr="00F167D5">
              <w:rPr>
                <w:rFonts w:ascii="Times New Roman" w:hAnsi="Times New Roman" w:cs="Times New Roman"/>
              </w:rPr>
              <w:t>B</w:t>
            </w:r>
            <w:r w:rsidRPr="00F167D5">
              <w:rPr>
                <w:rFonts w:ascii="Times New Roman" w:hAnsi="Times New Roman" w:cs="Times New Roman"/>
              </w:rPr>
              <w:t>，仅对污水处理设施依托可行性进行分析</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167D6F">
              <w:rPr>
                <w:rFonts w:ascii="Times New Roman" w:eastAsiaTheme="minorEastAsia" w:hAnsi="Times New Roman" w:cs="Times New Roman"/>
                <w:color w:val="FF0000"/>
              </w:rPr>
              <w:t>公司现有</w:t>
            </w:r>
            <w:r w:rsidRPr="00167D6F">
              <w:rPr>
                <w:rFonts w:ascii="Times New Roman" w:eastAsiaTheme="minorEastAsia" w:hAnsi="Times New Roman" w:cs="Times New Roman"/>
                <w:color w:val="FF0000"/>
              </w:rPr>
              <w:t>1</w:t>
            </w:r>
            <w:r w:rsidRPr="00167D6F">
              <w:rPr>
                <w:rFonts w:ascii="Times New Roman" w:eastAsiaTheme="minorEastAsia" w:hAnsi="Times New Roman" w:cs="Times New Roman"/>
                <w:color w:val="FF0000"/>
              </w:rPr>
              <w:t>座污水处理场，改造后设计规模为</w:t>
            </w:r>
            <w:r w:rsidRPr="00167D6F">
              <w:rPr>
                <w:rFonts w:ascii="Times New Roman" w:eastAsiaTheme="minorEastAsia" w:hAnsi="Times New Roman" w:cs="Times New Roman"/>
                <w:color w:val="FF0000"/>
              </w:rPr>
              <w:t>650m</w:t>
            </w:r>
            <w:r w:rsidRPr="00167D6F">
              <w:rPr>
                <w:rFonts w:ascii="Times New Roman" w:eastAsiaTheme="minorEastAsia" w:hAnsi="Times New Roman" w:cs="Times New Roman"/>
                <w:color w:val="FF0000"/>
                <w:vertAlign w:val="superscript"/>
              </w:rPr>
              <w:t>3</w:t>
            </w:r>
            <w:r w:rsidRPr="00167D6F">
              <w:rPr>
                <w:rFonts w:ascii="Times New Roman" w:eastAsiaTheme="minorEastAsia" w:hAnsi="Times New Roman" w:cs="Times New Roman"/>
                <w:color w:val="FF0000"/>
              </w:rPr>
              <w:t>/h</w:t>
            </w:r>
            <w:r w:rsidRPr="00167D6F">
              <w:rPr>
                <w:rFonts w:ascii="Times New Roman" w:eastAsiaTheme="minorEastAsia" w:hAnsi="Times New Roman" w:cs="Times New Roman"/>
                <w:color w:val="FF0000"/>
              </w:rPr>
              <w:t>，回用水规模为</w:t>
            </w:r>
            <w:r w:rsidRPr="00167D6F">
              <w:rPr>
                <w:rFonts w:ascii="Times New Roman" w:eastAsiaTheme="minorEastAsia" w:hAnsi="Times New Roman" w:cs="Times New Roman"/>
                <w:color w:val="FF0000"/>
              </w:rPr>
              <w:t>100m</w:t>
            </w:r>
            <w:r w:rsidRPr="00167D6F">
              <w:rPr>
                <w:rFonts w:ascii="Times New Roman" w:eastAsiaTheme="minorEastAsia" w:hAnsi="Times New Roman" w:cs="Times New Roman"/>
                <w:color w:val="FF0000"/>
                <w:vertAlign w:val="superscript"/>
              </w:rPr>
              <w:t>3</w:t>
            </w:r>
            <w:r w:rsidRPr="00167D6F">
              <w:rPr>
                <w:rFonts w:ascii="Times New Roman" w:eastAsiaTheme="minorEastAsia" w:hAnsi="Times New Roman" w:cs="Times New Roman"/>
                <w:color w:val="FF0000"/>
              </w:rPr>
              <w:t>/h</w:t>
            </w:r>
            <w:r w:rsidRPr="00167D6F">
              <w:rPr>
                <w:rFonts w:ascii="Times New Roman" w:eastAsiaTheme="minorEastAsia" w:hAnsi="Times New Roman" w:cs="Times New Roman"/>
                <w:color w:val="FF0000"/>
              </w:rPr>
              <w:t>，，目前剩余处理能力</w:t>
            </w:r>
            <w:r w:rsidR="00912869">
              <w:rPr>
                <w:rFonts w:ascii="Times New Roman" w:eastAsiaTheme="minorEastAsia" w:hAnsi="Times New Roman" w:cs="Times New Roman"/>
                <w:color w:val="FF0000"/>
              </w:rPr>
              <w:t>218</w:t>
            </w:r>
            <w:r w:rsidRPr="00167D6F">
              <w:rPr>
                <w:rFonts w:ascii="Times New Roman" w:eastAsiaTheme="minorEastAsia" w:hAnsi="Times New Roman" w:cs="Times New Roman"/>
                <w:color w:val="FF0000"/>
              </w:rPr>
              <w:t>m</w:t>
            </w:r>
            <w:r w:rsidRPr="00167D6F">
              <w:rPr>
                <w:rFonts w:ascii="Times New Roman" w:eastAsiaTheme="minorEastAsia" w:hAnsi="Times New Roman" w:cs="Times New Roman"/>
                <w:color w:val="FF0000"/>
                <w:vertAlign w:val="superscript"/>
              </w:rPr>
              <w:t>3</w:t>
            </w:r>
            <w:r w:rsidRPr="00167D6F">
              <w:rPr>
                <w:rFonts w:ascii="Times New Roman" w:eastAsiaTheme="minorEastAsia" w:hAnsi="Times New Roman" w:cs="Times New Roman"/>
                <w:color w:val="FF0000"/>
              </w:rPr>
              <w:t>/h</w:t>
            </w:r>
            <w:r w:rsidRPr="00167D6F">
              <w:rPr>
                <w:rFonts w:ascii="Times New Roman" w:eastAsiaTheme="minorEastAsia" w:hAnsi="Times New Roman" w:cs="Times New Roman"/>
                <w:color w:val="FF0000"/>
              </w:rPr>
              <w:t>。用于处理厂内的生产、生活污水。该污水处理厂由污水预处理单元、污水生化处理单元、污水深度处理单元、</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三泥</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处理单元等部分组成。采用的工艺路线为：收集输送</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预处理（新建除油罐</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新建气浮机）</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二级及三级生化处理（改良</w:t>
            </w:r>
            <w:r w:rsidRPr="00167D6F">
              <w:rPr>
                <w:rFonts w:ascii="Times New Roman" w:eastAsiaTheme="minorEastAsia" w:hAnsi="Times New Roman" w:cs="Times New Roman"/>
                <w:color w:val="FF0000"/>
              </w:rPr>
              <w:t>AO</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EBIS</w:t>
            </w:r>
            <w:r w:rsidRPr="00167D6F">
              <w:rPr>
                <w:rFonts w:ascii="Times New Roman" w:eastAsiaTheme="minorEastAsia" w:hAnsi="Times New Roman" w:cs="Times New Roman"/>
                <w:color w:val="FF0000"/>
              </w:rPr>
              <w:t>）高效兼氧反应器</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辐流二沉池</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多介质过滤</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臭氧催化氧化</w:t>
            </w:r>
            <w:r w:rsidRPr="00167D6F">
              <w:rPr>
                <w:rFonts w:ascii="Times New Roman" w:eastAsiaTheme="minorEastAsia" w:hAnsi="Times New Roman" w:cs="Times New Roman"/>
                <w:color w:val="FF0000"/>
              </w:rPr>
              <w:t>+BAF</w:t>
            </w:r>
            <w:r w:rsidRPr="00167D6F">
              <w:rPr>
                <w:rFonts w:ascii="Times New Roman" w:eastAsiaTheme="minorEastAsia" w:hAnsi="Times New Roman" w:cs="Times New Roman"/>
                <w:color w:val="FF0000"/>
              </w:rPr>
              <w:t>曝气生物滤池）</w:t>
            </w:r>
            <w:r w:rsidRPr="00167D6F">
              <w:rPr>
                <w:rFonts w:ascii="Times New Roman" w:eastAsiaTheme="minorEastAsia" w:hAnsi="Times New Roman" w:cs="Times New Roman"/>
                <w:color w:val="FF0000"/>
              </w:rPr>
              <w:t>——</w:t>
            </w:r>
            <w:r w:rsidRPr="00167D6F">
              <w:rPr>
                <w:rFonts w:ascii="Times New Roman" w:eastAsiaTheme="minorEastAsia" w:hAnsi="Times New Roman" w:cs="Times New Roman"/>
                <w:color w:val="FF0000"/>
              </w:rPr>
              <w:t>清水池。废水经深度处理后，一部分回用于厂内循环水场，其余废水达标排入园区污水处理厂进一步处理</w:t>
            </w:r>
            <w:r w:rsidRPr="00F167D5">
              <w:rPr>
                <w:rFonts w:ascii="Times New Roman" w:eastAsiaTheme="minorEastAsia" w:hAnsi="Times New Roman" w:cs="Times New Roman"/>
              </w:rPr>
              <w:t>。由工程分析及污染防治措施章节内容可知，本项目装车栈台冲洗水平均废水水质浓度满足厂内污水处理厂设计进水水质要求。</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现有污水处理工程已完成竣工环保验收，污水总排口符合相关规范化管理要求，本项目废水不会对地表水环境产生明显影响。</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4</w:t>
            </w:r>
            <w:r w:rsidRPr="00F167D5">
              <w:rPr>
                <w:rFonts w:ascii="Times New Roman" w:eastAsiaTheme="minorEastAsia" w:hAnsi="Times New Roman" w:cs="Times New Roman"/>
              </w:rPr>
              <w:t>、地下水环境影响分析</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1</w:t>
            </w:r>
            <w:r w:rsidRPr="00F167D5">
              <w:rPr>
                <w:rFonts w:ascii="Times New Roman" w:eastAsiaTheme="minorEastAsia" w:hAnsi="Times New Roman" w:cs="Times New Roman"/>
              </w:rPr>
              <w:t>）区域水文地质概况</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w:t>
            </w:r>
            <w:r w:rsidRPr="00F167D5">
              <w:rPr>
                <w:rFonts w:ascii="Times New Roman" w:eastAsiaTheme="minorEastAsia" w:hAnsi="Times New Roman" w:cs="Times New Roman"/>
              </w:rPr>
              <w:t>1</w:t>
            </w:r>
            <w:r w:rsidRPr="00F167D5">
              <w:rPr>
                <w:rFonts w:ascii="Times New Roman" w:eastAsiaTheme="minorEastAsia" w:hAnsi="Times New Roman" w:cs="Times New Roman"/>
              </w:rPr>
              <w:t>）地质构造</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评价区在大地构造上属于华北台地的东北部，在区域构造上位于辽河断陷地带。辽河断陷是在经过多期构造抬升和长期剥蚀的前中生界的褶皱基底上发展起来的中、新生代陆内裂谷盆地，以下以第三系沉积为主，属辽东湾湾盆地北部组成部分。在第三纪，由于北东～北北东向断裂的控本用，盆地发生了大幅度下沉，并在其内部发生强烈的分异作用，形成一系列的隆起和凹陷。凹陷内部有巨厚的早第三系堆积，厚度可达</w:t>
            </w:r>
            <w:r w:rsidRPr="00F167D5">
              <w:rPr>
                <w:rFonts w:ascii="Times New Roman" w:eastAsiaTheme="minorEastAsia" w:hAnsi="Times New Roman" w:cs="Times New Roman"/>
              </w:rPr>
              <w:t>6000m</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w:t>
            </w:r>
            <w:r w:rsidRPr="00F167D5">
              <w:rPr>
                <w:rFonts w:ascii="Times New Roman" w:eastAsiaTheme="minorEastAsia" w:hAnsi="Times New Roman" w:cs="Times New Roman"/>
              </w:rPr>
              <w:t>2</w:t>
            </w:r>
            <w:r w:rsidRPr="00F167D5">
              <w:rPr>
                <w:rFonts w:ascii="Times New Roman" w:eastAsiaTheme="minorEastAsia" w:hAnsi="Times New Roman" w:cs="Times New Roman"/>
              </w:rPr>
              <w:t>）地层</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评价区主要出露第四系松散堆积物。第四系地层平合于上第三系，并于裂谷两侧超覆截合于前第三系岩层之上。其内部沉积连续，地层一般厚</w:t>
            </w:r>
            <w:r w:rsidRPr="00F167D5">
              <w:rPr>
                <w:rFonts w:ascii="Times New Roman" w:eastAsiaTheme="minorEastAsia" w:hAnsi="Times New Roman" w:cs="Times New Roman"/>
              </w:rPr>
              <w:t>65</w:t>
            </w:r>
            <w:r w:rsidRPr="00F167D5">
              <w:rPr>
                <w:rFonts w:ascii="Times New Roman" w:eastAsiaTheme="minorEastAsia" w:hAnsi="Times New Roman" w:cs="Times New Roman"/>
              </w:rPr>
              <w:t>～</w:t>
            </w:r>
            <w:r w:rsidRPr="00F167D5">
              <w:rPr>
                <w:rFonts w:ascii="Times New Roman" w:eastAsiaTheme="minorEastAsia" w:hAnsi="Times New Roman" w:cs="Times New Roman"/>
              </w:rPr>
              <w:t>400m</w:t>
            </w:r>
            <w:r w:rsidRPr="00F167D5">
              <w:rPr>
                <w:rFonts w:ascii="Times New Roman" w:eastAsiaTheme="minorEastAsia" w:hAnsi="Times New Roman" w:cs="Times New Roman"/>
              </w:rPr>
              <w:t>，广泛分布于下辽河平原区，为一套河湖相夹海相的碎屑沉积，厚</w:t>
            </w:r>
            <w:r w:rsidRPr="00F167D5">
              <w:rPr>
                <w:rFonts w:ascii="Times New Roman" w:eastAsiaTheme="minorEastAsia" w:hAnsi="Times New Roman" w:cs="Times New Roman"/>
              </w:rPr>
              <w:t>35.09-203.76m</w:t>
            </w:r>
            <w:r w:rsidRPr="00F167D5">
              <w:rPr>
                <w:rFonts w:ascii="Times New Roman" w:eastAsiaTheme="minorEastAsia" w:hAnsi="Times New Roman" w:cs="Times New Roman"/>
              </w:rPr>
              <w:t>，据地层特征和孢粉组合划分为下、中、上三段</w:t>
            </w:r>
            <w:r w:rsidRPr="00F167D5">
              <w:rPr>
                <w:rFonts w:ascii="Times New Roman" w:eastAsiaTheme="minorEastAsia" w:hAnsi="Times New Roman" w:cs="Times New Roman"/>
              </w:rPr>
              <w:t>:</w:t>
            </w:r>
            <w:r w:rsidRPr="00F167D5">
              <w:rPr>
                <w:rFonts w:ascii="Times New Roman" w:eastAsiaTheme="minorEastAsia" w:hAnsi="Times New Roman" w:cs="Times New Roman"/>
              </w:rPr>
              <w:t>下段以洪积为主夹海积层。岩性为绿色、浅绿色、灰色、灰白色砂砾石，含砾中粗砂，含砾混土夹含砾亚粘土、亚砂土。中段以冲洪积为主夹海积层。岩性下部为灰白色、灰绿色、浅黄绿色粉细砂，含砾中粗砂；上部为灰色、灰黑色、灰绿色亚粘土，亚砂土，细砂。厚</w:t>
            </w:r>
            <w:r w:rsidRPr="00F167D5">
              <w:rPr>
                <w:rFonts w:ascii="Times New Roman" w:eastAsiaTheme="minorEastAsia" w:hAnsi="Times New Roman" w:cs="Times New Roman"/>
              </w:rPr>
              <w:t>8.44-36.85m</w:t>
            </w:r>
            <w:r w:rsidRPr="00F167D5">
              <w:rPr>
                <w:rFonts w:ascii="Times New Roman" w:eastAsiaTheme="minorEastAsia" w:hAnsi="Times New Roman" w:cs="Times New Roman"/>
              </w:rPr>
              <w:t>。上段为河湖相沉积，岩性为灰色、浅灰绿色、灰绿色及灰黑色细砂、细粉砂、薄层亚粘土、亚砂土。</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w:t>
            </w:r>
            <w:r w:rsidRPr="00F167D5">
              <w:rPr>
                <w:rFonts w:ascii="Times New Roman" w:eastAsiaTheme="minorEastAsia" w:hAnsi="Times New Roman" w:cs="Times New Roman"/>
              </w:rPr>
              <w:t>3</w:t>
            </w:r>
            <w:r w:rsidRPr="00F167D5">
              <w:rPr>
                <w:rFonts w:ascii="Times New Roman" w:eastAsiaTheme="minorEastAsia" w:hAnsi="Times New Roman" w:cs="Times New Roman"/>
              </w:rPr>
              <w:t>）区域水文地质条件</w:t>
            </w:r>
          </w:p>
          <w:p w:rsidR="00264A6E" w:rsidRPr="00F167D5" w:rsidRDefault="0026359F">
            <w:pPr>
              <w:pStyle w:val="aff0"/>
              <w:spacing w:line="360" w:lineRule="auto"/>
              <w:rPr>
                <w:rFonts w:ascii="Times New Roman" w:eastAsiaTheme="minorEastAsia" w:hAnsi="Times New Roman" w:cs="Times New Roman"/>
              </w:rPr>
            </w:pPr>
            <w:r w:rsidRPr="00F167D5">
              <w:rPr>
                <w:rFonts w:ascii="宋体" w:hAnsi="宋体" w:cs="宋体" w:hint="eastAsia"/>
              </w:rPr>
              <w:t>①</w:t>
            </w:r>
            <w:r w:rsidRPr="00F167D5">
              <w:rPr>
                <w:rFonts w:ascii="Times New Roman" w:eastAsiaTheme="minorEastAsia" w:hAnsi="Times New Roman" w:cs="Times New Roman"/>
              </w:rPr>
              <w:t>地下水类型及富水性</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项目区位于下辽河平原南部，是区域新生界的沉积与区域地表水、地下水的汇集中心。第四纪冲海积、海积物和巨厚的上、下第三系河湖相陆源碎屑含火山岩、火山碎屑堆积物，为地下水的赋存、运移提供了广阔的空间。依据的地下水资源的形成条件及地下水的赋存特征，可划分为四个含水岩组。</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a.</w:t>
            </w:r>
            <w:r w:rsidRPr="00F167D5">
              <w:rPr>
                <w:rFonts w:ascii="Times New Roman" w:eastAsiaTheme="minorEastAsia" w:hAnsi="Times New Roman" w:cs="Times New Roman"/>
              </w:rPr>
              <w:t>第四系松散岩类孔隙水含水岩组</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第四纪时期，区内堆积着厚</w:t>
            </w:r>
            <w:r w:rsidRPr="00F167D5">
              <w:rPr>
                <w:rFonts w:ascii="Times New Roman" w:eastAsiaTheme="minorEastAsia" w:hAnsi="Times New Roman" w:cs="Times New Roman"/>
              </w:rPr>
              <w:t>380-420m</w:t>
            </w:r>
            <w:r w:rsidRPr="00F167D5">
              <w:rPr>
                <w:rFonts w:ascii="Times New Roman" w:eastAsiaTheme="minorEastAsia" w:hAnsi="Times New Roman" w:cs="Times New Roman"/>
              </w:rPr>
              <w:t>左右的松散沉积层，为第四系松散岩类孔隙水的赋存提供了空间。但因受区内古地形、新构造运动、古气候及物源环境控制，含水层在空间上呈现出上细、下粗，东薄西厚的特征。区域地下水主要赋存在全新统、更新统冲积、冲海积粉细砂、细中砂、中粗砂含砾孔隙中。地表上覆</w:t>
            </w:r>
            <w:r w:rsidRPr="00F167D5">
              <w:rPr>
                <w:rFonts w:ascii="Times New Roman" w:eastAsiaTheme="minorEastAsia" w:hAnsi="Times New Roman" w:cs="Times New Roman"/>
              </w:rPr>
              <w:t>3-7m</w:t>
            </w:r>
            <w:r w:rsidRPr="00F167D5">
              <w:rPr>
                <w:rFonts w:ascii="Times New Roman" w:eastAsiaTheme="minorEastAsia" w:hAnsi="Times New Roman" w:cs="Times New Roman"/>
              </w:rPr>
              <w:t>亚粘土。下伏上第三系明化镇组泥岩。含水层中夹有亚粘土、亚砂土薄层或透镜体。含水层厚</w:t>
            </w:r>
            <w:r w:rsidRPr="00F167D5">
              <w:rPr>
                <w:rFonts w:ascii="Times New Roman" w:eastAsiaTheme="minorEastAsia" w:hAnsi="Times New Roman" w:cs="Times New Roman"/>
              </w:rPr>
              <w:t>180-210m</w:t>
            </w:r>
            <w:r w:rsidRPr="00F167D5">
              <w:rPr>
                <w:rFonts w:ascii="Times New Roman" w:eastAsiaTheme="minorEastAsia" w:hAnsi="Times New Roman" w:cs="Times New Roman"/>
              </w:rPr>
              <w:t>。地下水位埋深</w:t>
            </w:r>
            <w:r w:rsidRPr="00F167D5">
              <w:rPr>
                <w:rFonts w:ascii="Times New Roman" w:eastAsiaTheme="minorEastAsia" w:hAnsi="Times New Roman" w:cs="Times New Roman"/>
              </w:rPr>
              <w:t>0.5-2.0m</w:t>
            </w:r>
            <w:r w:rsidRPr="00F167D5">
              <w:rPr>
                <w:rFonts w:ascii="Times New Roman" w:eastAsiaTheme="minorEastAsia" w:hAnsi="Times New Roman" w:cs="Times New Roman"/>
              </w:rPr>
              <w:t>，矿化度大于</w:t>
            </w:r>
            <w:r w:rsidRPr="00F167D5">
              <w:rPr>
                <w:rFonts w:ascii="Times New Roman" w:eastAsiaTheme="minorEastAsia" w:hAnsi="Times New Roman" w:cs="Times New Roman"/>
              </w:rPr>
              <w:t>1.0g/L</w:t>
            </w:r>
            <w:r w:rsidRPr="00F167D5">
              <w:rPr>
                <w:rFonts w:ascii="Times New Roman" w:eastAsiaTheme="minorEastAsia" w:hAnsi="Times New Roman" w:cs="Times New Roman"/>
              </w:rPr>
              <w:t>，为潜水</w:t>
            </w:r>
            <w:r w:rsidRPr="00F167D5">
              <w:rPr>
                <w:rFonts w:ascii="Times New Roman" w:eastAsiaTheme="minorEastAsia" w:hAnsi="Times New Roman" w:cs="Times New Roman"/>
              </w:rPr>
              <w:t>—</w:t>
            </w:r>
            <w:r w:rsidRPr="00F167D5">
              <w:rPr>
                <w:rFonts w:ascii="Times New Roman" w:eastAsiaTheme="minorEastAsia" w:hAnsi="Times New Roman" w:cs="Times New Roman"/>
              </w:rPr>
              <w:t>承压水，渗透系数</w:t>
            </w:r>
            <w:r w:rsidRPr="00F167D5">
              <w:rPr>
                <w:rFonts w:ascii="Times New Roman" w:eastAsiaTheme="minorEastAsia" w:hAnsi="Times New Roman" w:cs="Times New Roman"/>
              </w:rPr>
              <w:t>8-14m/d</w:t>
            </w:r>
            <w:r w:rsidRPr="00F167D5">
              <w:rPr>
                <w:rFonts w:ascii="Times New Roman" w:eastAsiaTheme="minorEastAsia" w:hAnsi="Times New Roman" w:cs="Times New Roman"/>
              </w:rPr>
              <w:t>，单井出水量</w:t>
            </w:r>
            <w:r w:rsidRPr="00F167D5">
              <w:rPr>
                <w:rFonts w:ascii="Times New Roman" w:eastAsiaTheme="minorEastAsia" w:hAnsi="Times New Roman" w:cs="Times New Roman"/>
              </w:rPr>
              <w:t>600-2000m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/d</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b.</w:t>
            </w:r>
            <w:r w:rsidRPr="00F167D5">
              <w:rPr>
                <w:rFonts w:ascii="Times New Roman" w:eastAsiaTheme="minorEastAsia" w:hAnsi="Times New Roman" w:cs="Times New Roman"/>
              </w:rPr>
              <w:t>上第三系明化镇组裂隙孔隙水含水岩组</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明化镇组堆积物为河流相、河湖相、沼泽相，上段以河流相、河湖相砂岩、含砾砂岩、砂砾岩为主，下段以沼泽相泥岩为主。地下水主要赋存在砂岩、含砾砂岩、砂砾岩孔隙裂隙之中。受地下水的形成条件影响，致使区内明化镇组含水岩组主要赋存咸水，地下水矿化度大于</w:t>
            </w:r>
            <w:r w:rsidRPr="00F167D5">
              <w:rPr>
                <w:rFonts w:ascii="Times New Roman" w:eastAsiaTheme="minorEastAsia" w:hAnsi="Times New Roman" w:cs="Times New Roman"/>
              </w:rPr>
              <w:t>1g/L</w:t>
            </w:r>
            <w:r w:rsidRPr="00F167D5">
              <w:rPr>
                <w:rFonts w:ascii="Times New Roman" w:eastAsiaTheme="minorEastAsia" w:hAnsi="Times New Roman" w:cs="Times New Roman"/>
              </w:rPr>
              <w:t>。该区明化镇组含水层顶部普遍分布有泥岩、泥质粉砂岩层，使第四系与明化镇组之间的地下水越流受到一定的阻碍。明化镇含水岩组底部主要为泥岩层，与上第三系馆陶组裂隙孔隙水含水岩组，基本上无水力联系。</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c.</w:t>
            </w:r>
            <w:r w:rsidRPr="00F167D5">
              <w:rPr>
                <w:rFonts w:ascii="Times New Roman" w:eastAsiaTheme="minorEastAsia" w:hAnsi="Times New Roman" w:cs="Times New Roman"/>
              </w:rPr>
              <w:t>上第三系馆陶组裂隙孔隙水含水岩组</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上第三系馆陶组裂隙孔隙水含水岩组含水层为河流相堆积物，以冲积、冲洪积含砾砂岩、砂砾岩、细砾岩为主，间夹砂岩、泥岩薄层或透镜体，岩石胶结程度差。地下水主要赋存在含砾砂岩、砂砾岩、细砾岩、含漂砾砂砾岩孔隙及少量的裂隙之中。上覆上第三系明化镇组裂隙孔隙水含水岩组和第四系松散岩类孔隙水含水岩组，下伏下第三系泥岩。因受新构造运动和物质来源的控制，盘锦市赵圈河地段含水层主要为河流漫滩相堆积物，泥岩夹层多，砂岩、含砾砂岩中泥质含量较高，胶结较致密，富水性相对较差，含水层顶板埋深</w:t>
            </w:r>
            <w:r w:rsidRPr="00F167D5">
              <w:rPr>
                <w:rFonts w:ascii="Times New Roman" w:eastAsiaTheme="minorEastAsia" w:hAnsi="Times New Roman" w:cs="Times New Roman"/>
              </w:rPr>
              <w:t>950-1160m</w:t>
            </w:r>
            <w:r w:rsidRPr="00F167D5">
              <w:rPr>
                <w:rFonts w:ascii="Times New Roman" w:eastAsiaTheme="minorEastAsia" w:hAnsi="Times New Roman" w:cs="Times New Roman"/>
              </w:rPr>
              <w:t>，底板埋深</w:t>
            </w:r>
            <w:r w:rsidRPr="00F167D5">
              <w:rPr>
                <w:rFonts w:ascii="Times New Roman" w:eastAsiaTheme="minorEastAsia" w:hAnsi="Times New Roman" w:cs="Times New Roman"/>
              </w:rPr>
              <w:t>1430-1650m</w:t>
            </w:r>
            <w:r w:rsidRPr="00F167D5">
              <w:rPr>
                <w:rFonts w:ascii="Times New Roman" w:eastAsiaTheme="minorEastAsia" w:hAnsi="Times New Roman" w:cs="Times New Roman"/>
              </w:rPr>
              <w:t>，厚度</w:t>
            </w:r>
            <w:r w:rsidRPr="00F167D5">
              <w:rPr>
                <w:rFonts w:ascii="Times New Roman" w:eastAsiaTheme="minorEastAsia" w:hAnsi="Times New Roman" w:cs="Times New Roman"/>
              </w:rPr>
              <w:t>80-120m</w:t>
            </w:r>
            <w:r w:rsidRPr="00F167D5">
              <w:rPr>
                <w:rFonts w:ascii="Times New Roman" w:eastAsiaTheme="minorEastAsia" w:hAnsi="Times New Roman" w:cs="Times New Roman"/>
              </w:rPr>
              <w:t>。由于，馆陶组裂隙孔隙水含水岩组与明化镇组裂隙孔隙水含水岩组之间存在着</w:t>
            </w:r>
            <w:r w:rsidRPr="00F167D5">
              <w:rPr>
                <w:rFonts w:ascii="Times New Roman" w:eastAsiaTheme="minorEastAsia" w:hAnsi="Times New Roman" w:cs="Times New Roman"/>
              </w:rPr>
              <w:t>20-200m</w:t>
            </w:r>
            <w:r w:rsidRPr="00F167D5">
              <w:rPr>
                <w:rFonts w:ascii="Times New Roman" w:eastAsiaTheme="minorEastAsia" w:hAnsi="Times New Roman" w:cs="Times New Roman"/>
              </w:rPr>
              <w:t>厚的明化镇组下段泥岩层，从地质结构上保护了馆陶组裂隙孔隙水含水岩组的地下水免受明化镇组裂隙孔隙水含水岩组咸水的侵害，使其成为该区未受咸水危害的地下水。</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d.</w:t>
            </w:r>
            <w:r w:rsidRPr="00F167D5">
              <w:rPr>
                <w:rFonts w:ascii="Times New Roman" w:eastAsiaTheme="minorEastAsia" w:hAnsi="Times New Roman" w:cs="Times New Roman"/>
              </w:rPr>
              <w:t>下第三系沙河街组裂隙孔隙水含水岩组</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下第三系沙河街组裂隙孔隙水含水岩组伏于上第三系和第四系之下，含水层为砂砾岩、玄武岩、凝灰岩、油页岩夹泥灰岩、白云质灰岩及砂质泥岩薄层或透镜体，岩石胶结程度差。地下水主要赋存在、砂砾岩、凝灰岩、油页岩夹泥灰岩、白云质灰岩及砂质泥岩孔隙及少量的裂隙之中。上覆上第三系明化镇组、馆陶组裂隙孔隙水含水岩组和第四系松散岩类孔隙水含水岩组，富水性相对较差，含水层顶板埋深</w:t>
            </w:r>
            <w:r w:rsidRPr="00F167D5">
              <w:rPr>
                <w:rFonts w:ascii="Times New Roman" w:eastAsiaTheme="minorEastAsia" w:hAnsi="Times New Roman" w:cs="Times New Roman"/>
              </w:rPr>
              <w:t>1850-2100m</w:t>
            </w:r>
            <w:r w:rsidRPr="00F167D5">
              <w:rPr>
                <w:rFonts w:ascii="Times New Roman" w:eastAsiaTheme="minorEastAsia" w:hAnsi="Times New Roman" w:cs="Times New Roman"/>
              </w:rPr>
              <w:t>，底板埋深</w:t>
            </w:r>
            <w:r w:rsidRPr="00F167D5">
              <w:rPr>
                <w:rFonts w:ascii="Times New Roman" w:eastAsiaTheme="minorEastAsia" w:hAnsi="Times New Roman" w:cs="Times New Roman"/>
              </w:rPr>
              <w:t>2150-2350m</w:t>
            </w:r>
            <w:r w:rsidRPr="00F167D5">
              <w:rPr>
                <w:rFonts w:ascii="Times New Roman" w:eastAsiaTheme="minorEastAsia" w:hAnsi="Times New Roman" w:cs="Times New Roman"/>
              </w:rPr>
              <w:t>。由于沙河街组为辽河油田主要含石油层，下第三系沙河街组裂隙孔隙水含水岩的部分地下水受到石油污染和咸水危害。</w:t>
            </w:r>
          </w:p>
          <w:p w:rsidR="00264A6E" w:rsidRPr="00F167D5" w:rsidRDefault="0026359F">
            <w:pPr>
              <w:pStyle w:val="aff0"/>
              <w:spacing w:line="360" w:lineRule="auto"/>
              <w:rPr>
                <w:rFonts w:ascii="Times New Roman" w:eastAsiaTheme="minorEastAsia" w:hAnsi="Times New Roman" w:cs="Times New Roman"/>
              </w:rPr>
            </w:pPr>
            <w:r w:rsidRPr="00F167D5">
              <w:rPr>
                <w:rFonts w:ascii="宋体" w:hAnsi="宋体" w:cs="宋体" w:hint="eastAsia"/>
              </w:rPr>
              <w:t>②</w:t>
            </w:r>
            <w:r w:rsidRPr="00F167D5">
              <w:rPr>
                <w:rFonts w:ascii="Times New Roman" w:eastAsiaTheme="minorEastAsia" w:hAnsi="Times New Roman" w:cs="Times New Roman"/>
              </w:rPr>
              <w:t>地下水补、径、排条件</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第四系含水岩组是区内埋藏最浅，地下水循环条件最好的含水岩组。因区内地势低洼是区域地表水和地下水的汇集中心。大量的降水、河流、人工回灌、地下径流为其提供了丰富的补给源，其中地下水以垂向渗入补给为主。第四系含水岩组水平径流缓慢，主要以蒸发和人工开采方式排泄。</w:t>
            </w:r>
          </w:p>
          <w:p w:rsidR="00264A6E" w:rsidRPr="00F167D5" w:rsidRDefault="0026359F">
            <w:pPr>
              <w:pStyle w:val="aff0"/>
              <w:spacing w:line="360" w:lineRule="auto"/>
              <w:rPr>
                <w:rFonts w:ascii="Times New Roman" w:eastAsiaTheme="minorEastAsia" w:hAnsi="Times New Roman" w:cs="Times New Roman"/>
              </w:rPr>
            </w:pPr>
            <w:r w:rsidRPr="00F167D5">
              <w:rPr>
                <w:rFonts w:ascii="宋体" w:hAnsi="宋体" w:cs="宋体" w:hint="eastAsia"/>
              </w:rPr>
              <w:t>③</w:t>
            </w:r>
            <w:r w:rsidRPr="00F167D5">
              <w:rPr>
                <w:rFonts w:ascii="Times New Roman" w:eastAsiaTheme="minorEastAsia" w:hAnsi="Times New Roman" w:cs="Times New Roman"/>
              </w:rPr>
              <w:t>地下水动态特征</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上第三系地下水具有深埋藏，高承压性的特点，与开放环境的浅层地下水不同，基本处于半封闭～封闭环境，其动态特征也与浅层地下水有显著差异。由于有第四系相隔，水文、气象因素对其动态影响甚微或无影响，从而人工开采是影响上第三系地下水动态的主要因素。</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明化镇组与馆陶组含水岩组地下水动态从宏观上讲具有一致性，均是在开采作用下表现为地下水头的持续下降，说明上第三系地下水开采是以疏干弹性储存量为主的非稳定开采。而上第三系地下水开采又以馆陶组地下水开采为主，导致馆陶组地下水水位下降幅度较大。</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w:t>
            </w:r>
            <w:r w:rsidRPr="00F167D5">
              <w:rPr>
                <w:rFonts w:ascii="Times New Roman" w:eastAsiaTheme="minorEastAsia" w:hAnsi="Times New Roman" w:cs="Times New Roman"/>
              </w:rPr>
              <w:t>4</w:t>
            </w:r>
            <w:r w:rsidRPr="00F167D5">
              <w:rPr>
                <w:rFonts w:ascii="Times New Roman" w:eastAsiaTheme="minorEastAsia" w:hAnsi="Times New Roman" w:cs="Times New Roman"/>
              </w:rPr>
              <w:t>）地下水开发利用现状</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盘锦地区地下水总开采量为</w:t>
            </w:r>
            <w:r w:rsidRPr="00F167D5">
              <w:rPr>
                <w:rFonts w:ascii="Times New Roman" w:eastAsiaTheme="minorEastAsia" w:hAnsi="Times New Roman" w:cs="Times New Roman"/>
              </w:rPr>
              <w:t>19989×10</w:t>
            </w:r>
            <w:r w:rsidRPr="00F167D5">
              <w:rPr>
                <w:rFonts w:ascii="Times New Roman" w:eastAsiaTheme="minorEastAsia" w:hAnsi="Times New Roman" w:cs="Times New Roman"/>
                <w:vertAlign w:val="superscript"/>
              </w:rPr>
              <w:t>4</w:t>
            </w:r>
            <w:r w:rsidRPr="00F167D5">
              <w:rPr>
                <w:rFonts w:ascii="Times New Roman" w:eastAsiaTheme="minorEastAsia" w:hAnsi="Times New Roman" w:cs="Times New Roman"/>
              </w:rPr>
              <w:t>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/a</w:t>
            </w:r>
            <w:r w:rsidRPr="00F167D5">
              <w:rPr>
                <w:rFonts w:ascii="Times New Roman" w:eastAsiaTheme="minorEastAsia" w:hAnsi="Times New Roman" w:cs="Times New Roman"/>
              </w:rPr>
              <w:t>，其中：第四系地下水开采量为</w:t>
            </w:r>
            <w:r w:rsidRPr="00F167D5">
              <w:rPr>
                <w:rFonts w:ascii="Times New Roman" w:eastAsiaTheme="minorEastAsia" w:hAnsi="Times New Roman" w:cs="Times New Roman"/>
              </w:rPr>
              <w:t>8428×10</w:t>
            </w:r>
            <w:r w:rsidRPr="00F167D5">
              <w:rPr>
                <w:rFonts w:ascii="Times New Roman" w:eastAsiaTheme="minorEastAsia" w:hAnsi="Times New Roman" w:cs="Times New Roman"/>
                <w:vertAlign w:val="superscript"/>
              </w:rPr>
              <w:t>4</w:t>
            </w:r>
            <w:r w:rsidRPr="00F167D5">
              <w:rPr>
                <w:rFonts w:ascii="Times New Roman" w:eastAsiaTheme="minorEastAsia" w:hAnsi="Times New Roman" w:cs="Times New Roman"/>
              </w:rPr>
              <w:t>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/a</w:t>
            </w:r>
            <w:r w:rsidRPr="00F167D5">
              <w:rPr>
                <w:rFonts w:ascii="Times New Roman" w:eastAsiaTheme="minorEastAsia" w:hAnsi="Times New Roman" w:cs="Times New Roman"/>
              </w:rPr>
              <w:t>；明化镇组地下水开采量为</w:t>
            </w:r>
            <w:r w:rsidRPr="00F167D5">
              <w:rPr>
                <w:rFonts w:ascii="Times New Roman" w:eastAsiaTheme="minorEastAsia" w:hAnsi="Times New Roman" w:cs="Times New Roman"/>
              </w:rPr>
              <w:t>4495×10</w:t>
            </w:r>
            <w:r w:rsidRPr="00F167D5">
              <w:rPr>
                <w:rFonts w:ascii="Times New Roman" w:eastAsiaTheme="minorEastAsia" w:hAnsi="Times New Roman" w:cs="Times New Roman"/>
                <w:vertAlign w:val="superscript"/>
              </w:rPr>
              <w:t>4</w:t>
            </w:r>
            <w:r w:rsidRPr="00F167D5">
              <w:rPr>
                <w:rFonts w:ascii="Times New Roman" w:eastAsiaTheme="minorEastAsia" w:hAnsi="Times New Roman" w:cs="Times New Roman"/>
              </w:rPr>
              <w:t>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/a</w:t>
            </w:r>
            <w:r w:rsidRPr="00F167D5">
              <w:rPr>
                <w:rFonts w:ascii="Times New Roman" w:eastAsiaTheme="minorEastAsia" w:hAnsi="Times New Roman" w:cs="Times New Roman"/>
              </w:rPr>
              <w:t>。馆陶组地下水开采量为</w:t>
            </w:r>
            <w:r w:rsidRPr="00F167D5">
              <w:rPr>
                <w:rFonts w:ascii="Times New Roman" w:eastAsiaTheme="minorEastAsia" w:hAnsi="Times New Roman" w:cs="Times New Roman"/>
              </w:rPr>
              <w:t>7066×10</w:t>
            </w:r>
            <w:r w:rsidRPr="00F167D5">
              <w:rPr>
                <w:rFonts w:ascii="Times New Roman" w:eastAsiaTheme="minorEastAsia" w:hAnsi="Times New Roman" w:cs="Times New Roman"/>
                <w:vertAlign w:val="superscript"/>
              </w:rPr>
              <w:t>4</w:t>
            </w:r>
            <w:r w:rsidRPr="00F167D5">
              <w:rPr>
                <w:rFonts w:ascii="Times New Roman" w:eastAsiaTheme="minorEastAsia" w:hAnsi="Times New Roman" w:cs="Times New Roman"/>
              </w:rPr>
              <w:t>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/a</w:t>
            </w:r>
            <w:r w:rsidRPr="00F167D5">
              <w:rPr>
                <w:rFonts w:ascii="Times New Roman" w:eastAsiaTheme="minorEastAsia" w:hAnsi="Times New Roman" w:cs="Times New Roman"/>
              </w:rPr>
              <w:t>。</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明化镇组地下水开采主要分布在盘锦市老城区及盘锦市的西部和北部。辽河油田在曙光、高升、欢喜岭及兴隆台等地建设水源</w:t>
            </w:r>
            <w:r w:rsidRPr="00F167D5">
              <w:rPr>
                <w:rFonts w:ascii="Times New Roman" w:eastAsiaTheme="minorEastAsia" w:hAnsi="Times New Roman" w:cs="Times New Roman"/>
              </w:rPr>
              <w:t>11</w:t>
            </w:r>
            <w:r w:rsidRPr="00F167D5">
              <w:rPr>
                <w:rFonts w:ascii="Times New Roman" w:eastAsiaTheme="minorEastAsia" w:hAnsi="Times New Roman" w:cs="Times New Roman"/>
              </w:rPr>
              <w:t>座，开采量为</w:t>
            </w:r>
            <w:r w:rsidRPr="00F167D5">
              <w:rPr>
                <w:rFonts w:ascii="Times New Roman" w:eastAsiaTheme="minorEastAsia" w:hAnsi="Times New Roman" w:cs="Times New Roman"/>
              </w:rPr>
              <w:t>3130×104m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/a</w:t>
            </w:r>
            <w:r w:rsidRPr="00F167D5">
              <w:rPr>
                <w:rFonts w:ascii="Times New Roman" w:eastAsiaTheme="minorEastAsia" w:hAnsi="Times New Roman" w:cs="Times New Roman"/>
              </w:rPr>
              <w:t>。分散开采共有开采井</w:t>
            </w:r>
            <w:r w:rsidRPr="00F167D5">
              <w:rPr>
                <w:rFonts w:ascii="Times New Roman" w:eastAsiaTheme="minorEastAsia" w:hAnsi="Times New Roman" w:cs="Times New Roman"/>
              </w:rPr>
              <w:t>140</w:t>
            </w:r>
            <w:r w:rsidRPr="00F167D5">
              <w:rPr>
                <w:rFonts w:ascii="Times New Roman" w:eastAsiaTheme="minorEastAsia" w:hAnsi="Times New Roman" w:cs="Times New Roman"/>
              </w:rPr>
              <w:t>余眼，开采量为</w:t>
            </w:r>
            <w:r w:rsidRPr="00F167D5">
              <w:rPr>
                <w:rFonts w:ascii="Times New Roman" w:eastAsiaTheme="minorEastAsia" w:hAnsi="Times New Roman" w:cs="Times New Roman"/>
              </w:rPr>
              <w:t>1365×104m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/a</w:t>
            </w:r>
            <w:r w:rsidRPr="00F167D5">
              <w:rPr>
                <w:rFonts w:ascii="Times New Roman" w:eastAsiaTheme="minorEastAsia" w:hAnsi="Times New Roman" w:cs="Times New Roman"/>
              </w:rPr>
              <w:t>，主要用于工业生产、居民生活及农业灌溉。</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馆陶组地下水开采分布于盘锦市各区。辽河油田在曙光、高升、欢喜岭、兴隆台、大洼、红村及荣兴等地建设水源</w:t>
            </w:r>
            <w:r w:rsidRPr="00F167D5">
              <w:rPr>
                <w:rFonts w:ascii="Times New Roman" w:eastAsiaTheme="minorEastAsia" w:hAnsi="Times New Roman" w:cs="Times New Roman"/>
              </w:rPr>
              <w:t>34</w:t>
            </w:r>
            <w:r w:rsidRPr="00F167D5">
              <w:rPr>
                <w:rFonts w:ascii="Times New Roman" w:eastAsiaTheme="minorEastAsia" w:hAnsi="Times New Roman" w:cs="Times New Roman"/>
              </w:rPr>
              <w:t>座，开采量为</w:t>
            </w:r>
            <w:r w:rsidRPr="00F167D5">
              <w:rPr>
                <w:rFonts w:ascii="Times New Roman" w:eastAsiaTheme="minorEastAsia" w:hAnsi="Times New Roman" w:cs="Times New Roman"/>
              </w:rPr>
              <w:t>5588×104m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/a</w:t>
            </w:r>
            <w:r w:rsidRPr="00F167D5">
              <w:rPr>
                <w:rFonts w:ascii="Times New Roman" w:eastAsiaTheme="minorEastAsia" w:hAnsi="Times New Roman" w:cs="Times New Roman"/>
              </w:rPr>
              <w:t>。分散开采共有开采井</w:t>
            </w:r>
            <w:r w:rsidRPr="00F167D5">
              <w:rPr>
                <w:rFonts w:ascii="Times New Roman" w:eastAsiaTheme="minorEastAsia" w:hAnsi="Times New Roman" w:cs="Times New Roman"/>
              </w:rPr>
              <w:t>70</w:t>
            </w:r>
            <w:r w:rsidRPr="00F167D5">
              <w:rPr>
                <w:rFonts w:ascii="Times New Roman" w:eastAsiaTheme="minorEastAsia" w:hAnsi="Times New Roman" w:cs="Times New Roman"/>
              </w:rPr>
              <w:t>余眼，开采量为</w:t>
            </w:r>
            <w:r w:rsidRPr="00F167D5">
              <w:rPr>
                <w:rFonts w:ascii="Times New Roman" w:eastAsiaTheme="minorEastAsia" w:hAnsi="Times New Roman" w:cs="Times New Roman"/>
              </w:rPr>
              <w:t>1478×104m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/a</w:t>
            </w:r>
            <w:r w:rsidRPr="00F167D5">
              <w:rPr>
                <w:rFonts w:ascii="Times New Roman" w:eastAsiaTheme="minorEastAsia" w:hAnsi="Times New Roman" w:cs="Times New Roman"/>
              </w:rPr>
              <w:t>，主要用于工业生产、居民生活及农业灌溉。</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评价区位于咸水分布区，浅层地下水无规模开发利用。项目区用水主要为市政供水，城市生产生活用水主要来自北部的石山、高升水源地，主要开采层位为第四系孔隙水。</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w:t>
            </w:r>
            <w:r w:rsidRPr="00F167D5">
              <w:rPr>
                <w:rFonts w:ascii="Times New Roman" w:eastAsiaTheme="minorEastAsia" w:hAnsi="Times New Roman" w:cs="Times New Roman"/>
              </w:rPr>
              <w:t>5</w:t>
            </w:r>
            <w:r w:rsidRPr="00F167D5">
              <w:rPr>
                <w:rFonts w:ascii="Times New Roman" w:eastAsiaTheme="minorEastAsia" w:hAnsi="Times New Roman" w:cs="Times New Roman"/>
              </w:rPr>
              <w:t>）项目区水文地质条件</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项目区地下水类型主要为松散岩类孔隙潜水和孔隙承压水。</w:t>
            </w:r>
          </w:p>
          <w:p w:rsidR="00264A6E" w:rsidRPr="00F167D5" w:rsidRDefault="0026359F">
            <w:pPr>
              <w:pStyle w:val="aff0"/>
              <w:spacing w:line="360" w:lineRule="auto"/>
              <w:rPr>
                <w:rFonts w:ascii="Times New Roman" w:eastAsiaTheme="minorEastAsia" w:hAnsi="Times New Roman" w:cs="Times New Roman"/>
              </w:rPr>
            </w:pPr>
            <w:r w:rsidRPr="00F167D5">
              <w:rPr>
                <w:rFonts w:ascii="宋体" w:hAnsi="宋体" w:cs="宋体" w:hint="eastAsia"/>
              </w:rPr>
              <w:t>①</w:t>
            </w:r>
            <w:r w:rsidRPr="00F167D5">
              <w:rPr>
                <w:rFonts w:ascii="Times New Roman" w:eastAsiaTheme="minorEastAsia" w:hAnsi="Times New Roman" w:cs="Times New Roman"/>
              </w:rPr>
              <w:t>第四系松散岩类孔隙潜水</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地下水赋存于第四系冲海积细砂、粉砂、中粗砂、砂砾石、砂砾石混土含水岩组。该含水岩组，结构松散，给水能力和渗透能力较强，赋存着丰富的地下水。因为该区，在更新世、全新世时期曾发生了三次海侵，所以含水岩组中赋存的地下水基本为咸水。上部含水层为全新统、上更新统冲海积中细砂、粉细砂，结构松散，颗粒较细。在评价区分布稳定，厚度为</w:t>
            </w:r>
            <w:r w:rsidRPr="00F167D5">
              <w:rPr>
                <w:rFonts w:ascii="Times New Roman" w:eastAsiaTheme="minorEastAsia" w:hAnsi="Times New Roman" w:cs="Times New Roman"/>
              </w:rPr>
              <w:t>40–60m</w:t>
            </w:r>
            <w:r w:rsidRPr="00F167D5">
              <w:rPr>
                <w:rFonts w:ascii="Times New Roman" w:eastAsiaTheme="minorEastAsia" w:hAnsi="Times New Roman" w:cs="Times New Roman"/>
              </w:rPr>
              <w:t>。根据区域资料，渗透系数</w:t>
            </w:r>
            <w:r w:rsidRPr="00F167D5">
              <w:rPr>
                <w:rFonts w:ascii="Times New Roman" w:eastAsiaTheme="minorEastAsia" w:hAnsi="Times New Roman" w:cs="Times New Roman"/>
              </w:rPr>
              <w:t>2-5m/d</w:t>
            </w:r>
            <w:r w:rsidRPr="00F167D5">
              <w:rPr>
                <w:rFonts w:ascii="Times New Roman" w:eastAsiaTheme="minorEastAsia" w:hAnsi="Times New Roman" w:cs="Times New Roman"/>
              </w:rPr>
              <w:t>，水位埋深</w:t>
            </w:r>
            <w:r w:rsidRPr="00F167D5">
              <w:rPr>
                <w:rFonts w:ascii="Times New Roman" w:eastAsiaTheme="minorEastAsia" w:hAnsi="Times New Roman" w:cs="Times New Roman"/>
              </w:rPr>
              <w:t>0.4-2.7m</w:t>
            </w:r>
            <w:r w:rsidRPr="00F167D5">
              <w:rPr>
                <w:rFonts w:ascii="Times New Roman" w:eastAsiaTheme="minorEastAsia" w:hAnsi="Times New Roman" w:cs="Times New Roman"/>
              </w:rPr>
              <w:t>，富水性中等，一般降深</w:t>
            </w:r>
            <w:r w:rsidRPr="00F167D5">
              <w:rPr>
                <w:rFonts w:ascii="Times New Roman" w:eastAsiaTheme="minorEastAsia" w:hAnsi="Times New Roman" w:cs="Times New Roman"/>
              </w:rPr>
              <w:t>5m</w:t>
            </w:r>
            <w:r w:rsidRPr="00F167D5">
              <w:rPr>
                <w:rFonts w:ascii="Times New Roman" w:eastAsiaTheme="minorEastAsia" w:hAnsi="Times New Roman" w:cs="Times New Roman"/>
              </w:rPr>
              <w:t>时，单井涌水量</w:t>
            </w:r>
            <w:r w:rsidRPr="00F167D5">
              <w:rPr>
                <w:rFonts w:ascii="Times New Roman" w:eastAsiaTheme="minorEastAsia" w:hAnsi="Times New Roman" w:cs="Times New Roman"/>
              </w:rPr>
              <w:t>200-1000m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/d</w:t>
            </w:r>
            <w:r w:rsidRPr="00F167D5">
              <w:rPr>
                <w:rFonts w:ascii="Times New Roman" w:eastAsiaTheme="minorEastAsia" w:hAnsi="Times New Roman" w:cs="Times New Roman"/>
              </w:rPr>
              <w:t>。主要受大气降水、地表水、人工灌溉水的渗入补给，以垂直蒸发为主要的排泄方式。地下水水化学类型多为</w:t>
            </w:r>
            <w:r w:rsidRPr="00F167D5">
              <w:rPr>
                <w:rFonts w:ascii="Times New Roman" w:eastAsiaTheme="minorEastAsia" w:hAnsi="Times New Roman" w:cs="Times New Roman"/>
              </w:rPr>
              <w:t>Cl-Na</w:t>
            </w:r>
            <w:r w:rsidRPr="00F167D5">
              <w:rPr>
                <w:rFonts w:ascii="Times New Roman" w:eastAsiaTheme="minorEastAsia" w:hAnsi="Times New Roman" w:cs="Times New Roman"/>
              </w:rPr>
              <w:t>型，矿化度</w:t>
            </w:r>
            <w:r w:rsidRPr="00F167D5">
              <w:rPr>
                <w:rFonts w:ascii="Times New Roman" w:eastAsiaTheme="minorEastAsia" w:hAnsi="Times New Roman" w:cs="Times New Roman"/>
              </w:rPr>
              <w:t>3-10g/L</w:t>
            </w:r>
            <w:r w:rsidRPr="00F167D5">
              <w:rPr>
                <w:rFonts w:ascii="Times New Roman" w:eastAsiaTheme="minorEastAsia" w:hAnsi="Times New Roman" w:cs="Times New Roman"/>
              </w:rPr>
              <w:t>，呈现由北向南矿化度逐渐升高，由微咸水过渡为咸水。</w:t>
            </w:r>
          </w:p>
          <w:p w:rsidR="00264A6E" w:rsidRPr="00F167D5" w:rsidRDefault="0026359F">
            <w:pPr>
              <w:pStyle w:val="aff0"/>
              <w:spacing w:line="360" w:lineRule="auto"/>
              <w:rPr>
                <w:rFonts w:ascii="Times New Roman" w:eastAsiaTheme="minorEastAsia" w:hAnsi="Times New Roman" w:cs="Times New Roman"/>
              </w:rPr>
            </w:pPr>
            <w:r w:rsidRPr="00F167D5">
              <w:rPr>
                <w:rFonts w:ascii="宋体" w:hAnsi="宋体" w:cs="宋体" w:hint="eastAsia"/>
              </w:rPr>
              <w:t>②</w:t>
            </w:r>
            <w:r w:rsidRPr="00F167D5">
              <w:rPr>
                <w:rFonts w:ascii="Times New Roman" w:eastAsiaTheme="minorEastAsia" w:hAnsi="Times New Roman" w:cs="Times New Roman"/>
              </w:rPr>
              <w:t>第四系松散岩类孔隙承压水</w:t>
            </w:r>
          </w:p>
          <w:p w:rsidR="00264A6E" w:rsidRPr="00F167D5" w:rsidRDefault="0026359F">
            <w:pPr>
              <w:pStyle w:val="aff0"/>
              <w:spacing w:line="360" w:lineRule="auto"/>
              <w:rPr>
                <w:rFonts w:ascii="Times New Roman" w:eastAsiaTheme="minorEastAsia" w:hAnsi="Times New Roman" w:cs="Times New Roman"/>
              </w:rPr>
            </w:pPr>
            <w:r w:rsidRPr="00F167D5">
              <w:rPr>
                <w:rFonts w:ascii="Times New Roman" w:eastAsiaTheme="minorEastAsia" w:hAnsi="Times New Roman" w:cs="Times New Roman"/>
              </w:rPr>
              <w:t>含水层分布于上更新统地层之下，岩性为中、下更新统中粗砂、砂砾石、砂砾石混土含水岩组，该含水层厚度</w:t>
            </w:r>
            <w:r w:rsidRPr="00F167D5">
              <w:rPr>
                <w:rFonts w:ascii="Times New Roman" w:eastAsiaTheme="minorEastAsia" w:hAnsi="Times New Roman" w:cs="Times New Roman"/>
              </w:rPr>
              <w:t>60-150m</w:t>
            </w:r>
            <w:r w:rsidRPr="00F167D5">
              <w:rPr>
                <w:rFonts w:ascii="Times New Roman" w:eastAsiaTheme="minorEastAsia" w:hAnsi="Times New Roman" w:cs="Times New Roman"/>
              </w:rPr>
              <w:t>，水头埋深与浅层水水位埋深基本相同。由于含水层中普遍含粘性土，加之其顶部发育了连续稳定的，厚</w:t>
            </w:r>
            <w:r w:rsidRPr="00F167D5">
              <w:rPr>
                <w:rFonts w:ascii="Times New Roman" w:eastAsiaTheme="minorEastAsia" w:hAnsi="Times New Roman" w:cs="Times New Roman"/>
              </w:rPr>
              <w:t>5-10m</w:t>
            </w:r>
            <w:r w:rsidRPr="00F167D5">
              <w:rPr>
                <w:rFonts w:ascii="Times New Roman" w:eastAsiaTheme="minorEastAsia" w:hAnsi="Times New Roman" w:cs="Times New Roman"/>
              </w:rPr>
              <w:t>的粘性土隔水层，使其富水性中等，即降深</w:t>
            </w:r>
            <w:r w:rsidRPr="00F167D5">
              <w:rPr>
                <w:rFonts w:ascii="Times New Roman" w:eastAsiaTheme="minorEastAsia" w:hAnsi="Times New Roman" w:cs="Times New Roman"/>
              </w:rPr>
              <w:t>5m</w:t>
            </w:r>
            <w:r w:rsidRPr="00F167D5">
              <w:rPr>
                <w:rFonts w:ascii="Times New Roman" w:eastAsiaTheme="minorEastAsia" w:hAnsi="Times New Roman" w:cs="Times New Roman"/>
              </w:rPr>
              <w:t>时，单井涌水量</w:t>
            </w:r>
            <w:r w:rsidRPr="00F167D5">
              <w:rPr>
                <w:rFonts w:ascii="Times New Roman" w:eastAsiaTheme="minorEastAsia" w:hAnsi="Times New Roman" w:cs="Times New Roman"/>
              </w:rPr>
              <w:t>100-1000m</w:t>
            </w:r>
            <w:r w:rsidRPr="00F167D5">
              <w:rPr>
                <w:rFonts w:ascii="Times New Roman" w:eastAsiaTheme="minorEastAsia" w:hAnsi="Times New Roman" w:cs="Times New Roman"/>
                <w:vertAlign w:val="superscript"/>
              </w:rPr>
              <w:t>3</w:t>
            </w:r>
            <w:r w:rsidRPr="00F167D5">
              <w:rPr>
                <w:rFonts w:ascii="Times New Roman" w:eastAsiaTheme="minorEastAsia" w:hAnsi="Times New Roman" w:cs="Times New Roman"/>
              </w:rPr>
              <w:t>/d</w:t>
            </w:r>
            <w:r w:rsidRPr="00F167D5">
              <w:rPr>
                <w:rFonts w:ascii="Times New Roman" w:eastAsiaTheme="minorEastAsia" w:hAnsi="Times New Roman" w:cs="Times New Roman"/>
              </w:rPr>
              <w:t>，渗透系数</w:t>
            </w:r>
            <w:r w:rsidRPr="00F167D5">
              <w:rPr>
                <w:rFonts w:ascii="Times New Roman" w:eastAsiaTheme="minorEastAsia" w:hAnsi="Times New Roman" w:cs="Times New Roman"/>
              </w:rPr>
              <w:t>0.98-10.01m/d</w:t>
            </w:r>
            <w:r w:rsidRPr="00F167D5">
              <w:rPr>
                <w:rFonts w:ascii="Times New Roman" w:eastAsiaTheme="minorEastAsia" w:hAnsi="Times New Roman" w:cs="Times New Roman"/>
              </w:rPr>
              <w:t>。该含水层主要受评价区外，北、东、西三个方向同一含水层的侧向径流补给，以少量的人工开采和缓慢的径流方式排泄。地下水水化学类型为</w:t>
            </w:r>
            <w:r w:rsidRPr="00F167D5">
              <w:rPr>
                <w:rFonts w:ascii="Times New Roman" w:eastAsiaTheme="minorEastAsia" w:hAnsi="Times New Roman" w:cs="Times New Roman"/>
              </w:rPr>
              <w:t>Cl-Na</w:t>
            </w:r>
            <w:r w:rsidRPr="00F167D5">
              <w:rPr>
                <w:rFonts w:ascii="Times New Roman" w:eastAsiaTheme="minorEastAsia" w:hAnsi="Times New Roman" w:cs="Times New Roman"/>
              </w:rPr>
              <w:t>型，矿化度一般大于</w:t>
            </w:r>
            <w:r w:rsidRPr="00F167D5">
              <w:rPr>
                <w:rFonts w:ascii="Times New Roman" w:eastAsiaTheme="minorEastAsia" w:hAnsi="Times New Roman" w:cs="Times New Roman"/>
              </w:rPr>
              <w:t>10g/L</w:t>
            </w:r>
            <w:r w:rsidRPr="00F167D5">
              <w:rPr>
                <w:rFonts w:ascii="Times New Roman" w:eastAsiaTheme="minorEastAsia" w:hAnsi="Times New Roman" w:cs="Times New Roman"/>
              </w:rPr>
              <w:t>，为咸水。</w:t>
            </w:r>
          </w:p>
          <w:p w:rsidR="00264A6E" w:rsidRPr="00F167D5" w:rsidRDefault="0026359F">
            <w:pPr>
              <w:pStyle w:val="aff0"/>
              <w:spacing w:line="360" w:lineRule="auto"/>
              <w:rPr>
                <w:rFonts w:ascii="Times New Roman" w:eastAsiaTheme="minorEastAsia" w:hAnsi="Times New Roman" w:cs="Times New Roman"/>
                <w:highlight w:val="yellow"/>
              </w:rPr>
            </w:pPr>
            <w:r w:rsidRPr="00F167D5">
              <w:rPr>
                <w:rFonts w:ascii="Times New Roman" w:eastAsiaTheme="minorEastAsia" w:hAnsi="Times New Roman" w:cs="Times New Roman"/>
              </w:rPr>
              <w:t>地下水咸化的主要原因除第四纪以来的海侵作用，现代海水的影响也是本区咸水形成的重要因素。据研究各河系感潮河段长度达</w:t>
            </w:r>
            <w:r w:rsidRPr="00F167D5">
              <w:rPr>
                <w:rFonts w:ascii="Times New Roman" w:eastAsiaTheme="minorEastAsia" w:hAnsi="Times New Roman" w:cs="Times New Roman"/>
              </w:rPr>
              <w:t>78-140km</w:t>
            </w:r>
            <w:r w:rsidRPr="00F167D5">
              <w:rPr>
                <w:rFonts w:ascii="Times New Roman" w:eastAsiaTheme="minorEastAsia" w:hAnsi="Times New Roman" w:cs="Times New Roman"/>
              </w:rPr>
              <w:t>，进潮量也很大。由于涨潮影响，潮水位高于地下水位，潮水补给地下水，使之矿化度增高。同时，在潮水影响地段地下水位也严格受潮水位控制。另外，蒸发浓缩作用使表层盐份聚集，也是矿化度升高的重要因素。（项目区水文地质图见图</w:t>
            </w:r>
            <w:r w:rsidRPr="00F167D5">
              <w:rPr>
                <w:rFonts w:ascii="Times New Roman" w:eastAsiaTheme="minorEastAsia" w:hAnsi="Times New Roman" w:cs="Times New Roman"/>
              </w:rPr>
              <w:t>7-8</w:t>
            </w:r>
            <w:r w:rsidRPr="00F167D5">
              <w:rPr>
                <w:rFonts w:ascii="Times New Roman" w:eastAsiaTheme="minorEastAsia" w:hAnsi="Times New Roman" w:cs="Times New Roman"/>
              </w:rPr>
              <w:t>）。</w:t>
            </w:r>
          </w:p>
          <w:p w:rsidR="00264A6E" w:rsidRPr="00F167D5" w:rsidRDefault="0026359F">
            <w:pPr>
              <w:spacing w:beforeLines="50" w:before="156" w:line="300" w:lineRule="auto"/>
              <w:jc w:val="center"/>
              <w:rPr>
                <w:rFonts w:ascii="Times New Roman" w:eastAsiaTheme="minorEastAsia" w:hAnsi="Times New Roman" w:cs="Times New Roman"/>
                <w:bCs/>
              </w:rPr>
            </w:pPr>
            <w:r w:rsidRPr="00F167D5">
              <w:rPr>
                <w:rFonts w:eastAsiaTheme="minorEastAsia"/>
                <w:bCs/>
                <w:noProof/>
              </w:rPr>
              <w:drawing>
                <wp:inline distT="0" distB="0" distL="0" distR="0" wp14:anchorId="24D80CAF" wp14:editId="0F6B696C">
                  <wp:extent cx="3990975" cy="5229225"/>
                  <wp:effectExtent l="0" t="0" r="9525" b="9525"/>
                  <wp:docPr id="11" name="图片 11" descr="2222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222副本"/>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990975" cy="5229225"/>
                          </a:xfrm>
                          <a:prstGeom prst="rect">
                            <a:avLst/>
                          </a:prstGeom>
                          <a:noFill/>
                          <a:ln>
                            <a:noFill/>
                          </a:ln>
                        </pic:spPr>
                      </pic:pic>
                    </a:graphicData>
                  </a:graphic>
                </wp:inline>
              </w:drawing>
            </w:r>
          </w:p>
          <w:p w:rsidR="00264A6E" w:rsidRPr="00F167D5" w:rsidRDefault="0026359F">
            <w:pPr>
              <w:adjustRightInd w:val="0"/>
              <w:snapToGrid w:val="0"/>
              <w:spacing w:beforeLines="50" w:before="156" w:line="300" w:lineRule="auto"/>
              <w:ind w:firstLine="493"/>
              <w:jc w:val="center"/>
              <w:rPr>
                <w:rFonts w:ascii="Times New Roman" w:eastAsiaTheme="minorEastAsia" w:hAnsi="Times New Roman" w:cs="Times New Roman"/>
                <w:b/>
                <w:spacing w:val="4"/>
              </w:rPr>
            </w:pPr>
            <w:r w:rsidRPr="00F167D5">
              <w:rPr>
                <w:rFonts w:ascii="Times New Roman" w:eastAsiaTheme="minorEastAsia" w:hAnsi="Times New Roman" w:cs="Times New Roman"/>
                <w:b/>
                <w:spacing w:val="4"/>
              </w:rPr>
              <w:t>图</w:t>
            </w:r>
            <w:r w:rsidRPr="00F167D5">
              <w:rPr>
                <w:rFonts w:ascii="Times New Roman" w:eastAsiaTheme="minorEastAsia" w:hAnsi="Times New Roman" w:cs="Times New Roman"/>
                <w:b/>
                <w:spacing w:val="4"/>
              </w:rPr>
              <w:t xml:space="preserve">7-8 </w:t>
            </w:r>
            <w:r w:rsidRPr="00F167D5">
              <w:rPr>
                <w:rFonts w:ascii="Times New Roman" w:eastAsiaTheme="minorEastAsia" w:hAnsi="Times New Roman" w:cs="Times New Roman"/>
                <w:b/>
                <w:spacing w:val="4"/>
              </w:rPr>
              <w:t>评价区水文地质图</w:t>
            </w:r>
          </w:p>
          <w:p w:rsidR="00264A6E" w:rsidRPr="00F167D5" w:rsidRDefault="0026359F">
            <w:pPr>
              <w:spacing w:line="360" w:lineRule="auto"/>
              <w:ind w:firstLineChars="200" w:firstLine="480"/>
              <w:rPr>
                <w:rFonts w:ascii="Times New Roman" w:eastAsiaTheme="minorEastAsia" w:hAnsi="Times New Roman" w:cs="Times New Roman"/>
                <w:lang w:val="zh-CN"/>
              </w:rPr>
            </w:pPr>
            <w:r w:rsidRPr="00F167D5">
              <w:rPr>
                <w:rFonts w:ascii="Times New Roman" w:eastAsiaTheme="minorEastAsia" w:hAnsi="Times New Roman" w:cs="Times New Roman"/>
                <w:sz w:val="24"/>
                <w:lang w:val="zh-CN"/>
              </w:rPr>
              <w:t>项目区地表以下第一含水层为潜水含水层，项目区枯水期地下水位统测数据见表</w:t>
            </w:r>
            <w:r w:rsidRPr="00F167D5">
              <w:rPr>
                <w:rFonts w:ascii="Times New Roman" w:eastAsiaTheme="minorEastAsia" w:hAnsi="Times New Roman" w:cs="Times New Roman"/>
                <w:sz w:val="24"/>
                <w:lang w:val="zh-CN"/>
              </w:rPr>
              <w:t>7-18</w:t>
            </w:r>
            <w:r w:rsidRPr="00F167D5">
              <w:rPr>
                <w:rFonts w:ascii="Times New Roman" w:eastAsiaTheme="minorEastAsia" w:hAnsi="Times New Roman" w:cs="Times New Roman"/>
                <w:sz w:val="24"/>
                <w:lang w:val="zh-CN"/>
              </w:rPr>
              <w:t>，项目区枯水期地下水等水位线图见图</w:t>
            </w:r>
            <w:r w:rsidRPr="00F167D5">
              <w:rPr>
                <w:rFonts w:ascii="Times New Roman" w:eastAsiaTheme="minorEastAsia" w:hAnsi="Times New Roman" w:cs="Times New Roman"/>
                <w:sz w:val="24"/>
                <w:lang w:val="zh-CN"/>
              </w:rPr>
              <w:t>7-9</w:t>
            </w:r>
            <w:r w:rsidRPr="00F167D5">
              <w:rPr>
                <w:rFonts w:ascii="Times New Roman" w:eastAsiaTheme="minorEastAsia" w:hAnsi="Times New Roman" w:cs="Times New Roman"/>
                <w:sz w:val="24"/>
                <w:lang w:val="zh-CN"/>
              </w:rPr>
              <w:t>。</w:t>
            </w:r>
          </w:p>
          <w:p w:rsidR="00264A6E" w:rsidRPr="00F167D5" w:rsidRDefault="0026359F">
            <w:pPr>
              <w:spacing w:beforeLines="50" w:before="156"/>
              <w:ind w:firstLineChars="200" w:firstLine="422"/>
              <w:rPr>
                <w:rFonts w:ascii="Times New Roman" w:eastAsiaTheme="minorEastAsia" w:hAnsi="Times New Roman" w:cs="Times New Roman"/>
                <w:b/>
                <w:szCs w:val="21"/>
                <w:lang w:val="zh-CN"/>
              </w:rPr>
            </w:pPr>
            <w:r w:rsidRPr="00F167D5">
              <w:rPr>
                <w:rFonts w:ascii="Times New Roman" w:eastAsiaTheme="minorEastAsia" w:hAnsi="Times New Roman" w:cs="Times New Roman"/>
                <w:b/>
                <w:szCs w:val="21"/>
                <w:lang w:val="zh-CN"/>
              </w:rPr>
              <w:t>表</w:t>
            </w:r>
            <w:r w:rsidRPr="00F167D5">
              <w:rPr>
                <w:rFonts w:ascii="Times New Roman" w:eastAsiaTheme="minorEastAsia" w:hAnsi="Times New Roman" w:cs="Times New Roman"/>
                <w:b/>
                <w:szCs w:val="21"/>
                <w:lang w:val="zh-CN"/>
              </w:rPr>
              <w:t>7-</w:t>
            </w:r>
            <w:r w:rsidR="00271A75">
              <w:rPr>
                <w:rFonts w:ascii="Times New Roman" w:eastAsiaTheme="minorEastAsia" w:hAnsi="Times New Roman" w:cs="Times New Roman"/>
                <w:b/>
                <w:szCs w:val="21"/>
                <w:lang w:val="zh-CN"/>
              </w:rPr>
              <w:t>20</w:t>
            </w:r>
            <w:r w:rsidRPr="00F167D5">
              <w:rPr>
                <w:rFonts w:ascii="Times New Roman" w:eastAsiaTheme="minorEastAsia" w:hAnsi="Times New Roman" w:cs="Times New Roman"/>
                <w:b/>
                <w:szCs w:val="21"/>
                <w:lang w:val="zh-CN"/>
              </w:rPr>
              <w:t xml:space="preserve">                     </w:t>
            </w:r>
            <w:r w:rsidRPr="00F167D5">
              <w:rPr>
                <w:rFonts w:ascii="Times New Roman" w:eastAsiaTheme="minorEastAsia" w:hAnsi="Times New Roman" w:cs="Times New Roman"/>
                <w:b/>
                <w:szCs w:val="21"/>
                <w:lang w:val="zh-CN"/>
              </w:rPr>
              <w:t>评价区地下水枯水期水位监测点一览表</w:t>
            </w:r>
          </w:p>
          <w:tbl>
            <w:tblPr>
              <w:tblW w:w="0" w:type="auto"/>
              <w:jc w:val="center"/>
              <w:tblBorders>
                <w:top w:val="single" w:sz="12" w:space="0" w:color="auto"/>
                <w:bottom w:val="thinThickSmallGap" w:sz="2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5"/>
              <w:gridCol w:w="1764"/>
              <w:gridCol w:w="1766"/>
              <w:gridCol w:w="1735"/>
              <w:gridCol w:w="1736"/>
              <w:gridCol w:w="1736"/>
            </w:tblGrid>
            <w:tr w:rsidR="00F167D5" w:rsidRPr="00F167D5">
              <w:trPr>
                <w:trHeight w:val="20"/>
                <w:jc w:val="center"/>
              </w:trPr>
              <w:tc>
                <w:tcPr>
                  <w:tcW w:w="679" w:type="dxa"/>
                  <w:vMerge w:val="restart"/>
                  <w:vAlign w:val="center"/>
                </w:tcPr>
                <w:p w:rsidR="00264A6E" w:rsidRPr="00F167D5" w:rsidRDefault="0026359F">
                  <w:pPr>
                    <w:pStyle w:val="afffff"/>
                    <w:rPr>
                      <w:rFonts w:cs="Times New Roman"/>
                    </w:rPr>
                  </w:pPr>
                  <w:r w:rsidRPr="00F167D5">
                    <w:rPr>
                      <w:rFonts w:cs="Times New Roman"/>
                    </w:rPr>
                    <w:t>序号</w:t>
                  </w:r>
                </w:p>
              </w:tc>
              <w:tc>
                <w:tcPr>
                  <w:tcW w:w="3543" w:type="dxa"/>
                  <w:gridSpan w:val="2"/>
                  <w:vAlign w:val="center"/>
                </w:tcPr>
                <w:p w:rsidR="00264A6E" w:rsidRPr="00F167D5" w:rsidRDefault="0026359F">
                  <w:pPr>
                    <w:pStyle w:val="afffff"/>
                    <w:rPr>
                      <w:rFonts w:cs="Times New Roman"/>
                    </w:rPr>
                  </w:pPr>
                  <w:r w:rsidRPr="00F167D5">
                    <w:rPr>
                      <w:rFonts w:cs="Times New Roman"/>
                    </w:rPr>
                    <w:t>坐标</w:t>
                  </w:r>
                </w:p>
              </w:tc>
              <w:tc>
                <w:tcPr>
                  <w:tcW w:w="1747" w:type="dxa"/>
                  <w:vMerge w:val="restart"/>
                  <w:vAlign w:val="center"/>
                </w:tcPr>
                <w:p w:rsidR="00264A6E" w:rsidRPr="00F167D5" w:rsidRDefault="0026359F">
                  <w:pPr>
                    <w:pStyle w:val="afffff"/>
                    <w:rPr>
                      <w:rFonts w:cs="Times New Roman"/>
                    </w:rPr>
                  </w:pPr>
                  <w:r w:rsidRPr="00F167D5">
                    <w:rPr>
                      <w:rFonts w:cs="Times New Roman"/>
                    </w:rPr>
                    <w:t>井深</w:t>
                  </w:r>
                  <w:r w:rsidRPr="00F167D5">
                    <w:rPr>
                      <w:rFonts w:cs="Times New Roman"/>
                    </w:rPr>
                    <w:t>m</w:t>
                  </w:r>
                </w:p>
              </w:tc>
              <w:tc>
                <w:tcPr>
                  <w:tcW w:w="1747" w:type="dxa"/>
                  <w:vMerge w:val="restart"/>
                  <w:vAlign w:val="center"/>
                </w:tcPr>
                <w:p w:rsidR="00264A6E" w:rsidRPr="00F167D5" w:rsidRDefault="0026359F">
                  <w:pPr>
                    <w:pStyle w:val="afffff"/>
                    <w:rPr>
                      <w:rFonts w:cs="Times New Roman"/>
                    </w:rPr>
                  </w:pPr>
                  <w:r w:rsidRPr="00F167D5">
                    <w:rPr>
                      <w:rFonts w:cs="Times New Roman"/>
                    </w:rPr>
                    <w:t>水位埋深</w:t>
                  </w:r>
                  <w:r w:rsidRPr="00F167D5">
                    <w:rPr>
                      <w:rFonts w:cs="Times New Roman"/>
                    </w:rPr>
                    <w:t>m</w:t>
                  </w:r>
                </w:p>
              </w:tc>
              <w:tc>
                <w:tcPr>
                  <w:tcW w:w="1747" w:type="dxa"/>
                  <w:vMerge w:val="restart"/>
                  <w:vAlign w:val="center"/>
                </w:tcPr>
                <w:p w:rsidR="00264A6E" w:rsidRPr="00F167D5" w:rsidRDefault="0026359F">
                  <w:pPr>
                    <w:pStyle w:val="afffff"/>
                    <w:rPr>
                      <w:rFonts w:cs="Times New Roman"/>
                    </w:rPr>
                  </w:pPr>
                  <w:r w:rsidRPr="00F167D5">
                    <w:rPr>
                      <w:rFonts w:cs="Times New Roman"/>
                    </w:rPr>
                    <w:t>水位标高</w:t>
                  </w:r>
                  <w:r w:rsidRPr="00F167D5">
                    <w:rPr>
                      <w:rFonts w:cs="Times New Roman"/>
                    </w:rPr>
                    <w:t>m</w:t>
                  </w:r>
                </w:p>
              </w:tc>
            </w:tr>
            <w:tr w:rsidR="00F167D5" w:rsidRPr="00F167D5">
              <w:trPr>
                <w:trHeight w:val="20"/>
                <w:jc w:val="center"/>
              </w:trPr>
              <w:tc>
                <w:tcPr>
                  <w:tcW w:w="679" w:type="dxa"/>
                  <w:vMerge/>
                  <w:vAlign w:val="center"/>
                </w:tcPr>
                <w:p w:rsidR="00264A6E" w:rsidRPr="00F167D5" w:rsidRDefault="00264A6E">
                  <w:pPr>
                    <w:pStyle w:val="afffff"/>
                    <w:rPr>
                      <w:rFonts w:cs="Times New Roman"/>
                    </w:rPr>
                  </w:pPr>
                </w:p>
              </w:tc>
              <w:tc>
                <w:tcPr>
                  <w:tcW w:w="1771" w:type="dxa"/>
                  <w:vAlign w:val="center"/>
                </w:tcPr>
                <w:p w:rsidR="00264A6E" w:rsidRPr="00F167D5" w:rsidRDefault="0026359F">
                  <w:pPr>
                    <w:pStyle w:val="afffff"/>
                    <w:rPr>
                      <w:rFonts w:cs="Times New Roman"/>
                    </w:rPr>
                  </w:pPr>
                  <w:r w:rsidRPr="00F167D5">
                    <w:rPr>
                      <w:rFonts w:cs="Times New Roman"/>
                    </w:rPr>
                    <w:t>X</w:t>
                  </w:r>
                </w:p>
              </w:tc>
              <w:tc>
                <w:tcPr>
                  <w:tcW w:w="1772" w:type="dxa"/>
                  <w:vAlign w:val="center"/>
                </w:tcPr>
                <w:p w:rsidR="00264A6E" w:rsidRPr="00F167D5" w:rsidRDefault="0026359F">
                  <w:pPr>
                    <w:pStyle w:val="afffff"/>
                    <w:rPr>
                      <w:rFonts w:cs="Times New Roman"/>
                    </w:rPr>
                  </w:pPr>
                  <w:r w:rsidRPr="00F167D5">
                    <w:rPr>
                      <w:rFonts w:cs="Times New Roman"/>
                    </w:rPr>
                    <w:t>Y</w:t>
                  </w:r>
                </w:p>
              </w:tc>
              <w:tc>
                <w:tcPr>
                  <w:tcW w:w="1747" w:type="dxa"/>
                  <w:vMerge/>
                  <w:vAlign w:val="center"/>
                </w:tcPr>
                <w:p w:rsidR="00264A6E" w:rsidRPr="00F167D5" w:rsidRDefault="00264A6E">
                  <w:pPr>
                    <w:pStyle w:val="afffff"/>
                    <w:rPr>
                      <w:rFonts w:cs="Times New Roman"/>
                    </w:rPr>
                  </w:pPr>
                </w:p>
              </w:tc>
              <w:tc>
                <w:tcPr>
                  <w:tcW w:w="1747" w:type="dxa"/>
                  <w:vMerge/>
                  <w:vAlign w:val="center"/>
                </w:tcPr>
                <w:p w:rsidR="00264A6E" w:rsidRPr="00F167D5" w:rsidRDefault="00264A6E">
                  <w:pPr>
                    <w:pStyle w:val="afffff"/>
                    <w:rPr>
                      <w:rFonts w:cs="Times New Roman"/>
                    </w:rPr>
                  </w:pPr>
                </w:p>
              </w:tc>
              <w:tc>
                <w:tcPr>
                  <w:tcW w:w="1747" w:type="dxa"/>
                  <w:vMerge/>
                  <w:vAlign w:val="center"/>
                </w:tcPr>
                <w:p w:rsidR="00264A6E" w:rsidRPr="00F167D5" w:rsidRDefault="00264A6E">
                  <w:pPr>
                    <w:pStyle w:val="afffff"/>
                    <w:rPr>
                      <w:rFonts w:cs="Times New Roman"/>
                    </w:rPr>
                  </w:pPr>
                </w:p>
              </w:tc>
            </w:tr>
            <w:tr w:rsidR="00F167D5" w:rsidRPr="00F167D5">
              <w:trPr>
                <w:trHeight w:val="20"/>
                <w:jc w:val="center"/>
              </w:trPr>
              <w:tc>
                <w:tcPr>
                  <w:tcW w:w="679" w:type="dxa"/>
                  <w:vAlign w:val="center"/>
                </w:tcPr>
                <w:p w:rsidR="00264A6E" w:rsidRPr="00F167D5" w:rsidRDefault="0026359F">
                  <w:pPr>
                    <w:pStyle w:val="afffff"/>
                    <w:rPr>
                      <w:rFonts w:cs="Times New Roman"/>
                    </w:rPr>
                  </w:pPr>
                  <w:r w:rsidRPr="00F167D5">
                    <w:rPr>
                      <w:rFonts w:cs="Times New Roman"/>
                    </w:rPr>
                    <w:t>1</w:t>
                  </w:r>
                </w:p>
              </w:tc>
              <w:tc>
                <w:tcPr>
                  <w:tcW w:w="1771" w:type="dxa"/>
                  <w:vAlign w:val="center"/>
                </w:tcPr>
                <w:p w:rsidR="00264A6E" w:rsidRPr="00F167D5" w:rsidRDefault="0026359F">
                  <w:pPr>
                    <w:pStyle w:val="afffff"/>
                    <w:rPr>
                      <w:rFonts w:cs="Times New Roman"/>
                    </w:rPr>
                  </w:pPr>
                  <w:r w:rsidRPr="00F167D5">
                    <w:rPr>
                      <w:rFonts w:cs="Times New Roman"/>
                    </w:rPr>
                    <w:t>414272.24</w:t>
                  </w:r>
                </w:p>
              </w:tc>
              <w:tc>
                <w:tcPr>
                  <w:tcW w:w="1772" w:type="dxa"/>
                  <w:vAlign w:val="center"/>
                </w:tcPr>
                <w:p w:rsidR="00264A6E" w:rsidRPr="00F167D5" w:rsidRDefault="0026359F">
                  <w:pPr>
                    <w:pStyle w:val="afffff"/>
                    <w:rPr>
                      <w:rFonts w:cs="Times New Roman"/>
                    </w:rPr>
                  </w:pPr>
                  <w:r w:rsidRPr="00F167D5">
                    <w:rPr>
                      <w:rFonts w:cs="Times New Roman"/>
                    </w:rPr>
                    <w:t>4515010.26</w:t>
                  </w:r>
                </w:p>
              </w:tc>
              <w:tc>
                <w:tcPr>
                  <w:tcW w:w="1747" w:type="dxa"/>
                  <w:vAlign w:val="center"/>
                </w:tcPr>
                <w:p w:rsidR="00264A6E" w:rsidRPr="00F167D5" w:rsidRDefault="0026359F">
                  <w:pPr>
                    <w:pStyle w:val="afffff"/>
                    <w:rPr>
                      <w:rFonts w:cs="Times New Roman"/>
                    </w:rPr>
                  </w:pPr>
                  <w:r w:rsidRPr="00F167D5">
                    <w:rPr>
                      <w:rFonts w:cs="Times New Roman"/>
                    </w:rPr>
                    <w:t>25</w:t>
                  </w:r>
                </w:p>
              </w:tc>
              <w:tc>
                <w:tcPr>
                  <w:tcW w:w="1747" w:type="dxa"/>
                  <w:vAlign w:val="center"/>
                </w:tcPr>
                <w:p w:rsidR="00264A6E" w:rsidRPr="00F167D5" w:rsidRDefault="0026359F">
                  <w:pPr>
                    <w:pStyle w:val="afffff"/>
                    <w:rPr>
                      <w:rFonts w:cs="Times New Roman"/>
                    </w:rPr>
                  </w:pPr>
                  <w:r w:rsidRPr="00F167D5">
                    <w:rPr>
                      <w:rFonts w:cs="Times New Roman"/>
                    </w:rPr>
                    <w:t>1.47</w:t>
                  </w:r>
                </w:p>
              </w:tc>
              <w:tc>
                <w:tcPr>
                  <w:tcW w:w="1747" w:type="dxa"/>
                  <w:vAlign w:val="center"/>
                </w:tcPr>
                <w:p w:rsidR="00264A6E" w:rsidRPr="00F167D5" w:rsidRDefault="0026359F">
                  <w:pPr>
                    <w:pStyle w:val="afffff"/>
                    <w:rPr>
                      <w:rFonts w:cs="Times New Roman"/>
                    </w:rPr>
                  </w:pPr>
                  <w:r w:rsidRPr="00F167D5">
                    <w:rPr>
                      <w:rFonts w:cs="Times New Roman"/>
                    </w:rPr>
                    <w:t>1.76</w:t>
                  </w:r>
                </w:p>
              </w:tc>
            </w:tr>
            <w:tr w:rsidR="00F167D5" w:rsidRPr="00F167D5">
              <w:trPr>
                <w:trHeight w:val="20"/>
                <w:jc w:val="center"/>
              </w:trPr>
              <w:tc>
                <w:tcPr>
                  <w:tcW w:w="679" w:type="dxa"/>
                  <w:vAlign w:val="center"/>
                </w:tcPr>
                <w:p w:rsidR="00264A6E" w:rsidRPr="00F167D5" w:rsidRDefault="0026359F">
                  <w:pPr>
                    <w:pStyle w:val="afffff"/>
                    <w:rPr>
                      <w:rFonts w:cs="Times New Roman"/>
                    </w:rPr>
                  </w:pPr>
                  <w:r w:rsidRPr="00F167D5">
                    <w:rPr>
                      <w:rFonts w:cs="Times New Roman"/>
                    </w:rPr>
                    <w:t>2</w:t>
                  </w:r>
                </w:p>
              </w:tc>
              <w:tc>
                <w:tcPr>
                  <w:tcW w:w="1771" w:type="dxa"/>
                  <w:vAlign w:val="center"/>
                </w:tcPr>
                <w:p w:rsidR="00264A6E" w:rsidRPr="00F167D5" w:rsidRDefault="0026359F">
                  <w:pPr>
                    <w:pStyle w:val="afffff"/>
                    <w:rPr>
                      <w:rFonts w:cs="Times New Roman"/>
                    </w:rPr>
                  </w:pPr>
                  <w:r w:rsidRPr="00F167D5">
                    <w:rPr>
                      <w:rFonts w:cs="Times New Roman"/>
                    </w:rPr>
                    <w:t>414341.00</w:t>
                  </w:r>
                </w:p>
              </w:tc>
              <w:tc>
                <w:tcPr>
                  <w:tcW w:w="1772" w:type="dxa"/>
                  <w:vAlign w:val="center"/>
                </w:tcPr>
                <w:p w:rsidR="00264A6E" w:rsidRPr="00F167D5" w:rsidRDefault="0026359F">
                  <w:pPr>
                    <w:pStyle w:val="afffff"/>
                    <w:rPr>
                      <w:rFonts w:cs="Times New Roman"/>
                    </w:rPr>
                  </w:pPr>
                  <w:r w:rsidRPr="00F167D5">
                    <w:rPr>
                      <w:rFonts w:cs="Times New Roman"/>
                    </w:rPr>
                    <w:t>4514219.00</w:t>
                  </w:r>
                </w:p>
              </w:tc>
              <w:tc>
                <w:tcPr>
                  <w:tcW w:w="1747" w:type="dxa"/>
                  <w:vAlign w:val="center"/>
                </w:tcPr>
                <w:p w:rsidR="00264A6E" w:rsidRPr="00F167D5" w:rsidRDefault="0026359F">
                  <w:pPr>
                    <w:pStyle w:val="afffff"/>
                    <w:rPr>
                      <w:rFonts w:cs="Times New Roman"/>
                    </w:rPr>
                  </w:pPr>
                  <w:r w:rsidRPr="00F167D5">
                    <w:rPr>
                      <w:rFonts w:cs="Times New Roman"/>
                    </w:rPr>
                    <w:t>30</w:t>
                  </w:r>
                </w:p>
              </w:tc>
              <w:tc>
                <w:tcPr>
                  <w:tcW w:w="1747" w:type="dxa"/>
                  <w:vAlign w:val="center"/>
                </w:tcPr>
                <w:p w:rsidR="00264A6E" w:rsidRPr="00F167D5" w:rsidRDefault="0026359F">
                  <w:pPr>
                    <w:pStyle w:val="afffff"/>
                    <w:rPr>
                      <w:rFonts w:cs="Times New Roman"/>
                    </w:rPr>
                  </w:pPr>
                  <w:r w:rsidRPr="00F167D5">
                    <w:rPr>
                      <w:rFonts w:cs="Times New Roman"/>
                    </w:rPr>
                    <w:t>2.00</w:t>
                  </w:r>
                </w:p>
              </w:tc>
              <w:tc>
                <w:tcPr>
                  <w:tcW w:w="1747" w:type="dxa"/>
                  <w:vAlign w:val="center"/>
                </w:tcPr>
                <w:p w:rsidR="00264A6E" w:rsidRPr="00F167D5" w:rsidRDefault="0026359F">
                  <w:pPr>
                    <w:pStyle w:val="afffff"/>
                    <w:rPr>
                      <w:rFonts w:cs="Times New Roman"/>
                    </w:rPr>
                  </w:pPr>
                  <w:r w:rsidRPr="00F167D5">
                    <w:rPr>
                      <w:rFonts w:cs="Times New Roman"/>
                    </w:rPr>
                    <w:t>1.60</w:t>
                  </w:r>
                </w:p>
              </w:tc>
            </w:tr>
            <w:tr w:rsidR="00F167D5" w:rsidRPr="00F167D5">
              <w:trPr>
                <w:trHeight w:val="20"/>
                <w:jc w:val="center"/>
              </w:trPr>
              <w:tc>
                <w:tcPr>
                  <w:tcW w:w="679" w:type="dxa"/>
                  <w:vAlign w:val="center"/>
                </w:tcPr>
                <w:p w:rsidR="00264A6E" w:rsidRPr="00F167D5" w:rsidRDefault="0026359F">
                  <w:pPr>
                    <w:pStyle w:val="afffff"/>
                    <w:rPr>
                      <w:rFonts w:cs="Times New Roman"/>
                    </w:rPr>
                  </w:pPr>
                  <w:r w:rsidRPr="00F167D5">
                    <w:rPr>
                      <w:rFonts w:cs="Times New Roman"/>
                    </w:rPr>
                    <w:t>3</w:t>
                  </w:r>
                </w:p>
              </w:tc>
              <w:tc>
                <w:tcPr>
                  <w:tcW w:w="1771" w:type="dxa"/>
                  <w:vAlign w:val="center"/>
                </w:tcPr>
                <w:p w:rsidR="00264A6E" w:rsidRPr="00F167D5" w:rsidRDefault="0026359F">
                  <w:pPr>
                    <w:pStyle w:val="afffff"/>
                    <w:rPr>
                      <w:rFonts w:cs="Times New Roman"/>
                    </w:rPr>
                  </w:pPr>
                  <w:r w:rsidRPr="00F167D5">
                    <w:rPr>
                      <w:rFonts w:cs="Times New Roman"/>
                    </w:rPr>
                    <w:t>415125.00</w:t>
                  </w:r>
                </w:p>
              </w:tc>
              <w:tc>
                <w:tcPr>
                  <w:tcW w:w="1772" w:type="dxa"/>
                  <w:vAlign w:val="center"/>
                </w:tcPr>
                <w:p w:rsidR="00264A6E" w:rsidRPr="00F167D5" w:rsidRDefault="0026359F">
                  <w:pPr>
                    <w:pStyle w:val="afffff"/>
                    <w:rPr>
                      <w:rFonts w:cs="Times New Roman"/>
                    </w:rPr>
                  </w:pPr>
                  <w:r w:rsidRPr="00F167D5">
                    <w:rPr>
                      <w:rFonts w:cs="Times New Roman"/>
                    </w:rPr>
                    <w:t>4515167.00</w:t>
                  </w:r>
                </w:p>
              </w:tc>
              <w:tc>
                <w:tcPr>
                  <w:tcW w:w="1747" w:type="dxa"/>
                  <w:vAlign w:val="center"/>
                </w:tcPr>
                <w:p w:rsidR="00264A6E" w:rsidRPr="00F167D5" w:rsidRDefault="0026359F">
                  <w:pPr>
                    <w:pStyle w:val="afffff"/>
                    <w:rPr>
                      <w:rFonts w:cs="Times New Roman"/>
                    </w:rPr>
                  </w:pPr>
                  <w:r w:rsidRPr="00F167D5">
                    <w:rPr>
                      <w:rFonts w:cs="Times New Roman"/>
                    </w:rPr>
                    <w:t>8</w:t>
                  </w:r>
                </w:p>
              </w:tc>
              <w:tc>
                <w:tcPr>
                  <w:tcW w:w="1747" w:type="dxa"/>
                  <w:vAlign w:val="center"/>
                </w:tcPr>
                <w:p w:rsidR="00264A6E" w:rsidRPr="00F167D5" w:rsidRDefault="0026359F">
                  <w:pPr>
                    <w:pStyle w:val="afffff"/>
                    <w:rPr>
                      <w:rFonts w:cs="Times New Roman"/>
                    </w:rPr>
                  </w:pPr>
                  <w:r w:rsidRPr="00F167D5">
                    <w:rPr>
                      <w:rFonts w:cs="Times New Roman"/>
                    </w:rPr>
                    <w:t>1.57</w:t>
                  </w:r>
                </w:p>
              </w:tc>
              <w:tc>
                <w:tcPr>
                  <w:tcW w:w="1747" w:type="dxa"/>
                  <w:vAlign w:val="center"/>
                </w:tcPr>
                <w:p w:rsidR="00264A6E" w:rsidRPr="00F167D5" w:rsidRDefault="0026359F">
                  <w:pPr>
                    <w:pStyle w:val="afffff"/>
                    <w:rPr>
                      <w:rFonts w:cs="Times New Roman"/>
                    </w:rPr>
                  </w:pPr>
                  <w:r w:rsidRPr="00F167D5">
                    <w:rPr>
                      <w:rFonts w:cs="Times New Roman"/>
                    </w:rPr>
                    <w:t>1.93</w:t>
                  </w:r>
                </w:p>
              </w:tc>
            </w:tr>
            <w:tr w:rsidR="00F167D5" w:rsidRPr="00F167D5">
              <w:trPr>
                <w:trHeight w:val="20"/>
                <w:jc w:val="center"/>
              </w:trPr>
              <w:tc>
                <w:tcPr>
                  <w:tcW w:w="679" w:type="dxa"/>
                  <w:vAlign w:val="center"/>
                </w:tcPr>
                <w:p w:rsidR="00264A6E" w:rsidRPr="00F167D5" w:rsidRDefault="0026359F">
                  <w:pPr>
                    <w:pStyle w:val="afffff"/>
                    <w:rPr>
                      <w:rFonts w:cs="Times New Roman"/>
                    </w:rPr>
                  </w:pPr>
                  <w:r w:rsidRPr="00F167D5">
                    <w:rPr>
                      <w:rFonts w:cs="Times New Roman"/>
                    </w:rPr>
                    <w:t>4</w:t>
                  </w:r>
                </w:p>
              </w:tc>
              <w:tc>
                <w:tcPr>
                  <w:tcW w:w="1771" w:type="dxa"/>
                  <w:vAlign w:val="center"/>
                </w:tcPr>
                <w:p w:rsidR="00264A6E" w:rsidRPr="00F167D5" w:rsidRDefault="0026359F">
                  <w:pPr>
                    <w:pStyle w:val="afffff"/>
                    <w:rPr>
                      <w:rFonts w:cs="Times New Roman"/>
                    </w:rPr>
                  </w:pPr>
                  <w:r w:rsidRPr="00F167D5">
                    <w:rPr>
                      <w:rFonts w:cs="Times New Roman"/>
                    </w:rPr>
                    <w:t>413133.00</w:t>
                  </w:r>
                </w:p>
              </w:tc>
              <w:tc>
                <w:tcPr>
                  <w:tcW w:w="1772" w:type="dxa"/>
                  <w:vAlign w:val="center"/>
                </w:tcPr>
                <w:p w:rsidR="00264A6E" w:rsidRPr="00F167D5" w:rsidRDefault="0026359F">
                  <w:pPr>
                    <w:pStyle w:val="afffff"/>
                    <w:rPr>
                      <w:rFonts w:cs="Times New Roman"/>
                    </w:rPr>
                  </w:pPr>
                  <w:r w:rsidRPr="00F167D5">
                    <w:rPr>
                      <w:rFonts w:cs="Times New Roman"/>
                    </w:rPr>
                    <w:t>4513339.00</w:t>
                  </w:r>
                </w:p>
              </w:tc>
              <w:tc>
                <w:tcPr>
                  <w:tcW w:w="1747" w:type="dxa"/>
                  <w:vAlign w:val="center"/>
                </w:tcPr>
                <w:p w:rsidR="00264A6E" w:rsidRPr="00F167D5" w:rsidRDefault="0026359F">
                  <w:pPr>
                    <w:pStyle w:val="afffff"/>
                    <w:rPr>
                      <w:rFonts w:cs="Times New Roman"/>
                    </w:rPr>
                  </w:pPr>
                  <w:r w:rsidRPr="00F167D5">
                    <w:rPr>
                      <w:rFonts w:cs="Times New Roman"/>
                    </w:rPr>
                    <w:t>60</w:t>
                  </w:r>
                </w:p>
              </w:tc>
              <w:tc>
                <w:tcPr>
                  <w:tcW w:w="1747" w:type="dxa"/>
                  <w:vAlign w:val="center"/>
                </w:tcPr>
                <w:p w:rsidR="00264A6E" w:rsidRPr="00F167D5" w:rsidRDefault="0026359F">
                  <w:pPr>
                    <w:pStyle w:val="afffff"/>
                    <w:rPr>
                      <w:rFonts w:cs="Times New Roman"/>
                    </w:rPr>
                  </w:pPr>
                  <w:r w:rsidRPr="00F167D5">
                    <w:rPr>
                      <w:rFonts w:cs="Times New Roman"/>
                    </w:rPr>
                    <w:t>1.34</w:t>
                  </w:r>
                </w:p>
              </w:tc>
              <w:tc>
                <w:tcPr>
                  <w:tcW w:w="1747" w:type="dxa"/>
                  <w:vAlign w:val="center"/>
                </w:tcPr>
                <w:p w:rsidR="00264A6E" w:rsidRPr="00F167D5" w:rsidRDefault="0026359F">
                  <w:pPr>
                    <w:pStyle w:val="afffff"/>
                    <w:rPr>
                      <w:rFonts w:cs="Times New Roman"/>
                    </w:rPr>
                  </w:pPr>
                  <w:r w:rsidRPr="00F167D5">
                    <w:rPr>
                      <w:rFonts w:cs="Times New Roman"/>
                    </w:rPr>
                    <w:t>1.36</w:t>
                  </w:r>
                </w:p>
              </w:tc>
            </w:tr>
            <w:tr w:rsidR="00F167D5" w:rsidRPr="00F167D5">
              <w:trPr>
                <w:trHeight w:val="20"/>
                <w:jc w:val="center"/>
              </w:trPr>
              <w:tc>
                <w:tcPr>
                  <w:tcW w:w="679" w:type="dxa"/>
                  <w:vAlign w:val="center"/>
                </w:tcPr>
                <w:p w:rsidR="00264A6E" w:rsidRPr="00F167D5" w:rsidRDefault="0026359F">
                  <w:pPr>
                    <w:pStyle w:val="afffff"/>
                    <w:rPr>
                      <w:rFonts w:cs="Times New Roman"/>
                    </w:rPr>
                  </w:pPr>
                  <w:r w:rsidRPr="00F167D5">
                    <w:rPr>
                      <w:rFonts w:cs="Times New Roman"/>
                    </w:rPr>
                    <w:t>5</w:t>
                  </w:r>
                </w:p>
              </w:tc>
              <w:tc>
                <w:tcPr>
                  <w:tcW w:w="1771" w:type="dxa"/>
                  <w:vAlign w:val="center"/>
                </w:tcPr>
                <w:p w:rsidR="00264A6E" w:rsidRPr="00F167D5" w:rsidRDefault="0026359F">
                  <w:pPr>
                    <w:pStyle w:val="afffff"/>
                    <w:rPr>
                      <w:rFonts w:cs="Times New Roman"/>
                    </w:rPr>
                  </w:pPr>
                  <w:r w:rsidRPr="00F167D5">
                    <w:rPr>
                      <w:rFonts w:cs="Times New Roman"/>
                    </w:rPr>
                    <w:t>415968.00</w:t>
                  </w:r>
                </w:p>
              </w:tc>
              <w:tc>
                <w:tcPr>
                  <w:tcW w:w="1772" w:type="dxa"/>
                  <w:vAlign w:val="center"/>
                </w:tcPr>
                <w:p w:rsidR="00264A6E" w:rsidRPr="00F167D5" w:rsidRDefault="0026359F">
                  <w:pPr>
                    <w:pStyle w:val="afffff"/>
                    <w:rPr>
                      <w:rFonts w:cs="Times New Roman"/>
                    </w:rPr>
                  </w:pPr>
                  <w:r w:rsidRPr="00F167D5">
                    <w:rPr>
                      <w:rFonts w:cs="Times New Roman"/>
                    </w:rPr>
                    <w:t>4513974.00</w:t>
                  </w:r>
                </w:p>
              </w:tc>
              <w:tc>
                <w:tcPr>
                  <w:tcW w:w="1747" w:type="dxa"/>
                  <w:vAlign w:val="center"/>
                </w:tcPr>
                <w:p w:rsidR="00264A6E" w:rsidRPr="00F167D5" w:rsidRDefault="0026359F">
                  <w:pPr>
                    <w:pStyle w:val="afffff"/>
                    <w:rPr>
                      <w:rFonts w:cs="Times New Roman"/>
                    </w:rPr>
                  </w:pPr>
                  <w:r w:rsidRPr="00F167D5">
                    <w:rPr>
                      <w:rFonts w:cs="Times New Roman"/>
                    </w:rPr>
                    <w:t>30</w:t>
                  </w:r>
                </w:p>
              </w:tc>
              <w:tc>
                <w:tcPr>
                  <w:tcW w:w="1747" w:type="dxa"/>
                  <w:vAlign w:val="center"/>
                </w:tcPr>
                <w:p w:rsidR="00264A6E" w:rsidRPr="00F167D5" w:rsidRDefault="0026359F">
                  <w:pPr>
                    <w:pStyle w:val="afffff"/>
                    <w:rPr>
                      <w:rFonts w:cs="Times New Roman"/>
                    </w:rPr>
                  </w:pPr>
                  <w:r w:rsidRPr="00F167D5">
                    <w:rPr>
                      <w:rFonts w:cs="Times New Roman"/>
                    </w:rPr>
                    <w:t>1.13</w:t>
                  </w:r>
                </w:p>
              </w:tc>
              <w:tc>
                <w:tcPr>
                  <w:tcW w:w="1747" w:type="dxa"/>
                  <w:vAlign w:val="center"/>
                </w:tcPr>
                <w:p w:rsidR="00264A6E" w:rsidRPr="00F167D5" w:rsidRDefault="0026359F">
                  <w:pPr>
                    <w:pStyle w:val="afffff"/>
                    <w:rPr>
                      <w:rFonts w:cs="Times New Roman"/>
                    </w:rPr>
                  </w:pPr>
                  <w:r w:rsidRPr="00F167D5">
                    <w:rPr>
                      <w:rFonts w:cs="Times New Roman"/>
                    </w:rPr>
                    <w:t>1.58</w:t>
                  </w:r>
                </w:p>
              </w:tc>
            </w:tr>
            <w:tr w:rsidR="00F167D5" w:rsidRPr="00F167D5">
              <w:trPr>
                <w:trHeight w:val="20"/>
                <w:jc w:val="center"/>
              </w:trPr>
              <w:tc>
                <w:tcPr>
                  <w:tcW w:w="679" w:type="dxa"/>
                  <w:vAlign w:val="center"/>
                </w:tcPr>
                <w:p w:rsidR="00264A6E" w:rsidRPr="00F167D5" w:rsidRDefault="0026359F">
                  <w:pPr>
                    <w:pStyle w:val="afffff"/>
                    <w:rPr>
                      <w:rFonts w:cs="Times New Roman"/>
                    </w:rPr>
                  </w:pPr>
                  <w:r w:rsidRPr="00F167D5">
                    <w:rPr>
                      <w:rFonts w:cs="Times New Roman"/>
                    </w:rPr>
                    <w:t>6</w:t>
                  </w:r>
                </w:p>
              </w:tc>
              <w:tc>
                <w:tcPr>
                  <w:tcW w:w="1771" w:type="dxa"/>
                  <w:vAlign w:val="center"/>
                </w:tcPr>
                <w:p w:rsidR="00264A6E" w:rsidRPr="00F167D5" w:rsidRDefault="0026359F">
                  <w:pPr>
                    <w:pStyle w:val="afffff"/>
                    <w:rPr>
                      <w:rFonts w:cs="Times New Roman"/>
                    </w:rPr>
                  </w:pPr>
                  <w:r w:rsidRPr="00F167D5">
                    <w:rPr>
                      <w:rFonts w:cs="Times New Roman"/>
                    </w:rPr>
                    <w:t>414556.60</w:t>
                  </w:r>
                </w:p>
              </w:tc>
              <w:tc>
                <w:tcPr>
                  <w:tcW w:w="1772" w:type="dxa"/>
                  <w:vAlign w:val="center"/>
                </w:tcPr>
                <w:p w:rsidR="00264A6E" w:rsidRPr="00F167D5" w:rsidRDefault="0026359F">
                  <w:pPr>
                    <w:pStyle w:val="afffff"/>
                    <w:rPr>
                      <w:rFonts w:cs="Times New Roman"/>
                    </w:rPr>
                  </w:pPr>
                  <w:r w:rsidRPr="00F167D5">
                    <w:rPr>
                      <w:rFonts w:cs="Times New Roman"/>
                    </w:rPr>
                    <w:t>4513471.80</w:t>
                  </w:r>
                </w:p>
              </w:tc>
              <w:tc>
                <w:tcPr>
                  <w:tcW w:w="1747" w:type="dxa"/>
                  <w:vAlign w:val="center"/>
                </w:tcPr>
                <w:p w:rsidR="00264A6E" w:rsidRPr="00F167D5" w:rsidRDefault="0026359F">
                  <w:pPr>
                    <w:pStyle w:val="afffff"/>
                    <w:rPr>
                      <w:rFonts w:cs="Times New Roman"/>
                    </w:rPr>
                  </w:pPr>
                  <w:r w:rsidRPr="00F167D5">
                    <w:rPr>
                      <w:rFonts w:cs="Times New Roman"/>
                    </w:rPr>
                    <w:t>30</w:t>
                  </w:r>
                </w:p>
              </w:tc>
              <w:tc>
                <w:tcPr>
                  <w:tcW w:w="1747" w:type="dxa"/>
                  <w:vAlign w:val="center"/>
                </w:tcPr>
                <w:p w:rsidR="00264A6E" w:rsidRPr="00F167D5" w:rsidRDefault="0026359F">
                  <w:pPr>
                    <w:pStyle w:val="afffff"/>
                    <w:rPr>
                      <w:rFonts w:cs="Times New Roman"/>
                    </w:rPr>
                  </w:pPr>
                  <w:r w:rsidRPr="00F167D5">
                    <w:rPr>
                      <w:rFonts w:cs="Times New Roman"/>
                    </w:rPr>
                    <w:t>1.13</w:t>
                  </w:r>
                </w:p>
              </w:tc>
              <w:tc>
                <w:tcPr>
                  <w:tcW w:w="1747" w:type="dxa"/>
                  <w:vAlign w:val="center"/>
                </w:tcPr>
                <w:p w:rsidR="00264A6E" w:rsidRPr="00F167D5" w:rsidRDefault="0026359F">
                  <w:pPr>
                    <w:pStyle w:val="afffff"/>
                    <w:rPr>
                      <w:rFonts w:cs="Times New Roman"/>
                    </w:rPr>
                  </w:pPr>
                  <w:r w:rsidRPr="00F167D5">
                    <w:rPr>
                      <w:rFonts w:cs="Times New Roman"/>
                    </w:rPr>
                    <w:t>1.58</w:t>
                  </w:r>
                </w:p>
              </w:tc>
            </w:tr>
            <w:tr w:rsidR="00F167D5" w:rsidRPr="00F167D5">
              <w:trPr>
                <w:trHeight w:val="20"/>
                <w:jc w:val="center"/>
              </w:trPr>
              <w:tc>
                <w:tcPr>
                  <w:tcW w:w="679" w:type="dxa"/>
                  <w:vAlign w:val="center"/>
                </w:tcPr>
                <w:p w:rsidR="00264A6E" w:rsidRPr="00F167D5" w:rsidRDefault="0026359F">
                  <w:pPr>
                    <w:pStyle w:val="afffff"/>
                    <w:rPr>
                      <w:rFonts w:cs="Times New Roman"/>
                    </w:rPr>
                  </w:pPr>
                  <w:r w:rsidRPr="00F167D5">
                    <w:rPr>
                      <w:rFonts w:cs="Times New Roman"/>
                    </w:rPr>
                    <w:t>7</w:t>
                  </w:r>
                </w:p>
              </w:tc>
              <w:tc>
                <w:tcPr>
                  <w:tcW w:w="1771" w:type="dxa"/>
                  <w:vAlign w:val="center"/>
                </w:tcPr>
                <w:p w:rsidR="00264A6E" w:rsidRPr="00F167D5" w:rsidRDefault="0026359F">
                  <w:pPr>
                    <w:pStyle w:val="afffff"/>
                    <w:rPr>
                      <w:rFonts w:cs="Times New Roman"/>
                    </w:rPr>
                  </w:pPr>
                  <w:r w:rsidRPr="00F167D5">
                    <w:rPr>
                      <w:rFonts w:cs="Times New Roman"/>
                    </w:rPr>
                    <w:t>414566.66</w:t>
                  </w:r>
                </w:p>
              </w:tc>
              <w:tc>
                <w:tcPr>
                  <w:tcW w:w="1772" w:type="dxa"/>
                  <w:vAlign w:val="center"/>
                </w:tcPr>
                <w:p w:rsidR="00264A6E" w:rsidRPr="00F167D5" w:rsidRDefault="0026359F">
                  <w:pPr>
                    <w:pStyle w:val="afffff"/>
                    <w:rPr>
                      <w:rFonts w:cs="Times New Roman"/>
                    </w:rPr>
                  </w:pPr>
                  <w:r w:rsidRPr="00F167D5">
                    <w:rPr>
                      <w:rFonts w:cs="Times New Roman"/>
                    </w:rPr>
                    <w:t>4515790.13</w:t>
                  </w:r>
                </w:p>
              </w:tc>
              <w:tc>
                <w:tcPr>
                  <w:tcW w:w="1747" w:type="dxa"/>
                  <w:vAlign w:val="center"/>
                </w:tcPr>
                <w:p w:rsidR="00264A6E" w:rsidRPr="00F167D5" w:rsidRDefault="0026359F">
                  <w:pPr>
                    <w:pStyle w:val="afffff"/>
                    <w:rPr>
                      <w:rFonts w:cs="Times New Roman"/>
                    </w:rPr>
                  </w:pPr>
                  <w:r w:rsidRPr="00F167D5">
                    <w:rPr>
                      <w:rFonts w:cs="Times New Roman"/>
                    </w:rPr>
                    <w:t>25</w:t>
                  </w:r>
                </w:p>
              </w:tc>
              <w:tc>
                <w:tcPr>
                  <w:tcW w:w="1747" w:type="dxa"/>
                  <w:vAlign w:val="center"/>
                </w:tcPr>
                <w:p w:rsidR="00264A6E" w:rsidRPr="00F167D5" w:rsidRDefault="0026359F">
                  <w:pPr>
                    <w:pStyle w:val="afffff"/>
                    <w:rPr>
                      <w:rFonts w:cs="Times New Roman"/>
                    </w:rPr>
                  </w:pPr>
                  <w:r w:rsidRPr="00F167D5">
                    <w:rPr>
                      <w:rFonts w:cs="Times New Roman"/>
                    </w:rPr>
                    <w:t>1.38</w:t>
                  </w:r>
                </w:p>
              </w:tc>
              <w:tc>
                <w:tcPr>
                  <w:tcW w:w="1747" w:type="dxa"/>
                  <w:vAlign w:val="center"/>
                </w:tcPr>
                <w:p w:rsidR="00264A6E" w:rsidRPr="00F167D5" w:rsidRDefault="0026359F">
                  <w:pPr>
                    <w:pStyle w:val="afffff"/>
                    <w:rPr>
                      <w:rFonts w:cs="Times New Roman"/>
                    </w:rPr>
                  </w:pPr>
                  <w:r w:rsidRPr="00F167D5">
                    <w:rPr>
                      <w:rFonts w:cs="Times New Roman"/>
                    </w:rPr>
                    <w:t>2.32</w:t>
                  </w:r>
                </w:p>
              </w:tc>
            </w:tr>
            <w:tr w:rsidR="00F167D5" w:rsidRPr="00F167D5">
              <w:trPr>
                <w:trHeight w:val="20"/>
                <w:jc w:val="center"/>
              </w:trPr>
              <w:tc>
                <w:tcPr>
                  <w:tcW w:w="679" w:type="dxa"/>
                  <w:vAlign w:val="center"/>
                </w:tcPr>
                <w:p w:rsidR="00264A6E" w:rsidRPr="00F167D5" w:rsidRDefault="0026359F">
                  <w:pPr>
                    <w:pStyle w:val="afffff"/>
                    <w:rPr>
                      <w:rFonts w:cs="Times New Roman"/>
                    </w:rPr>
                  </w:pPr>
                  <w:r w:rsidRPr="00F167D5">
                    <w:rPr>
                      <w:rFonts w:cs="Times New Roman"/>
                    </w:rPr>
                    <w:t>8</w:t>
                  </w:r>
                </w:p>
              </w:tc>
              <w:tc>
                <w:tcPr>
                  <w:tcW w:w="1771" w:type="dxa"/>
                  <w:vAlign w:val="center"/>
                </w:tcPr>
                <w:p w:rsidR="00264A6E" w:rsidRPr="00F167D5" w:rsidRDefault="0026359F">
                  <w:pPr>
                    <w:pStyle w:val="afffff"/>
                    <w:rPr>
                      <w:rFonts w:cs="Times New Roman"/>
                    </w:rPr>
                  </w:pPr>
                  <w:r w:rsidRPr="00F167D5">
                    <w:rPr>
                      <w:rFonts w:cs="Times New Roman"/>
                    </w:rPr>
                    <w:t>416543.00</w:t>
                  </w:r>
                </w:p>
              </w:tc>
              <w:tc>
                <w:tcPr>
                  <w:tcW w:w="1772" w:type="dxa"/>
                  <w:vAlign w:val="center"/>
                </w:tcPr>
                <w:p w:rsidR="00264A6E" w:rsidRPr="00F167D5" w:rsidRDefault="0026359F">
                  <w:pPr>
                    <w:pStyle w:val="afffff"/>
                    <w:rPr>
                      <w:rFonts w:cs="Times New Roman"/>
                    </w:rPr>
                  </w:pPr>
                  <w:r w:rsidRPr="00F167D5">
                    <w:rPr>
                      <w:rFonts w:cs="Times New Roman"/>
                    </w:rPr>
                    <w:t>4514772.00</w:t>
                  </w:r>
                </w:p>
              </w:tc>
              <w:tc>
                <w:tcPr>
                  <w:tcW w:w="1747" w:type="dxa"/>
                  <w:vAlign w:val="center"/>
                </w:tcPr>
                <w:p w:rsidR="00264A6E" w:rsidRPr="00F167D5" w:rsidRDefault="0026359F">
                  <w:pPr>
                    <w:pStyle w:val="afffff"/>
                    <w:rPr>
                      <w:rFonts w:cs="Times New Roman"/>
                    </w:rPr>
                  </w:pPr>
                  <w:r w:rsidRPr="00F167D5">
                    <w:rPr>
                      <w:rFonts w:cs="Times New Roman"/>
                    </w:rPr>
                    <w:t>25</w:t>
                  </w:r>
                </w:p>
              </w:tc>
              <w:tc>
                <w:tcPr>
                  <w:tcW w:w="1747" w:type="dxa"/>
                  <w:vAlign w:val="center"/>
                </w:tcPr>
                <w:p w:rsidR="00264A6E" w:rsidRPr="00F167D5" w:rsidRDefault="0026359F">
                  <w:pPr>
                    <w:pStyle w:val="afffff"/>
                    <w:rPr>
                      <w:rFonts w:cs="Times New Roman"/>
                    </w:rPr>
                  </w:pPr>
                  <w:r w:rsidRPr="00F167D5">
                    <w:rPr>
                      <w:rFonts w:cs="Times New Roman"/>
                    </w:rPr>
                    <w:t>1.45</w:t>
                  </w:r>
                </w:p>
              </w:tc>
              <w:tc>
                <w:tcPr>
                  <w:tcW w:w="1747" w:type="dxa"/>
                  <w:vAlign w:val="center"/>
                </w:tcPr>
                <w:p w:rsidR="00264A6E" w:rsidRPr="00F167D5" w:rsidRDefault="0026359F">
                  <w:pPr>
                    <w:pStyle w:val="afffff"/>
                    <w:rPr>
                      <w:rFonts w:cs="Times New Roman"/>
                    </w:rPr>
                  </w:pPr>
                  <w:r w:rsidRPr="00F167D5">
                    <w:rPr>
                      <w:rFonts w:cs="Times New Roman"/>
                    </w:rPr>
                    <w:t>1.94</w:t>
                  </w:r>
                </w:p>
              </w:tc>
            </w:tr>
          </w:tbl>
          <w:p w:rsidR="00264A6E" w:rsidRPr="00F167D5" w:rsidRDefault="00264A6E">
            <w:pPr>
              <w:spacing w:beforeLines="50" w:before="156" w:line="300" w:lineRule="auto"/>
              <w:ind w:firstLineChars="200" w:firstLine="420"/>
              <w:rPr>
                <w:rFonts w:ascii="Times New Roman" w:eastAsiaTheme="minorEastAsia" w:hAnsi="Times New Roman" w:cs="Times New Roman"/>
                <w:lang w:val="zh-CN"/>
              </w:rPr>
            </w:pPr>
          </w:p>
          <w:p w:rsidR="00264A6E" w:rsidRPr="00F167D5" w:rsidRDefault="0026359F">
            <w:pPr>
              <w:spacing w:beforeLines="50" w:before="156" w:line="300" w:lineRule="auto"/>
              <w:jc w:val="center"/>
              <w:rPr>
                <w:rFonts w:ascii="Times New Roman" w:eastAsiaTheme="minorEastAsia" w:hAnsi="Times New Roman" w:cs="Times New Roman"/>
                <w:lang w:val="zh-CN"/>
              </w:rPr>
            </w:pPr>
            <w:r w:rsidRPr="00F167D5">
              <w:rPr>
                <w:noProof/>
              </w:rPr>
              <w:drawing>
                <wp:inline distT="0" distB="0" distL="0" distR="0" wp14:anchorId="26B81187" wp14:editId="7E8531D8">
                  <wp:extent cx="5132070" cy="4994275"/>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85"/>
                          <a:stretch>
                            <a:fillRect/>
                          </a:stretch>
                        </pic:blipFill>
                        <pic:spPr>
                          <a:xfrm>
                            <a:off x="0" y="0"/>
                            <a:ext cx="5140318" cy="5002323"/>
                          </a:xfrm>
                          <a:prstGeom prst="rect">
                            <a:avLst/>
                          </a:prstGeom>
                        </pic:spPr>
                      </pic:pic>
                    </a:graphicData>
                  </a:graphic>
                </wp:inline>
              </w:drawing>
            </w:r>
          </w:p>
          <w:p w:rsidR="00264A6E" w:rsidRPr="00F167D5" w:rsidRDefault="0026359F">
            <w:pPr>
              <w:spacing w:beforeLines="50" w:before="156" w:line="300" w:lineRule="auto"/>
              <w:jc w:val="center"/>
              <w:rPr>
                <w:rFonts w:ascii="Times New Roman" w:eastAsiaTheme="minorEastAsia" w:hAnsi="Times New Roman" w:cs="Times New Roman"/>
                <w:b/>
              </w:rPr>
            </w:pPr>
            <w:r w:rsidRPr="00F167D5">
              <w:rPr>
                <w:rFonts w:ascii="Times New Roman" w:eastAsiaTheme="minorEastAsia" w:hAnsi="Times New Roman" w:cs="Times New Roman"/>
                <w:b/>
              </w:rPr>
              <w:t>图</w:t>
            </w:r>
            <w:r w:rsidRPr="00F167D5">
              <w:rPr>
                <w:rFonts w:ascii="Times New Roman" w:eastAsiaTheme="minorEastAsia" w:hAnsi="Times New Roman" w:cs="Times New Roman"/>
                <w:b/>
              </w:rPr>
              <w:t xml:space="preserve">7-9 </w:t>
            </w:r>
            <w:r w:rsidRPr="00F167D5">
              <w:rPr>
                <w:rFonts w:ascii="Times New Roman" w:eastAsiaTheme="minorEastAsia" w:hAnsi="Times New Roman" w:cs="Times New Roman"/>
                <w:b/>
              </w:rPr>
              <w:t>评价区地下水等水位线图</w:t>
            </w:r>
          </w:p>
          <w:p w:rsidR="00264A6E" w:rsidRPr="00F167D5" w:rsidRDefault="0026359F">
            <w:pPr>
              <w:spacing w:line="360" w:lineRule="auto"/>
              <w:ind w:firstLineChars="200" w:firstLine="480"/>
              <w:rPr>
                <w:rFonts w:ascii="Times New Roman" w:eastAsiaTheme="minorEastAsia" w:hAnsi="Times New Roman" w:cs="Times New Roman"/>
                <w:sz w:val="24"/>
                <w:lang w:val="zh-CN"/>
              </w:rPr>
            </w:pPr>
            <w:r w:rsidRPr="00F167D5">
              <w:rPr>
                <w:rFonts w:ascii="Times New Roman" w:eastAsiaTheme="minorEastAsia" w:hAnsi="Times New Roman" w:cs="Times New Roman"/>
                <w:sz w:val="24"/>
                <w:lang w:val="zh-CN"/>
              </w:rPr>
              <w:t>由图可见，项目区地下水流向为北东</w:t>
            </w:r>
            <w:r w:rsidRPr="00F167D5">
              <w:rPr>
                <w:rFonts w:ascii="Times New Roman" w:eastAsiaTheme="minorEastAsia" w:hAnsi="Times New Roman" w:cs="Times New Roman"/>
                <w:sz w:val="24"/>
                <w:lang w:val="zh-CN"/>
              </w:rPr>
              <w:t>-</w:t>
            </w:r>
            <w:r w:rsidRPr="00F167D5">
              <w:rPr>
                <w:rFonts w:ascii="Times New Roman" w:eastAsiaTheme="minorEastAsia" w:hAnsi="Times New Roman" w:cs="Times New Roman"/>
                <w:sz w:val="24"/>
                <w:lang w:val="zh-CN"/>
              </w:rPr>
              <w:t>南西向，枯水期水位埋深</w:t>
            </w:r>
            <w:r w:rsidRPr="00F167D5">
              <w:rPr>
                <w:rFonts w:ascii="Times New Roman" w:eastAsiaTheme="minorEastAsia" w:hAnsi="Times New Roman" w:cs="Times New Roman"/>
                <w:sz w:val="24"/>
                <w:lang w:val="zh-CN"/>
              </w:rPr>
              <w:t>1.13</w:t>
            </w:r>
            <w:r w:rsidRPr="00F167D5">
              <w:rPr>
                <w:rFonts w:ascii="Times New Roman" w:eastAsiaTheme="minorEastAsia" w:hAnsi="Times New Roman" w:cs="Times New Roman"/>
                <w:sz w:val="24"/>
                <w:lang w:val="zh-CN"/>
              </w:rPr>
              <w:t>～</w:t>
            </w:r>
            <w:r w:rsidRPr="00F167D5">
              <w:rPr>
                <w:rFonts w:ascii="Times New Roman" w:eastAsiaTheme="minorEastAsia" w:hAnsi="Times New Roman" w:cs="Times New Roman"/>
                <w:sz w:val="24"/>
                <w:lang w:val="zh-CN"/>
              </w:rPr>
              <w:t>1.57m</w:t>
            </w:r>
            <w:r w:rsidRPr="00F167D5">
              <w:rPr>
                <w:rFonts w:ascii="Times New Roman" w:eastAsiaTheme="minorEastAsia" w:hAnsi="Times New Roman" w:cs="Times New Roman"/>
                <w:sz w:val="24"/>
                <w:lang w:val="zh-CN"/>
              </w:rPr>
              <w:t>，水位标高</w:t>
            </w:r>
            <w:r w:rsidRPr="00F167D5">
              <w:rPr>
                <w:rFonts w:ascii="Times New Roman" w:eastAsiaTheme="minorEastAsia" w:hAnsi="Times New Roman" w:cs="Times New Roman"/>
                <w:sz w:val="24"/>
                <w:lang w:val="zh-CN"/>
              </w:rPr>
              <w:t>1.36</w:t>
            </w:r>
            <w:r w:rsidRPr="00F167D5">
              <w:rPr>
                <w:rFonts w:ascii="Times New Roman" w:eastAsiaTheme="minorEastAsia" w:hAnsi="Times New Roman" w:cs="Times New Roman"/>
                <w:sz w:val="24"/>
                <w:lang w:val="zh-CN"/>
              </w:rPr>
              <w:t>～</w:t>
            </w:r>
            <w:r w:rsidRPr="00F167D5">
              <w:rPr>
                <w:rFonts w:ascii="Times New Roman" w:eastAsiaTheme="minorEastAsia" w:hAnsi="Times New Roman" w:cs="Times New Roman"/>
                <w:sz w:val="24"/>
                <w:lang w:val="zh-CN"/>
              </w:rPr>
              <w:t>2.32m</w:t>
            </w:r>
            <w:r w:rsidRPr="00F167D5">
              <w:rPr>
                <w:rFonts w:ascii="Times New Roman" w:eastAsiaTheme="minorEastAsia" w:hAnsi="Times New Roman" w:cs="Times New Roman"/>
                <w:sz w:val="24"/>
                <w:lang w:val="zh-CN"/>
              </w:rPr>
              <w:t>，地下水水力梯度约为</w:t>
            </w:r>
            <w:r w:rsidRPr="00F167D5">
              <w:rPr>
                <w:rFonts w:ascii="Times New Roman" w:eastAsiaTheme="minorEastAsia" w:hAnsi="Times New Roman" w:cs="Times New Roman"/>
                <w:sz w:val="24"/>
                <w:lang w:val="zh-CN"/>
              </w:rPr>
              <w:t>0.245%</w:t>
            </w:r>
            <w:r w:rsidRPr="00F167D5">
              <w:rPr>
                <w:rFonts w:ascii="Times New Roman" w:eastAsiaTheme="minorEastAsia" w:hAnsi="Times New Roman" w:cs="Times New Roman"/>
                <w:sz w:val="24"/>
                <w:lang w:val="zh-CN"/>
              </w:rPr>
              <w:t>。</w:t>
            </w:r>
          </w:p>
          <w:p w:rsidR="00264A6E" w:rsidRPr="00F167D5" w:rsidRDefault="0026359F">
            <w:pPr>
              <w:spacing w:line="360" w:lineRule="auto"/>
              <w:ind w:firstLineChars="200" w:firstLine="480"/>
              <w:rPr>
                <w:rFonts w:ascii="Times New Roman" w:eastAsiaTheme="minorEastAsia" w:hAnsi="Times New Roman" w:cs="Times New Roman"/>
                <w:sz w:val="24"/>
                <w:lang w:val="zh-CN"/>
              </w:rPr>
            </w:pPr>
            <w:r w:rsidRPr="00F167D5">
              <w:rPr>
                <w:rFonts w:ascii="Times New Roman" w:eastAsiaTheme="minorEastAsia" w:hAnsi="Times New Roman" w:cs="Times New Roman"/>
                <w:sz w:val="24"/>
                <w:lang w:val="zh-CN"/>
              </w:rPr>
              <w:t>（</w:t>
            </w:r>
            <w:r w:rsidRPr="00F167D5">
              <w:rPr>
                <w:rFonts w:ascii="Times New Roman" w:eastAsiaTheme="minorEastAsia" w:hAnsi="Times New Roman" w:cs="Times New Roman"/>
                <w:sz w:val="24"/>
                <w:lang w:val="zh-CN"/>
              </w:rPr>
              <w:t>6</w:t>
            </w:r>
            <w:r w:rsidRPr="00F167D5">
              <w:rPr>
                <w:rFonts w:ascii="Times New Roman" w:eastAsiaTheme="minorEastAsia" w:hAnsi="Times New Roman" w:cs="Times New Roman"/>
                <w:sz w:val="24"/>
                <w:lang w:val="zh-CN"/>
              </w:rPr>
              <w:t>）项目区地层包气带特征</w:t>
            </w:r>
          </w:p>
          <w:p w:rsidR="00264A6E" w:rsidRPr="00F167D5" w:rsidRDefault="0026359F">
            <w:pPr>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lang w:val="zh-CN"/>
              </w:rPr>
              <w:t>项目区场地位于冲洪积平原地区，场地地层为第四纪上更新统冲洪积层，地层岩性为杂填土和粉细砂夹粉质粘土层，分布连续稳定，一般厚度</w:t>
            </w:r>
            <w:r w:rsidRPr="00F167D5">
              <w:rPr>
                <w:rFonts w:ascii="Times New Roman" w:eastAsiaTheme="minorEastAsia" w:hAnsi="Times New Roman" w:cs="Times New Roman"/>
                <w:sz w:val="24"/>
                <w:lang w:val="zh-CN"/>
              </w:rPr>
              <w:t>1.5m</w:t>
            </w:r>
            <w:r w:rsidRPr="00F167D5">
              <w:rPr>
                <w:rFonts w:ascii="Times New Roman" w:eastAsiaTheme="minorEastAsia" w:hAnsi="Times New Roman" w:cs="Times New Roman"/>
                <w:sz w:val="24"/>
                <w:lang w:val="zh-CN"/>
              </w:rPr>
              <w:t>。场地包气带以粉细砂夹粉质粘土为主，粉质粘土渗透系数平均为</w:t>
            </w:r>
            <w:r w:rsidRPr="00F167D5">
              <w:rPr>
                <w:rFonts w:ascii="Times New Roman" w:eastAsiaTheme="minorEastAsia" w:hAnsi="Times New Roman" w:cs="Times New Roman"/>
                <w:sz w:val="24"/>
                <w:lang w:val="zh-CN"/>
              </w:rPr>
              <w:t>2.0×10</w:t>
            </w:r>
            <w:r w:rsidRPr="00F167D5">
              <w:rPr>
                <w:rFonts w:ascii="Times New Roman" w:eastAsiaTheme="minorEastAsia" w:hAnsi="Times New Roman" w:cs="Times New Roman"/>
                <w:sz w:val="24"/>
                <w:vertAlign w:val="superscript"/>
                <w:lang w:val="zh-CN"/>
              </w:rPr>
              <w:t>-5</w:t>
            </w:r>
            <w:r w:rsidRPr="00F167D5">
              <w:rPr>
                <w:rFonts w:ascii="Times New Roman" w:eastAsiaTheme="minorEastAsia" w:hAnsi="Times New Roman" w:cs="Times New Roman"/>
                <w:sz w:val="24"/>
                <w:lang w:val="zh-CN"/>
              </w:rPr>
              <w:t>cm/s</w:t>
            </w:r>
            <w:r w:rsidRPr="00F167D5">
              <w:rPr>
                <w:rFonts w:ascii="Times New Roman" w:eastAsiaTheme="minorEastAsia" w:hAnsi="Times New Roman" w:cs="Times New Roman"/>
                <w:sz w:val="24"/>
                <w:lang w:val="zh-CN"/>
              </w:rPr>
              <w:t>，包气带渗透性较弱，防污性能为中等。</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Times New Roman" w:hAnsi="Times New Roman" w:cs="Times New Roman"/>
                <w:kern w:val="0"/>
                <w:sz w:val="24"/>
                <w:szCs w:val="24"/>
              </w:rPr>
              <w:t>4</w:t>
            </w:r>
            <w:r w:rsidRPr="00F167D5">
              <w:rPr>
                <w:rFonts w:ascii="Times New Roman" w:hAnsi="Times New Roman" w:cs="Times New Roman"/>
                <w:kern w:val="0"/>
                <w:sz w:val="24"/>
                <w:szCs w:val="24"/>
              </w:rPr>
              <w:t>）地下水环境影响评价</w:t>
            </w:r>
          </w:p>
          <w:p w:rsidR="00D43407" w:rsidRDefault="00D43407" w:rsidP="00D43407">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Times New Roman" w:hAnsi="Times New Roman" w:cs="Times New Roman"/>
                <w:kern w:val="0"/>
                <w:sz w:val="24"/>
                <w:szCs w:val="24"/>
              </w:rPr>
              <w:t>依据《建设项目环境影响评价分类管理名录》（</w:t>
            </w:r>
            <w:r w:rsidRPr="00F167D5">
              <w:rPr>
                <w:rFonts w:ascii="Times New Roman" w:hAnsi="Times New Roman" w:cs="Times New Roman"/>
                <w:kern w:val="0"/>
                <w:sz w:val="24"/>
                <w:szCs w:val="24"/>
              </w:rPr>
              <w:t>2017</w:t>
            </w:r>
            <w:r w:rsidRPr="00F167D5">
              <w:rPr>
                <w:rFonts w:ascii="Times New Roman" w:hAnsi="Times New Roman" w:cs="Times New Roman"/>
                <w:kern w:val="0"/>
                <w:sz w:val="24"/>
                <w:szCs w:val="24"/>
              </w:rPr>
              <w:t>），本项目属于危险有毒、有害及危险品的仓储、物流配送项目，应编制环境影响报告表，对照《环境影响评价技术导则</w:t>
            </w:r>
            <w:r w:rsidRPr="00F167D5">
              <w:rPr>
                <w:rFonts w:ascii="Times New Roman" w:hAnsi="Times New Roman" w:cs="Times New Roman"/>
                <w:kern w:val="0"/>
                <w:sz w:val="24"/>
                <w:szCs w:val="24"/>
              </w:rPr>
              <w:t>·</w:t>
            </w:r>
            <w:r w:rsidRPr="00F167D5">
              <w:rPr>
                <w:rFonts w:ascii="Times New Roman" w:hAnsi="Times New Roman" w:cs="Times New Roman"/>
                <w:kern w:val="0"/>
                <w:sz w:val="24"/>
                <w:szCs w:val="24"/>
              </w:rPr>
              <w:t>地下水环境》</w:t>
            </w:r>
            <w:r w:rsidRPr="00F167D5">
              <w:rPr>
                <w:rFonts w:ascii="Times New Roman" w:hAnsi="Times New Roman" w:cs="Times New Roman"/>
                <w:kern w:val="0"/>
                <w:sz w:val="24"/>
                <w:szCs w:val="24"/>
              </w:rPr>
              <w:t>(HJ610-2016)</w:t>
            </w:r>
            <w:r w:rsidRPr="00F167D5">
              <w:rPr>
                <w:rFonts w:ascii="Times New Roman" w:hAnsi="Times New Roman" w:cs="Times New Roman"/>
                <w:kern w:val="0"/>
                <w:sz w:val="24"/>
                <w:szCs w:val="24"/>
              </w:rPr>
              <w:t>附录</w:t>
            </w:r>
            <w:r w:rsidRPr="00F167D5">
              <w:rPr>
                <w:rFonts w:ascii="Times New Roman" w:hAnsi="Times New Roman" w:cs="Times New Roman"/>
                <w:kern w:val="0"/>
                <w:sz w:val="24"/>
                <w:szCs w:val="24"/>
              </w:rPr>
              <w:t>A</w:t>
            </w:r>
            <w:r w:rsidRPr="00F167D5">
              <w:rPr>
                <w:rFonts w:ascii="Times New Roman" w:hAnsi="Times New Roman" w:cs="Times New Roman"/>
                <w:kern w:val="0"/>
                <w:sz w:val="24"/>
                <w:szCs w:val="24"/>
              </w:rPr>
              <w:t>，</w:t>
            </w:r>
            <w:r w:rsidRPr="00F167D5">
              <w:rPr>
                <w:rFonts w:ascii="Times New Roman" w:hAnsi="Times New Roman" w:cs="Times New Roman"/>
                <w:kern w:val="0"/>
                <w:sz w:val="24"/>
                <w:szCs w:val="24"/>
              </w:rPr>
              <w:t>154</w:t>
            </w:r>
            <w:r w:rsidRPr="00F167D5">
              <w:rPr>
                <w:rFonts w:ascii="Times New Roman" w:hAnsi="Times New Roman" w:cs="Times New Roman"/>
                <w:kern w:val="0"/>
                <w:sz w:val="24"/>
                <w:szCs w:val="24"/>
              </w:rPr>
              <w:t>、仓储</w:t>
            </w:r>
            <w:r w:rsidRPr="00F167D5">
              <w:rPr>
                <w:rFonts w:ascii="Times New Roman" w:hAnsi="Times New Roman" w:cs="Times New Roman"/>
                <w:kern w:val="0"/>
                <w:sz w:val="24"/>
                <w:szCs w:val="24"/>
              </w:rPr>
              <w:t>(</w:t>
            </w:r>
            <w:r w:rsidRPr="00F167D5">
              <w:rPr>
                <w:rFonts w:ascii="Times New Roman" w:hAnsi="Times New Roman" w:cs="Times New Roman"/>
                <w:kern w:val="0"/>
                <w:sz w:val="24"/>
                <w:szCs w:val="24"/>
              </w:rPr>
              <w:t>不含油库、气库、煤炭储存</w:t>
            </w:r>
            <w:r w:rsidRPr="00F167D5">
              <w:rPr>
                <w:rFonts w:ascii="Times New Roman" w:hAnsi="Times New Roman" w:cs="Times New Roman"/>
                <w:kern w:val="0"/>
                <w:sz w:val="24"/>
                <w:szCs w:val="24"/>
              </w:rPr>
              <w:t>)</w:t>
            </w:r>
            <w:r w:rsidRPr="00F167D5">
              <w:rPr>
                <w:rFonts w:ascii="Times New Roman" w:hAnsi="Times New Roman" w:cs="Times New Roman"/>
                <w:kern w:val="0"/>
                <w:sz w:val="24"/>
                <w:szCs w:val="24"/>
              </w:rPr>
              <w:t>中编制报告表的项目属于</w:t>
            </w:r>
            <w:r w:rsidRPr="00F167D5">
              <w:rPr>
                <w:rFonts w:ascii="宋体" w:hAnsi="宋体" w:cs="宋体" w:hint="eastAsia"/>
                <w:kern w:val="0"/>
                <w:sz w:val="24"/>
                <w:szCs w:val="24"/>
              </w:rPr>
              <w:t>Ⅲ</w:t>
            </w:r>
            <w:r w:rsidRPr="00F167D5">
              <w:rPr>
                <w:rFonts w:ascii="Times New Roman" w:hAnsi="Times New Roman" w:cs="Times New Roman"/>
                <w:kern w:val="0"/>
                <w:sz w:val="24"/>
                <w:szCs w:val="24"/>
              </w:rPr>
              <w:t>类项目。</w:t>
            </w:r>
          </w:p>
          <w:p w:rsidR="000F7CF4" w:rsidRPr="008B6951" w:rsidRDefault="000F7CF4" w:rsidP="00D43407">
            <w:pPr>
              <w:adjustRightInd w:val="0"/>
              <w:snapToGrid w:val="0"/>
              <w:spacing w:line="360" w:lineRule="auto"/>
              <w:ind w:firstLineChars="200" w:firstLine="480"/>
              <w:textAlignment w:val="baseline"/>
              <w:rPr>
                <w:rFonts w:ascii="Times New Roman" w:hAnsi="Times New Roman" w:cs="Times New Roman"/>
                <w:kern w:val="0"/>
                <w:sz w:val="24"/>
                <w:szCs w:val="24"/>
                <w:highlight w:val="yellow"/>
              </w:rPr>
            </w:pPr>
            <w:r w:rsidRPr="008B6951">
              <w:rPr>
                <w:rFonts w:ascii="Times New Roman" w:hAnsi="Times New Roman" w:cs="Times New Roman" w:hint="eastAsia"/>
                <w:kern w:val="0"/>
                <w:sz w:val="24"/>
                <w:szCs w:val="24"/>
                <w:highlight w:val="yellow"/>
              </w:rPr>
              <w:t>本项目所在区域不属于集中式饮用水源准保护区，不涉及除集中式饮用水水源以外的国家或地方政府设定的与地下水环境相关的其它保护区，区域内浅层地下水无供水意义，不涉及居民分散式饮用水水源地。因此，本项目地下水环境敏感程度分级为不敏感。</w:t>
            </w:r>
          </w:p>
          <w:p w:rsidR="000F7CF4" w:rsidRDefault="000F7CF4" w:rsidP="00D43407">
            <w:pPr>
              <w:adjustRightInd w:val="0"/>
              <w:snapToGrid w:val="0"/>
              <w:spacing w:line="360" w:lineRule="auto"/>
              <w:ind w:firstLineChars="200" w:firstLine="480"/>
              <w:textAlignment w:val="baseline"/>
              <w:rPr>
                <w:rFonts w:ascii="Times New Roman" w:hAnsi="Times New Roman" w:cs="Times New Roman"/>
                <w:kern w:val="0"/>
                <w:sz w:val="24"/>
                <w:szCs w:val="24"/>
              </w:rPr>
            </w:pPr>
            <w:r w:rsidRPr="008B6951">
              <w:rPr>
                <w:rFonts w:ascii="Times New Roman" w:hAnsi="Times New Roman" w:cs="Times New Roman" w:hint="eastAsia"/>
                <w:kern w:val="0"/>
                <w:sz w:val="24"/>
                <w:szCs w:val="24"/>
                <w:highlight w:val="yellow"/>
              </w:rPr>
              <w:t>根据</w:t>
            </w:r>
            <w:r w:rsidRPr="008B6951">
              <w:rPr>
                <w:rFonts w:ascii="Times New Roman" w:hAnsi="Times New Roman" w:cs="Times New Roman"/>
                <w:kern w:val="0"/>
                <w:sz w:val="24"/>
                <w:szCs w:val="24"/>
                <w:highlight w:val="yellow"/>
              </w:rPr>
              <w:t>《环境影响评价技术导则</w:t>
            </w:r>
            <w:r w:rsidR="004E5D63" w:rsidRPr="008B6951">
              <w:rPr>
                <w:rFonts w:ascii="Times New Roman" w:hAnsi="Times New Roman" w:cs="Times New Roman"/>
                <w:kern w:val="0"/>
                <w:sz w:val="24"/>
                <w:szCs w:val="24"/>
                <w:highlight w:val="yellow"/>
              </w:rPr>
              <w:t>-</w:t>
            </w:r>
            <w:r w:rsidRPr="008B6951">
              <w:rPr>
                <w:rFonts w:ascii="Times New Roman" w:hAnsi="Times New Roman" w:cs="Times New Roman"/>
                <w:kern w:val="0"/>
                <w:sz w:val="24"/>
                <w:szCs w:val="24"/>
                <w:highlight w:val="yellow"/>
              </w:rPr>
              <w:t>地下水环境》</w:t>
            </w:r>
            <w:r w:rsidRPr="008B6951">
              <w:rPr>
                <w:rFonts w:ascii="Times New Roman" w:hAnsi="Times New Roman" w:cs="Times New Roman"/>
                <w:kern w:val="0"/>
                <w:sz w:val="24"/>
                <w:szCs w:val="24"/>
                <w:highlight w:val="yellow"/>
              </w:rPr>
              <w:t>(HJ610-2016)</w:t>
            </w:r>
            <w:r w:rsidRPr="008B6951">
              <w:rPr>
                <w:rFonts w:ascii="Times New Roman" w:hAnsi="Times New Roman" w:cs="Times New Roman" w:hint="eastAsia"/>
                <w:kern w:val="0"/>
                <w:sz w:val="24"/>
                <w:szCs w:val="24"/>
                <w:highlight w:val="yellow"/>
              </w:rPr>
              <w:t>要求</w:t>
            </w:r>
            <w:r w:rsidRPr="008B6951">
              <w:rPr>
                <w:rFonts w:ascii="Times New Roman" w:hAnsi="Times New Roman" w:cs="Times New Roman"/>
                <w:kern w:val="0"/>
                <w:sz w:val="24"/>
                <w:szCs w:val="24"/>
                <w:highlight w:val="yellow"/>
              </w:rPr>
              <w:t>，</w:t>
            </w:r>
            <w:r w:rsidRPr="008B6951">
              <w:rPr>
                <w:rFonts w:ascii="Times New Roman" w:hAnsi="Times New Roman" w:cs="Times New Roman" w:hint="eastAsia"/>
                <w:kern w:val="0"/>
                <w:sz w:val="24"/>
                <w:szCs w:val="24"/>
                <w:highlight w:val="yellow"/>
              </w:rPr>
              <w:t>不敏感</w:t>
            </w:r>
            <w:r w:rsidRPr="008B6951">
              <w:rPr>
                <w:rFonts w:ascii="Times New Roman" w:hAnsi="Times New Roman" w:cs="Times New Roman"/>
                <w:kern w:val="0"/>
                <w:sz w:val="24"/>
                <w:szCs w:val="24"/>
                <w:highlight w:val="yellow"/>
              </w:rPr>
              <w:t>地区</w:t>
            </w:r>
            <w:r w:rsidRPr="008B6951">
              <w:rPr>
                <w:rFonts w:ascii="Times New Roman" w:hAnsi="Times New Roman" w:cs="Times New Roman" w:hint="eastAsia"/>
                <w:kern w:val="0"/>
                <w:sz w:val="24"/>
                <w:szCs w:val="24"/>
                <w:highlight w:val="yellow"/>
              </w:rPr>
              <w:t>III</w:t>
            </w:r>
            <w:r w:rsidRPr="008B6951">
              <w:rPr>
                <w:rFonts w:ascii="Times New Roman" w:hAnsi="Times New Roman" w:cs="Times New Roman" w:hint="eastAsia"/>
                <w:kern w:val="0"/>
                <w:sz w:val="24"/>
                <w:szCs w:val="24"/>
                <w:highlight w:val="yellow"/>
              </w:rPr>
              <w:t>类</w:t>
            </w:r>
            <w:r w:rsidRPr="008B6951">
              <w:rPr>
                <w:rFonts w:ascii="Times New Roman" w:hAnsi="Times New Roman" w:cs="Times New Roman"/>
                <w:kern w:val="0"/>
                <w:sz w:val="24"/>
                <w:szCs w:val="24"/>
                <w:highlight w:val="yellow"/>
              </w:rPr>
              <w:t>项目</w:t>
            </w:r>
            <w:r w:rsidRPr="008B6951">
              <w:rPr>
                <w:rFonts w:ascii="Times New Roman" w:hAnsi="Times New Roman" w:cs="Times New Roman" w:hint="eastAsia"/>
                <w:kern w:val="0"/>
                <w:sz w:val="24"/>
                <w:szCs w:val="24"/>
                <w:highlight w:val="yellow"/>
              </w:rPr>
              <w:t>地下水</w:t>
            </w:r>
            <w:r w:rsidRPr="008B6951">
              <w:rPr>
                <w:rFonts w:ascii="Times New Roman" w:hAnsi="Times New Roman" w:cs="Times New Roman"/>
                <w:kern w:val="0"/>
                <w:sz w:val="24"/>
                <w:szCs w:val="24"/>
                <w:highlight w:val="yellow"/>
              </w:rPr>
              <w:t>评价等级为</w:t>
            </w:r>
            <w:r w:rsidRPr="008B6951">
              <w:rPr>
                <w:rFonts w:ascii="Times New Roman" w:hAnsi="Times New Roman" w:cs="Times New Roman" w:hint="eastAsia"/>
                <w:kern w:val="0"/>
                <w:sz w:val="24"/>
                <w:szCs w:val="24"/>
                <w:highlight w:val="yellow"/>
              </w:rPr>
              <w:t>三级</w:t>
            </w:r>
            <w:r w:rsidRPr="008B6951">
              <w:rPr>
                <w:rFonts w:ascii="Times New Roman" w:hAnsi="Times New Roman" w:cs="Times New Roman"/>
                <w:kern w:val="0"/>
                <w:sz w:val="24"/>
                <w:szCs w:val="24"/>
                <w:highlight w:val="yellow"/>
              </w:rPr>
              <w:t>评价</w:t>
            </w:r>
            <w:r>
              <w:rPr>
                <w:rFonts w:ascii="Times New Roman" w:hAnsi="Times New Roman" w:cs="Times New Roman"/>
                <w:kern w:val="0"/>
                <w:sz w:val="24"/>
                <w:szCs w:val="24"/>
              </w:rPr>
              <w:t>。</w:t>
            </w:r>
          </w:p>
          <w:p w:rsidR="00264A6E" w:rsidRPr="00F167D5" w:rsidRDefault="008B6951">
            <w:pPr>
              <w:adjustRightInd w:val="0"/>
              <w:snapToGrid w:val="0"/>
              <w:spacing w:line="360" w:lineRule="auto"/>
              <w:ind w:firstLineChars="200" w:firstLine="480"/>
              <w:textAlignment w:val="baseline"/>
              <w:rPr>
                <w:rFonts w:ascii="Times New Roman" w:hAnsi="Times New Roman" w:cs="Times New Roman"/>
                <w:kern w:val="0"/>
                <w:sz w:val="24"/>
                <w:szCs w:val="24"/>
              </w:rPr>
            </w:pPr>
            <w:r>
              <w:rPr>
                <w:rFonts w:ascii="Times New Roman" w:hAnsi="Times New Roman" w:cs="Times New Roman" w:hint="eastAsia"/>
                <w:kern w:val="0"/>
                <w:sz w:val="24"/>
                <w:szCs w:val="24"/>
              </w:rPr>
              <w:t>根据</w:t>
            </w:r>
            <w:r>
              <w:rPr>
                <w:rFonts w:ascii="Times New Roman" w:hAnsi="Times New Roman" w:cs="Times New Roman"/>
                <w:kern w:val="0"/>
                <w:sz w:val="24"/>
                <w:szCs w:val="24"/>
              </w:rPr>
              <w:t>导则要求</w:t>
            </w:r>
            <w:r w:rsidR="0026359F" w:rsidRPr="00F167D5">
              <w:rPr>
                <w:rFonts w:ascii="Times New Roman" w:hAnsi="Times New Roman" w:cs="Times New Roman"/>
                <w:kern w:val="0"/>
                <w:sz w:val="24"/>
                <w:szCs w:val="24"/>
              </w:rPr>
              <w:t>，采用解析法进行地下水预测评价。</w:t>
            </w:r>
            <w:r w:rsidR="00BE6394" w:rsidRPr="00F167D5">
              <w:rPr>
                <w:rFonts w:ascii="Times New Roman" w:hAnsi="Times New Roman" w:cs="Times New Roman"/>
                <w:kern w:val="0"/>
                <w:sz w:val="24"/>
                <w:szCs w:val="24"/>
              </w:rPr>
              <w:t>本项目所用储罐均为企业现有储罐，本项目新增</w:t>
            </w:r>
            <w:r w:rsidR="0026359F" w:rsidRPr="00F167D5">
              <w:rPr>
                <w:rFonts w:ascii="Times New Roman" w:hAnsi="Times New Roman" w:cs="Times New Roman"/>
                <w:kern w:val="0"/>
                <w:sz w:val="24"/>
                <w:szCs w:val="24"/>
              </w:rPr>
              <w:t>地下水污染源主要为栈台冲洗废水，若防渗效果不好，出现跑、冒、滴、漏等非正常排放现象，将导致废水下渗污染地下水。预测情景主要分为正常工况和事故工况。</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Times New Roman" w:hAnsi="Times New Roman" w:cs="Times New Roman"/>
                <w:kern w:val="0"/>
                <w:sz w:val="24"/>
                <w:szCs w:val="24"/>
              </w:rPr>
              <w:t>正常工况下，本项目通过加强巡检、严格防渗层建设等措施，不会发生大范围泄漏，对于可能出现的微量跑冒滴漏，很难通过包气带进入地下水，在正常工况下污染物不会下渗污染地下水。事故工况是指防渗层破损，废水透过包气带渗透至地下水中，导致污染地下水。因此，本次模拟情景预测主要考虑事故工况情景下污染物的下渗和迁移情况。</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Times New Roman" w:hAnsi="Times New Roman" w:cs="Times New Roman"/>
                <w:kern w:val="0"/>
                <w:sz w:val="24"/>
                <w:szCs w:val="24"/>
              </w:rPr>
              <w:t>本次模拟计算选择栈台冲洗废水石油类作为代表性污染溶质进行模拟预测，本评价选择废水中石油类浓度</w:t>
            </w:r>
            <w:r w:rsidRPr="00F167D5">
              <w:rPr>
                <w:rFonts w:ascii="Times New Roman" w:hAnsi="Times New Roman" w:cs="Times New Roman"/>
                <w:kern w:val="0"/>
                <w:sz w:val="24"/>
                <w:szCs w:val="24"/>
              </w:rPr>
              <w:t>100mg/L</w:t>
            </w:r>
            <w:r w:rsidRPr="00F167D5">
              <w:rPr>
                <w:rFonts w:ascii="Times New Roman" w:hAnsi="Times New Roman" w:cs="Times New Roman"/>
                <w:kern w:val="0"/>
                <w:sz w:val="24"/>
                <w:szCs w:val="24"/>
              </w:rPr>
              <w:t>，作为本次评价示踪剂质量。</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宋体" w:hAnsi="宋体" w:cs="宋体" w:hint="eastAsia"/>
                <w:kern w:val="0"/>
                <w:sz w:val="24"/>
                <w:szCs w:val="24"/>
              </w:rPr>
              <w:t>Ⅰ</w:t>
            </w:r>
            <w:r w:rsidRPr="00F167D5">
              <w:rPr>
                <w:rFonts w:ascii="Times New Roman" w:hAnsi="Times New Roman" w:cs="Times New Roman"/>
                <w:kern w:val="0"/>
                <w:sz w:val="24"/>
                <w:szCs w:val="24"/>
              </w:rPr>
              <w:t>、预测模型</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highlight w:val="yellow"/>
              </w:rPr>
            </w:pPr>
            <w:r w:rsidRPr="00F167D5">
              <w:rPr>
                <w:rFonts w:ascii="Times New Roman" w:hAnsi="Times New Roman" w:cs="Times New Roman"/>
                <w:kern w:val="0"/>
                <w:sz w:val="24"/>
                <w:szCs w:val="24"/>
              </w:rPr>
              <w:t>考虑到发生事故泄漏后，废水污染物进入包气带后以垂向运动为主，侧向运动极其微弱，因此，本次评价在计算时仅考虑污染物在垂向上的迁移，侧向运移不再计算。废水中污染物在包气带含水层的迁移，可概化为示踪剂瞬时注入一维无限长多孔介质主体的一维稳定流动一维水动力弥散模型，当取垂直于地面方向为</w:t>
            </w:r>
            <w:r w:rsidRPr="00F167D5">
              <w:rPr>
                <w:rFonts w:ascii="Times New Roman" w:hAnsi="Times New Roman" w:cs="Times New Roman"/>
                <w:kern w:val="0"/>
                <w:sz w:val="24"/>
                <w:szCs w:val="24"/>
              </w:rPr>
              <w:t>x</w:t>
            </w:r>
            <w:r w:rsidRPr="00F167D5">
              <w:rPr>
                <w:rFonts w:ascii="Times New Roman" w:hAnsi="Times New Roman" w:cs="Times New Roman"/>
                <w:kern w:val="0"/>
                <w:sz w:val="24"/>
                <w:szCs w:val="24"/>
              </w:rPr>
              <w:t>轴，流速方向为正时，则求取废水中污染物浓度的分布模型选取《环境影响评价技术导则</w:t>
            </w:r>
            <w:r w:rsidRPr="00F167D5">
              <w:rPr>
                <w:rFonts w:ascii="Times New Roman" w:hAnsi="Times New Roman" w:cs="Times New Roman"/>
                <w:kern w:val="0"/>
                <w:sz w:val="24"/>
                <w:szCs w:val="24"/>
              </w:rPr>
              <w:t>·</w:t>
            </w:r>
            <w:r w:rsidRPr="00F167D5">
              <w:rPr>
                <w:rFonts w:ascii="Times New Roman" w:hAnsi="Times New Roman" w:cs="Times New Roman"/>
                <w:kern w:val="0"/>
                <w:sz w:val="24"/>
                <w:szCs w:val="24"/>
              </w:rPr>
              <w:t>地下水环境》</w:t>
            </w:r>
            <w:r w:rsidRPr="00F167D5">
              <w:rPr>
                <w:rFonts w:ascii="Times New Roman" w:hAnsi="Times New Roman" w:cs="Times New Roman"/>
                <w:kern w:val="0"/>
                <w:sz w:val="24"/>
                <w:szCs w:val="24"/>
              </w:rPr>
              <w:t>(HJ610-2016)</w:t>
            </w:r>
            <w:r w:rsidRPr="00F167D5">
              <w:rPr>
                <w:rFonts w:ascii="Times New Roman" w:hAnsi="Times New Roman" w:cs="Times New Roman"/>
                <w:kern w:val="0"/>
                <w:sz w:val="24"/>
                <w:szCs w:val="24"/>
              </w:rPr>
              <w:t>中推荐模型：</w:t>
            </w:r>
          </w:p>
          <w:p w:rsidR="00264A6E" w:rsidRPr="00F167D5" w:rsidRDefault="002004F1">
            <w:pPr>
              <w:pStyle w:val="12"/>
              <w:spacing w:before="120"/>
              <w:ind w:firstLine="480"/>
              <w:rPr>
                <w:rFonts w:ascii="Times New Roman" w:hAnsi="Times New Roman" w:cs="Times New Roman"/>
                <w:szCs w:val="24"/>
              </w:rPr>
            </w:pPr>
            <w:r>
              <w:rPr>
                <w:szCs w:val="24"/>
              </w:rPr>
              <w:object w:dxaOrig="1440" w:dyaOrig="1440" w14:anchorId="1400473F">
                <v:shape id="对象 9" o:spid="_x0000_s1072" type="#_x0000_t75" style="position:absolute;left:0;text-align:left;margin-left:26.9pt;margin-top:.75pt;width:129pt;height:42pt;z-index:251841536;mso-width-relative:page;mso-height-relative:page">
                  <v:imagedata r:id="rId86" o:title=""/>
                </v:shape>
                <o:OLEObject Type="Embed" ProgID="Equation.3" ShapeID="对象 9" DrawAspect="Content" ObjectID="_1655375049" r:id="rId87"/>
              </w:object>
            </w:r>
          </w:p>
          <w:p w:rsidR="00264A6E" w:rsidRPr="00F167D5" w:rsidRDefault="00264A6E">
            <w:pPr>
              <w:ind w:firstLineChars="200" w:firstLine="480"/>
              <w:rPr>
                <w:rFonts w:ascii="Times New Roman" w:hAnsi="Times New Roman" w:cs="Times New Roman"/>
                <w:sz w:val="24"/>
                <w:szCs w:val="24"/>
              </w:rPr>
            </w:pPr>
          </w:p>
          <w:p w:rsidR="00264A6E" w:rsidRPr="00F167D5" w:rsidRDefault="0026359F">
            <w:pPr>
              <w:ind w:firstLineChars="200" w:firstLine="480"/>
              <w:jc w:val="left"/>
              <w:rPr>
                <w:rFonts w:ascii="Times New Roman" w:hAnsi="Times New Roman" w:cs="Times New Roman"/>
                <w:sz w:val="24"/>
                <w:szCs w:val="24"/>
              </w:rPr>
            </w:pPr>
            <w:r w:rsidRPr="00F167D5">
              <w:rPr>
                <w:rFonts w:ascii="Times New Roman" w:hAnsi="Times New Roman" w:cs="Times New Roman"/>
                <w:sz w:val="24"/>
                <w:szCs w:val="24"/>
              </w:rPr>
              <w:t>式中：</w:t>
            </w:r>
            <w:r w:rsidRPr="00F167D5">
              <w:rPr>
                <w:rFonts w:ascii="Times New Roman" w:hAnsi="Times New Roman" w:cs="Times New Roman"/>
                <w:sz w:val="24"/>
                <w:szCs w:val="24"/>
              </w:rPr>
              <w:t>C(x</w:t>
            </w:r>
            <w:r w:rsidRPr="00F167D5">
              <w:rPr>
                <w:rFonts w:ascii="Times New Roman" w:hAnsi="Times New Roman" w:cs="Times New Roman"/>
                <w:sz w:val="24"/>
                <w:szCs w:val="24"/>
              </w:rPr>
              <w:t>，</w:t>
            </w:r>
            <w:r w:rsidRPr="00F167D5">
              <w:rPr>
                <w:rFonts w:ascii="Times New Roman" w:hAnsi="Times New Roman" w:cs="Times New Roman"/>
                <w:sz w:val="24"/>
                <w:szCs w:val="24"/>
              </w:rPr>
              <w:t>t)—t</w:t>
            </w:r>
            <w:r w:rsidRPr="00F167D5">
              <w:rPr>
                <w:rFonts w:ascii="Times New Roman" w:hAnsi="Times New Roman" w:cs="Times New Roman"/>
                <w:sz w:val="24"/>
                <w:szCs w:val="24"/>
              </w:rPr>
              <w:t>时刻</w:t>
            </w:r>
            <w:r w:rsidRPr="00F167D5">
              <w:rPr>
                <w:rFonts w:ascii="Times New Roman" w:hAnsi="Times New Roman" w:cs="Times New Roman"/>
                <w:sz w:val="24"/>
                <w:szCs w:val="24"/>
              </w:rPr>
              <w:t>x</w:t>
            </w:r>
            <w:r w:rsidRPr="00F167D5">
              <w:rPr>
                <w:rFonts w:ascii="Times New Roman" w:hAnsi="Times New Roman" w:cs="Times New Roman"/>
                <w:sz w:val="24"/>
                <w:szCs w:val="24"/>
              </w:rPr>
              <w:t>处的示踪剂浓度，</w:t>
            </w:r>
            <w:r w:rsidRPr="00F167D5">
              <w:rPr>
                <w:rFonts w:ascii="Times New Roman" w:hAnsi="Times New Roman" w:cs="Times New Roman"/>
                <w:sz w:val="24"/>
                <w:szCs w:val="24"/>
              </w:rPr>
              <w:t>mg/L</w:t>
            </w:r>
            <w:r w:rsidRPr="00F167D5">
              <w:rPr>
                <w:rFonts w:ascii="Times New Roman" w:hAnsi="Times New Roman" w:cs="Times New Roman"/>
                <w:sz w:val="24"/>
                <w:szCs w:val="24"/>
              </w:rPr>
              <w:t>；</w:t>
            </w:r>
          </w:p>
          <w:p w:rsidR="00264A6E" w:rsidRPr="00F167D5" w:rsidRDefault="0026359F">
            <w:pPr>
              <w:pStyle w:val="12"/>
              <w:spacing w:beforeLines="20" w:before="62"/>
              <w:ind w:leftChars="500" w:left="1050" w:firstLine="480"/>
              <w:jc w:val="left"/>
              <w:rPr>
                <w:rFonts w:ascii="Times New Roman" w:hAnsi="Times New Roman" w:cs="Times New Roman"/>
                <w:szCs w:val="24"/>
              </w:rPr>
            </w:pPr>
            <w:r w:rsidRPr="00F167D5">
              <w:rPr>
                <w:rFonts w:ascii="Times New Roman" w:hAnsi="Times New Roman" w:cs="Times New Roman"/>
                <w:szCs w:val="24"/>
              </w:rPr>
              <w:t>x—</w:t>
            </w:r>
            <w:r w:rsidRPr="00F167D5">
              <w:rPr>
                <w:rFonts w:ascii="Times New Roman" w:hAnsi="Times New Roman" w:cs="Times New Roman"/>
                <w:szCs w:val="24"/>
              </w:rPr>
              <w:t>距污染物注入点的距离，</w:t>
            </w:r>
            <w:r w:rsidRPr="00F167D5">
              <w:rPr>
                <w:rFonts w:ascii="Times New Roman" w:hAnsi="Times New Roman" w:cs="Times New Roman"/>
                <w:szCs w:val="24"/>
              </w:rPr>
              <w:t>m</w:t>
            </w:r>
            <w:r w:rsidRPr="00F167D5">
              <w:rPr>
                <w:rFonts w:ascii="Times New Roman" w:hAnsi="Times New Roman" w:cs="Times New Roman"/>
                <w:szCs w:val="24"/>
              </w:rPr>
              <w:t>；</w:t>
            </w:r>
          </w:p>
          <w:p w:rsidR="00264A6E" w:rsidRPr="00F167D5" w:rsidRDefault="0026359F">
            <w:pPr>
              <w:pStyle w:val="12"/>
              <w:spacing w:beforeLines="20" w:before="62"/>
              <w:ind w:leftChars="500" w:left="1050" w:firstLine="480"/>
              <w:jc w:val="left"/>
              <w:rPr>
                <w:rFonts w:ascii="Times New Roman" w:hAnsi="Times New Roman" w:cs="Times New Roman"/>
                <w:szCs w:val="24"/>
              </w:rPr>
            </w:pPr>
            <w:r w:rsidRPr="00F167D5">
              <w:rPr>
                <w:rFonts w:ascii="Times New Roman" w:hAnsi="Times New Roman" w:cs="Times New Roman"/>
                <w:szCs w:val="24"/>
              </w:rPr>
              <w:t>t—</w:t>
            </w:r>
            <w:r w:rsidRPr="00F167D5">
              <w:rPr>
                <w:rFonts w:ascii="Times New Roman" w:hAnsi="Times New Roman" w:cs="Times New Roman"/>
                <w:szCs w:val="24"/>
              </w:rPr>
              <w:t>时间，</w:t>
            </w:r>
            <w:r w:rsidRPr="00F167D5">
              <w:rPr>
                <w:rFonts w:ascii="Times New Roman" w:hAnsi="Times New Roman" w:cs="Times New Roman"/>
                <w:szCs w:val="24"/>
              </w:rPr>
              <w:t>d</w:t>
            </w:r>
            <w:r w:rsidRPr="00F167D5">
              <w:rPr>
                <w:rFonts w:ascii="Times New Roman" w:hAnsi="Times New Roman" w:cs="Times New Roman"/>
                <w:szCs w:val="24"/>
              </w:rPr>
              <w:t>；</w:t>
            </w:r>
          </w:p>
          <w:p w:rsidR="00264A6E" w:rsidRPr="00F167D5" w:rsidRDefault="0026359F">
            <w:pPr>
              <w:pStyle w:val="12"/>
              <w:spacing w:beforeLines="20" w:before="62"/>
              <w:ind w:leftChars="500" w:left="1050" w:firstLine="480"/>
              <w:jc w:val="left"/>
              <w:rPr>
                <w:rFonts w:ascii="Times New Roman" w:hAnsi="Times New Roman" w:cs="Times New Roman"/>
                <w:szCs w:val="24"/>
              </w:rPr>
            </w:pPr>
            <w:r w:rsidRPr="00F167D5">
              <w:rPr>
                <w:rFonts w:ascii="Times New Roman" w:hAnsi="Times New Roman" w:cs="Times New Roman"/>
                <w:szCs w:val="24"/>
              </w:rPr>
              <w:t>m—</w:t>
            </w:r>
            <w:r w:rsidRPr="00F167D5">
              <w:rPr>
                <w:rFonts w:ascii="Times New Roman" w:hAnsi="Times New Roman" w:cs="Times New Roman"/>
                <w:szCs w:val="24"/>
              </w:rPr>
              <w:t>注入的示踪剂质量，</w:t>
            </w:r>
            <w:r w:rsidRPr="00F167D5">
              <w:rPr>
                <w:rFonts w:ascii="Times New Roman" w:hAnsi="Times New Roman" w:cs="Times New Roman"/>
                <w:szCs w:val="24"/>
              </w:rPr>
              <w:t>g</w:t>
            </w:r>
            <w:r w:rsidRPr="00F167D5">
              <w:rPr>
                <w:rFonts w:ascii="Times New Roman" w:hAnsi="Times New Roman" w:cs="Times New Roman"/>
                <w:szCs w:val="24"/>
              </w:rPr>
              <w:t>；</w:t>
            </w:r>
          </w:p>
          <w:p w:rsidR="00264A6E" w:rsidRPr="00F167D5" w:rsidRDefault="0026359F">
            <w:pPr>
              <w:pStyle w:val="12"/>
              <w:spacing w:beforeLines="20" w:before="62"/>
              <w:ind w:leftChars="500" w:left="1050" w:firstLine="480"/>
              <w:jc w:val="left"/>
              <w:rPr>
                <w:rFonts w:ascii="Times New Roman" w:hAnsi="Times New Roman" w:cs="Times New Roman"/>
                <w:szCs w:val="24"/>
              </w:rPr>
            </w:pPr>
            <w:r w:rsidRPr="00F167D5">
              <w:rPr>
                <w:rFonts w:ascii="Times New Roman" w:hAnsi="Times New Roman" w:cs="Times New Roman"/>
                <w:szCs w:val="24"/>
              </w:rPr>
              <w:t>w—</w:t>
            </w:r>
            <w:r w:rsidRPr="00F167D5">
              <w:rPr>
                <w:rFonts w:ascii="Times New Roman" w:hAnsi="Times New Roman" w:cs="Times New Roman"/>
                <w:szCs w:val="24"/>
              </w:rPr>
              <w:t>横截面面积，</w:t>
            </w:r>
            <w:r w:rsidRPr="00F167D5">
              <w:rPr>
                <w:rFonts w:ascii="Times New Roman" w:hAnsi="Times New Roman" w:cs="Times New Roman"/>
                <w:szCs w:val="24"/>
              </w:rPr>
              <w:t>m</w:t>
            </w:r>
            <w:r w:rsidRPr="00F167D5">
              <w:rPr>
                <w:rFonts w:ascii="Times New Roman" w:hAnsi="Times New Roman" w:cs="Times New Roman"/>
                <w:szCs w:val="24"/>
                <w:vertAlign w:val="superscript"/>
              </w:rPr>
              <w:t>2</w:t>
            </w:r>
            <w:r w:rsidRPr="00F167D5">
              <w:rPr>
                <w:rFonts w:ascii="Times New Roman" w:hAnsi="Times New Roman" w:cs="Times New Roman"/>
                <w:szCs w:val="24"/>
              </w:rPr>
              <w:t>；</w:t>
            </w:r>
          </w:p>
          <w:p w:rsidR="00264A6E" w:rsidRPr="00F167D5" w:rsidRDefault="0026359F">
            <w:pPr>
              <w:pStyle w:val="12"/>
              <w:spacing w:beforeLines="20" w:before="62"/>
              <w:ind w:leftChars="500" w:left="1050" w:firstLine="480"/>
              <w:jc w:val="left"/>
              <w:rPr>
                <w:rFonts w:ascii="Times New Roman" w:hAnsi="Times New Roman" w:cs="Times New Roman"/>
                <w:szCs w:val="24"/>
              </w:rPr>
            </w:pPr>
            <w:r w:rsidRPr="00F167D5">
              <w:rPr>
                <w:rFonts w:ascii="Times New Roman" w:hAnsi="Times New Roman" w:cs="Times New Roman"/>
                <w:szCs w:val="24"/>
              </w:rPr>
              <w:t>u—</w:t>
            </w:r>
            <w:r w:rsidRPr="00F167D5">
              <w:rPr>
                <w:rFonts w:ascii="Times New Roman" w:hAnsi="Times New Roman" w:cs="Times New Roman"/>
                <w:szCs w:val="24"/>
              </w:rPr>
              <w:t>水流速度，</w:t>
            </w:r>
            <w:r w:rsidRPr="00F167D5">
              <w:rPr>
                <w:rFonts w:ascii="Times New Roman" w:hAnsi="Times New Roman" w:cs="Times New Roman"/>
                <w:szCs w:val="24"/>
              </w:rPr>
              <w:t>m/d</w:t>
            </w:r>
            <w:r w:rsidRPr="00F167D5">
              <w:rPr>
                <w:rFonts w:ascii="Times New Roman" w:hAnsi="Times New Roman" w:cs="Times New Roman"/>
                <w:szCs w:val="24"/>
              </w:rPr>
              <w:t>；</w:t>
            </w:r>
          </w:p>
          <w:p w:rsidR="00264A6E" w:rsidRPr="00F167D5" w:rsidRDefault="0026359F">
            <w:pPr>
              <w:pStyle w:val="12"/>
              <w:spacing w:beforeLines="20" w:before="62"/>
              <w:ind w:leftChars="500" w:left="1050" w:firstLine="480"/>
              <w:jc w:val="left"/>
              <w:rPr>
                <w:rFonts w:ascii="Times New Roman" w:hAnsi="Times New Roman" w:cs="Times New Roman"/>
                <w:szCs w:val="24"/>
              </w:rPr>
            </w:pPr>
            <w:r w:rsidRPr="00F167D5">
              <w:rPr>
                <w:rFonts w:ascii="Times New Roman" w:hAnsi="Times New Roman" w:cs="Times New Roman"/>
                <w:szCs w:val="24"/>
              </w:rPr>
              <w:t>n—</w:t>
            </w:r>
            <w:r w:rsidRPr="00F167D5">
              <w:rPr>
                <w:rFonts w:ascii="Times New Roman" w:hAnsi="Times New Roman" w:cs="Times New Roman"/>
                <w:szCs w:val="24"/>
              </w:rPr>
              <w:t>有效孔隙度，无量纲；</w:t>
            </w:r>
          </w:p>
          <w:p w:rsidR="00264A6E" w:rsidRPr="00F167D5" w:rsidRDefault="0026359F">
            <w:pPr>
              <w:pStyle w:val="12"/>
              <w:spacing w:beforeLines="20" w:before="62"/>
              <w:ind w:leftChars="500" w:left="1050" w:firstLine="480"/>
              <w:jc w:val="left"/>
              <w:rPr>
                <w:rFonts w:ascii="Times New Roman" w:hAnsi="Times New Roman" w:cs="Times New Roman"/>
                <w:szCs w:val="24"/>
              </w:rPr>
            </w:pPr>
            <w:r w:rsidRPr="00F167D5">
              <w:rPr>
                <w:rFonts w:ascii="Times New Roman" w:hAnsi="Times New Roman" w:cs="Times New Roman"/>
                <w:szCs w:val="24"/>
              </w:rPr>
              <w:t>D</w:t>
            </w:r>
            <w:r w:rsidRPr="00F167D5">
              <w:rPr>
                <w:rFonts w:ascii="Times New Roman" w:hAnsi="Times New Roman" w:cs="Times New Roman"/>
                <w:szCs w:val="24"/>
                <w:vertAlign w:val="subscript"/>
              </w:rPr>
              <w:t>L</w:t>
            </w:r>
            <w:r w:rsidRPr="00F167D5">
              <w:rPr>
                <w:rFonts w:ascii="Times New Roman" w:hAnsi="Times New Roman" w:cs="Times New Roman"/>
                <w:szCs w:val="24"/>
              </w:rPr>
              <w:t>—</w:t>
            </w:r>
            <w:r w:rsidRPr="00F167D5">
              <w:rPr>
                <w:rFonts w:ascii="Times New Roman" w:hAnsi="Times New Roman" w:cs="Times New Roman"/>
                <w:szCs w:val="24"/>
              </w:rPr>
              <w:t>纵向弥散系数，</w:t>
            </w:r>
            <w:r w:rsidRPr="00F167D5">
              <w:rPr>
                <w:rFonts w:ascii="Times New Roman" w:hAnsi="Times New Roman" w:cs="Times New Roman"/>
                <w:szCs w:val="24"/>
              </w:rPr>
              <w:t>m</w:t>
            </w:r>
            <w:r w:rsidRPr="00F167D5">
              <w:rPr>
                <w:rFonts w:ascii="Times New Roman" w:hAnsi="Times New Roman" w:cs="Times New Roman"/>
                <w:szCs w:val="24"/>
                <w:vertAlign w:val="superscript"/>
              </w:rPr>
              <w:t>2</w:t>
            </w:r>
            <w:r w:rsidRPr="00F167D5">
              <w:rPr>
                <w:rFonts w:ascii="Times New Roman" w:hAnsi="Times New Roman" w:cs="Times New Roman"/>
                <w:szCs w:val="24"/>
              </w:rPr>
              <w:t>/d</w:t>
            </w:r>
            <w:r w:rsidRPr="00F167D5">
              <w:rPr>
                <w:rFonts w:ascii="Times New Roman" w:hAnsi="Times New Roman" w:cs="Times New Roman"/>
                <w:szCs w:val="24"/>
              </w:rPr>
              <w:t>；</w:t>
            </w:r>
          </w:p>
          <w:p w:rsidR="00264A6E" w:rsidRPr="00F167D5" w:rsidRDefault="0026359F">
            <w:pPr>
              <w:pStyle w:val="12"/>
              <w:ind w:firstLineChars="660" w:firstLine="1584"/>
              <w:jc w:val="left"/>
              <w:rPr>
                <w:rFonts w:ascii="Times New Roman" w:hAnsi="Times New Roman" w:cs="Times New Roman"/>
              </w:rPr>
            </w:pPr>
            <w:r w:rsidRPr="00F167D5">
              <w:rPr>
                <w:rFonts w:ascii="Times New Roman" w:hAnsi="Times New Roman" w:cs="Times New Roman"/>
                <w:szCs w:val="24"/>
              </w:rPr>
              <w:t>π—</w:t>
            </w:r>
            <w:r w:rsidRPr="00F167D5">
              <w:rPr>
                <w:rFonts w:ascii="Times New Roman" w:hAnsi="Times New Roman" w:cs="Times New Roman"/>
                <w:szCs w:val="24"/>
              </w:rPr>
              <w:t>圆周率。</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宋体" w:hAnsi="宋体" w:cs="宋体" w:hint="eastAsia"/>
                <w:kern w:val="0"/>
                <w:sz w:val="24"/>
                <w:szCs w:val="24"/>
              </w:rPr>
              <w:t>Ⅱ</w:t>
            </w:r>
            <w:r w:rsidRPr="00F167D5">
              <w:rPr>
                <w:rFonts w:ascii="Times New Roman" w:hAnsi="Times New Roman" w:cs="Times New Roman"/>
                <w:kern w:val="0"/>
                <w:sz w:val="24"/>
                <w:szCs w:val="24"/>
              </w:rPr>
              <w:t>、预测参数选取</w:t>
            </w:r>
          </w:p>
          <w:p w:rsidR="00264A6E" w:rsidRPr="00F167D5" w:rsidRDefault="0026359F">
            <w:pPr>
              <w:spacing w:line="360" w:lineRule="auto"/>
              <w:ind w:firstLineChars="200" w:firstLine="480"/>
              <w:rPr>
                <w:rFonts w:ascii="Times New Roman" w:hAnsi="Times New Roman" w:cs="Times New Roman"/>
                <w:kern w:val="0"/>
                <w:sz w:val="24"/>
                <w:szCs w:val="24"/>
              </w:rPr>
            </w:pPr>
            <w:r w:rsidRPr="00F167D5">
              <w:rPr>
                <w:rFonts w:ascii="Times New Roman" w:hAnsi="Times New Roman" w:cs="Times New Roman"/>
                <w:kern w:val="0"/>
                <w:sz w:val="24"/>
                <w:szCs w:val="24"/>
              </w:rPr>
              <w:t>相关水文地质参数如下：</w:t>
            </w:r>
          </w:p>
          <w:p w:rsidR="00264A6E" w:rsidRPr="00F167D5" w:rsidRDefault="0026359F">
            <w:pPr>
              <w:widowControl/>
              <w:adjustRightInd w:val="0"/>
              <w:snapToGrid w:val="0"/>
              <w:spacing w:line="360" w:lineRule="auto"/>
              <w:ind w:firstLine="480"/>
              <w:jc w:val="left"/>
              <w:rPr>
                <w:rFonts w:ascii="Times New Roman" w:hAnsi="Times New Roman" w:cs="Times New Roman"/>
                <w:kern w:val="0"/>
                <w:sz w:val="24"/>
                <w:szCs w:val="24"/>
              </w:rPr>
            </w:pPr>
            <w:r w:rsidRPr="00F167D5">
              <w:rPr>
                <w:rFonts w:ascii="Times New Roman" w:hAnsi="Times New Roman" w:cs="Times New Roman"/>
                <w:kern w:val="0"/>
                <w:sz w:val="24"/>
                <w:szCs w:val="24"/>
              </w:rPr>
              <w:t>M—</w:t>
            </w:r>
            <w:r w:rsidRPr="00F167D5">
              <w:rPr>
                <w:rFonts w:ascii="Times New Roman" w:hAnsi="Times New Roman" w:cs="Times New Roman"/>
                <w:kern w:val="0"/>
                <w:sz w:val="24"/>
                <w:szCs w:val="24"/>
              </w:rPr>
              <w:t>含水层的厚度，取平均值</w:t>
            </w:r>
            <w:r w:rsidRPr="00F167D5">
              <w:rPr>
                <w:rFonts w:ascii="Times New Roman" w:hAnsi="Times New Roman" w:cs="Times New Roman"/>
                <w:kern w:val="0"/>
                <w:sz w:val="24"/>
                <w:szCs w:val="24"/>
              </w:rPr>
              <w:t>100m</w:t>
            </w:r>
            <w:r w:rsidRPr="00F167D5">
              <w:rPr>
                <w:rFonts w:ascii="Times New Roman" w:hAnsi="Times New Roman" w:cs="Times New Roman"/>
                <w:kern w:val="0"/>
                <w:sz w:val="24"/>
                <w:szCs w:val="24"/>
              </w:rPr>
              <w:t>；</w:t>
            </w:r>
          </w:p>
          <w:p w:rsidR="00264A6E" w:rsidRPr="00F167D5" w:rsidRDefault="0026359F">
            <w:pPr>
              <w:widowControl/>
              <w:adjustRightInd w:val="0"/>
              <w:snapToGrid w:val="0"/>
              <w:spacing w:line="360" w:lineRule="auto"/>
              <w:ind w:firstLine="480"/>
              <w:jc w:val="left"/>
              <w:rPr>
                <w:rFonts w:ascii="Times New Roman" w:hAnsi="Times New Roman" w:cs="Times New Roman"/>
                <w:kern w:val="0"/>
                <w:sz w:val="24"/>
                <w:szCs w:val="24"/>
              </w:rPr>
            </w:pPr>
            <w:r w:rsidRPr="00F167D5">
              <w:rPr>
                <w:rFonts w:ascii="Times New Roman" w:hAnsi="Times New Roman" w:cs="Times New Roman"/>
                <w:kern w:val="0"/>
                <w:sz w:val="24"/>
                <w:szCs w:val="24"/>
              </w:rPr>
              <w:t>n—</w:t>
            </w:r>
            <w:r w:rsidRPr="00F167D5">
              <w:rPr>
                <w:rFonts w:ascii="Times New Roman" w:hAnsi="Times New Roman" w:cs="Times New Roman"/>
                <w:kern w:val="0"/>
                <w:sz w:val="24"/>
                <w:szCs w:val="24"/>
              </w:rPr>
              <w:t>孔隙度，区内含水层为粉细砂，根据经验值及相似地区试验结果，取</w:t>
            </w:r>
            <w:r w:rsidRPr="00F167D5">
              <w:rPr>
                <w:rFonts w:ascii="Times New Roman" w:hAnsi="Times New Roman" w:cs="Times New Roman"/>
                <w:kern w:val="0"/>
                <w:sz w:val="24"/>
                <w:szCs w:val="24"/>
              </w:rPr>
              <w:t>0.2</w:t>
            </w:r>
            <w:r w:rsidRPr="00F167D5">
              <w:rPr>
                <w:rFonts w:ascii="Times New Roman" w:hAnsi="Times New Roman" w:cs="Times New Roman"/>
                <w:kern w:val="0"/>
                <w:sz w:val="24"/>
                <w:szCs w:val="24"/>
              </w:rPr>
              <w:t>；</w:t>
            </w:r>
          </w:p>
          <w:p w:rsidR="00264A6E" w:rsidRPr="00F167D5" w:rsidRDefault="0026359F">
            <w:pPr>
              <w:widowControl/>
              <w:adjustRightInd w:val="0"/>
              <w:snapToGrid w:val="0"/>
              <w:spacing w:line="360" w:lineRule="auto"/>
              <w:ind w:firstLine="480"/>
              <w:jc w:val="left"/>
              <w:rPr>
                <w:rFonts w:ascii="Times New Roman" w:hAnsi="Times New Roman" w:cs="Times New Roman"/>
                <w:kern w:val="0"/>
                <w:sz w:val="24"/>
                <w:szCs w:val="24"/>
              </w:rPr>
            </w:pPr>
            <w:r w:rsidRPr="00F167D5">
              <w:rPr>
                <w:rFonts w:ascii="Times New Roman" w:hAnsi="Times New Roman" w:cs="Times New Roman"/>
                <w:kern w:val="0"/>
                <w:sz w:val="24"/>
                <w:szCs w:val="24"/>
              </w:rPr>
              <w:t>u—</w:t>
            </w:r>
            <w:r w:rsidRPr="00F167D5">
              <w:rPr>
                <w:rFonts w:ascii="Times New Roman" w:hAnsi="Times New Roman" w:cs="Times New Roman"/>
                <w:kern w:val="0"/>
                <w:sz w:val="24"/>
                <w:szCs w:val="24"/>
              </w:rPr>
              <w:t>水流速度</w:t>
            </w:r>
            <w:r w:rsidRPr="00F167D5">
              <w:rPr>
                <w:rFonts w:ascii="Times New Roman" w:hAnsi="Times New Roman" w:cs="Times New Roman"/>
                <w:kern w:val="0"/>
                <w:sz w:val="24"/>
                <w:szCs w:val="24"/>
              </w:rPr>
              <w:t>u=V/n=KI/n=3*10‰/0.2=0.0006m/d</w:t>
            </w:r>
            <w:r w:rsidRPr="00F167D5">
              <w:rPr>
                <w:rFonts w:ascii="Times New Roman" w:hAnsi="Times New Roman" w:cs="Times New Roman"/>
                <w:kern w:val="0"/>
                <w:sz w:val="24"/>
                <w:szCs w:val="24"/>
              </w:rPr>
              <w:t>；</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Times New Roman" w:hAnsi="Times New Roman" w:cs="Times New Roman"/>
                <w:kern w:val="0"/>
                <w:sz w:val="24"/>
                <w:szCs w:val="24"/>
              </w:rPr>
              <w:t>D</w:t>
            </w:r>
            <w:r w:rsidRPr="00F167D5">
              <w:rPr>
                <w:rFonts w:ascii="Times New Roman" w:hAnsi="Times New Roman" w:cs="Times New Roman"/>
                <w:kern w:val="0"/>
                <w:sz w:val="24"/>
                <w:szCs w:val="24"/>
                <w:vertAlign w:val="subscript"/>
              </w:rPr>
              <w:t>L</w:t>
            </w:r>
            <w:r w:rsidRPr="00F167D5">
              <w:rPr>
                <w:rFonts w:ascii="Times New Roman" w:hAnsi="Times New Roman" w:cs="Times New Roman"/>
                <w:kern w:val="0"/>
                <w:sz w:val="24"/>
                <w:szCs w:val="24"/>
              </w:rPr>
              <w:t>—</w:t>
            </w:r>
            <w:r w:rsidRPr="00F167D5">
              <w:rPr>
                <w:rFonts w:ascii="Times New Roman" w:hAnsi="Times New Roman" w:cs="Times New Roman"/>
                <w:kern w:val="0"/>
                <w:sz w:val="24"/>
                <w:szCs w:val="24"/>
              </w:rPr>
              <w:t>纵向弥散系数，</w:t>
            </w:r>
            <w:r w:rsidRPr="00F167D5">
              <w:rPr>
                <w:rFonts w:ascii="Times New Roman" w:hAnsi="Times New Roman" w:cs="Times New Roman"/>
                <w:kern w:val="0"/>
                <w:sz w:val="24"/>
                <w:szCs w:val="24"/>
              </w:rPr>
              <w:t>m</w:t>
            </w:r>
            <w:r w:rsidRPr="00F167D5">
              <w:rPr>
                <w:rFonts w:ascii="Times New Roman" w:hAnsi="Times New Roman" w:cs="Times New Roman"/>
                <w:kern w:val="0"/>
                <w:sz w:val="24"/>
                <w:szCs w:val="24"/>
                <w:vertAlign w:val="superscript"/>
              </w:rPr>
              <w:t>2</w:t>
            </w:r>
            <w:r w:rsidRPr="00F167D5">
              <w:rPr>
                <w:rFonts w:ascii="Times New Roman" w:hAnsi="Times New Roman" w:cs="Times New Roman"/>
                <w:kern w:val="0"/>
                <w:sz w:val="24"/>
                <w:szCs w:val="24"/>
              </w:rPr>
              <w:t>/d</w:t>
            </w:r>
            <w:r w:rsidRPr="00F167D5">
              <w:rPr>
                <w:rFonts w:ascii="Times New Roman" w:hAnsi="Times New Roman" w:cs="Times New Roman"/>
                <w:kern w:val="0"/>
                <w:sz w:val="24"/>
                <w:szCs w:val="24"/>
              </w:rPr>
              <w:t>，根据《水文地质学》对于弥散系数的经验值，同时考虑地层结构、含水层岩性，参照室内弥散系数进行保守取值，确定厂区纵向弥散系数为</w:t>
            </w:r>
            <w:r w:rsidRPr="00F167D5">
              <w:rPr>
                <w:rFonts w:ascii="Times New Roman" w:hAnsi="Times New Roman" w:cs="Times New Roman"/>
                <w:kern w:val="0"/>
                <w:sz w:val="24"/>
                <w:szCs w:val="24"/>
              </w:rPr>
              <w:t>0.05m</w:t>
            </w:r>
            <w:r w:rsidRPr="00F167D5">
              <w:rPr>
                <w:rFonts w:ascii="Times New Roman" w:hAnsi="Times New Roman" w:cs="Times New Roman"/>
                <w:kern w:val="0"/>
                <w:sz w:val="24"/>
                <w:szCs w:val="24"/>
                <w:vertAlign w:val="superscript"/>
              </w:rPr>
              <w:t>2</w:t>
            </w:r>
            <w:r w:rsidRPr="00F167D5">
              <w:rPr>
                <w:rFonts w:ascii="Times New Roman" w:hAnsi="Times New Roman" w:cs="Times New Roman"/>
                <w:kern w:val="0"/>
                <w:sz w:val="24"/>
                <w:szCs w:val="24"/>
              </w:rPr>
              <w:t>/d</w:t>
            </w:r>
            <w:r w:rsidRPr="00F167D5">
              <w:rPr>
                <w:rFonts w:ascii="Times New Roman" w:hAnsi="Times New Roman" w:cs="Times New Roman"/>
                <w:kern w:val="0"/>
                <w:sz w:val="24"/>
                <w:szCs w:val="24"/>
              </w:rPr>
              <w:t>。</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宋体" w:hAnsi="宋体" w:cs="宋体" w:hint="eastAsia"/>
                <w:kern w:val="0"/>
                <w:sz w:val="24"/>
                <w:szCs w:val="24"/>
              </w:rPr>
              <w:t>Ⅲ</w:t>
            </w:r>
            <w:r w:rsidRPr="00F167D5">
              <w:rPr>
                <w:rFonts w:ascii="Times New Roman" w:hAnsi="Times New Roman" w:cs="Times New Roman"/>
                <w:kern w:val="0"/>
                <w:sz w:val="24"/>
                <w:szCs w:val="24"/>
              </w:rPr>
              <w:t>、预测结果与评价</w:t>
            </w:r>
          </w:p>
          <w:p w:rsidR="00264A6E" w:rsidRPr="00F167D5" w:rsidRDefault="0026359F">
            <w:pPr>
              <w:spacing w:line="360" w:lineRule="auto"/>
              <w:ind w:firstLineChars="200" w:firstLine="480"/>
              <w:rPr>
                <w:rFonts w:ascii="Times New Roman" w:hAnsi="Times New Roman" w:cs="Times New Roman"/>
                <w:kern w:val="0"/>
                <w:sz w:val="24"/>
                <w:szCs w:val="24"/>
                <w:highlight w:val="yellow"/>
              </w:rPr>
            </w:pPr>
            <w:r w:rsidRPr="00F167D5">
              <w:rPr>
                <w:rFonts w:ascii="Times New Roman" w:hAnsi="Times New Roman" w:cs="Times New Roman"/>
                <w:kern w:val="0"/>
                <w:sz w:val="24"/>
                <w:szCs w:val="24"/>
              </w:rPr>
              <w:t>石油类在包气带中垂向迁移浓度变化情况见表</w:t>
            </w:r>
            <w:r w:rsidRPr="00F167D5">
              <w:rPr>
                <w:rFonts w:ascii="Times New Roman" w:hAnsi="Times New Roman" w:cs="Times New Roman"/>
                <w:kern w:val="0"/>
                <w:sz w:val="24"/>
                <w:szCs w:val="24"/>
              </w:rPr>
              <w:t>7-</w:t>
            </w:r>
            <w:r w:rsidR="00271A75">
              <w:rPr>
                <w:rFonts w:ascii="Times New Roman" w:hAnsi="Times New Roman" w:cs="Times New Roman"/>
                <w:kern w:val="0"/>
                <w:sz w:val="24"/>
                <w:szCs w:val="24"/>
              </w:rPr>
              <w:t>21</w:t>
            </w:r>
            <w:r w:rsidRPr="00F167D5">
              <w:rPr>
                <w:rFonts w:ascii="Times New Roman" w:hAnsi="Times New Roman" w:cs="Times New Roman"/>
                <w:kern w:val="0"/>
                <w:sz w:val="24"/>
                <w:szCs w:val="24"/>
              </w:rPr>
              <w:t>。</w:t>
            </w:r>
          </w:p>
          <w:p w:rsidR="00264A6E" w:rsidRPr="00F167D5" w:rsidRDefault="0026359F" w:rsidP="00271A75">
            <w:pPr>
              <w:spacing w:beforeLines="50" w:before="156"/>
              <w:ind w:firstLineChars="200" w:firstLine="422"/>
              <w:rPr>
                <w:rFonts w:ascii="Times New Roman" w:eastAsiaTheme="minorEastAsia" w:hAnsi="Times New Roman" w:cs="Times New Roman"/>
                <w:b/>
              </w:rPr>
            </w:pPr>
            <w:r w:rsidRPr="00F167D5">
              <w:rPr>
                <w:rFonts w:ascii="Times New Roman" w:eastAsiaTheme="minorEastAsia" w:hAnsi="Times New Roman" w:cs="Times New Roman"/>
                <w:b/>
              </w:rPr>
              <w:t>表</w:t>
            </w:r>
            <w:r w:rsidRPr="00F167D5">
              <w:rPr>
                <w:rFonts w:ascii="Times New Roman" w:eastAsiaTheme="minorEastAsia" w:hAnsi="Times New Roman" w:cs="Times New Roman"/>
                <w:b/>
              </w:rPr>
              <w:t>7-</w:t>
            </w:r>
            <w:r w:rsidR="00271A75">
              <w:rPr>
                <w:rFonts w:ascii="Times New Roman" w:eastAsiaTheme="minorEastAsia" w:hAnsi="Times New Roman" w:cs="Times New Roman"/>
                <w:b/>
              </w:rPr>
              <w:t>21</w:t>
            </w:r>
            <w:r w:rsidRPr="00F167D5">
              <w:rPr>
                <w:rFonts w:ascii="Times New Roman" w:eastAsiaTheme="minorEastAsia" w:hAnsi="Times New Roman" w:cs="Times New Roman"/>
                <w:b/>
              </w:rPr>
              <w:t xml:space="preserve">  </w:t>
            </w:r>
            <w:r w:rsidR="00271A75">
              <w:rPr>
                <w:rFonts w:ascii="Times New Roman" w:eastAsiaTheme="minorEastAsia" w:hAnsi="Times New Roman" w:cs="Times New Roman"/>
                <w:b/>
              </w:rPr>
              <w:t xml:space="preserve">         </w:t>
            </w:r>
            <w:r w:rsidRPr="00F167D5">
              <w:rPr>
                <w:rFonts w:ascii="Times New Roman" w:eastAsiaTheme="minorEastAsia" w:hAnsi="Times New Roman" w:cs="Times New Roman"/>
                <w:b/>
              </w:rPr>
              <w:t>石油类在包气带中垂向迁移变化情况一览表</w:t>
            </w:r>
            <w:r w:rsidRPr="00F167D5">
              <w:rPr>
                <w:rFonts w:ascii="Times New Roman" w:eastAsiaTheme="minorEastAsia" w:hAnsi="Times New Roman" w:cs="Times New Roman"/>
                <w:b/>
              </w:rPr>
              <w:t xml:space="preserve">  </w:t>
            </w:r>
            <w:r w:rsidRPr="00F167D5">
              <w:rPr>
                <w:rFonts w:ascii="Times New Roman" w:eastAsiaTheme="minorEastAsia" w:hAnsi="Times New Roman" w:cs="Times New Roman"/>
                <w:b/>
              </w:rPr>
              <w:t>单位：</w:t>
            </w:r>
            <w:r w:rsidRPr="00F167D5">
              <w:rPr>
                <w:rFonts w:ascii="Times New Roman" w:eastAsiaTheme="minorEastAsia" w:hAnsi="Times New Roman" w:cs="Times New Roman"/>
                <w:b/>
              </w:rPr>
              <w:t>mg/L</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2"/>
              <w:gridCol w:w="1335"/>
              <w:gridCol w:w="1335"/>
              <w:gridCol w:w="1334"/>
              <w:gridCol w:w="1334"/>
              <w:gridCol w:w="1334"/>
              <w:gridCol w:w="1334"/>
            </w:tblGrid>
            <w:tr w:rsidR="00F167D5" w:rsidRPr="00F167D5">
              <w:trPr>
                <w:trHeight w:val="397"/>
                <w:jc w:val="center"/>
              </w:trPr>
              <w:tc>
                <w:tcPr>
                  <w:tcW w:w="902" w:type="dxa"/>
                  <w:tcBorders>
                    <w:top w:val="single" w:sz="12" w:space="0" w:color="auto"/>
                    <w:left w:val="nil"/>
                    <w:bottom w:val="single" w:sz="4" w:space="0" w:color="auto"/>
                    <w:tl2br w:val="single" w:sz="4" w:space="0" w:color="auto"/>
                  </w:tcBorders>
                  <w:vAlign w:val="center"/>
                </w:tcPr>
                <w:p w:rsidR="00264A6E" w:rsidRPr="00F167D5" w:rsidRDefault="0026359F">
                  <w:pPr>
                    <w:pStyle w:val="12"/>
                    <w:spacing w:line="240" w:lineRule="auto"/>
                    <w:ind w:firstLineChars="0" w:firstLine="0"/>
                    <w:jc w:val="right"/>
                    <w:rPr>
                      <w:spacing w:val="-10"/>
                      <w:sz w:val="23"/>
                      <w:szCs w:val="23"/>
                    </w:rPr>
                  </w:pPr>
                  <w:r w:rsidRPr="00F167D5">
                    <w:rPr>
                      <w:spacing w:val="-10"/>
                      <w:sz w:val="23"/>
                      <w:szCs w:val="23"/>
                    </w:rPr>
                    <w:t>时间</w:t>
                  </w:r>
                </w:p>
                <w:p w:rsidR="00264A6E" w:rsidRPr="00F167D5" w:rsidRDefault="0026359F">
                  <w:pPr>
                    <w:pStyle w:val="12"/>
                    <w:spacing w:line="240" w:lineRule="auto"/>
                    <w:ind w:firstLineChars="0" w:firstLine="0"/>
                    <w:rPr>
                      <w:spacing w:val="-10"/>
                      <w:sz w:val="23"/>
                      <w:szCs w:val="23"/>
                    </w:rPr>
                  </w:pPr>
                  <w:r w:rsidRPr="00F167D5">
                    <w:rPr>
                      <w:spacing w:val="-10"/>
                      <w:sz w:val="23"/>
                      <w:szCs w:val="23"/>
                    </w:rPr>
                    <w:t>距离</w:t>
                  </w:r>
                </w:p>
              </w:tc>
              <w:tc>
                <w:tcPr>
                  <w:tcW w:w="1335" w:type="dxa"/>
                  <w:tcBorders>
                    <w:top w:val="single" w:sz="12" w:space="0" w:color="auto"/>
                    <w:bottom w:val="single" w:sz="4"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1d</w:t>
                  </w:r>
                </w:p>
              </w:tc>
              <w:tc>
                <w:tcPr>
                  <w:tcW w:w="1335" w:type="dxa"/>
                  <w:tcBorders>
                    <w:top w:val="single" w:sz="12" w:space="0" w:color="auto"/>
                    <w:bottom w:val="single" w:sz="4"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5d</w:t>
                  </w:r>
                </w:p>
              </w:tc>
              <w:tc>
                <w:tcPr>
                  <w:tcW w:w="1334" w:type="dxa"/>
                  <w:tcBorders>
                    <w:top w:val="single" w:sz="12" w:space="0" w:color="auto"/>
                    <w:bottom w:val="single" w:sz="4"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10d</w:t>
                  </w:r>
                </w:p>
              </w:tc>
              <w:tc>
                <w:tcPr>
                  <w:tcW w:w="1334" w:type="dxa"/>
                  <w:tcBorders>
                    <w:top w:val="single" w:sz="12" w:space="0" w:color="auto"/>
                    <w:bottom w:val="single" w:sz="4"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15d</w:t>
                  </w:r>
                </w:p>
              </w:tc>
              <w:tc>
                <w:tcPr>
                  <w:tcW w:w="1334" w:type="dxa"/>
                  <w:tcBorders>
                    <w:top w:val="single" w:sz="12" w:space="0" w:color="auto"/>
                    <w:bottom w:val="single" w:sz="4"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30d</w:t>
                  </w:r>
                </w:p>
              </w:tc>
              <w:tc>
                <w:tcPr>
                  <w:tcW w:w="1334" w:type="dxa"/>
                  <w:tcBorders>
                    <w:top w:val="single" w:sz="12" w:space="0" w:color="auto"/>
                    <w:bottom w:val="single" w:sz="4" w:space="0" w:color="auto"/>
                    <w:right w:val="nil"/>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50d</w:t>
                  </w:r>
                </w:p>
              </w:tc>
            </w:tr>
            <w:tr w:rsidR="00F167D5" w:rsidRPr="00F167D5">
              <w:trPr>
                <w:trHeight w:val="397"/>
                <w:jc w:val="center"/>
              </w:trPr>
              <w:tc>
                <w:tcPr>
                  <w:tcW w:w="902" w:type="dxa"/>
                  <w:tcBorders>
                    <w:top w:val="single" w:sz="4" w:space="0" w:color="auto"/>
                    <w:left w:val="nil"/>
                    <w:bottom w:val="single" w:sz="4"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0.1m</w:t>
                  </w:r>
                </w:p>
              </w:tc>
              <w:tc>
                <w:tcPr>
                  <w:tcW w:w="1335"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0.032</w:t>
                  </w:r>
                </w:p>
              </w:tc>
              <w:tc>
                <w:tcPr>
                  <w:tcW w:w="1335" w:type="dxa"/>
                  <w:tcBorders>
                    <w:top w:val="single" w:sz="4" w:space="0" w:color="auto"/>
                    <w:bottom w:val="single" w:sz="4" w:space="0" w:color="auto"/>
                  </w:tcBorders>
                  <w:vAlign w:val="center"/>
                </w:tcPr>
                <w:p w:rsidR="00264A6E" w:rsidRPr="00F167D5" w:rsidRDefault="0026359F">
                  <w:pPr>
                    <w:jc w:val="center"/>
                    <w:rPr>
                      <w:bCs/>
                      <w:spacing w:val="-10"/>
                      <w:sz w:val="23"/>
                      <w:szCs w:val="23"/>
                    </w:rPr>
                  </w:pPr>
                  <w:r w:rsidRPr="00F167D5">
                    <w:rPr>
                      <w:bCs/>
                      <w:spacing w:val="-10"/>
                      <w:sz w:val="23"/>
                      <w:szCs w:val="23"/>
                    </w:rPr>
                    <w:t>1.051</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3.631</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1.811</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0.091</w:t>
                  </w:r>
                </w:p>
              </w:tc>
              <w:tc>
                <w:tcPr>
                  <w:tcW w:w="1334" w:type="dxa"/>
                  <w:tcBorders>
                    <w:top w:val="single" w:sz="4" w:space="0" w:color="auto"/>
                    <w:bottom w:val="single" w:sz="4" w:space="0" w:color="auto"/>
                    <w:right w:val="nil"/>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0.011</w:t>
                  </w:r>
                </w:p>
              </w:tc>
            </w:tr>
            <w:tr w:rsidR="00F167D5" w:rsidRPr="00F167D5">
              <w:trPr>
                <w:trHeight w:val="397"/>
                <w:jc w:val="center"/>
              </w:trPr>
              <w:tc>
                <w:tcPr>
                  <w:tcW w:w="902" w:type="dxa"/>
                  <w:tcBorders>
                    <w:top w:val="single" w:sz="4" w:space="0" w:color="auto"/>
                    <w:left w:val="nil"/>
                    <w:bottom w:val="single" w:sz="4"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0.5m</w:t>
                  </w:r>
                </w:p>
              </w:tc>
              <w:tc>
                <w:tcPr>
                  <w:tcW w:w="1335" w:type="dxa"/>
                  <w:tcBorders>
                    <w:top w:val="single" w:sz="4" w:space="0" w:color="auto"/>
                    <w:bottom w:val="single" w:sz="4" w:space="0" w:color="auto"/>
                  </w:tcBorders>
                  <w:vAlign w:val="center"/>
                </w:tcPr>
                <w:p w:rsidR="00264A6E" w:rsidRPr="00F167D5" w:rsidRDefault="0026359F">
                  <w:pPr>
                    <w:jc w:val="center"/>
                    <w:rPr>
                      <w:bCs/>
                      <w:spacing w:val="-10"/>
                      <w:sz w:val="23"/>
                      <w:szCs w:val="23"/>
                    </w:rPr>
                  </w:pPr>
                  <w:r w:rsidRPr="00F167D5">
                    <w:rPr>
                      <w:bCs/>
                      <w:spacing w:val="-10"/>
                      <w:sz w:val="23"/>
                      <w:szCs w:val="23"/>
                    </w:rPr>
                    <w:t>0</w:t>
                  </w:r>
                </w:p>
              </w:tc>
              <w:tc>
                <w:tcPr>
                  <w:tcW w:w="1335"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0.523</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1.545</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0.729</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0.008</w:t>
                  </w:r>
                </w:p>
              </w:tc>
              <w:tc>
                <w:tcPr>
                  <w:tcW w:w="1334" w:type="dxa"/>
                  <w:tcBorders>
                    <w:top w:val="single" w:sz="4" w:space="0" w:color="auto"/>
                    <w:bottom w:val="single" w:sz="4" w:space="0" w:color="auto"/>
                    <w:right w:val="nil"/>
                  </w:tcBorders>
                  <w:vAlign w:val="center"/>
                </w:tcPr>
                <w:p w:rsidR="00264A6E" w:rsidRPr="00F167D5" w:rsidRDefault="0026359F">
                  <w:pPr>
                    <w:jc w:val="center"/>
                    <w:rPr>
                      <w:bCs/>
                      <w:spacing w:val="-10"/>
                      <w:sz w:val="23"/>
                      <w:szCs w:val="23"/>
                    </w:rPr>
                  </w:pPr>
                  <w:r w:rsidRPr="00F167D5">
                    <w:rPr>
                      <w:bCs/>
                      <w:spacing w:val="-10"/>
                      <w:sz w:val="23"/>
                      <w:szCs w:val="23"/>
                    </w:rPr>
                    <w:t>0.002</w:t>
                  </w:r>
                </w:p>
              </w:tc>
            </w:tr>
            <w:tr w:rsidR="00F167D5" w:rsidRPr="00F167D5">
              <w:trPr>
                <w:trHeight w:val="397"/>
                <w:jc w:val="center"/>
              </w:trPr>
              <w:tc>
                <w:tcPr>
                  <w:tcW w:w="902" w:type="dxa"/>
                  <w:tcBorders>
                    <w:top w:val="single" w:sz="4" w:space="0" w:color="auto"/>
                    <w:left w:val="nil"/>
                    <w:bottom w:val="single" w:sz="4"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1.0m</w:t>
                  </w:r>
                </w:p>
              </w:tc>
              <w:tc>
                <w:tcPr>
                  <w:tcW w:w="1335"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w:t>
                  </w:r>
                </w:p>
              </w:tc>
              <w:tc>
                <w:tcPr>
                  <w:tcW w:w="1335"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0.012</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0.050</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0.127</w:t>
                  </w:r>
                </w:p>
              </w:tc>
              <w:tc>
                <w:tcPr>
                  <w:tcW w:w="1334" w:type="dxa"/>
                  <w:tcBorders>
                    <w:top w:val="single" w:sz="4" w:space="0" w:color="auto"/>
                    <w:bottom w:val="single" w:sz="4"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0.006</w:t>
                  </w:r>
                </w:p>
              </w:tc>
              <w:tc>
                <w:tcPr>
                  <w:tcW w:w="1334" w:type="dxa"/>
                  <w:tcBorders>
                    <w:top w:val="single" w:sz="4" w:space="0" w:color="auto"/>
                    <w:bottom w:val="single" w:sz="4" w:space="0" w:color="auto"/>
                    <w:right w:val="nil"/>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w:t>
                  </w:r>
                </w:p>
              </w:tc>
            </w:tr>
            <w:tr w:rsidR="00F167D5" w:rsidRPr="00F167D5">
              <w:trPr>
                <w:trHeight w:val="397"/>
                <w:jc w:val="center"/>
              </w:trPr>
              <w:tc>
                <w:tcPr>
                  <w:tcW w:w="902" w:type="dxa"/>
                  <w:tcBorders>
                    <w:top w:val="single" w:sz="4" w:space="0" w:color="auto"/>
                    <w:left w:val="nil"/>
                    <w:bottom w:val="single" w:sz="12" w:space="0" w:color="auto"/>
                  </w:tcBorders>
                  <w:vAlign w:val="center"/>
                </w:tcPr>
                <w:p w:rsidR="00264A6E" w:rsidRPr="00F167D5" w:rsidRDefault="0026359F">
                  <w:pPr>
                    <w:pStyle w:val="12"/>
                    <w:spacing w:line="240" w:lineRule="auto"/>
                    <w:ind w:firstLineChars="0" w:firstLine="0"/>
                    <w:jc w:val="center"/>
                    <w:rPr>
                      <w:spacing w:val="-10"/>
                      <w:sz w:val="23"/>
                      <w:szCs w:val="23"/>
                    </w:rPr>
                  </w:pPr>
                  <w:r w:rsidRPr="00F167D5">
                    <w:rPr>
                      <w:spacing w:val="-10"/>
                      <w:sz w:val="23"/>
                      <w:szCs w:val="23"/>
                    </w:rPr>
                    <w:t>1.5m</w:t>
                  </w:r>
                </w:p>
              </w:tc>
              <w:tc>
                <w:tcPr>
                  <w:tcW w:w="1335" w:type="dxa"/>
                  <w:tcBorders>
                    <w:top w:val="single" w:sz="4" w:space="0" w:color="auto"/>
                    <w:bottom w:val="single" w:sz="12" w:space="0" w:color="auto"/>
                  </w:tcBorders>
                  <w:vAlign w:val="center"/>
                </w:tcPr>
                <w:p w:rsidR="00264A6E" w:rsidRPr="00F167D5" w:rsidRDefault="0026359F">
                  <w:pPr>
                    <w:jc w:val="center"/>
                    <w:rPr>
                      <w:bCs/>
                      <w:spacing w:val="-10"/>
                      <w:sz w:val="23"/>
                      <w:szCs w:val="23"/>
                    </w:rPr>
                  </w:pPr>
                  <w:r w:rsidRPr="00F167D5">
                    <w:rPr>
                      <w:bCs/>
                      <w:spacing w:val="-10"/>
                      <w:sz w:val="23"/>
                      <w:szCs w:val="23"/>
                    </w:rPr>
                    <w:t>0</w:t>
                  </w:r>
                </w:p>
              </w:tc>
              <w:tc>
                <w:tcPr>
                  <w:tcW w:w="1335" w:type="dxa"/>
                  <w:tcBorders>
                    <w:top w:val="single" w:sz="4" w:space="0" w:color="auto"/>
                    <w:bottom w:val="single" w:sz="12"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w:t>
                  </w:r>
                </w:p>
              </w:tc>
              <w:tc>
                <w:tcPr>
                  <w:tcW w:w="1334" w:type="dxa"/>
                  <w:tcBorders>
                    <w:top w:val="single" w:sz="4" w:space="0" w:color="auto"/>
                    <w:bottom w:val="single" w:sz="12"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0.008</w:t>
                  </w:r>
                </w:p>
              </w:tc>
              <w:tc>
                <w:tcPr>
                  <w:tcW w:w="1334" w:type="dxa"/>
                  <w:tcBorders>
                    <w:top w:val="single" w:sz="4" w:space="0" w:color="auto"/>
                    <w:bottom w:val="single" w:sz="12"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0.028</w:t>
                  </w:r>
                </w:p>
              </w:tc>
              <w:tc>
                <w:tcPr>
                  <w:tcW w:w="1334" w:type="dxa"/>
                  <w:tcBorders>
                    <w:top w:val="single" w:sz="4" w:space="0" w:color="auto"/>
                    <w:bottom w:val="single" w:sz="12" w:space="0" w:color="auto"/>
                  </w:tcBorders>
                  <w:vAlign w:val="center"/>
                </w:tcPr>
                <w:p w:rsidR="00264A6E" w:rsidRPr="00F167D5" w:rsidRDefault="0026359F">
                  <w:pPr>
                    <w:adjustRightInd w:val="0"/>
                    <w:snapToGrid w:val="0"/>
                    <w:jc w:val="center"/>
                    <w:rPr>
                      <w:bCs/>
                      <w:spacing w:val="-10"/>
                      <w:sz w:val="23"/>
                      <w:szCs w:val="23"/>
                    </w:rPr>
                  </w:pPr>
                  <w:r w:rsidRPr="00F167D5">
                    <w:rPr>
                      <w:bCs/>
                      <w:spacing w:val="-10"/>
                      <w:sz w:val="23"/>
                      <w:szCs w:val="23"/>
                    </w:rPr>
                    <w:t>0.002</w:t>
                  </w:r>
                </w:p>
              </w:tc>
              <w:tc>
                <w:tcPr>
                  <w:tcW w:w="1334" w:type="dxa"/>
                  <w:tcBorders>
                    <w:top w:val="single" w:sz="4" w:space="0" w:color="auto"/>
                    <w:bottom w:val="single" w:sz="12" w:space="0" w:color="auto"/>
                    <w:right w:val="nil"/>
                  </w:tcBorders>
                  <w:vAlign w:val="center"/>
                </w:tcPr>
                <w:p w:rsidR="00264A6E" w:rsidRPr="00F167D5" w:rsidRDefault="0026359F">
                  <w:pPr>
                    <w:jc w:val="center"/>
                    <w:rPr>
                      <w:bCs/>
                      <w:spacing w:val="-10"/>
                      <w:sz w:val="23"/>
                      <w:szCs w:val="23"/>
                    </w:rPr>
                  </w:pPr>
                  <w:r w:rsidRPr="00F167D5">
                    <w:rPr>
                      <w:bCs/>
                      <w:spacing w:val="-10"/>
                      <w:sz w:val="23"/>
                      <w:szCs w:val="23"/>
                    </w:rPr>
                    <w:t>0</w:t>
                  </w:r>
                </w:p>
              </w:tc>
            </w:tr>
          </w:tbl>
          <w:p w:rsidR="00264A6E" w:rsidRPr="00F167D5" w:rsidRDefault="0026359F">
            <w:pPr>
              <w:spacing w:beforeLines="50" w:before="156" w:line="360" w:lineRule="auto"/>
              <w:ind w:firstLineChars="200" w:firstLine="480"/>
              <w:rPr>
                <w:rFonts w:ascii="Times New Roman" w:hAnsi="Times New Roman" w:cs="Times New Roman"/>
                <w:kern w:val="0"/>
                <w:sz w:val="24"/>
                <w:szCs w:val="24"/>
              </w:rPr>
            </w:pPr>
            <w:r w:rsidRPr="00F167D5">
              <w:rPr>
                <w:rFonts w:ascii="Times New Roman" w:hAnsi="Times New Roman" w:cs="Times New Roman"/>
                <w:kern w:val="0"/>
                <w:sz w:val="24"/>
                <w:szCs w:val="24"/>
              </w:rPr>
              <w:t>由上表计算结果分析可知，在事故工况不考虑生物降解和土壤吸附的情况下，污染物在第</w:t>
            </w:r>
            <w:r w:rsidRPr="00F167D5">
              <w:rPr>
                <w:rFonts w:ascii="Times New Roman" w:hAnsi="Times New Roman" w:cs="Times New Roman"/>
                <w:kern w:val="0"/>
                <w:sz w:val="24"/>
                <w:szCs w:val="24"/>
              </w:rPr>
              <w:t>10</w:t>
            </w:r>
            <w:r w:rsidRPr="00F167D5">
              <w:rPr>
                <w:rFonts w:ascii="Times New Roman" w:hAnsi="Times New Roman" w:cs="Times New Roman"/>
                <w:kern w:val="0"/>
                <w:sz w:val="24"/>
                <w:szCs w:val="24"/>
              </w:rPr>
              <w:t>天时进入地下水，而约在第</w:t>
            </w:r>
            <w:r w:rsidRPr="00F167D5">
              <w:rPr>
                <w:rFonts w:ascii="Times New Roman" w:hAnsi="Times New Roman" w:cs="Times New Roman"/>
                <w:kern w:val="0"/>
                <w:sz w:val="24"/>
                <w:szCs w:val="24"/>
              </w:rPr>
              <w:t>15</w:t>
            </w:r>
            <w:r w:rsidRPr="00F167D5">
              <w:rPr>
                <w:rFonts w:ascii="Times New Roman" w:hAnsi="Times New Roman" w:cs="Times New Roman"/>
                <w:kern w:val="0"/>
                <w:sz w:val="24"/>
                <w:szCs w:val="24"/>
              </w:rPr>
              <w:t>天时达到最大浓度</w:t>
            </w:r>
            <w:r w:rsidRPr="00F167D5">
              <w:rPr>
                <w:rFonts w:ascii="Times New Roman" w:hAnsi="Times New Roman" w:cs="Times New Roman"/>
                <w:kern w:val="0"/>
                <w:sz w:val="24"/>
                <w:szCs w:val="24"/>
              </w:rPr>
              <w:t>0.028mg/L</w:t>
            </w:r>
            <w:r w:rsidRPr="00F167D5">
              <w:rPr>
                <w:rFonts w:ascii="Times New Roman" w:hAnsi="Times New Roman" w:cs="Times New Roman"/>
                <w:kern w:val="0"/>
                <w:sz w:val="24"/>
                <w:szCs w:val="24"/>
              </w:rPr>
              <w:t>；废水约在包气带中迁移</w:t>
            </w:r>
            <w:r w:rsidRPr="00F167D5">
              <w:rPr>
                <w:rFonts w:ascii="Times New Roman" w:hAnsi="Times New Roman" w:cs="Times New Roman"/>
                <w:kern w:val="0"/>
                <w:sz w:val="24"/>
                <w:szCs w:val="24"/>
              </w:rPr>
              <w:t>50</w:t>
            </w:r>
            <w:r w:rsidRPr="00F167D5">
              <w:rPr>
                <w:rFonts w:ascii="Times New Roman" w:hAnsi="Times New Roman" w:cs="Times New Roman"/>
                <w:kern w:val="0"/>
                <w:sz w:val="24"/>
                <w:szCs w:val="24"/>
              </w:rPr>
              <w:t>天后，污染影响即消除；若考虑生物降解和土壤吸附的情况，则其进入地下水的浓度远低于</w:t>
            </w:r>
            <w:r w:rsidRPr="00F167D5">
              <w:rPr>
                <w:rFonts w:ascii="Times New Roman" w:hAnsi="Times New Roman" w:cs="Times New Roman"/>
                <w:kern w:val="0"/>
                <w:sz w:val="24"/>
                <w:szCs w:val="24"/>
              </w:rPr>
              <w:t>0.028mg/L</w:t>
            </w:r>
            <w:r w:rsidRPr="00F167D5">
              <w:rPr>
                <w:rFonts w:ascii="Times New Roman" w:hAnsi="Times New Roman" w:cs="Times New Roman"/>
                <w:kern w:val="0"/>
                <w:sz w:val="24"/>
                <w:szCs w:val="24"/>
              </w:rPr>
              <w:t>，满足《生活饮用水卫生标准》（</w:t>
            </w:r>
            <w:r w:rsidRPr="00F167D5">
              <w:rPr>
                <w:rFonts w:ascii="Times New Roman" w:hAnsi="Times New Roman" w:cs="Times New Roman"/>
                <w:kern w:val="0"/>
                <w:sz w:val="24"/>
                <w:szCs w:val="24"/>
              </w:rPr>
              <w:t>GB5749-2006</w:t>
            </w:r>
            <w:r w:rsidRPr="00F167D5">
              <w:rPr>
                <w:rFonts w:ascii="Times New Roman" w:hAnsi="Times New Roman" w:cs="Times New Roman"/>
                <w:kern w:val="0"/>
                <w:sz w:val="24"/>
                <w:szCs w:val="24"/>
              </w:rPr>
              <w:t>）标准要求。在地下水中稀释扩散后，不会对区域地下水产生明显污染影响。因此，事故工况下，本项目不会对地下水水质造成明显影响。</w:t>
            </w:r>
          </w:p>
          <w:p w:rsidR="00264A6E" w:rsidRPr="00F167D5" w:rsidRDefault="0026359F">
            <w:pPr>
              <w:spacing w:line="360" w:lineRule="auto"/>
              <w:ind w:firstLineChars="200" w:firstLine="480"/>
              <w:rPr>
                <w:rFonts w:ascii="Times New Roman" w:hAnsi="Times New Roman" w:cs="Times New Roman"/>
                <w:kern w:val="0"/>
                <w:sz w:val="24"/>
                <w:szCs w:val="24"/>
              </w:rPr>
            </w:pPr>
            <w:r w:rsidRPr="00F167D5">
              <w:rPr>
                <w:rFonts w:ascii="Times New Roman" w:hAnsi="Times New Roman" w:cs="Times New Roman"/>
                <w:kern w:val="0"/>
                <w:sz w:val="24"/>
                <w:szCs w:val="24"/>
              </w:rPr>
              <w:t>通过上述预测分析可知，本项目正常工况下对于可能出现的微量跑冒滴漏，很难通过包气带进入地下水；在事故工况下，根据预测结果，项目废水进入地下水的浓度较低，在地下水中稀释扩散后，不会对区域地下水产生明显污染影响。</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kern w:val="0"/>
                <w:sz w:val="24"/>
                <w:szCs w:val="24"/>
              </w:rPr>
            </w:pPr>
            <w:r w:rsidRPr="00F167D5">
              <w:rPr>
                <w:rFonts w:ascii="Times New Roman" w:hAnsi="Times New Roman" w:cs="Times New Roman"/>
                <w:kern w:val="0"/>
                <w:sz w:val="24"/>
                <w:szCs w:val="24"/>
              </w:rPr>
              <w:t>5</w:t>
            </w:r>
            <w:r w:rsidRPr="00F167D5">
              <w:rPr>
                <w:rFonts w:ascii="Times New Roman" w:hAnsi="Times New Roman" w:cs="Times New Roman"/>
                <w:kern w:val="0"/>
                <w:sz w:val="24"/>
                <w:szCs w:val="24"/>
              </w:rPr>
              <w:t>）地下水污染防治措施</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本项目不涉及地下工程，地下水污染防治措施主要依托现有工程。</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sz w:val="24"/>
                <w:szCs w:val="24"/>
              </w:rPr>
            </w:pPr>
            <w:r w:rsidRPr="00F167D5">
              <w:rPr>
                <w:rFonts w:ascii="宋体" w:hAnsi="宋体" w:cs="宋体" w:hint="eastAsia"/>
                <w:kern w:val="24"/>
                <w:sz w:val="24"/>
              </w:rPr>
              <w:t>①</w:t>
            </w:r>
            <w:r w:rsidRPr="00F167D5">
              <w:rPr>
                <w:rFonts w:ascii="Times New Roman" w:eastAsiaTheme="minorEastAsia" w:hAnsi="Times New Roman" w:cs="Times New Roman"/>
                <w:kern w:val="24"/>
                <w:sz w:val="24"/>
              </w:rPr>
              <w:t>罐区地面按照重点防渗区建设，</w:t>
            </w:r>
            <w:r w:rsidRPr="00F167D5">
              <w:rPr>
                <w:rFonts w:ascii="Times New Roman" w:hAnsi="Times New Roman" w:cs="Times New Roman"/>
                <w:sz w:val="24"/>
                <w:szCs w:val="24"/>
              </w:rPr>
              <w:t>重点污染防治区防渗层的防渗性能应不低于</w:t>
            </w:r>
            <w:r w:rsidRPr="00F167D5">
              <w:rPr>
                <w:rFonts w:ascii="Times New Roman" w:hAnsi="Times New Roman" w:cs="Times New Roman"/>
                <w:sz w:val="24"/>
                <w:szCs w:val="24"/>
              </w:rPr>
              <w:t>6.0m</w:t>
            </w:r>
            <w:r w:rsidRPr="00F167D5">
              <w:rPr>
                <w:rFonts w:ascii="Times New Roman" w:hAnsi="Times New Roman" w:cs="Times New Roman"/>
                <w:sz w:val="24"/>
                <w:szCs w:val="24"/>
              </w:rPr>
              <w:t>厚渗透系数为</w:t>
            </w:r>
            <w:r w:rsidRPr="00F167D5">
              <w:rPr>
                <w:rFonts w:ascii="Times New Roman" w:hAnsi="Times New Roman" w:cs="Times New Roman"/>
                <w:sz w:val="24"/>
                <w:szCs w:val="24"/>
              </w:rPr>
              <w:t>1.0×10</w:t>
            </w:r>
            <w:r w:rsidRPr="00F167D5">
              <w:rPr>
                <w:rFonts w:ascii="Times New Roman" w:hAnsi="Times New Roman" w:cs="Times New Roman"/>
                <w:sz w:val="24"/>
                <w:szCs w:val="24"/>
                <w:vertAlign w:val="superscript"/>
              </w:rPr>
              <w:t>-7</w:t>
            </w:r>
            <w:r w:rsidRPr="00F167D5">
              <w:rPr>
                <w:rFonts w:ascii="Times New Roman" w:hAnsi="Times New Roman" w:cs="Times New Roman"/>
                <w:sz w:val="24"/>
                <w:szCs w:val="24"/>
              </w:rPr>
              <w:t>cm/s</w:t>
            </w:r>
            <w:r w:rsidRPr="00F167D5">
              <w:rPr>
                <w:rFonts w:ascii="Times New Roman" w:hAnsi="Times New Roman" w:cs="Times New Roman"/>
                <w:sz w:val="24"/>
                <w:szCs w:val="24"/>
              </w:rPr>
              <w:t>的粘土层。</w:t>
            </w:r>
          </w:p>
          <w:p w:rsidR="00264A6E" w:rsidRPr="00F167D5" w:rsidRDefault="0026359F">
            <w:pPr>
              <w:adjustRightInd w:val="0"/>
              <w:snapToGrid w:val="0"/>
              <w:spacing w:line="360" w:lineRule="auto"/>
              <w:ind w:firstLineChars="200" w:firstLine="480"/>
              <w:textAlignment w:val="baseline"/>
              <w:rPr>
                <w:rFonts w:ascii="Times New Roman" w:hAnsi="Times New Roman" w:cs="Times New Roman"/>
                <w:sz w:val="24"/>
                <w:szCs w:val="24"/>
              </w:rPr>
            </w:pPr>
            <w:r w:rsidRPr="00F167D5">
              <w:rPr>
                <w:rFonts w:ascii="宋体" w:hAnsi="宋体" w:cs="宋体" w:hint="eastAsia"/>
                <w:sz w:val="24"/>
                <w:szCs w:val="24"/>
              </w:rPr>
              <w:t>②</w:t>
            </w:r>
            <w:r w:rsidRPr="00F167D5">
              <w:rPr>
                <w:rFonts w:ascii="Times New Roman" w:hAnsi="Times New Roman" w:cs="Times New Roman"/>
                <w:sz w:val="24"/>
                <w:szCs w:val="24"/>
              </w:rPr>
              <w:t>装车站台按一般防渗区建设，一般防渗区防渗层的防渗性能应不低于</w:t>
            </w:r>
            <w:r w:rsidRPr="00F167D5">
              <w:rPr>
                <w:rFonts w:ascii="Times New Roman" w:hAnsi="Times New Roman" w:cs="Times New Roman"/>
                <w:sz w:val="24"/>
                <w:szCs w:val="24"/>
              </w:rPr>
              <w:t>1.5m</w:t>
            </w:r>
            <w:r w:rsidRPr="00F167D5">
              <w:rPr>
                <w:rFonts w:ascii="Times New Roman" w:hAnsi="Times New Roman" w:cs="Times New Roman"/>
                <w:sz w:val="24"/>
                <w:szCs w:val="24"/>
              </w:rPr>
              <w:t>厚渗透系数为</w:t>
            </w:r>
            <w:r w:rsidRPr="00F167D5">
              <w:rPr>
                <w:rFonts w:ascii="Times New Roman" w:hAnsi="Times New Roman" w:cs="Times New Roman"/>
                <w:sz w:val="24"/>
                <w:szCs w:val="24"/>
              </w:rPr>
              <w:t>1.0×10</w:t>
            </w:r>
            <w:r w:rsidRPr="00F167D5">
              <w:rPr>
                <w:rFonts w:ascii="Times New Roman" w:hAnsi="Times New Roman" w:cs="Times New Roman"/>
                <w:sz w:val="24"/>
                <w:szCs w:val="24"/>
                <w:vertAlign w:val="superscript"/>
              </w:rPr>
              <w:t>-7</w:t>
            </w:r>
            <w:r w:rsidRPr="00F167D5">
              <w:rPr>
                <w:rFonts w:ascii="Times New Roman" w:hAnsi="Times New Roman" w:cs="Times New Roman"/>
                <w:sz w:val="24"/>
                <w:szCs w:val="24"/>
              </w:rPr>
              <w:t>cm/s</w:t>
            </w:r>
            <w:r w:rsidRPr="00F167D5">
              <w:rPr>
                <w:rFonts w:ascii="Times New Roman" w:hAnsi="Times New Roman" w:cs="Times New Roman"/>
                <w:sz w:val="24"/>
                <w:szCs w:val="24"/>
              </w:rPr>
              <w:t>的粘土层；</w:t>
            </w:r>
          </w:p>
          <w:p w:rsidR="00264A6E" w:rsidRDefault="0026359F">
            <w:pPr>
              <w:adjustRightInd w:val="0"/>
              <w:snapToGrid w:val="0"/>
              <w:spacing w:line="360" w:lineRule="auto"/>
              <w:ind w:firstLineChars="200" w:firstLine="480"/>
              <w:textAlignment w:val="baseline"/>
              <w:rPr>
                <w:rFonts w:ascii="Times New Roman" w:hAnsi="Times New Roman" w:cs="Times New Roman"/>
                <w:sz w:val="24"/>
                <w:szCs w:val="24"/>
              </w:rPr>
            </w:pPr>
            <w:r w:rsidRPr="00F167D5">
              <w:rPr>
                <w:rFonts w:ascii="宋体" w:hAnsi="宋体" w:cs="宋体" w:hint="eastAsia"/>
                <w:sz w:val="24"/>
                <w:szCs w:val="24"/>
              </w:rPr>
              <w:t>③</w:t>
            </w:r>
            <w:r w:rsidRPr="00F167D5">
              <w:rPr>
                <w:rFonts w:ascii="Times New Roman" w:hAnsi="Times New Roman" w:cs="Times New Roman"/>
                <w:sz w:val="24"/>
                <w:szCs w:val="24"/>
              </w:rPr>
              <w:t>汽油、乙醇转输管线采用架空设置，一旦出现漏点可由巡检人员及时发现。</w:t>
            </w:r>
          </w:p>
          <w:p w:rsidR="00927011" w:rsidRPr="00F167D5" w:rsidRDefault="00927011">
            <w:pPr>
              <w:adjustRightInd w:val="0"/>
              <w:snapToGrid w:val="0"/>
              <w:spacing w:line="360" w:lineRule="auto"/>
              <w:ind w:firstLineChars="200" w:firstLine="480"/>
              <w:textAlignment w:val="baseline"/>
              <w:rPr>
                <w:rFonts w:ascii="Times New Roman" w:hAnsi="Times New Roman" w:cs="Times New Roman"/>
                <w:sz w:val="24"/>
                <w:szCs w:val="24"/>
              </w:rPr>
            </w:pPr>
            <w:r w:rsidRPr="00927011">
              <w:rPr>
                <w:rFonts w:ascii="Times New Roman" w:hAnsi="Times New Roman" w:cs="Times New Roman" w:hint="eastAsia"/>
                <w:color w:val="FF0000"/>
                <w:sz w:val="24"/>
                <w:szCs w:val="24"/>
              </w:rPr>
              <w:t>本项目防渗分区</w:t>
            </w:r>
            <w:r w:rsidRPr="00927011">
              <w:rPr>
                <w:rFonts w:ascii="Times New Roman" w:hAnsi="Times New Roman" w:cs="Times New Roman"/>
                <w:color w:val="FF0000"/>
                <w:sz w:val="24"/>
                <w:szCs w:val="24"/>
              </w:rPr>
              <w:t>图见附图</w:t>
            </w:r>
            <w:r w:rsidRPr="00927011">
              <w:rPr>
                <w:rFonts w:ascii="Times New Roman" w:hAnsi="Times New Roman" w:cs="Times New Roman" w:hint="eastAsia"/>
                <w:color w:val="FF0000"/>
                <w:sz w:val="24"/>
                <w:szCs w:val="24"/>
              </w:rPr>
              <w:t>7-2</w:t>
            </w:r>
            <w:r w:rsidRPr="00927011">
              <w:rPr>
                <w:rFonts w:ascii="Times New Roman" w:hAnsi="Times New Roman" w:cs="Times New Roman" w:hint="eastAsia"/>
                <w:color w:val="FF0000"/>
                <w:sz w:val="24"/>
                <w:szCs w:val="24"/>
              </w:rPr>
              <w:t>所示</w:t>
            </w:r>
            <w:r>
              <w:rPr>
                <w:rFonts w:ascii="Times New Roman" w:hAnsi="Times New Roman" w:cs="Times New Roman"/>
                <w:sz w:val="24"/>
                <w:szCs w:val="24"/>
              </w:rPr>
              <w:t>。</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5</w:t>
            </w:r>
            <w:r w:rsidRPr="00F167D5">
              <w:rPr>
                <w:rFonts w:ascii="Times New Roman" w:eastAsiaTheme="minorEastAsia" w:hAnsi="Times New Roman" w:cs="Times New Roman"/>
                <w:sz w:val="24"/>
                <w:szCs w:val="24"/>
              </w:rPr>
              <w:t>、固体废物环境影响分析</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sz w:val="24"/>
              </w:rPr>
            </w:pPr>
            <w:r w:rsidRPr="00F167D5">
              <w:rPr>
                <w:rFonts w:ascii="Times New Roman" w:eastAsiaTheme="minorEastAsia" w:hAnsi="Times New Roman" w:cs="Times New Roman"/>
                <w:sz w:val="24"/>
              </w:rPr>
              <w:t>5.1</w:t>
            </w:r>
            <w:r w:rsidRPr="00F167D5">
              <w:rPr>
                <w:rFonts w:ascii="Times New Roman" w:eastAsiaTheme="minorEastAsia" w:hAnsi="Times New Roman" w:cs="Times New Roman"/>
                <w:sz w:val="24"/>
              </w:rPr>
              <w:t>固体废物种类、产量及性质</w:t>
            </w:r>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根据工程分析结果及《国家危险废物名录》，对本项目产生的固体废物进行分类汇总，结果如下。</w:t>
            </w:r>
          </w:p>
          <w:p w:rsidR="00264A6E" w:rsidRPr="00F167D5" w:rsidRDefault="0026359F">
            <w:pPr>
              <w:spacing w:beforeLines="50" w:before="156"/>
              <w:ind w:firstLineChars="200" w:firstLine="446"/>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7-2</w:t>
            </w:r>
            <w:r w:rsidR="00271A75">
              <w:rPr>
                <w:rFonts w:ascii="Times New Roman" w:eastAsiaTheme="minorEastAsia" w:hAnsi="Times New Roman" w:cs="Times New Roman"/>
                <w:b/>
                <w:spacing w:val="6"/>
              </w:rPr>
              <w:t>2</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本项目新增固体废物汇总及性质鉴别一览表</w:t>
            </w:r>
          </w:p>
          <w:tbl>
            <w:tblPr>
              <w:tblW w:w="9439"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1134"/>
              <w:gridCol w:w="1179"/>
              <w:gridCol w:w="1477"/>
              <w:gridCol w:w="1455"/>
              <w:gridCol w:w="1701"/>
              <w:gridCol w:w="1741"/>
            </w:tblGrid>
            <w:tr w:rsidR="00F167D5" w:rsidRPr="00F167D5">
              <w:trPr>
                <w:cantSplit/>
                <w:trHeight w:val="327"/>
                <w:jc w:val="center"/>
              </w:trPr>
              <w:tc>
                <w:tcPr>
                  <w:tcW w:w="752"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编号</w:t>
                  </w:r>
                </w:p>
              </w:tc>
              <w:tc>
                <w:tcPr>
                  <w:tcW w:w="1134"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污染源</w:t>
                  </w:r>
                </w:p>
              </w:tc>
              <w:tc>
                <w:tcPr>
                  <w:tcW w:w="1179"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污染物名称</w:t>
                  </w:r>
                </w:p>
              </w:tc>
              <w:tc>
                <w:tcPr>
                  <w:tcW w:w="1477"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处理前产生</w:t>
                  </w:r>
                </w:p>
                <w:p w:rsidR="00264A6E" w:rsidRPr="00F167D5" w:rsidRDefault="0026359F">
                  <w:pPr>
                    <w:pStyle w:val="aff"/>
                    <w:spacing w:line="240" w:lineRule="auto"/>
                    <w:rPr>
                      <w:rFonts w:eastAsiaTheme="minorEastAsia"/>
                      <w:szCs w:val="21"/>
                    </w:rPr>
                  </w:pPr>
                  <w:r w:rsidRPr="00F167D5">
                    <w:rPr>
                      <w:rFonts w:eastAsiaTheme="minorEastAsia"/>
                      <w:szCs w:val="21"/>
                    </w:rPr>
                    <w:t>浓度及产生量</w:t>
                  </w:r>
                </w:p>
              </w:tc>
              <w:tc>
                <w:tcPr>
                  <w:tcW w:w="1455"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分类</w:t>
                  </w:r>
                </w:p>
              </w:tc>
              <w:tc>
                <w:tcPr>
                  <w:tcW w:w="1701"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废物类别</w:t>
                  </w:r>
                </w:p>
              </w:tc>
              <w:tc>
                <w:tcPr>
                  <w:tcW w:w="1741"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治理措施</w:t>
                  </w:r>
                </w:p>
              </w:tc>
            </w:tr>
            <w:tr w:rsidR="00F167D5" w:rsidRPr="00F167D5">
              <w:trPr>
                <w:cantSplit/>
                <w:trHeight w:val="793"/>
                <w:jc w:val="center"/>
              </w:trPr>
              <w:tc>
                <w:tcPr>
                  <w:tcW w:w="752"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S1</w:t>
                  </w:r>
                </w:p>
              </w:tc>
              <w:tc>
                <w:tcPr>
                  <w:tcW w:w="1134"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维检修罐</w:t>
                  </w:r>
                </w:p>
                <w:p w:rsidR="00264A6E" w:rsidRPr="00F167D5" w:rsidRDefault="0026359F">
                  <w:pPr>
                    <w:pStyle w:val="aff"/>
                    <w:spacing w:line="240" w:lineRule="auto"/>
                    <w:rPr>
                      <w:rFonts w:eastAsiaTheme="minorEastAsia"/>
                      <w:szCs w:val="21"/>
                    </w:rPr>
                  </w:pPr>
                  <w:r w:rsidRPr="00F167D5">
                    <w:rPr>
                      <w:rFonts w:eastAsiaTheme="minorEastAsia"/>
                      <w:szCs w:val="21"/>
                    </w:rPr>
                    <w:t>底泥渣</w:t>
                  </w:r>
                </w:p>
              </w:tc>
              <w:tc>
                <w:tcPr>
                  <w:tcW w:w="1179"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泥渣</w:t>
                  </w:r>
                </w:p>
              </w:tc>
              <w:tc>
                <w:tcPr>
                  <w:tcW w:w="1477"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0.1t/</w:t>
                  </w:r>
                  <w:r w:rsidRPr="00F167D5">
                    <w:rPr>
                      <w:rFonts w:eastAsiaTheme="minorEastAsia"/>
                      <w:szCs w:val="21"/>
                    </w:rPr>
                    <w:t>次，每</w:t>
                  </w:r>
                  <w:r w:rsidRPr="00F167D5">
                    <w:rPr>
                      <w:rFonts w:eastAsiaTheme="minorEastAsia"/>
                      <w:szCs w:val="21"/>
                    </w:rPr>
                    <w:t>3</w:t>
                  </w:r>
                  <w:r w:rsidRPr="00F167D5">
                    <w:rPr>
                      <w:rFonts w:eastAsiaTheme="minorEastAsia"/>
                      <w:szCs w:val="21"/>
                    </w:rPr>
                    <w:t>年清理一次</w:t>
                  </w:r>
                </w:p>
              </w:tc>
              <w:tc>
                <w:tcPr>
                  <w:tcW w:w="1455"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危险废物</w:t>
                  </w:r>
                </w:p>
              </w:tc>
              <w:tc>
                <w:tcPr>
                  <w:tcW w:w="1701"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HW08</w:t>
                  </w:r>
                </w:p>
              </w:tc>
              <w:tc>
                <w:tcPr>
                  <w:tcW w:w="1741" w:type="dxa"/>
                  <w:vMerge w:val="restart"/>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危险废物暂存间内暂存后由有资质单位处置</w:t>
                  </w:r>
                </w:p>
              </w:tc>
            </w:tr>
            <w:tr w:rsidR="00F167D5" w:rsidRPr="00F167D5">
              <w:trPr>
                <w:cantSplit/>
                <w:trHeight w:val="808"/>
                <w:jc w:val="center"/>
              </w:trPr>
              <w:tc>
                <w:tcPr>
                  <w:tcW w:w="752"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S2</w:t>
                  </w:r>
                </w:p>
              </w:tc>
              <w:tc>
                <w:tcPr>
                  <w:tcW w:w="1134"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维检修废含油抹布</w:t>
                  </w:r>
                </w:p>
              </w:tc>
              <w:tc>
                <w:tcPr>
                  <w:tcW w:w="1179"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含油废抹布</w:t>
                  </w:r>
                </w:p>
              </w:tc>
              <w:tc>
                <w:tcPr>
                  <w:tcW w:w="1477"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0.01t/</w:t>
                  </w:r>
                  <w:r w:rsidRPr="00F167D5">
                    <w:rPr>
                      <w:rFonts w:eastAsiaTheme="minorEastAsia"/>
                      <w:szCs w:val="21"/>
                    </w:rPr>
                    <w:t>次，每</w:t>
                  </w:r>
                  <w:r w:rsidRPr="00F167D5">
                    <w:rPr>
                      <w:rFonts w:eastAsiaTheme="minorEastAsia"/>
                      <w:szCs w:val="21"/>
                    </w:rPr>
                    <w:t>3</w:t>
                  </w:r>
                  <w:r w:rsidRPr="00F167D5">
                    <w:rPr>
                      <w:rFonts w:eastAsiaTheme="minorEastAsia"/>
                      <w:szCs w:val="21"/>
                    </w:rPr>
                    <w:t>年清理一次</w:t>
                  </w:r>
                </w:p>
              </w:tc>
              <w:tc>
                <w:tcPr>
                  <w:tcW w:w="1455"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危险废物</w:t>
                  </w:r>
                </w:p>
              </w:tc>
              <w:tc>
                <w:tcPr>
                  <w:tcW w:w="1701" w:type="dxa"/>
                  <w:vAlign w:val="center"/>
                </w:tcPr>
                <w:p w:rsidR="00264A6E" w:rsidRPr="00F167D5" w:rsidRDefault="0026359F">
                  <w:pPr>
                    <w:pStyle w:val="aff"/>
                    <w:spacing w:line="240" w:lineRule="auto"/>
                    <w:rPr>
                      <w:rFonts w:eastAsiaTheme="minorEastAsia"/>
                      <w:szCs w:val="21"/>
                    </w:rPr>
                  </w:pPr>
                  <w:r w:rsidRPr="00F167D5">
                    <w:rPr>
                      <w:rFonts w:eastAsiaTheme="minorEastAsia"/>
                      <w:szCs w:val="21"/>
                    </w:rPr>
                    <w:t>HW49</w:t>
                  </w:r>
                </w:p>
              </w:tc>
              <w:tc>
                <w:tcPr>
                  <w:tcW w:w="1741" w:type="dxa"/>
                  <w:vMerge/>
                  <w:vAlign w:val="center"/>
                </w:tcPr>
                <w:p w:rsidR="00264A6E" w:rsidRPr="00F167D5" w:rsidRDefault="00264A6E">
                  <w:pPr>
                    <w:pStyle w:val="aff"/>
                    <w:spacing w:line="240" w:lineRule="auto"/>
                    <w:rPr>
                      <w:rFonts w:eastAsiaTheme="minorEastAsia"/>
                      <w:szCs w:val="21"/>
                    </w:rPr>
                  </w:pPr>
                </w:p>
              </w:tc>
            </w:tr>
          </w:tbl>
          <w:p w:rsidR="00264A6E" w:rsidRPr="00F167D5" w:rsidRDefault="0026359F">
            <w:pPr>
              <w:adjustRightInd w:val="0"/>
              <w:snapToGrid w:val="0"/>
              <w:spacing w:line="360" w:lineRule="auto"/>
              <w:ind w:firstLineChars="200" w:firstLine="420"/>
              <w:textAlignment w:val="baseline"/>
              <w:rPr>
                <w:rFonts w:ascii="Times New Roman" w:eastAsiaTheme="minorEastAsia" w:hAnsi="Times New Roman" w:cs="Times New Roman"/>
                <w:sz w:val="24"/>
              </w:rPr>
            </w:pPr>
            <w:r w:rsidRPr="00F167D5">
              <w:rPr>
                <w:rFonts w:ascii="Times New Roman" w:eastAsiaTheme="minorEastAsia" w:hAnsi="Times New Roman" w:cs="Times New Roman"/>
              </w:rPr>
              <w:t>备注：检修时废含油抹布可以与生活垃圾分开，不按照危险废物豁免执行。</w:t>
            </w:r>
          </w:p>
          <w:p w:rsidR="00264A6E" w:rsidRPr="00F167D5" w:rsidRDefault="0026359F">
            <w:pPr>
              <w:adjustRightInd w:val="0"/>
              <w:snapToGrid w:val="0"/>
              <w:spacing w:line="360" w:lineRule="auto"/>
              <w:ind w:firstLineChars="200" w:firstLine="480"/>
              <w:textAlignment w:val="baseline"/>
              <w:rPr>
                <w:rFonts w:ascii="Times New Roman" w:eastAsiaTheme="minorEastAsia" w:hAnsi="Times New Roman" w:cs="Times New Roman"/>
                <w:sz w:val="24"/>
              </w:rPr>
            </w:pPr>
            <w:r w:rsidRPr="00F167D5">
              <w:rPr>
                <w:rFonts w:ascii="Times New Roman" w:eastAsiaTheme="minorEastAsia" w:hAnsi="Times New Roman" w:cs="Times New Roman"/>
                <w:sz w:val="24"/>
              </w:rPr>
              <w:t>厂内危险废物暂存间已通过竣工环保验收。</w:t>
            </w:r>
          </w:p>
          <w:p w:rsidR="00264A6E" w:rsidRPr="00F167D5" w:rsidRDefault="0026359F">
            <w:pPr>
              <w:adjustRightInd w:val="0"/>
              <w:snapToGrid w:val="0"/>
              <w:spacing w:line="360" w:lineRule="auto"/>
              <w:textAlignment w:val="baseline"/>
              <w:rPr>
                <w:rFonts w:ascii="Times New Roman" w:eastAsiaTheme="minorEastAsia" w:hAnsi="Times New Roman" w:cs="Times New Roman"/>
                <w:b/>
                <w:kern w:val="24"/>
                <w:sz w:val="24"/>
              </w:rPr>
            </w:pPr>
            <w:bookmarkStart w:id="26" w:name="_Toc21449697"/>
            <w:bookmarkStart w:id="27" w:name="_Toc36035430"/>
            <w:r w:rsidRPr="00F167D5">
              <w:rPr>
                <w:rFonts w:ascii="Times New Roman" w:eastAsiaTheme="minorEastAsia" w:hAnsi="Times New Roman" w:cs="Times New Roman"/>
                <w:b/>
                <w:kern w:val="24"/>
                <w:sz w:val="24"/>
              </w:rPr>
              <w:t>6</w:t>
            </w:r>
            <w:r w:rsidRPr="00F167D5">
              <w:rPr>
                <w:rFonts w:ascii="Times New Roman" w:eastAsiaTheme="minorEastAsia" w:hAnsi="Times New Roman" w:cs="Times New Roman"/>
                <w:b/>
                <w:kern w:val="24"/>
                <w:sz w:val="24"/>
              </w:rPr>
              <w:t>、土壤环境影响分析</w:t>
            </w:r>
            <w:bookmarkEnd w:id="26"/>
            <w:bookmarkEnd w:id="27"/>
          </w:p>
          <w:p w:rsidR="00264A6E" w:rsidRPr="00F167D5" w:rsidRDefault="0026359F">
            <w:pPr>
              <w:adjustRightInd w:val="0"/>
              <w:snapToGri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本项目罐区依托现有工程，项目仅进行成品燃料油的配送，根据《环境影响评价技术导则</w:t>
            </w:r>
            <w:r w:rsidRPr="00F167D5">
              <w:rPr>
                <w:rFonts w:ascii="Times New Roman" w:eastAsiaTheme="minorEastAsia" w:hAnsi="Times New Roman" w:cs="Times New Roman"/>
                <w:kern w:val="24"/>
                <w:sz w:val="24"/>
              </w:rPr>
              <w:t xml:space="preserve"> </w:t>
            </w:r>
            <w:r w:rsidRPr="00F167D5">
              <w:rPr>
                <w:rFonts w:ascii="Times New Roman" w:eastAsiaTheme="minorEastAsia" w:hAnsi="Times New Roman" w:cs="Times New Roman"/>
                <w:kern w:val="24"/>
                <w:sz w:val="24"/>
              </w:rPr>
              <w:t>土壤环境</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试行</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(HJ964-2018)</w:t>
            </w:r>
            <w:r w:rsidR="00A96A56">
              <w:rPr>
                <w:rFonts w:ascii="Times New Roman" w:eastAsiaTheme="minorEastAsia" w:hAnsi="Times New Roman" w:cs="Times New Roman" w:hint="eastAsia"/>
                <w:kern w:val="24"/>
                <w:sz w:val="24"/>
              </w:rPr>
              <w:t>，</w:t>
            </w:r>
            <w:r w:rsidRPr="00F00FA0">
              <w:rPr>
                <w:rFonts w:ascii="Times New Roman" w:eastAsiaTheme="minorEastAsia" w:hAnsi="Times New Roman" w:cs="Times New Roman"/>
                <w:color w:val="FF0000"/>
                <w:kern w:val="24"/>
                <w:sz w:val="24"/>
              </w:rPr>
              <w:t>本项目属于</w:t>
            </w:r>
            <w:r w:rsidR="00FC0091" w:rsidRPr="00F00FA0">
              <w:rPr>
                <w:rFonts w:ascii="Times New Roman" w:eastAsiaTheme="minorEastAsia" w:hAnsi="Times New Roman" w:cs="Times New Roman"/>
                <w:color w:val="FF0000"/>
                <w:kern w:val="24"/>
                <w:sz w:val="24"/>
              </w:rPr>
              <w:t>涉及危险化学品的仓储项目</w:t>
            </w:r>
            <w:r w:rsidRPr="00F00FA0">
              <w:rPr>
                <w:rFonts w:ascii="Times New Roman" w:eastAsiaTheme="minorEastAsia" w:hAnsi="Times New Roman" w:cs="Times New Roman"/>
                <w:color w:val="FF0000"/>
                <w:kern w:val="24"/>
                <w:sz w:val="24"/>
              </w:rPr>
              <w:t>，属于</w:t>
            </w:r>
            <w:r w:rsidR="00FC0091" w:rsidRPr="00F00FA0">
              <w:rPr>
                <w:rFonts w:ascii="宋体" w:hAnsi="宋体" w:cs="宋体" w:hint="eastAsia"/>
                <w:color w:val="FF0000"/>
                <w:kern w:val="24"/>
                <w:sz w:val="24"/>
              </w:rPr>
              <w:t>Ⅱ</w:t>
            </w:r>
            <w:r w:rsidRPr="00F00FA0">
              <w:rPr>
                <w:rFonts w:ascii="Times New Roman" w:eastAsiaTheme="minorEastAsia" w:hAnsi="Times New Roman" w:cs="Times New Roman"/>
                <w:color w:val="FF0000"/>
                <w:kern w:val="24"/>
                <w:sz w:val="24"/>
              </w:rPr>
              <w:t>类项目，</w:t>
            </w:r>
            <w:r w:rsidR="00FC0091" w:rsidRPr="00F00FA0">
              <w:rPr>
                <w:rFonts w:ascii="Times New Roman" w:eastAsiaTheme="minorEastAsia" w:hAnsi="Times New Roman" w:cs="Times New Roman"/>
                <w:color w:val="FF0000"/>
                <w:kern w:val="24"/>
                <w:sz w:val="24"/>
              </w:rPr>
              <w:t>项目占地范围小于</w:t>
            </w:r>
            <w:r w:rsidR="00FC0091" w:rsidRPr="00F00FA0">
              <w:rPr>
                <w:rFonts w:ascii="Times New Roman" w:eastAsiaTheme="minorEastAsia" w:hAnsi="Times New Roman" w:cs="Times New Roman"/>
                <w:color w:val="FF0000"/>
                <w:kern w:val="24"/>
                <w:sz w:val="24"/>
              </w:rPr>
              <w:t>5hm</w:t>
            </w:r>
            <w:r w:rsidR="00FC0091" w:rsidRPr="00F00FA0">
              <w:rPr>
                <w:rFonts w:ascii="Times New Roman" w:eastAsiaTheme="minorEastAsia" w:hAnsi="Times New Roman" w:cs="Times New Roman"/>
                <w:color w:val="FF0000"/>
                <w:kern w:val="24"/>
                <w:sz w:val="24"/>
                <w:vertAlign w:val="superscript"/>
              </w:rPr>
              <w:t>2</w:t>
            </w:r>
            <w:r w:rsidR="00FC0091" w:rsidRPr="00F00FA0">
              <w:rPr>
                <w:rFonts w:ascii="Times New Roman" w:eastAsiaTheme="minorEastAsia" w:hAnsi="Times New Roman" w:cs="Times New Roman"/>
                <w:color w:val="FF0000"/>
                <w:kern w:val="24"/>
                <w:sz w:val="24"/>
              </w:rPr>
              <w:t>，属于小型项目</w:t>
            </w:r>
            <w:r w:rsidR="00E50653" w:rsidRPr="00F00FA0">
              <w:rPr>
                <w:rFonts w:ascii="Times New Roman" w:eastAsiaTheme="minorEastAsia" w:hAnsi="Times New Roman" w:cs="Times New Roman"/>
                <w:color w:val="FF0000"/>
                <w:kern w:val="24"/>
                <w:sz w:val="24"/>
              </w:rPr>
              <w:t>；本项目建设于公司现有厂区范围内，周边土地性质为工业用地，敏感程度属于不敏感。综上，</w:t>
            </w:r>
            <w:r w:rsidR="00BB4EF0" w:rsidRPr="00F00FA0">
              <w:rPr>
                <w:rFonts w:ascii="Times New Roman" w:eastAsiaTheme="minorEastAsia" w:hAnsi="Times New Roman" w:cs="Times New Roman"/>
                <w:color w:val="FF0000"/>
                <w:kern w:val="24"/>
                <w:sz w:val="24"/>
              </w:rPr>
              <w:t>本项目</w:t>
            </w:r>
            <w:r w:rsidRPr="00F00FA0">
              <w:rPr>
                <w:rFonts w:ascii="Times New Roman" w:eastAsiaTheme="minorEastAsia" w:hAnsi="Times New Roman" w:cs="Times New Roman"/>
                <w:color w:val="FF0000"/>
                <w:kern w:val="24"/>
                <w:sz w:val="24"/>
              </w:rPr>
              <w:t>土壤评价工作</w:t>
            </w:r>
            <w:r w:rsidR="00E50653" w:rsidRPr="00F00FA0">
              <w:rPr>
                <w:rFonts w:ascii="Times New Roman" w:eastAsiaTheme="minorEastAsia" w:hAnsi="Times New Roman" w:cs="Times New Roman"/>
                <w:color w:val="FF0000"/>
                <w:kern w:val="24"/>
                <w:sz w:val="24"/>
              </w:rPr>
              <w:t>等级为三级</w:t>
            </w:r>
            <w:r w:rsidRPr="00F00FA0">
              <w:rPr>
                <w:rFonts w:ascii="Times New Roman" w:eastAsiaTheme="minorEastAsia" w:hAnsi="Times New Roman" w:cs="Times New Roman"/>
                <w:color w:val="FF0000"/>
                <w:kern w:val="24"/>
                <w:sz w:val="24"/>
              </w:rPr>
              <w:t>。</w:t>
            </w:r>
          </w:p>
          <w:p w:rsidR="00BB4EF0" w:rsidRPr="00F167D5" w:rsidRDefault="00BB4EF0" w:rsidP="00BB4EF0">
            <w:pPr>
              <w:pStyle w:val="3"/>
              <w:adjustRightInd w:val="0"/>
              <w:snapToGrid w:val="0"/>
              <w:spacing w:before="0" w:after="0" w:line="360" w:lineRule="auto"/>
              <w:outlineLvl w:val="2"/>
              <w:rPr>
                <w:rFonts w:ascii="Times New Roman" w:eastAsiaTheme="minorEastAsia" w:hAnsi="Times New Roman" w:cs="Times New Roman"/>
                <w:b w:val="0"/>
                <w:bCs w:val="0"/>
                <w:sz w:val="24"/>
                <w:szCs w:val="24"/>
              </w:rPr>
            </w:pPr>
            <w:r w:rsidRPr="00F167D5">
              <w:rPr>
                <w:rFonts w:ascii="Times New Roman" w:eastAsiaTheme="minorEastAsia" w:hAnsi="Times New Roman" w:cs="Times New Roman"/>
                <w:b w:val="0"/>
                <w:bCs w:val="0"/>
                <w:sz w:val="24"/>
                <w:szCs w:val="24"/>
              </w:rPr>
              <w:t>（</w:t>
            </w:r>
            <w:r w:rsidRPr="00F167D5">
              <w:rPr>
                <w:rFonts w:ascii="Times New Roman" w:eastAsiaTheme="minorEastAsia" w:hAnsi="Times New Roman" w:cs="Times New Roman"/>
                <w:b w:val="0"/>
                <w:bCs w:val="0"/>
                <w:sz w:val="24"/>
                <w:szCs w:val="24"/>
              </w:rPr>
              <w:t>1</w:t>
            </w:r>
            <w:r w:rsidRPr="00F167D5">
              <w:rPr>
                <w:rFonts w:ascii="Times New Roman" w:eastAsiaTheme="minorEastAsia" w:hAnsi="Times New Roman" w:cs="Times New Roman"/>
                <w:b w:val="0"/>
                <w:bCs w:val="0"/>
                <w:sz w:val="24"/>
                <w:szCs w:val="24"/>
              </w:rPr>
              <w:t>）土壤理化性质及类型现状调查</w:t>
            </w:r>
          </w:p>
          <w:p w:rsidR="00BB4EF0" w:rsidRPr="00F167D5" w:rsidRDefault="00BB4EF0" w:rsidP="00BB4EF0">
            <w:pPr>
              <w:snapToGri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本评价土壤类型现状调查引用《中国土壤数据库》中公开发布的辽宁省盘锦市土壤资料。</w:t>
            </w:r>
          </w:p>
          <w:p w:rsidR="00BB4EF0" w:rsidRPr="00F167D5" w:rsidRDefault="00BB4EF0" w:rsidP="00BB4EF0">
            <w:pPr>
              <w:snapToGri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1</w:t>
            </w:r>
            <w:r w:rsidRPr="00F167D5">
              <w:rPr>
                <w:rFonts w:ascii="Times New Roman" w:eastAsiaTheme="minorEastAsia" w:hAnsi="Times New Roman" w:cs="Times New Roman"/>
                <w:sz w:val="24"/>
                <w:szCs w:val="24"/>
              </w:rPr>
              <w:t>）区域土壤类型调查</w:t>
            </w:r>
          </w:p>
          <w:p w:rsidR="00BB4EF0" w:rsidRPr="00F167D5" w:rsidRDefault="00BB4EF0" w:rsidP="00BB4EF0">
            <w:pPr>
              <w:snapToGri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本项目位于辽河下游冲积平原，盘锦市土壤类型调查情况见表</w:t>
            </w:r>
            <w:r w:rsidR="0024750C" w:rsidRPr="00F167D5">
              <w:rPr>
                <w:rFonts w:ascii="Times New Roman" w:eastAsiaTheme="minorEastAsia" w:hAnsi="Times New Roman" w:cs="Times New Roman"/>
                <w:sz w:val="24"/>
                <w:szCs w:val="24"/>
              </w:rPr>
              <w:t>7-2</w:t>
            </w:r>
            <w:r w:rsidR="00271A75">
              <w:rPr>
                <w:rFonts w:ascii="Times New Roman" w:eastAsiaTheme="minorEastAsia" w:hAnsi="Times New Roman" w:cs="Times New Roman"/>
                <w:sz w:val="24"/>
                <w:szCs w:val="24"/>
              </w:rPr>
              <w:t>3</w:t>
            </w:r>
            <w:r w:rsidRPr="00F167D5">
              <w:rPr>
                <w:rFonts w:ascii="Times New Roman" w:eastAsiaTheme="minorEastAsia" w:hAnsi="Times New Roman" w:cs="Times New Roman"/>
                <w:sz w:val="24"/>
                <w:szCs w:val="24"/>
              </w:rPr>
              <w:t>。</w:t>
            </w:r>
          </w:p>
          <w:p w:rsidR="00BB4EF0" w:rsidRPr="00F167D5" w:rsidRDefault="00BB4EF0" w:rsidP="00BB4EF0">
            <w:pPr>
              <w:snapToGrid w:val="0"/>
              <w:spacing w:beforeLines="50" w:before="156"/>
              <w:ind w:firstLineChars="400" w:firstLine="891"/>
              <w:rPr>
                <w:rFonts w:ascii="Times New Roman" w:eastAsiaTheme="minorEastAsia" w:hAnsi="Times New Roman" w:cs="Times New Roman"/>
                <w:b/>
                <w:spacing w:val="6"/>
              </w:rPr>
            </w:pPr>
            <w:r w:rsidRPr="00F167D5">
              <w:rPr>
                <w:rFonts w:ascii="Times New Roman" w:eastAsiaTheme="minorEastAsia" w:hAnsi="Times New Roman" w:cs="Times New Roman"/>
                <w:b/>
                <w:spacing w:val="6"/>
              </w:rPr>
              <w:t>表</w:t>
            </w:r>
            <w:r w:rsidRPr="00F167D5">
              <w:rPr>
                <w:rFonts w:ascii="Times New Roman" w:eastAsiaTheme="minorEastAsia" w:hAnsi="Times New Roman" w:cs="Times New Roman"/>
                <w:b/>
                <w:spacing w:val="6"/>
              </w:rPr>
              <w:t>7-2</w:t>
            </w:r>
            <w:r w:rsidR="00271A75">
              <w:rPr>
                <w:rFonts w:ascii="Times New Roman" w:eastAsiaTheme="minorEastAsia" w:hAnsi="Times New Roman" w:cs="Times New Roman"/>
                <w:b/>
                <w:spacing w:val="6"/>
              </w:rPr>
              <w:t>3</w:t>
            </w:r>
            <w:r w:rsidRPr="00F167D5">
              <w:rPr>
                <w:rFonts w:ascii="Times New Roman" w:eastAsiaTheme="minorEastAsia" w:hAnsi="Times New Roman" w:cs="Times New Roman"/>
                <w:b/>
                <w:spacing w:val="6"/>
              </w:rPr>
              <w:t xml:space="preserve">            </w:t>
            </w:r>
            <w:r w:rsidRPr="00F167D5">
              <w:rPr>
                <w:rFonts w:ascii="Times New Roman" w:eastAsiaTheme="minorEastAsia" w:hAnsi="Times New Roman" w:cs="Times New Roman"/>
                <w:b/>
                <w:spacing w:val="6"/>
              </w:rPr>
              <w:t>盘锦市土壤类型现状调查一览表</w:t>
            </w:r>
          </w:p>
          <w:tbl>
            <w:tblPr>
              <w:tblW w:w="0" w:type="auto"/>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
              <w:gridCol w:w="486"/>
              <w:gridCol w:w="366"/>
              <w:gridCol w:w="446"/>
              <w:gridCol w:w="765"/>
              <w:gridCol w:w="7064"/>
            </w:tblGrid>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序号</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土种名称</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土类名称</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亚类名称</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分布</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特征</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1</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火性腰砂甸淤土</w:t>
                  </w:r>
                </w:p>
              </w:tc>
              <w:tc>
                <w:tcPr>
                  <w:tcW w:w="0" w:type="auto"/>
                  <w:vMerge w:val="restart"/>
                  <w:vAlign w:val="center"/>
                </w:tcPr>
                <w:p w:rsidR="00BB4EF0" w:rsidRPr="00F167D5" w:rsidRDefault="00BB4EF0" w:rsidP="00BB4EF0">
                  <w:pPr>
                    <w:spacing w:line="0" w:lineRule="atLeast"/>
                    <w:jc w:val="center"/>
                    <w:rPr>
                      <w:spacing w:val="-10"/>
                      <w:szCs w:val="21"/>
                    </w:rPr>
                  </w:pPr>
                  <w:r w:rsidRPr="00F167D5">
                    <w:rPr>
                      <w:spacing w:val="-10"/>
                      <w:szCs w:val="21"/>
                    </w:rPr>
                    <w:t>草甸土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石灰性草甸土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绕阳河流域的河漫滩或低阶地上</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发育在河流冲积母质上，地下水位</w:t>
                  </w:r>
                  <w:r w:rsidRPr="00F167D5">
                    <w:rPr>
                      <w:spacing w:val="-10"/>
                      <w:szCs w:val="21"/>
                    </w:rPr>
                    <w:t>1</w:t>
                  </w:r>
                  <w:r w:rsidRPr="00F167D5">
                    <w:rPr>
                      <w:spacing w:val="-10"/>
                      <w:szCs w:val="21"/>
                    </w:rPr>
                    <w:t>～</w:t>
                  </w:r>
                  <w:r w:rsidRPr="00F167D5">
                    <w:rPr>
                      <w:spacing w:val="-10"/>
                      <w:szCs w:val="21"/>
                    </w:rPr>
                    <w:t>2.5m</w:t>
                  </w:r>
                  <w:r w:rsidRPr="00F167D5">
                    <w:rPr>
                      <w:spacing w:val="-10"/>
                      <w:szCs w:val="21"/>
                    </w:rPr>
                    <w:t>，土体下部有锈纹锈斑；水质矿化度较高，通体具有石灰反应；质地层次属夹砂型，土体</w:t>
                  </w:r>
                  <w:r w:rsidRPr="00F167D5">
                    <w:rPr>
                      <w:spacing w:val="-10"/>
                      <w:szCs w:val="21"/>
                    </w:rPr>
                    <w:t>25</w:t>
                  </w:r>
                  <w:r w:rsidRPr="00F167D5">
                    <w:rPr>
                      <w:spacing w:val="-10"/>
                      <w:szCs w:val="21"/>
                    </w:rPr>
                    <w:t>～</w:t>
                  </w:r>
                  <w:r w:rsidRPr="00F167D5">
                    <w:rPr>
                      <w:spacing w:val="-10"/>
                      <w:szCs w:val="21"/>
                    </w:rPr>
                    <w:t>40cm</w:t>
                  </w:r>
                  <w:r w:rsidRPr="00F167D5">
                    <w:rPr>
                      <w:spacing w:val="-10"/>
                      <w:szCs w:val="21"/>
                    </w:rPr>
                    <w:t>处出现大于</w:t>
                  </w:r>
                  <w:r w:rsidRPr="00F167D5">
                    <w:rPr>
                      <w:spacing w:val="-10"/>
                      <w:szCs w:val="21"/>
                    </w:rPr>
                    <w:t>20cm</w:t>
                  </w:r>
                  <w:r w:rsidRPr="00F167D5">
                    <w:rPr>
                      <w:spacing w:val="-10"/>
                      <w:szCs w:val="21"/>
                    </w:rPr>
                    <w:t>厚的砂土层；耕层质地砂质粘壤土，粘粒含量大于</w:t>
                  </w:r>
                  <w:r w:rsidRPr="00F167D5">
                    <w:rPr>
                      <w:spacing w:val="-10"/>
                      <w:szCs w:val="21"/>
                    </w:rPr>
                    <w:t>20%</w:t>
                  </w:r>
                  <w:r w:rsidRPr="00F167D5">
                    <w:rPr>
                      <w:spacing w:val="-10"/>
                      <w:szCs w:val="21"/>
                    </w:rPr>
                    <w:t>；表层砂粒含量高，粘粒含量仅</w:t>
                  </w:r>
                  <w:r w:rsidRPr="00F167D5">
                    <w:rPr>
                      <w:spacing w:val="-10"/>
                      <w:szCs w:val="21"/>
                    </w:rPr>
                    <w:t>10%</w:t>
                  </w:r>
                  <w:r w:rsidRPr="00F167D5">
                    <w:rPr>
                      <w:spacing w:val="-10"/>
                      <w:szCs w:val="21"/>
                    </w:rPr>
                    <w:t>左右；土壤呈微碱性反应，</w:t>
                  </w:r>
                  <w:r w:rsidRPr="00F167D5">
                    <w:rPr>
                      <w:spacing w:val="-10"/>
                      <w:szCs w:val="21"/>
                    </w:rPr>
                    <w:t>pH7.7</w:t>
                  </w:r>
                  <w:r w:rsidRPr="00F167D5">
                    <w:rPr>
                      <w:spacing w:val="-10"/>
                      <w:szCs w:val="21"/>
                    </w:rPr>
                    <w:t>～</w:t>
                  </w:r>
                  <w:r w:rsidRPr="00F167D5">
                    <w:rPr>
                      <w:spacing w:val="-10"/>
                      <w:szCs w:val="21"/>
                    </w:rPr>
                    <w:t>8.4</w:t>
                  </w:r>
                  <w:r w:rsidRPr="00F167D5">
                    <w:rPr>
                      <w:spacing w:val="-10"/>
                      <w:szCs w:val="21"/>
                    </w:rPr>
                    <w:t>，阳离子交换量表土层和底土层较高，在</w:t>
                  </w:r>
                  <w:r w:rsidRPr="00F167D5">
                    <w:rPr>
                      <w:spacing w:val="-10"/>
                      <w:szCs w:val="21"/>
                    </w:rPr>
                    <w:t>16.0me/100g</w:t>
                  </w:r>
                  <w:r w:rsidRPr="00F167D5">
                    <w:rPr>
                      <w:spacing w:val="-10"/>
                      <w:szCs w:val="21"/>
                    </w:rPr>
                    <w:t>土左右</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2</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轻盐甸土</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restart"/>
                  <w:vAlign w:val="center"/>
                </w:tcPr>
                <w:p w:rsidR="00BB4EF0" w:rsidRPr="00F167D5" w:rsidRDefault="00BB4EF0" w:rsidP="00BB4EF0">
                  <w:pPr>
                    <w:spacing w:line="0" w:lineRule="atLeast"/>
                    <w:jc w:val="center"/>
                    <w:rPr>
                      <w:spacing w:val="-10"/>
                      <w:szCs w:val="21"/>
                    </w:rPr>
                  </w:pPr>
                  <w:r w:rsidRPr="00F167D5">
                    <w:rPr>
                      <w:spacing w:val="-10"/>
                      <w:szCs w:val="21"/>
                    </w:rPr>
                    <w:t>盐化草甸土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滨海沿岸及辽河下游平原上</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发育于冲积物上，地下水位</w:t>
                  </w:r>
                  <w:r w:rsidRPr="00F167D5">
                    <w:rPr>
                      <w:spacing w:val="-10"/>
                      <w:szCs w:val="21"/>
                    </w:rPr>
                    <w:t>1</w:t>
                  </w:r>
                  <w:r w:rsidRPr="00F167D5">
                    <w:rPr>
                      <w:spacing w:val="-10"/>
                      <w:szCs w:val="21"/>
                    </w:rPr>
                    <w:t>～</w:t>
                  </w:r>
                  <w:r w:rsidRPr="00F167D5">
                    <w:rPr>
                      <w:spacing w:val="-10"/>
                      <w:szCs w:val="21"/>
                    </w:rPr>
                    <w:t>3m</w:t>
                  </w:r>
                  <w:r w:rsidRPr="00F167D5">
                    <w:rPr>
                      <w:spacing w:val="-10"/>
                      <w:szCs w:val="21"/>
                    </w:rPr>
                    <w:t>，地下水矿化度</w:t>
                  </w:r>
                  <w:r w:rsidRPr="00F167D5">
                    <w:rPr>
                      <w:spacing w:val="-10"/>
                      <w:szCs w:val="21"/>
                    </w:rPr>
                    <w:t>3g/L</w:t>
                  </w:r>
                  <w:r w:rsidRPr="00F167D5">
                    <w:rPr>
                      <w:spacing w:val="-10"/>
                      <w:szCs w:val="21"/>
                    </w:rPr>
                    <w:t>以上，土壤轻度积盐，地表</w:t>
                  </w:r>
                  <w:r w:rsidRPr="00F167D5">
                    <w:rPr>
                      <w:spacing w:val="-10"/>
                      <w:szCs w:val="21"/>
                    </w:rPr>
                    <w:t>20cm</w:t>
                  </w:r>
                  <w:r w:rsidRPr="00F167D5">
                    <w:rPr>
                      <w:spacing w:val="-10"/>
                      <w:szCs w:val="21"/>
                    </w:rPr>
                    <w:t>土层的可溶性盐分含量</w:t>
                  </w:r>
                  <w:r w:rsidRPr="00F167D5">
                    <w:rPr>
                      <w:spacing w:val="-10"/>
                      <w:szCs w:val="21"/>
                    </w:rPr>
                    <w:t>0.2</w:t>
                  </w:r>
                  <w:r w:rsidRPr="00F167D5">
                    <w:rPr>
                      <w:spacing w:val="-10"/>
                      <w:szCs w:val="21"/>
                    </w:rPr>
                    <w:t>～</w:t>
                  </w:r>
                  <w:r w:rsidRPr="00F167D5">
                    <w:rPr>
                      <w:spacing w:val="-10"/>
                      <w:szCs w:val="21"/>
                    </w:rPr>
                    <w:t>0.4%</w:t>
                  </w:r>
                  <w:r w:rsidRPr="00F167D5">
                    <w:rPr>
                      <w:spacing w:val="-10"/>
                      <w:szCs w:val="21"/>
                    </w:rPr>
                    <w:t>，盐分组成以氯化物为主，兼有硫酸盐和重碳酸盐，全剖面质地为砂质粘壤土或壤质粘土；土壤多呈微碱性，</w:t>
                  </w:r>
                  <w:r w:rsidRPr="00F167D5">
                    <w:rPr>
                      <w:spacing w:val="-10"/>
                      <w:szCs w:val="21"/>
                    </w:rPr>
                    <w:t>pH7.8</w:t>
                  </w:r>
                  <w:r w:rsidRPr="00F167D5">
                    <w:rPr>
                      <w:spacing w:val="-10"/>
                      <w:szCs w:val="21"/>
                    </w:rPr>
                    <w:t>～</w:t>
                  </w:r>
                  <w:r w:rsidRPr="00F167D5">
                    <w:rPr>
                      <w:spacing w:val="-10"/>
                      <w:szCs w:val="21"/>
                    </w:rPr>
                    <w:t>8.9,</w:t>
                  </w:r>
                  <w:r w:rsidRPr="00F167D5">
                    <w:rPr>
                      <w:spacing w:val="-10"/>
                      <w:szCs w:val="21"/>
                    </w:rPr>
                    <w:t>阳离子交换量</w:t>
                  </w:r>
                  <w:r w:rsidRPr="00F167D5">
                    <w:rPr>
                      <w:spacing w:val="-10"/>
                      <w:szCs w:val="21"/>
                    </w:rPr>
                    <w:t>15</w:t>
                  </w:r>
                  <w:r w:rsidRPr="00F167D5">
                    <w:rPr>
                      <w:spacing w:val="-10"/>
                      <w:szCs w:val="21"/>
                    </w:rPr>
                    <w:t>～</w:t>
                  </w:r>
                  <w:r w:rsidRPr="00F167D5">
                    <w:rPr>
                      <w:spacing w:val="-10"/>
                      <w:szCs w:val="21"/>
                    </w:rPr>
                    <w:t>23me/100g</w:t>
                  </w:r>
                  <w:r w:rsidRPr="00F167D5">
                    <w:rPr>
                      <w:spacing w:val="-10"/>
                      <w:szCs w:val="21"/>
                    </w:rPr>
                    <w:t>土</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3</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重盐甸土</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ign w:val="center"/>
                </w:tcPr>
                <w:p w:rsidR="00BB4EF0" w:rsidRPr="00F167D5" w:rsidRDefault="00BB4EF0" w:rsidP="00BB4EF0">
                  <w:pPr>
                    <w:spacing w:line="0" w:lineRule="atLeast"/>
                    <w:jc w:val="center"/>
                    <w:rPr>
                      <w:spacing w:val="-10"/>
                      <w:szCs w:val="21"/>
                    </w:rPr>
                  </w:pP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沿海冲积平原上</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发育在冲积母质上，地下水位</w:t>
                  </w:r>
                  <w:r w:rsidRPr="00F167D5">
                    <w:rPr>
                      <w:spacing w:val="-10"/>
                      <w:szCs w:val="21"/>
                    </w:rPr>
                    <w:t>1m</w:t>
                  </w:r>
                  <w:r w:rsidRPr="00F167D5">
                    <w:rPr>
                      <w:spacing w:val="-10"/>
                      <w:szCs w:val="21"/>
                    </w:rPr>
                    <w:t>，地下水矿化度</w:t>
                  </w:r>
                  <w:r w:rsidRPr="00F167D5">
                    <w:rPr>
                      <w:spacing w:val="-10"/>
                      <w:szCs w:val="21"/>
                    </w:rPr>
                    <w:t>3</w:t>
                  </w:r>
                  <w:r w:rsidRPr="00F167D5">
                    <w:rPr>
                      <w:spacing w:val="-10"/>
                      <w:szCs w:val="21"/>
                    </w:rPr>
                    <w:t>～</w:t>
                  </w:r>
                  <w:r w:rsidRPr="00F167D5">
                    <w:rPr>
                      <w:spacing w:val="-10"/>
                      <w:szCs w:val="21"/>
                    </w:rPr>
                    <w:t>10g/L</w:t>
                  </w:r>
                  <w:r w:rsidRPr="00F167D5">
                    <w:rPr>
                      <w:spacing w:val="-10"/>
                      <w:szCs w:val="21"/>
                    </w:rPr>
                    <w:t>；土壤重度积盐，地表</w:t>
                  </w:r>
                  <w:r w:rsidRPr="00F167D5">
                    <w:rPr>
                      <w:spacing w:val="-10"/>
                      <w:szCs w:val="21"/>
                    </w:rPr>
                    <w:t>20cm</w:t>
                  </w:r>
                  <w:r w:rsidRPr="00F167D5">
                    <w:rPr>
                      <w:spacing w:val="-10"/>
                      <w:szCs w:val="21"/>
                    </w:rPr>
                    <w:t>土层的可溶性盐分含量</w:t>
                  </w:r>
                  <w:r w:rsidRPr="00F167D5">
                    <w:rPr>
                      <w:spacing w:val="-10"/>
                      <w:szCs w:val="21"/>
                    </w:rPr>
                    <w:t>0.6</w:t>
                  </w:r>
                  <w:r w:rsidRPr="00F167D5">
                    <w:rPr>
                      <w:spacing w:val="-10"/>
                      <w:szCs w:val="21"/>
                    </w:rPr>
                    <w:t>～</w:t>
                  </w:r>
                  <w:r w:rsidRPr="00F167D5">
                    <w:rPr>
                      <w:spacing w:val="-10"/>
                      <w:szCs w:val="21"/>
                    </w:rPr>
                    <w:t>1.0%</w:t>
                  </w:r>
                  <w:r w:rsidRPr="00F167D5">
                    <w:rPr>
                      <w:spacing w:val="-10"/>
                      <w:szCs w:val="21"/>
                    </w:rPr>
                    <w:t>，盐分离子组成阴离子以氯离子为主，兼有少量硫酸根或重碳酸根离子；土壤表层盐分含量平均</w:t>
                  </w:r>
                  <w:r w:rsidRPr="00F167D5">
                    <w:rPr>
                      <w:spacing w:val="-10"/>
                      <w:szCs w:val="21"/>
                    </w:rPr>
                    <w:t>0.868%</w:t>
                  </w:r>
                  <w:r w:rsidRPr="00F167D5">
                    <w:rPr>
                      <w:spacing w:val="-10"/>
                      <w:szCs w:val="21"/>
                    </w:rPr>
                    <w:t>，多呈微碱性，</w:t>
                  </w:r>
                  <w:r w:rsidRPr="00F167D5">
                    <w:rPr>
                      <w:spacing w:val="-10"/>
                      <w:szCs w:val="21"/>
                    </w:rPr>
                    <w:t>pH8.2</w:t>
                  </w:r>
                  <w:r w:rsidRPr="00F167D5">
                    <w:rPr>
                      <w:spacing w:val="-10"/>
                      <w:szCs w:val="21"/>
                    </w:rPr>
                    <w:t>～</w:t>
                  </w:r>
                  <w:r w:rsidRPr="00F167D5">
                    <w:rPr>
                      <w:spacing w:val="-10"/>
                      <w:szCs w:val="21"/>
                    </w:rPr>
                    <w:t>8.6,</w:t>
                  </w:r>
                  <w:r w:rsidRPr="00F167D5">
                    <w:rPr>
                      <w:spacing w:val="-10"/>
                      <w:szCs w:val="21"/>
                    </w:rPr>
                    <w:t>阳离子交换量</w:t>
                  </w:r>
                  <w:r w:rsidRPr="00F167D5">
                    <w:rPr>
                      <w:spacing w:val="-10"/>
                      <w:szCs w:val="21"/>
                    </w:rPr>
                    <w:t>14</w:t>
                  </w:r>
                  <w:r w:rsidRPr="00F167D5">
                    <w:rPr>
                      <w:spacing w:val="-10"/>
                      <w:szCs w:val="21"/>
                    </w:rPr>
                    <w:t>～</w:t>
                  </w:r>
                  <w:r w:rsidRPr="00F167D5">
                    <w:rPr>
                      <w:spacing w:val="-10"/>
                      <w:szCs w:val="21"/>
                    </w:rPr>
                    <w:t>24me/100g</w:t>
                  </w:r>
                  <w:r w:rsidRPr="00F167D5">
                    <w:rPr>
                      <w:spacing w:val="-10"/>
                      <w:szCs w:val="21"/>
                    </w:rPr>
                    <w:t>土</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4</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轻卤甸土</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ign w:val="center"/>
                </w:tcPr>
                <w:p w:rsidR="00BB4EF0" w:rsidRPr="00F167D5" w:rsidRDefault="00BB4EF0" w:rsidP="00BB4EF0">
                  <w:pPr>
                    <w:spacing w:line="0" w:lineRule="atLeast"/>
                    <w:jc w:val="center"/>
                    <w:rPr>
                      <w:spacing w:val="-10"/>
                      <w:szCs w:val="21"/>
                    </w:rPr>
                  </w:pP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河流沿岸冲积平原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发育于近代河流冲积母质上，地下水位</w:t>
                  </w:r>
                  <w:r w:rsidRPr="00F167D5">
                    <w:rPr>
                      <w:spacing w:val="-10"/>
                      <w:szCs w:val="21"/>
                    </w:rPr>
                    <w:t>1</w:t>
                  </w:r>
                  <w:r w:rsidRPr="00F167D5">
                    <w:rPr>
                      <w:spacing w:val="-10"/>
                      <w:szCs w:val="21"/>
                    </w:rPr>
                    <w:t>～</w:t>
                  </w:r>
                  <w:r w:rsidRPr="00F167D5">
                    <w:rPr>
                      <w:spacing w:val="-10"/>
                      <w:szCs w:val="21"/>
                    </w:rPr>
                    <w:t>3m</w:t>
                  </w:r>
                  <w:r w:rsidRPr="00F167D5">
                    <w:rPr>
                      <w:spacing w:val="-10"/>
                      <w:szCs w:val="21"/>
                    </w:rPr>
                    <w:t>，地下水矿化度</w:t>
                  </w:r>
                  <w:r w:rsidRPr="00F167D5">
                    <w:rPr>
                      <w:spacing w:val="-10"/>
                      <w:szCs w:val="21"/>
                    </w:rPr>
                    <w:t>3</w:t>
                  </w:r>
                  <w:r w:rsidRPr="00F167D5">
                    <w:rPr>
                      <w:spacing w:val="-10"/>
                      <w:szCs w:val="21"/>
                    </w:rPr>
                    <w:t>～</w:t>
                  </w:r>
                  <w:r w:rsidRPr="00F167D5">
                    <w:rPr>
                      <w:spacing w:val="-10"/>
                      <w:szCs w:val="21"/>
                    </w:rPr>
                    <w:t>5g/L</w:t>
                  </w:r>
                  <w:r w:rsidRPr="00F167D5">
                    <w:rPr>
                      <w:spacing w:val="-10"/>
                      <w:szCs w:val="21"/>
                    </w:rPr>
                    <w:t>以上，土壤轻度积盐，地表</w:t>
                  </w:r>
                  <w:r w:rsidRPr="00F167D5">
                    <w:rPr>
                      <w:spacing w:val="-10"/>
                      <w:szCs w:val="21"/>
                    </w:rPr>
                    <w:t>20cm</w:t>
                  </w:r>
                  <w:r w:rsidRPr="00F167D5">
                    <w:rPr>
                      <w:spacing w:val="-10"/>
                      <w:szCs w:val="21"/>
                    </w:rPr>
                    <w:t>土层的可溶性盐分含量</w:t>
                  </w:r>
                  <w:r w:rsidRPr="00F167D5">
                    <w:rPr>
                      <w:spacing w:val="-10"/>
                      <w:szCs w:val="21"/>
                    </w:rPr>
                    <w:t>0.2</w:t>
                  </w:r>
                  <w:r w:rsidRPr="00F167D5">
                    <w:rPr>
                      <w:spacing w:val="-10"/>
                      <w:szCs w:val="21"/>
                    </w:rPr>
                    <w:t>～</w:t>
                  </w:r>
                  <w:r w:rsidRPr="00F167D5">
                    <w:rPr>
                      <w:spacing w:val="-10"/>
                      <w:szCs w:val="21"/>
                    </w:rPr>
                    <w:t>0.4%</w:t>
                  </w:r>
                  <w:r w:rsidRPr="00F167D5">
                    <w:rPr>
                      <w:spacing w:val="-10"/>
                      <w:szCs w:val="21"/>
                    </w:rPr>
                    <w:t>，盐分组成以硫酸盐为主，兼有少量氯化物和重碳酸盐；表土层质地粘壤土或壤质粘土，粘粒含量</w:t>
                  </w:r>
                  <w:r w:rsidRPr="00F167D5">
                    <w:rPr>
                      <w:spacing w:val="-10"/>
                      <w:szCs w:val="21"/>
                    </w:rPr>
                    <w:t>23.96</w:t>
                  </w:r>
                  <w:r w:rsidRPr="00F167D5">
                    <w:rPr>
                      <w:spacing w:val="-10"/>
                      <w:szCs w:val="21"/>
                    </w:rPr>
                    <w:t>～</w:t>
                  </w:r>
                  <w:r w:rsidRPr="00F167D5">
                    <w:rPr>
                      <w:spacing w:val="-10"/>
                      <w:szCs w:val="21"/>
                    </w:rPr>
                    <w:t>30.06%</w:t>
                  </w:r>
                  <w:r w:rsidRPr="00F167D5">
                    <w:rPr>
                      <w:spacing w:val="-10"/>
                      <w:szCs w:val="21"/>
                    </w:rPr>
                    <w:t>；土壤多呈碱性反应，</w:t>
                  </w:r>
                  <w:r w:rsidRPr="00F167D5">
                    <w:rPr>
                      <w:spacing w:val="-10"/>
                      <w:szCs w:val="21"/>
                    </w:rPr>
                    <w:t>pH8.3</w:t>
                  </w:r>
                  <w:r w:rsidRPr="00F167D5">
                    <w:rPr>
                      <w:spacing w:val="-10"/>
                      <w:szCs w:val="21"/>
                    </w:rPr>
                    <w:t>～</w:t>
                  </w:r>
                  <w:r w:rsidRPr="00F167D5">
                    <w:rPr>
                      <w:spacing w:val="-10"/>
                      <w:szCs w:val="21"/>
                    </w:rPr>
                    <w:t>8.6</w:t>
                  </w:r>
                  <w:r w:rsidRPr="00F167D5">
                    <w:rPr>
                      <w:spacing w:val="-10"/>
                      <w:szCs w:val="21"/>
                    </w:rPr>
                    <w:t>，阳离子交换量</w:t>
                  </w:r>
                  <w:r w:rsidRPr="00F167D5">
                    <w:rPr>
                      <w:spacing w:val="-10"/>
                      <w:szCs w:val="21"/>
                    </w:rPr>
                    <w:t>20me/100g</w:t>
                  </w:r>
                  <w:r w:rsidRPr="00F167D5">
                    <w:rPr>
                      <w:spacing w:val="-10"/>
                      <w:szCs w:val="21"/>
                    </w:rPr>
                    <w:t>土</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5</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卤洼土</w:t>
                  </w:r>
                </w:p>
              </w:tc>
              <w:tc>
                <w:tcPr>
                  <w:tcW w:w="0" w:type="auto"/>
                  <w:vMerge w:val="restart"/>
                  <w:vAlign w:val="center"/>
                </w:tcPr>
                <w:p w:rsidR="00BB4EF0" w:rsidRPr="00F167D5" w:rsidRDefault="00BB4EF0" w:rsidP="00BB4EF0">
                  <w:pPr>
                    <w:spacing w:line="0" w:lineRule="atLeast"/>
                    <w:jc w:val="center"/>
                    <w:rPr>
                      <w:spacing w:val="-10"/>
                      <w:szCs w:val="21"/>
                    </w:rPr>
                  </w:pPr>
                  <w:r w:rsidRPr="00F167D5">
                    <w:rPr>
                      <w:spacing w:val="-10"/>
                      <w:szCs w:val="21"/>
                    </w:rPr>
                    <w:t>沼泽土</w:t>
                  </w:r>
                </w:p>
              </w:tc>
              <w:tc>
                <w:tcPr>
                  <w:tcW w:w="0" w:type="auto"/>
                  <w:vMerge w:val="restart"/>
                  <w:vAlign w:val="center"/>
                </w:tcPr>
                <w:p w:rsidR="00BB4EF0" w:rsidRPr="00F167D5" w:rsidRDefault="00BB4EF0" w:rsidP="00BB4EF0">
                  <w:pPr>
                    <w:spacing w:line="0" w:lineRule="atLeast"/>
                    <w:jc w:val="center"/>
                    <w:rPr>
                      <w:spacing w:val="-10"/>
                      <w:szCs w:val="21"/>
                    </w:rPr>
                  </w:pPr>
                  <w:r w:rsidRPr="00F167D5">
                    <w:rPr>
                      <w:spacing w:val="-10"/>
                      <w:szCs w:val="21"/>
                    </w:rPr>
                    <w:t>盐化沼泽土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滨海冲积平原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发育在滨海冲积物上，地下水位</w:t>
                  </w:r>
                  <w:r w:rsidRPr="00F167D5">
                    <w:rPr>
                      <w:spacing w:val="-10"/>
                      <w:szCs w:val="21"/>
                    </w:rPr>
                    <w:t>1m</w:t>
                  </w:r>
                  <w:r w:rsidRPr="00F167D5">
                    <w:rPr>
                      <w:spacing w:val="-10"/>
                      <w:szCs w:val="21"/>
                    </w:rPr>
                    <w:t>左右，矿化度</w:t>
                  </w:r>
                  <w:r w:rsidRPr="00F167D5">
                    <w:rPr>
                      <w:spacing w:val="-10"/>
                      <w:szCs w:val="21"/>
                    </w:rPr>
                    <w:t>3</w:t>
                  </w:r>
                  <w:r w:rsidRPr="00F167D5">
                    <w:rPr>
                      <w:spacing w:val="-10"/>
                      <w:szCs w:val="21"/>
                    </w:rPr>
                    <w:t>～</w:t>
                  </w:r>
                  <w:r w:rsidRPr="00F167D5">
                    <w:rPr>
                      <w:spacing w:val="-10"/>
                      <w:szCs w:val="21"/>
                    </w:rPr>
                    <w:t>5g/L</w:t>
                  </w:r>
                  <w:r w:rsidRPr="00F167D5">
                    <w:rPr>
                      <w:spacing w:val="-10"/>
                      <w:szCs w:val="21"/>
                    </w:rPr>
                    <w:t>，土壤中可溶性盐含量</w:t>
                  </w:r>
                  <w:r w:rsidRPr="00F167D5">
                    <w:rPr>
                      <w:spacing w:val="-10"/>
                      <w:szCs w:val="21"/>
                    </w:rPr>
                    <w:t>0.4</w:t>
                  </w:r>
                  <w:r w:rsidRPr="00F167D5">
                    <w:rPr>
                      <w:spacing w:val="-10"/>
                      <w:szCs w:val="21"/>
                    </w:rPr>
                    <w:t>～</w:t>
                  </w:r>
                  <w:r w:rsidRPr="00F167D5">
                    <w:rPr>
                      <w:spacing w:val="-10"/>
                      <w:szCs w:val="21"/>
                    </w:rPr>
                    <w:t>0.6%</w:t>
                  </w:r>
                  <w:r w:rsidRPr="00F167D5">
                    <w:rPr>
                      <w:spacing w:val="-10"/>
                      <w:szCs w:val="21"/>
                    </w:rPr>
                    <w:t>，阴离子组成以氯离子为主，仅有少量的硫酸根离子，质地多为壤质粘土；土壤</w:t>
                  </w:r>
                  <w:r w:rsidRPr="00F167D5">
                    <w:rPr>
                      <w:spacing w:val="-10"/>
                      <w:szCs w:val="21"/>
                    </w:rPr>
                    <w:t>pH7.5</w:t>
                  </w:r>
                  <w:r w:rsidRPr="00F167D5">
                    <w:rPr>
                      <w:spacing w:val="-10"/>
                      <w:szCs w:val="21"/>
                    </w:rPr>
                    <w:t>～</w:t>
                  </w:r>
                  <w:r w:rsidRPr="00F167D5">
                    <w:rPr>
                      <w:spacing w:val="-10"/>
                      <w:szCs w:val="21"/>
                    </w:rPr>
                    <w:t>8.1</w:t>
                  </w:r>
                  <w:r w:rsidRPr="00F167D5">
                    <w:rPr>
                      <w:spacing w:val="-10"/>
                      <w:szCs w:val="21"/>
                    </w:rPr>
                    <w:t>，呈微碱性反应，表层阳离子交换量平均</w:t>
                  </w:r>
                  <w:r w:rsidRPr="00F167D5">
                    <w:rPr>
                      <w:spacing w:val="-10"/>
                      <w:szCs w:val="21"/>
                    </w:rPr>
                    <w:t>18.00me/100g</w:t>
                  </w:r>
                  <w:r w:rsidRPr="00F167D5">
                    <w:rPr>
                      <w:spacing w:val="-10"/>
                      <w:szCs w:val="21"/>
                    </w:rPr>
                    <w:t>土</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6</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轻卤洼土</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ign w:val="center"/>
                </w:tcPr>
                <w:p w:rsidR="00BB4EF0" w:rsidRPr="00F167D5" w:rsidRDefault="00BB4EF0" w:rsidP="00BB4EF0">
                  <w:pPr>
                    <w:spacing w:line="0" w:lineRule="atLeast"/>
                    <w:jc w:val="center"/>
                    <w:rPr>
                      <w:spacing w:val="-10"/>
                      <w:szCs w:val="21"/>
                    </w:rPr>
                  </w:pP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沿海地区</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发育在滨海冲积物上，地下水位</w:t>
                  </w:r>
                  <w:r w:rsidRPr="00F167D5">
                    <w:rPr>
                      <w:spacing w:val="-10"/>
                      <w:szCs w:val="21"/>
                    </w:rPr>
                    <w:t>1m</w:t>
                  </w:r>
                  <w:r w:rsidRPr="00F167D5">
                    <w:rPr>
                      <w:spacing w:val="-10"/>
                      <w:szCs w:val="21"/>
                    </w:rPr>
                    <w:t>，矿化度</w:t>
                  </w:r>
                  <w:r w:rsidRPr="00F167D5">
                    <w:rPr>
                      <w:spacing w:val="-10"/>
                      <w:szCs w:val="21"/>
                    </w:rPr>
                    <w:t>1</w:t>
                  </w:r>
                  <w:r w:rsidRPr="00F167D5">
                    <w:rPr>
                      <w:spacing w:val="-10"/>
                      <w:szCs w:val="21"/>
                    </w:rPr>
                    <w:t>～</w:t>
                  </w:r>
                  <w:r w:rsidRPr="00F167D5">
                    <w:rPr>
                      <w:spacing w:val="-10"/>
                      <w:szCs w:val="21"/>
                    </w:rPr>
                    <w:t>5g/L</w:t>
                  </w:r>
                  <w:r w:rsidRPr="00F167D5">
                    <w:rPr>
                      <w:spacing w:val="-10"/>
                      <w:szCs w:val="21"/>
                    </w:rPr>
                    <w:t>，土壤中可溶性盐含量</w:t>
                  </w:r>
                  <w:r w:rsidRPr="00F167D5">
                    <w:rPr>
                      <w:spacing w:val="-10"/>
                      <w:szCs w:val="21"/>
                    </w:rPr>
                    <w:t>0.2</w:t>
                  </w:r>
                  <w:r w:rsidRPr="00F167D5">
                    <w:rPr>
                      <w:spacing w:val="-10"/>
                      <w:szCs w:val="21"/>
                    </w:rPr>
                    <w:t>～</w:t>
                  </w:r>
                  <w:r w:rsidRPr="00F167D5">
                    <w:rPr>
                      <w:spacing w:val="-10"/>
                      <w:szCs w:val="21"/>
                    </w:rPr>
                    <w:t>0.4%</w:t>
                  </w:r>
                  <w:r w:rsidRPr="00F167D5">
                    <w:rPr>
                      <w:spacing w:val="-10"/>
                      <w:szCs w:val="21"/>
                    </w:rPr>
                    <w:t>，盐分组成以氯化物为主，质地多为壤质粘土，</w:t>
                  </w:r>
                  <w:r w:rsidRPr="00F167D5">
                    <w:rPr>
                      <w:spacing w:val="-10"/>
                      <w:szCs w:val="21"/>
                    </w:rPr>
                    <w:t>pH7.5—8.2</w:t>
                  </w:r>
                  <w:r w:rsidRPr="00F167D5">
                    <w:rPr>
                      <w:spacing w:val="-10"/>
                      <w:szCs w:val="21"/>
                    </w:rPr>
                    <w:t>，呈微碱性，阳离子交换量</w:t>
                  </w:r>
                  <w:r w:rsidRPr="00F167D5">
                    <w:rPr>
                      <w:spacing w:val="-10"/>
                      <w:szCs w:val="21"/>
                    </w:rPr>
                    <w:t>16.40me/100g</w:t>
                  </w:r>
                  <w:r w:rsidRPr="00F167D5">
                    <w:rPr>
                      <w:spacing w:val="-10"/>
                      <w:szCs w:val="21"/>
                    </w:rPr>
                    <w:t>土</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7</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重卤洼土</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ign w:val="center"/>
                </w:tcPr>
                <w:p w:rsidR="00BB4EF0" w:rsidRPr="00F167D5" w:rsidRDefault="00BB4EF0" w:rsidP="00BB4EF0">
                  <w:pPr>
                    <w:spacing w:line="0" w:lineRule="atLeast"/>
                    <w:jc w:val="center"/>
                    <w:rPr>
                      <w:spacing w:val="-10"/>
                      <w:szCs w:val="21"/>
                    </w:rPr>
                  </w:pP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滨海冲积平原上</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发育在滨海冲积物上，地下水</w:t>
                  </w:r>
                  <w:r w:rsidRPr="00F167D5">
                    <w:rPr>
                      <w:spacing w:val="-10"/>
                      <w:szCs w:val="21"/>
                    </w:rPr>
                    <w:t>0.6</w:t>
                  </w:r>
                  <w:r w:rsidRPr="00F167D5">
                    <w:rPr>
                      <w:spacing w:val="-10"/>
                      <w:szCs w:val="21"/>
                    </w:rPr>
                    <w:t>～</w:t>
                  </w:r>
                  <w:r w:rsidRPr="00F167D5">
                    <w:rPr>
                      <w:spacing w:val="-10"/>
                      <w:szCs w:val="21"/>
                    </w:rPr>
                    <w:t>1m</w:t>
                  </w:r>
                  <w:r w:rsidRPr="00F167D5">
                    <w:rPr>
                      <w:spacing w:val="-10"/>
                      <w:szCs w:val="21"/>
                    </w:rPr>
                    <w:t>左右，水质矿化度高达</w:t>
                  </w:r>
                  <w:r w:rsidRPr="00F167D5">
                    <w:rPr>
                      <w:spacing w:val="-10"/>
                      <w:szCs w:val="21"/>
                    </w:rPr>
                    <w:t>10g/L</w:t>
                  </w:r>
                  <w:r w:rsidRPr="00F167D5">
                    <w:rPr>
                      <w:spacing w:val="-10"/>
                      <w:szCs w:val="21"/>
                    </w:rPr>
                    <w:t>，土壤可溶性盐含量</w:t>
                  </w:r>
                  <w:r w:rsidRPr="00F167D5">
                    <w:rPr>
                      <w:spacing w:val="-10"/>
                      <w:szCs w:val="21"/>
                    </w:rPr>
                    <w:t>0.6</w:t>
                  </w:r>
                  <w:r w:rsidRPr="00F167D5">
                    <w:rPr>
                      <w:spacing w:val="-10"/>
                      <w:szCs w:val="21"/>
                    </w:rPr>
                    <w:t>～</w:t>
                  </w:r>
                  <w:r w:rsidRPr="00F167D5">
                    <w:rPr>
                      <w:spacing w:val="-10"/>
                      <w:szCs w:val="21"/>
                    </w:rPr>
                    <w:t>1.0%</w:t>
                  </w:r>
                  <w:r w:rsidRPr="00F167D5">
                    <w:rPr>
                      <w:spacing w:val="-10"/>
                      <w:szCs w:val="21"/>
                    </w:rPr>
                    <w:t>，阴离子组成以氯离子为主，仅有少量的硫酸根离子，质地多为壤质粘土，土壤多呈微碱性，</w:t>
                  </w:r>
                  <w:r w:rsidRPr="00F167D5">
                    <w:rPr>
                      <w:spacing w:val="-10"/>
                      <w:szCs w:val="21"/>
                    </w:rPr>
                    <w:t>pH7.4</w:t>
                  </w:r>
                  <w:r w:rsidRPr="00F167D5">
                    <w:rPr>
                      <w:spacing w:val="-10"/>
                      <w:szCs w:val="21"/>
                    </w:rPr>
                    <w:t>～</w:t>
                  </w:r>
                  <w:r w:rsidRPr="00F167D5">
                    <w:rPr>
                      <w:spacing w:val="-10"/>
                      <w:szCs w:val="21"/>
                    </w:rPr>
                    <w:t>8.4</w:t>
                  </w:r>
                  <w:r w:rsidRPr="00F167D5">
                    <w:rPr>
                      <w:spacing w:val="-10"/>
                      <w:szCs w:val="21"/>
                    </w:rPr>
                    <w:t>，阳离子交换量</w:t>
                  </w:r>
                  <w:r w:rsidRPr="00F167D5">
                    <w:rPr>
                      <w:spacing w:val="-10"/>
                      <w:szCs w:val="21"/>
                    </w:rPr>
                    <w:t>12.4me/100g</w:t>
                  </w:r>
                  <w:r w:rsidRPr="00F167D5">
                    <w:rPr>
                      <w:spacing w:val="-10"/>
                      <w:szCs w:val="21"/>
                    </w:rPr>
                    <w:t>土</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8</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海滩土</w:t>
                  </w:r>
                </w:p>
              </w:tc>
              <w:tc>
                <w:tcPr>
                  <w:tcW w:w="0" w:type="auto"/>
                  <w:vMerge w:val="restart"/>
                  <w:vAlign w:val="center"/>
                </w:tcPr>
                <w:p w:rsidR="00BB4EF0" w:rsidRPr="00F167D5" w:rsidRDefault="00BB4EF0" w:rsidP="00BB4EF0">
                  <w:pPr>
                    <w:spacing w:line="0" w:lineRule="atLeast"/>
                    <w:jc w:val="center"/>
                    <w:rPr>
                      <w:spacing w:val="-10"/>
                      <w:szCs w:val="21"/>
                    </w:rPr>
                  </w:pPr>
                  <w:r w:rsidRPr="00F167D5">
                    <w:rPr>
                      <w:spacing w:val="-10"/>
                      <w:szCs w:val="21"/>
                    </w:rPr>
                    <w:t>滨海盐土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滨海盐土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沿海地区</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发育在滨海沉积物上，地下水位</w:t>
                  </w:r>
                  <w:r w:rsidRPr="00F167D5">
                    <w:rPr>
                      <w:spacing w:val="-10"/>
                      <w:szCs w:val="21"/>
                    </w:rPr>
                    <w:t>2m</w:t>
                  </w:r>
                  <w:r w:rsidRPr="00F167D5">
                    <w:rPr>
                      <w:spacing w:val="-10"/>
                      <w:szCs w:val="21"/>
                    </w:rPr>
                    <w:t>，矿化度</w:t>
                  </w:r>
                  <w:r w:rsidRPr="00F167D5">
                    <w:rPr>
                      <w:spacing w:val="-10"/>
                      <w:szCs w:val="21"/>
                    </w:rPr>
                    <w:t>5</w:t>
                  </w:r>
                  <w:r w:rsidRPr="00F167D5">
                    <w:rPr>
                      <w:spacing w:val="-10"/>
                      <w:szCs w:val="21"/>
                    </w:rPr>
                    <w:t>～</w:t>
                  </w:r>
                  <w:r w:rsidRPr="00F167D5">
                    <w:rPr>
                      <w:spacing w:val="-10"/>
                      <w:szCs w:val="21"/>
                    </w:rPr>
                    <w:t>30g/L</w:t>
                  </w:r>
                  <w:r w:rsidRPr="00F167D5">
                    <w:rPr>
                      <w:spacing w:val="-10"/>
                      <w:szCs w:val="21"/>
                    </w:rPr>
                    <w:t>，可溶性盐含量</w:t>
                  </w:r>
                  <w:r w:rsidRPr="00F167D5">
                    <w:rPr>
                      <w:spacing w:val="-10"/>
                      <w:szCs w:val="21"/>
                    </w:rPr>
                    <w:t>1.0%</w:t>
                  </w:r>
                  <w:r w:rsidRPr="00F167D5">
                    <w:rPr>
                      <w:spacing w:val="-10"/>
                      <w:szCs w:val="21"/>
                    </w:rPr>
                    <w:t>以上，盐分组成以氯化物为主，硫酸盐和碳酸盐含量极少，质地为壤质粘土，土壤呈弱碱性反应，</w:t>
                  </w:r>
                  <w:r w:rsidRPr="00F167D5">
                    <w:rPr>
                      <w:spacing w:val="-10"/>
                      <w:szCs w:val="21"/>
                    </w:rPr>
                    <w:t>pH7.5</w:t>
                  </w:r>
                  <w:r w:rsidRPr="00F167D5">
                    <w:rPr>
                      <w:spacing w:val="-10"/>
                      <w:szCs w:val="21"/>
                    </w:rPr>
                    <w:t>～</w:t>
                  </w:r>
                  <w:r w:rsidRPr="00F167D5">
                    <w:rPr>
                      <w:spacing w:val="-10"/>
                      <w:szCs w:val="21"/>
                    </w:rPr>
                    <w:t>8.6</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9</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海涝洼土</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滨海沼泽盐土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滨海平原低洼处</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发育在海积物上，地下水位</w:t>
                  </w:r>
                  <w:r w:rsidRPr="00F167D5">
                    <w:rPr>
                      <w:spacing w:val="-10"/>
                      <w:szCs w:val="21"/>
                    </w:rPr>
                    <w:t>0.5m</w:t>
                  </w:r>
                  <w:r w:rsidRPr="00F167D5">
                    <w:rPr>
                      <w:spacing w:val="-10"/>
                      <w:szCs w:val="21"/>
                    </w:rPr>
                    <w:t>深，地表有积盐层，盐分含量大于</w:t>
                  </w:r>
                  <w:r w:rsidRPr="00F167D5">
                    <w:rPr>
                      <w:spacing w:val="-10"/>
                      <w:szCs w:val="21"/>
                    </w:rPr>
                    <w:t>1.0%</w:t>
                  </w:r>
                  <w:r w:rsidRPr="00F167D5">
                    <w:rPr>
                      <w:spacing w:val="-10"/>
                      <w:szCs w:val="21"/>
                    </w:rPr>
                    <w:t>，盐分组成以氯化物为主，兼有少量的硫酸盐和碳酸盐，质地为壤质粘土，呈微碱性，</w:t>
                  </w:r>
                  <w:r w:rsidRPr="00F167D5">
                    <w:rPr>
                      <w:spacing w:val="-10"/>
                      <w:szCs w:val="21"/>
                    </w:rPr>
                    <w:t>pH8.0</w:t>
                  </w:r>
                  <w:r w:rsidRPr="00F167D5">
                    <w:rPr>
                      <w:spacing w:val="-10"/>
                      <w:szCs w:val="21"/>
                    </w:rPr>
                    <w:t>～</w:t>
                  </w:r>
                  <w:r w:rsidRPr="00F167D5">
                    <w:rPr>
                      <w:spacing w:val="-10"/>
                      <w:szCs w:val="21"/>
                    </w:rPr>
                    <w:t>8.3</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10</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密山洼甸田</w:t>
                  </w:r>
                </w:p>
              </w:tc>
              <w:tc>
                <w:tcPr>
                  <w:tcW w:w="0" w:type="auto"/>
                  <w:vMerge w:val="restart"/>
                  <w:vAlign w:val="center"/>
                </w:tcPr>
                <w:p w:rsidR="00BB4EF0" w:rsidRPr="00F167D5" w:rsidRDefault="00BB4EF0" w:rsidP="00BB4EF0">
                  <w:pPr>
                    <w:spacing w:line="0" w:lineRule="atLeast"/>
                    <w:jc w:val="center"/>
                    <w:rPr>
                      <w:spacing w:val="-10"/>
                      <w:szCs w:val="21"/>
                    </w:rPr>
                  </w:pPr>
                  <w:r w:rsidRPr="00F167D5">
                    <w:rPr>
                      <w:spacing w:val="-10"/>
                      <w:szCs w:val="21"/>
                    </w:rPr>
                    <w:t>水稻土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潜育水稻土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洼地及三江平原低洼地</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沼泽土，全剖面多锈纹锈斑，潜育特征明显，底层潜育斑较多，质地为砂地粘壤土，颗粒组成以细砂粒为主，占</w:t>
                  </w:r>
                  <w:r w:rsidRPr="00F167D5">
                    <w:rPr>
                      <w:spacing w:val="-10"/>
                      <w:szCs w:val="21"/>
                    </w:rPr>
                    <w:t>35</w:t>
                  </w:r>
                  <w:r w:rsidRPr="00F167D5">
                    <w:rPr>
                      <w:spacing w:val="-10"/>
                      <w:szCs w:val="21"/>
                    </w:rPr>
                    <w:t>～</w:t>
                  </w:r>
                  <w:r w:rsidRPr="00F167D5">
                    <w:rPr>
                      <w:spacing w:val="-10"/>
                      <w:szCs w:val="21"/>
                    </w:rPr>
                    <w:t>45%</w:t>
                  </w:r>
                  <w:r w:rsidRPr="00F167D5">
                    <w:rPr>
                      <w:spacing w:val="-10"/>
                      <w:szCs w:val="21"/>
                    </w:rPr>
                    <w:t>，粘粒占</w:t>
                  </w:r>
                  <w:r w:rsidRPr="00F167D5">
                    <w:rPr>
                      <w:spacing w:val="-10"/>
                      <w:szCs w:val="21"/>
                    </w:rPr>
                    <w:t>15</w:t>
                  </w:r>
                  <w:r w:rsidRPr="00F167D5">
                    <w:rPr>
                      <w:spacing w:val="-10"/>
                      <w:szCs w:val="21"/>
                    </w:rPr>
                    <w:t>～</w:t>
                  </w:r>
                  <w:r w:rsidRPr="00F167D5">
                    <w:rPr>
                      <w:spacing w:val="-10"/>
                      <w:szCs w:val="21"/>
                    </w:rPr>
                    <w:t>20%</w:t>
                  </w:r>
                  <w:r w:rsidRPr="00F167D5">
                    <w:rPr>
                      <w:spacing w:val="-10"/>
                      <w:szCs w:val="21"/>
                    </w:rPr>
                    <w:t>，</w:t>
                  </w:r>
                  <w:r w:rsidRPr="00F167D5">
                    <w:rPr>
                      <w:spacing w:val="-10"/>
                      <w:szCs w:val="21"/>
                    </w:rPr>
                    <w:t>pH</w:t>
                  </w:r>
                  <w:r w:rsidRPr="00F167D5">
                    <w:rPr>
                      <w:spacing w:val="-10"/>
                      <w:szCs w:val="21"/>
                    </w:rPr>
                    <w:t>值</w:t>
                  </w:r>
                  <w:r w:rsidRPr="00F167D5">
                    <w:rPr>
                      <w:spacing w:val="-10"/>
                      <w:szCs w:val="21"/>
                    </w:rPr>
                    <w:t>5.5</w:t>
                  </w:r>
                  <w:r w:rsidRPr="00F167D5">
                    <w:rPr>
                      <w:spacing w:val="-10"/>
                      <w:szCs w:val="21"/>
                    </w:rPr>
                    <w:t>～</w:t>
                  </w:r>
                  <w:r w:rsidRPr="00F167D5">
                    <w:rPr>
                      <w:spacing w:val="-10"/>
                      <w:szCs w:val="21"/>
                    </w:rPr>
                    <w:t>6.5</w:t>
                  </w:r>
                  <w:r w:rsidRPr="00F167D5">
                    <w:rPr>
                      <w:spacing w:val="-10"/>
                      <w:szCs w:val="21"/>
                    </w:rPr>
                    <w:t>，呈微酸性反应</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11</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青碱粘田</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restart"/>
                  <w:vAlign w:val="center"/>
                </w:tcPr>
                <w:p w:rsidR="00BB4EF0" w:rsidRPr="00F167D5" w:rsidRDefault="00BB4EF0" w:rsidP="00BB4EF0">
                  <w:pPr>
                    <w:spacing w:line="0" w:lineRule="atLeast"/>
                    <w:jc w:val="center"/>
                    <w:rPr>
                      <w:spacing w:val="-10"/>
                      <w:szCs w:val="21"/>
                    </w:rPr>
                  </w:pPr>
                  <w:r w:rsidRPr="00F167D5">
                    <w:rPr>
                      <w:spacing w:val="-10"/>
                      <w:szCs w:val="21"/>
                    </w:rPr>
                    <w:t>盐渍水稻土</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境内远离海岸的冲积平原上</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母土为粘质河流冲积物上发育的盐化草甸土，可溶性盐含量</w:t>
                  </w:r>
                  <w:r w:rsidRPr="00F167D5">
                    <w:rPr>
                      <w:spacing w:val="-10"/>
                      <w:szCs w:val="21"/>
                    </w:rPr>
                    <w:t>0.1</w:t>
                  </w:r>
                  <w:r w:rsidRPr="00F167D5">
                    <w:rPr>
                      <w:spacing w:val="-10"/>
                      <w:szCs w:val="21"/>
                    </w:rPr>
                    <w:t>～</w:t>
                  </w:r>
                  <w:r w:rsidRPr="00F167D5">
                    <w:rPr>
                      <w:spacing w:val="-10"/>
                      <w:szCs w:val="21"/>
                    </w:rPr>
                    <w:t>0.3%</w:t>
                  </w:r>
                  <w:r w:rsidRPr="00F167D5">
                    <w:rPr>
                      <w:spacing w:val="-10"/>
                      <w:szCs w:val="21"/>
                    </w:rPr>
                    <w:t>，盐分组成以硫酸盐为主，兼有氯化物和重碳酸盐，土壤呈微碱性或碱性，</w:t>
                  </w:r>
                  <w:r w:rsidRPr="00F167D5">
                    <w:rPr>
                      <w:spacing w:val="-10"/>
                      <w:szCs w:val="21"/>
                    </w:rPr>
                    <w:t>pH8.0</w:t>
                  </w:r>
                  <w:r w:rsidRPr="00F167D5">
                    <w:rPr>
                      <w:spacing w:val="-10"/>
                      <w:szCs w:val="21"/>
                    </w:rPr>
                    <w:t>～</w:t>
                  </w:r>
                  <w:r w:rsidRPr="00F167D5">
                    <w:rPr>
                      <w:spacing w:val="-10"/>
                      <w:szCs w:val="21"/>
                    </w:rPr>
                    <w:t>8.8</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12</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水碱粘田</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ign w:val="center"/>
                </w:tcPr>
                <w:p w:rsidR="00BB4EF0" w:rsidRPr="00F167D5" w:rsidRDefault="00BB4EF0" w:rsidP="00BB4EF0">
                  <w:pPr>
                    <w:spacing w:line="0" w:lineRule="atLeast"/>
                    <w:jc w:val="center"/>
                    <w:rPr>
                      <w:spacing w:val="-10"/>
                      <w:szCs w:val="21"/>
                    </w:rPr>
                  </w:pP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沿海冲积平原上</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母土为粘质浅海沉积物发育的滨海盐土或草甸盐土，可溶性盐含量</w:t>
                  </w:r>
                  <w:r w:rsidRPr="00F167D5">
                    <w:rPr>
                      <w:spacing w:val="-10"/>
                      <w:szCs w:val="21"/>
                    </w:rPr>
                    <w:t>0.4</w:t>
                  </w:r>
                  <w:r w:rsidRPr="00F167D5">
                    <w:rPr>
                      <w:spacing w:val="-10"/>
                      <w:szCs w:val="21"/>
                    </w:rPr>
                    <w:t>～</w:t>
                  </w:r>
                  <w:r w:rsidRPr="00F167D5">
                    <w:rPr>
                      <w:spacing w:val="-10"/>
                      <w:szCs w:val="21"/>
                    </w:rPr>
                    <w:t>0.6%</w:t>
                  </w:r>
                  <w:r w:rsidRPr="00F167D5">
                    <w:rPr>
                      <w:spacing w:val="-10"/>
                      <w:szCs w:val="21"/>
                    </w:rPr>
                    <w:t>，盐分组成以氯化物为主</w:t>
                  </w:r>
                  <w:r w:rsidRPr="00F167D5">
                    <w:rPr>
                      <w:spacing w:val="-10"/>
                      <w:szCs w:val="21"/>
                    </w:rPr>
                    <w:t xml:space="preserve"> </w:t>
                  </w:r>
                  <w:r w:rsidRPr="00F167D5">
                    <w:rPr>
                      <w:spacing w:val="-10"/>
                      <w:szCs w:val="21"/>
                    </w:rPr>
                    <w:t>，兼有硫酸盐和碳酸盐，质地为壤质粘土，土壤呈微碱性，</w:t>
                  </w:r>
                  <w:r w:rsidRPr="00F167D5">
                    <w:rPr>
                      <w:spacing w:val="-10"/>
                      <w:szCs w:val="21"/>
                    </w:rPr>
                    <w:t>pH8.0</w:t>
                  </w:r>
                  <w:r w:rsidRPr="00F167D5">
                    <w:rPr>
                      <w:spacing w:val="-10"/>
                      <w:szCs w:val="21"/>
                    </w:rPr>
                    <w:t>～</w:t>
                  </w:r>
                  <w:r w:rsidRPr="00F167D5">
                    <w:rPr>
                      <w:spacing w:val="-10"/>
                      <w:szCs w:val="21"/>
                    </w:rPr>
                    <w:t>8.4</w:t>
                  </w:r>
                  <w:r w:rsidRPr="00F167D5">
                    <w:rPr>
                      <w:spacing w:val="-10"/>
                      <w:szCs w:val="21"/>
                    </w:rPr>
                    <w:t>，阳离子交换量</w:t>
                  </w:r>
                  <w:r w:rsidRPr="00F167D5">
                    <w:rPr>
                      <w:spacing w:val="-10"/>
                      <w:szCs w:val="21"/>
                    </w:rPr>
                    <w:t>20 .0me/100g</w:t>
                  </w:r>
                  <w:r w:rsidRPr="00F167D5">
                    <w:rPr>
                      <w:spacing w:val="-10"/>
                      <w:szCs w:val="21"/>
                    </w:rPr>
                    <w:t>土</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13</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轻水碱田</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ign w:val="center"/>
                </w:tcPr>
                <w:p w:rsidR="00BB4EF0" w:rsidRPr="00F167D5" w:rsidRDefault="00BB4EF0" w:rsidP="00BB4EF0">
                  <w:pPr>
                    <w:spacing w:line="0" w:lineRule="atLeast"/>
                    <w:jc w:val="center"/>
                    <w:rPr>
                      <w:spacing w:val="-10"/>
                      <w:szCs w:val="21"/>
                    </w:rPr>
                  </w:pP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沿海冲积平原上</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母土为浅海沉积物上发育的滨海盐土或盐化草甸土，可溶性盐含量</w:t>
                  </w:r>
                  <w:r w:rsidRPr="00F167D5">
                    <w:rPr>
                      <w:spacing w:val="-10"/>
                      <w:szCs w:val="21"/>
                    </w:rPr>
                    <w:t>0.1</w:t>
                  </w:r>
                  <w:r w:rsidRPr="00F167D5">
                    <w:rPr>
                      <w:spacing w:val="-10"/>
                      <w:szCs w:val="21"/>
                    </w:rPr>
                    <w:t>～</w:t>
                  </w:r>
                  <w:r w:rsidRPr="00F167D5">
                    <w:rPr>
                      <w:spacing w:val="-10"/>
                      <w:szCs w:val="21"/>
                    </w:rPr>
                    <w:t>0.4%</w:t>
                  </w:r>
                  <w:r w:rsidRPr="00F167D5">
                    <w:rPr>
                      <w:spacing w:val="-10"/>
                      <w:szCs w:val="21"/>
                    </w:rPr>
                    <w:t>，盐分组成以氯化物为主，质地为砂质粘壤土或粘壤土，粘粒含量大于</w:t>
                  </w:r>
                  <w:r w:rsidRPr="00F167D5">
                    <w:rPr>
                      <w:spacing w:val="-10"/>
                      <w:szCs w:val="21"/>
                    </w:rPr>
                    <w:t>15%</w:t>
                  </w:r>
                  <w:r w:rsidRPr="00F167D5">
                    <w:rPr>
                      <w:spacing w:val="-10"/>
                      <w:szCs w:val="21"/>
                    </w:rPr>
                    <w:t>，土壤呈中性或微碱性反应，</w:t>
                  </w:r>
                  <w:r w:rsidRPr="00F167D5">
                    <w:rPr>
                      <w:spacing w:val="-10"/>
                      <w:szCs w:val="21"/>
                    </w:rPr>
                    <w:t xml:space="preserve">pH6.0 </w:t>
                  </w:r>
                  <w:r w:rsidRPr="00F167D5">
                    <w:rPr>
                      <w:spacing w:val="-10"/>
                      <w:szCs w:val="21"/>
                    </w:rPr>
                    <w:t>～</w:t>
                  </w:r>
                  <w:r w:rsidRPr="00F167D5">
                    <w:rPr>
                      <w:spacing w:val="-10"/>
                      <w:szCs w:val="21"/>
                    </w:rPr>
                    <w:t xml:space="preserve">8.2 </w:t>
                  </w:r>
                  <w:r w:rsidRPr="00F167D5">
                    <w:rPr>
                      <w:spacing w:val="-10"/>
                      <w:szCs w:val="21"/>
                    </w:rPr>
                    <w:t>，阳离子交换量</w:t>
                  </w:r>
                  <w:r w:rsidRPr="00F167D5">
                    <w:rPr>
                      <w:spacing w:val="-10"/>
                      <w:szCs w:val="21"/>
                    </w:rPr>
                    <w:t>15.0me/100g</w:t>
                  </w:r>
                  <w:r w:rsidRPr="00F167D5">
                    <w:rPr>
                      <w:spacing w:val="-10"/>
                      <w:szCs w:val="21"/>
                    </w:rPr>
                    <w:t>土</w:t>
                  </w:r>
                </w:p>
              </w:tc>
            </w:tr>
            <w:tr w:rsidR="00F167D5" w:rsidRPr="00F167D5" w:rsidTr="00BB4EF0">
              <w:trPr>
                <w:trHeight w:val="255"/>
                <w:jc w:val="center"/>
              </w:trPr>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14</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轻碱田</w:t>
                  </w:r>
                </w:p>
              </w:tc>
              <w:tc>
                <w:tcPr>
                  <w:tcW w:w="0" w:type="auto"/>
                  <w:vMerge/>
                  <w:vAlign w:val="center"/>
                </w:tcPr>
                <w:p w:rsidR="00BB4EF0" w:rsidRPr="00F167D5" w:rsidRDefault="00BB4EF0" w:rsidP="00BB4EF0">
                  <w:pPr>
                    <w:spacing w:line="0" w:lineRule="atLeast"/>
                    <w:jc w:val="center"/>
                    <w:rPr>
                      <w:spacing w:val="-10"/>
                      <w:szCs w:val="21"/>
                    </w:rPr>
                  </w:pPr>
                </w:p>
              </w:tc>
              <w:tc>
                <w:tcPr>
                  <w:tcW w:w="0" w:type="auto"/>
                  <w:vMerge/>
                  <w:vAlign w:val="center"/>
                </w:tcPr>
                <w:p w:rsidR="00BB4EF0" w:rsidRPr="00F167D5" w:rsidRDefault="00BB4EF0" w:rsidP="00BB4EF0">
                  <w:pPr>
                    <w:spacing w:line="0" w:lineRule="atLeast"/>
                    <w:jc w:val="center"/>
                    <w:rPr>
                      <w:spacing w:val="-10"/>
                      <w:szCs w:val="21"/>
                    </w:rPr>
                  </w:pP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远离海岸的冲积平原上</w:t>
                  </w:r>
                </w:p>
              </w:tc>
              <w:tc>
                <w:tcPr>
                  <w:tcW w:w="0" w:type="auto"/>
                  <w:vAlign w:val="center"/>
                </w:tcPr>
                <w:p w:rsidR="00BB4EF0" w:rsidRPr="00F167D5" w:rsidRDefault="00BB4EF0" w:rsidP="00BB4EF0">
                  <w:pPr>
                    <w:spacing w:line="0" w:lineRule="atLeast"/>
                    <w:jc w:val="center"/>
                    <w:rPr>
                      <w:spacing w:val="-10"/>
                      <w:szCs w:val="21"/>
                    </w:rPr>
                  </w:pPr>
                  <w:r w:rsidRPr="00F167D5">
                    <w:rPr>
                      <w:spacing w:val="-10"/>
                      <w:szCs w:val="21"/>
                    </w:rPr>
                    <w:t>母土为河流冲积物上发育的盐化草甸土，可溶性盐含量</w:t>
                  </w:r>
                  <w:r w:rsidRPr="00F167D5">
                    <w:rPr>
                      <w:spacing w:val="-10"/>
                      <w:szCs w:val="21"/>
                    </w:rPr>
                    <w:t>0.1</w:t>
                  </w:r>
                  <w:r w:rsidRPr="00F167D5">
                    <w:rPr>
                      <w:spacing w:val="-10"/>
                      <w:szCs w:val="21"/>
                    </w:rPr>
                    <w:t>～</w:t>
                  </w:r>
                  <w:r w:rsidRPr="00F167D5">
                    <w:rPr>
                      <w:spacing w:val="-10"/>
                      <w:szCs w:val="21"/>
                    </w:rPr>
                    <w:t>0.4%</w:t>
                  </w:r>
                  <w:r w:rsidRPr="00F167D5">
                    <w:rPr>
                      <w:spacing w:val="-10"/>
                      <w:szCs w:val="21"/>
                    </w:rPr>
                    <w:t>，盐分组成以硫酸盐为主，兼有氯化物和重碳酸盐，质地粘壤土，粘粒的含量大于</w:t>
                  </w:r>
                  <w:r w:rsidRPr="00F167D5">
                    <w:rPr>
                      <w:spacing w:val="-10"/>
                      <w:szCs w:val="21"/>
                    </w:rPr>
                    <w:t xml:space="preserve"> 15%</w:t>
                  </w:r>
                  <w:r w:rsidRPr="00F167D5">
                    <w:rPr>
                      <w:spacing w:val="-10"/>
                      <w:szCs w:val="21"/>
                    </w:rPr>
                    <w:t>，土壤呈微碱性，</w:t>
                  </w:r>
                  <w:r w:rsidRPr="00F167D5">
                    <w:rPr>
                      <w:spacing w:val="-10"/>
                      <w:szCs w:val="21"/>
                    </w:rPr>
                    <w:t>pH8.0</w:t>
                  </w:r>
                  <w:r w:rsidRPr="00F167D5">
                    <w:rPr>
                      <w:spacing w:val="-10"/>
                      <w:szCs w:val="21"/>
                    </w:rPr>
                    <w:t>～</w:t>
                  </w:r>
                  <w:r w:rsidRPr="00F167D5">
                    <w:rPr>
                      <w:spacing w:val="-10"/>
                      <w:szCs w:val="21"/>
                    </w:rPr>
                    <w:t>8.5</w:t>
                  </w:r>
                  <w:r w:rsidRPr="00F167D5">
                    <w:rPr>
                      <w:spacing w:val="-10"/>
                      <w:szCs w:val="21"/>
                    </w:rPr>
                    <w:t>，阳离子交换量</w:t>
                  </w:r>
                  <w:r w:rsidRPr="00F167D5">
                    <w:rPr>
                      <w:spacing w:val="-10"/>
                      <w:szCs w:val="21"/>
                    </w:rPr>
                    <w:t>15.50me/100g</w:t>
                  </w:r>
                  <w:r w:rsidRPr="00F167D5">
                    <w:rPr>
                      <w:spacing w:val="-10"/>
                      <w:szCs w:val="21"/>
                    </w:rPr>
                    <w:t>土</w:t>
                  </w:r>
                </w:p>
              </w:tc>
            </w:tr>
          </w:tbl>
          <w:p w:rsidR="00BB4EF0" w:rsidRPr="00F167D5" w:rsidRDefault="0024750C" w:rsidP="00296925">
            <w:pPr>
              <w:snapToGrid w:val="0"/>
              <w:spacing w:beforeLines="50" w:before="156"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2</w:t>
            </w:r>
            <w:r w:rsidRPr="00F167D5">
              <w:rPr>
                <w:rFonts w:ascii="Times New Roman" w:hAnsi="Times New Roman" w:cs="Times New Roman"/>
                <w:sz w:val="24"/>
                <w:szCs w:val="24"/>
              </w:rPr>
              <w:t>）</w:t>
            </w:r>
            <w:r w:rsidR="00BB4EF0" w:rsidRPr="00F167D5">
              <w:rPr>
                <w:rFonts w:ascii="Times New Roman" w:hAnsi="Times New Roman" w:cs="Times New Roman"/>
                <w:sz w:val="24"/>
                <w:szCs w:val="24"/>
              </w:rPr>
              <w:t>项目占地区域土壤理化性质调查</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本项目位置位于辽河下有冲积平原上，土壤类型属于轻盐甸土，具体特征描述如下：</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土种名称：轻盐甸土</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土类名称：草甸土</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亚类名称：盐化草甸土</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分布特征；滨海沿岸及辽河下游平原上</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母质：冲积物</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剖面构型：</w:t>
            </w:r>
            <w:r w:rsidRPr="00F167D5">
              <w:rPr>
                <w:rFonts w:ascii="Times New Roman" w:hAnsi="Times New Roman" w:cs="Times New Roman"/>
                <w:sz w:val="24"/>
                <w:szCs w:val="24"/>
              </w:rPr>
              <w:t>A11-A12-Cu</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主要性状：土壤轻度积盐，地表</w:t>
            </w:r>
            <w:r w:rsidRPr="00F167D5">
              <w:rPr>
                <w:rFonts w:ascii="Times New Roman" w:hAnsi="Times New Roman" w:cs="Times New Roman"/>
                <w:sz w:val="24"/>
                <w:szCs w:val="24"/>
              </w:rPr>
              <w:t>20cm</w:t>
            </w:r>
            <w:r w:rsidRPr="00F167D5">
              <w:rPr>
                <w:rFonts w:ascii="Times New Roman" w:hAnsi="Times New Roman" w:cs="Times New Roman"/>
                <w:sz w:val="24"/>
                <w:szCs w:val="24"/>
              </w:rPr>
              <w:t>土层的可溶性盐分含量</w:t>
            </w:r>
            <w:r w:rsidRPr="00F167D5">
              <w:rPr>
                <w:rFonts w:ascii="Times New Roman" w:hAnsi="Times New Roman" w:cs="Times New Roman"/>
                <w:sz w:val="24"/>
                <w:szCs w:val="24"/>
              </w:rPr>
              <w:t>0.2</w:t>
            </w:r>
            <w:r w:rsidRPr="00F167D5">
              <w:rPr>
                <w:rFonts w:ascii="Times New Roman" w:hAnsi="Times New Roman" w:cs="Times New Roman"/>
                <w:sz w:val="24"/>
                <w:szCs w:val="24"/>
              </w:rPr>
              <w:t>～</w:t>
            </w:r>
            <w:r w:rsidRPr="00F167D5">
              <w:rPr>
                <w:rFonts w:ascii="Times New Roman" w:hAnsi="Times New Roman" w:cs="Times New Roman"/>
                <w:sz w:val="24"/>
                <w:szCs w:val="24"/>
              </w:rPr>
              <w:t>0.4%</w:t>
            </w:r>
            <w:r w:rsidRPr="00F167D5">
              <w:rPr>
                <w:rFonts w:ascii="Times New Roman" w:hAnsi="Times New Roman" w:cs="Times New Roman"/>
                <w:sz w:val="24"/>
                <w:szCs w:val="24"/>
              </w:rPr>
              <w:t>，盐分组成以氯化物为主，兼有硫酸盐和重碳酸盐，全剖面质地为砂质粘壤土或壤质粘土。土壤多呈微碱性，</w:t>
            </w:r>
            <w:r w:rsidRPr="00F167D5">
              <w:rPr>
                <w:rFonts w:ascii="Times New Roman" w:hAnsi="Times New Roman" w:cs="Times New Roman"/>
                <w:sz w:val="24"/>
                <w:szCs w:val="24"/>
              </w:rPr>
              <w:t>pH7.8</w:t>
            </w:r>
            <w:r w:rsidRPr="00F167D5">
              <w:rPr>
                <w:rFonts w:ascii="Times New Roman" w:hAnsi="Times New Roman" w:cs="Times New Roman"/>
                <w:sz w:val="24"/>
                <w:szCs w:val="24"/>
              </w:rPr>
              <w:t>～</w:t>
            </w:r>
            <w:r w:rsidRPr="00F167D5">
              <w:rPr>
                <w:rFonts w:ascii="Times New Roman" w:hAnsi="Times New Roman" w:cs="Times New Roman"/>
                <w:sz w:val="24"/>
                <w:szCs w:val="24"/>
              </w:rPr>
              <w:t>8.9</w:t>
            </w:r>
            <w:r w:rsidRPr="00F167D5">
              <w:rPr>
                <w:rFonts w:ascii="Times New Roman" w:hAnsi="Times New Roman" w:cs="Times New Roman"/>
                <w:sz w:val="24"/>
                <w:szCs w:val="24"/>
              </w:rPr>
              <w:t>。阳离子交换量</w:t>
            </w:r>
            <w:r w:rsidRPr="00F167D5">
              <w:rPr>
                <w:rFonts w:ascii="Times New Roman" w:hAnsi="Times New Roman" w:cs="Times New Roman"/>
                <w:sz w:val="24"/>
                <w:szCs w:val="24"/>
              </w:rPr>
              <w:t>15</w:t>
            </w:r>
            <w:r w:rsidRPr="00F167D5">
              <w:rPr>
                <w:rFonts w:ascii="Times New Roman" w:hAnsi="Times New Roman" w:cs="Times New Roman"/>
                <w:sz w:val="24"/>
                <w:szCs w:val="24"/>
              </w:rPr>
              <w:t>～</w:t>
            </w:r>
            <w:r w:rsidRPr="00F167D5">
              <w:rPr>
                <w:rFonts w:ascii="Times New Roman" w:hAnsi="Times New Roman" w:cs="Times New Roman"/>
                <w:sz w:val="24"/>
                <w:szCs w:val="24"/>
              </w:rPr>
              <w:t>23me/100g</w:t>
            </w:r>
            <w:r w:rsidRPr="00F167D5">
              <w:rPr>
                <w:rFonts w:ascii="Times New Roman" w:hAnsi="Times New Roman" w:cs="Times New Roman"/>
                <w:sz w:val="24"/>
                <w:szCs w:val="24"/>
              </w:rPr>
              <w:t>土。</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生产性能：已大部开垦为耕地，主要种植玉米、高梁、谷子、大豆等作物，由于土壤有盐渍化过程，影响了种子的酶活性，发芽率受到一定影响。</w:t>
            </w:r>
          </w:p>
          <w:p w:rsidR="0016173D" w:rsidRPr="00F167D5" w:rsidRDefault="0016173D" w:rsidP="0016173D">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土地利用类型：旱地、盐碱地</w:t>
            </w:r>
          </w:p>
          <w:p w:rsidR="00BB4EF0" w:rsidRPr="00F167D5" w:rsidRDefault="0016173D" w:rsidP="0016173D">
            <w:pPr>
              <w:adjustRightInd w:val="0"/>
              <w:snapToGrid w:val="0"/>
              <w:spacing w:line="360" w:lineRule="auto"/>
              <w:ind w:firstLineChars="200" w:firstLine="480"/>
              <w:textAlignment w:val="baseline"/>
              <w:rPr>
                <w:rFonts w:ascii="Times New Roman" w:hAnsi="Times New Roman" w:cs="Times New Roman"/>
                <w:sz w:val="24"/>
                <w:szCs w:val="24"/>
              </w:rPr>
            </w:pPr>
            <w:r w:rsidRPr="00F167D5">
              <w:rPr>
                <w:rFonts w:ascii="Times New Roman" w:hAnsi="Times New Roman" w:cs="Times New Roman"/>
                <w:sz w:val="24"/>
                <w:szCs w:val="24"/>
              </w:rPr>
              <w:t>土壤总体特征：属盐化草甸土亚类、草甸土土属；主要分布在辽宁省大连、丹东、锦州、营口、盘锦等市的滨海沿岸及辽河下游平原上，地势较低洼，多呈斑块状分布；发育于冲积物上，剖面为</w:t>
            </w:r>
            <w:r w:rsidRPr="00F167D5">
              <w:rPr>
                <w:rFonts w:ascii="Times New Roman" w:hAnsi="Times New Roman" w:cs="Times New Roman"/>
                <w:sz w:val="24"/>
                <w:szCs w:val="24"/>
              </w:rPr>
              <w:t>A11-A12-Cu</w:t>
            </w:r>
            <w:r w:rsidRPr="00F167D5">
              <w:rPr>
                <w:rFonts w:ascii="Times New Roman" w:hAnsi="Times New Roman" w:cs="Times New Roman"/>
                <w:sz w:val="24"/>
                <w:szCs w:val="24"/>
              </w:rPr>
              <w:t>型；地下水位</w:t>
            </w:r>
            <w:r w:rsidRPr="00F167D5">
              <w:rPr>
                <w:rFonts w:ascii="Times New Roman" w:hAnsi="Times New Roman" w:cs="Times New Roman"/>
                <w:sz w:val="24"/>
                <w:szCs w:val="24"/>
              </w:rPr>
              <w:t>1</w:t>
            </w:r>
            <w:r w:rsidRPr="00F167D5">
              <w:rPr>
                <w:rFonts w:ascii="Times New Roman" w:hAnsi="Times New Roman" w:cs="Times New Roman"/>
                <w:sz w:val="24"/>
                <w:szCs w:val="24"/>
              </w:rPr>
              <w:t>～</w:t>
            </w:r>
            <w:r w:rsidRPr="00F167D5">
              <w:rPr>
                <w:rFonts w:ascii="Times New Roman" w:hAnsi="Times New Roman" w:cs="Times New Roman"/>
                <w:sz w:val="24"/>
                <w:szCs w:val="24"/>
              </w:rPr>
              <w:t>3m</w:t>
            </w:r>
            <w:r w:rsidRPr="00F167D5">
              <w:rPr>
                <w:rFonts w:ascii="Times New Roman" w:hAnsi="Times New Roman" w:cs="Times New Roman"/>
                <w:sz w:val="24"/>
                <w:szCs w:val="24"/>
              </w:rPr>
              <w:t>，地下水矿化度</w:t>
            </w:r>
            <w:r w:rsidRPr="00F167D5">
              <w:rPr>
                <w:rFonts w:ascii="Times New Roman" w:hAnsi="Times New Roman" w:cs="Times New Roman"/>
                <w:sz w:val="24"/>
                <w:szCs w:val="24"/>
              </w:rPr>
              <w:t>3g/L</w:t>
            </w:r>
            <w:r w:rsidRPr="00F167D5">
              <w:rPr>
                <w:rFonts w:ascii="Times New Roman" w:hAnsi="Times New Roman" w:cs="Times New Roman"/>
                <w:sz w:val="24"/>
                <w:szCs w:val="24"/>
              </w:rPr>
              <w:t>以上，土壤轻度积盐，地表</w:t>
            </w:r>
            <w:r w:rsidRPr="00F167D5">
              <w:rPr>
                <w:rFonts w:ascii="Times New Roman" w:hAnsi="Times New Roman" w:cs="Times New Roman"/>
                <w:sz w:val="24"/>
                <w:szCs w:val="24"/>
              </w:rPr>
              <w:t>20cm</w:t>
            </w:r>
            <w:r w:rsidRPr="00F167D5">
              <w:rPr>
                <w:rFonts w:ascii="Times New Roman" w:hAnsi="Times New Roman" w:cs="Times New Roman"/>
                <w:sz w:val="24"/>
                <w:szCs w:val="24"/>
              </w:rPr>
              <w:t>土层的可溶性盐分含量</w:t>
            </w:r>
            <w:r w:rsidRPr="00F167D5">
              <w:rPr>
                <w:rFonts w:ascii="Times New Roman" w:hAnsi="Times New Roman" w:cs="Times New Roman"/>
                <w:sz w:val="24"/>
                <w:szCs w:val="24"/>
              </w:rPr>
              <w:t>0.2</w:t>
            </w:r>
            <w:r w:rsidRPr="00F167D5">
              <w:rPr>
                <w:rFonts w:ascii="Times New Roman" w:hAnsi="Times New Roman" w:cs="Times New Roman"/>
                <w:sz w:val="24"/>
                <w:szCs w:val="24"/>
              </w:rPr>
              <w:t>～</w:t>
            </w:r>
            <w:r w:rsidRPr="00F167D5">
              <w:rPr>
                <w:rFonts w:ascii="Times New Roman" w:hAnsi="Times New Roman" w:cs="Times New Roman"/>
                <w:sz w:val="24"/>
                <w:szCs w:val="24"/>
              </w:rPr>
              <w:t>0.4%</w:t>
            </w:r>
            <w:r w:rsidRPr="00F167D5">
              <w:rPr>
                <w:rFonts w:ascii="Times New Roman" w:hAnsi="Times New Roman" w:cs="Times New Roman"/>
                <w:sz w:val="24"/>
                <w:szCs w:val="24"/>
              </w:rPr>
              <w:t>，盐分组成以氯化物为主，兼有硫酸盐和重碳酸盐；全剖面质地为砂质粘</w:t>
            </w:r>
            <w:r w:rsidRPr="00F167D5">
              <w:rPr>
                <w:rFonts w:ascii="Times New Roman" w:hAnsi="Times New Roman" w:cs="Times New Roman"/>
                <w:sz w:val="24"/>
                <w:szCs w:val="24"/>
              </w:rPr>
              <w:t xml:space="preserve"> </w:t>
            </w:r>
            <w:r w:rsidRPr="00F167D5">
              <w:rPr>
                <w:rFonts w:ascii="Times New Roman" w:hAnsi="Times New Roman" w:cs="Times New Roman"/>
                <w:sz w:val="24"/>
                <w:szCs w:val="24"/>
              </w:rPr>
              <w:t>壤土或壤质粘土。土壤多呈微碱性，</w:t>
            </w:r>
            <w:r w:rsidRPr="00F167D5">
              <w:rPr>
                <w:rFonts w:ascii="Times New Roman" w:hAnsi="Times New Roman" w:cs="Times New Roman"/>
                <w:sz w:val="24"/>
                <w:szCs w:val="24"/>
              </w:rPr>
              <w:t>pH7.8</w:t>
            </w:r>
            <w:r w:rsidRPr="00F167D5">
              <w:rPr>
                <w:rFonts w:ascii="Times New Roman" w:hAnsi="Times New Roman" w:cs="Times New Roman"/>
                <w:sz w:val="24"/>
                <w:szCs w:val="24"/>
              </w:rPr>
              <w:t>～</w:t>
            </w:r>
            <w:r w:rsidRPr="00F167D5">
              <w:rPr>
                <w:rFonts w:ascii="Times New Roman" w:hAnsi="Times New Roman" w:cs="Times New Roman"/>
                <w:sz w:val="24"/>
                <w:szCs w:val="24"/>
              </w:rPr>
              <w:t>8.9</w:t>
            </w:r>
            <w:r w:rsidRPr="00F167D5">
              <w:rPr>
                <w:rFonts w:ascii="Times New Roman" w:hAnsi="Times New Roman" w:cs="Times New Roman"/>
                <w:sz w:val="24"/>
                <w:szCs w:val="24"/>
              </w:rPr>
              <w:t>，阳离子交换量</w:t>
            </w:r>
            <w:r w:rsidRPr="00F167D5">
              <w:rPr>
                <w:rFonts w:ascii="Times New Roman" w:hAnsi="Times New Roman" w:cs="Times New Roman"/>
                <w:sz w:val="24"/>
                <w:szCs w:val="24"/>
              </w:rPr>
              <w:t>15</w:t>
            </w:r>
            <w:r w:rsidRPr="00F167D5">
              <w:rPr>
                <w:rFonts w:ascii="Times New Roman" w:hAnsi="Times New Roman" w:cs="Times New Roman"/>
                <w:sz w:val="24"/>
                <w:szCs w:val="24"/>
              </w:rPr>
              <w:t>～</w:t>
            </w:r>
            <w:r w:rsidR="00296925" w:rsidRPr="00F167D5">
              <w:rPr>
                <w:rFonts w:ascii="Times New Roman" w:hAnsi="Times New Roman" w:cs="Times New Roman"/>
                <w:sz w:val="24"/>
                <w:szCs w:val="24"/>
              </w:rPr>
              <w:t>23me/100g</w:t>
            </w:r>
            <w:r w:rsidRPr="00F167D5">
              <w:rPr>
                <w:rFonts w:ascii="Times New Roman" w:hAnsi="Times New Roman" w:cs="Times New Roman"/>
                <w:sz w:val="24"/>
                <w:szCs w:val="24"/>
              </w:rPr>
              <w:t>土；土壤养分含量偏低，有机质含量</w:t>
            </w:r>
            <w:r w:rsidRPr="00F167D5">
              <w:rPr>
                <w:rFonts w:ascii="Times New Roman" w:hAnsi="Times New Roman" w:cs="Times New Roman"/>
                <w:sz w:val="24"/>
                <w:szCs w:val="24"/>
              </w:rPr>
              <w:t>1.48%</w:t>
            </w:r>
            <w:r w:rsidRPr="00F167D5">
              <w:rPr>
                <w:rFonts w:ascii="Times New Roman" w:hAnsi="Times New Roman" w:cs="Times New Roman"/>
                <w:sz w:val="24"/>
                <w:szCs w:val="24"/>
              </w:rPr>
              <w:t>、全氮</w:t>
            </w:r>
            <w:r w:rsidRPr="00F167D5">
              <w:rPr>
                <w:rFonts w:ascii="Times New Roman" w:hAnsi="Times New Roman" w:cs="Times New Roman"/>
                <w:sz w:val="24"/>
                <w:szCs w:val="24"/>
              </w:rPr>
              <w:t>0.079%</w:t>
            </w:r>
            <w:r w:rsidRPr="00F167D5">
              <w:rPr>
                <w:rFonts w:ascii="Times New Roman" w:hAnsi="Times New Roman" w:cs="Times New Roman"/>
                <w:sz w:val="24"/>
                <w:szCs w:val="24"/>
              </w:rPr>
              <w:t>、速效磷</w:t>
            </w:r>
            <w:r w:rsidRPr="00F167D5">
              <w:rPr>
                <w:rFonts w:ascii="Times New Roman" w:hAnsi="Times New Roman" w:cs="Times New Roman"/>
                <w:sz w:val="24"/>
                <w:szCs w:val="24"/>
              </w:rPr>
              <w:t>4ppm</w:t>
            </w:r>
            <w:r w:rsidRPr="00F167D5">
              <w:rPr>
                <w:rFonts w:ascii="Times New Roman" w:hAnsi="Times New Roman" w:cs="Times New Roman"/>
                <w:sz w:val="24"/>
                <w:szCs w:val="24"/>
              </w:rPr>
              <w:t>、速效钾</w:t>
            </w:r>
            <w:r w:rsidRPr="00F167D5">
              <w:rPr>
                <w:rFonts w:ascii="Times New Roman" w:hAnsi="Times New Roman" w:cs="Times New Roman"/>
                <w:sz w:val="24"/>
                <w:szCs w:val="24"/>
              </w:rPr>
              <w:t>103ppm</w:t>
            </w:r>
            <w:r w:rsidRPr="00F167D5">
              <w:rPr>
                <w:rFonts w:ascii="Times New Roman" w:hAnsi="Times New Roman" w:cs="Times New Roman"/>
                <w:sz w:val="24"/>
                <w:szCs w:val="24"/>
              </w:rPr>
              <w:t>。</w:t>
            </w:r>
          </w:p>
          <w:p w:rsidR="00CE31EB" w:rsidRPr="00F167D5" w:rsidRDefault="00CE31EB" w:rsidP="00CE31EB">
            <w:pPr>
              <w:snapToGrid w:val="0"/>
              <w:spacing w:beforeLines="50" w:before="156"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w:t>
            </w:r>
            <w:r w:rsidRPr="00F167D5">
              <w:rPr>
                <w:rFonts w:ascii="Times New Roman" w:hAnsi="Times New Roman" w:cs="Times New Roman"/>
                <w:sz w:val="24"/>
                <w:szCs w:val="24"/>
              </w:rPr>
              <w:t>2</w:t>
            </w:r>
            <w:r w:rsidRPr="00F167D5">
              <w:rPr>
                <w:rFonts w:ascii="Times New Roman" w:hAnsi="Times New Roman" w:cs="Times New Roman"/>
                <w:sz w:val="24"/>
                <w:szCs w:val="24"/>
              </w:rPr>
              <w:t>）土壤环境影响途径</w:t>
            </w:r>
          </w:p>
          <w:p w:rsidR="00CE31EB" w:rsidRPr="00F167D5" w:rsidRDefault="00CE31EB" w:rsidP="00CE31EB">
            <w:pPr>
              <w:snapToGrid w:val="0"/>
              <w:spacing w:beforeLines="50" w:before="156"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根据项目建设情况，本项目土壤</w:t>
            </w:r>
            <w:r w:rsidR="00382BA6" w:rsidRPr="00F167D5">
              <w:rPr>
                <w:rFonts w:ascii="Times New Roman" w:hAnsi="Times New Roman" w:cs="Times New Roman"/>
                <w:sz w:val="24"/>
                <w:szCs w:val="24"/>
              </w:rPr>
              <w:t>污染</w:t>
            </w:r>
            <w:r w:rsidRPr="00F167D5">
              <w:rPr>
                <w:rFonts w:ascii="Times New Roman" w:hAnsi="Times New Roman" w:cs="Times New Roman"/>
                <w:sz w:val="24"/>
                <w:szCs w:val="24"/>
              </w:rPr>
              <w:t>主要考虑事故情景下，防渗措施未起到防渗作用的条件下，污染物以垂直入渗方式进入土壤环境。</w:t>
            </w:r>
          </w:p>
          <w:p w:rsidR="00296925" w:rsidRPr="00F167D5" w:rsidRDefault="00382BA6" w:rsidP="0016173D">
            <w:pPr>
              <w:adjustRightInd w:val="0"/>
              <w:snapToGrid w:val="0"/>
              <w:spacing w:line="360" w:lineRule="auto"/>
              <w:ind w:firstLineChars="200" w:firstLine="480"/>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w:t>
            </w:r>
            <w:r w:rsidRPr="00F167D5">
              <w:rPr>
                <w:rFonts w:ascii="Times New Roman" w:eastAsiaTheme="minorEastAsia" w:hAnsi="Times New Roman" w:cs="Times New Roman"/>
                <w:kern w:val="24"/>
                <w:sz w:val="24"/>
              </w:rPr>
              <w:t>3</w:t>
            </w:r>
            <w:r w:rsidRPr="00F167D5">
              <w:rPr>
                <w:rFonts w:ascii="Times New Roman" w:eastAsiaTheme="minorEastAsia" w:hAnsi="Times New Roman" w:cs="Times New Roman"/>
                <w:kern w:val="24"/>
                <w:sz w:val="24"/>
              </w:rPr>
              <w:t>）影响预测与防治措施</w:t>
            </w:r>
          </w:p>
          <w:p w:rsidR="00382BA6" w:rsidRPr="00F167D5" w:rsidRDefault="00382BA6" w:rsidP="00382BA6">
            <w:pPr>
              <w:snapToGrid w:val="0"/>
              <w:spacing w:beforeLines="50" w:before="156"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企业为了保护土壤环境，按照《石油化工工程防渗技术规范》（</w:t>
            </w:r>
            <w:r w:rsidRPr="00F167D5">
              <w:rPr>
                <w:rFonts w:ascii="Times New Roman" w:hAnsi="Times New Roman" w:cs="Times New Roman"/>
                <w:sz w:val="24"/>
                <w:szCs w:val="24"/>
              </w:rPr>
              <w:t>GB/T50934-2013</w:t>
            </w:r>
            <w:r w:rsidRPr="00F167D5">
              <w:rPr>
                <w:rFonts w:ascii="Times New Roman" w:hAnsi="Times New Roman" w:cs="Times New Roman"/>
                <w:sz w:val="24"/>
                <w:szCs w:val="24"/>
              </w:rPr>
              <w:t>）</w:t>
            </w:r>
            <w:r w:rsidR="00083E20" w:rsidRPr="00F167D5">
              <w:rPr>
                <w:rFonts w:ascii="Times New Roman" w:hAnsi="Times New Roman" w:cs="Times New Roman"/>
                <w:sz w:val="24"/>
                <w:szCs w:val="24"/>
              </w:rPr>
              <w:t>对罐区进行了设计与施工</w:t>
            </w:r>
            <w:r w:rsidR="003858E8" w:rsidRPr="00F167D5">
              <w:rPr>
                <w:rFonts w:ascii="Times New Roman" w:hAnsi="Times New Roman" w:cs="Times New Roman"/>
                <w:sz w:val="24"/>
                <w:szCs w:val="24"/>
              </w:rPr>
              <w:t>，另外本项目</w:t>
            </w:r>
            <w:r w:rsidR="00715CC6" w:rsidRPr="00F167D5">
              <w:rPr>
                <w:rFonts w:ascii="Times New Roman" w:hAnsi="Times New Roman" w:cs="Times New Roman"/>
                <w:sz w:val="24"/>
                <w:szCs w:val="24"/>
              </w:rPr>
              <w:t>设备和管线尽可能架空布置。上述措施</w:t>
            </w:r>
            <w:r w:rsidR="003858E8" w:rsidRPr="00F167D5">
              <w:rPr>
                <w:rFonts w:ascii="Times New Roman" w:hAnsi="Times New Roman" w:cs="Times New Roman"/>
                <w:sz w:val="24"/>
                <w:szCs w:val="24"/>
              </w:rPr>
              <w:t>从源头上避免了项目可能造成的土壤污染</w:t>
            </w:r>
            <w:r w:rsidRPr="00F167D5">
              <w:rPr>
                <w:rFonts w:ascii="Times New Roman" w:hAnsi="Times New Roman" w:cs="Times New Roman"/>
                <w:sz w:val="24"/>
                <w:szCs w:val="24"/>
              </w:rPr>
              <w:t>。</w:t>
            </w:r>
          </w:p>
          <w:p w:rsidR="00715CC6" w:rsidRPr="00F167D5" w:rsidRDefault="00715CC6" w:rsidP="00715CC6">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本评价提出以下控制措施：</w:t>
            </w:r>
          </w:p>
          <w:p w:rsidR="00715CC6" w:rsidRPr="00F167D5" w:rsidRDefault="00715CC6" w:rsidP="00715CC6">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1</w:t>
            </w:r>
            <w:r w:rsidRPr="00F167D5">
              <w:rPr>
                <w:rFonts w:ascii="Times New Roman" w:hAnsi="Times New Roman" w:cs="Times New Roman"/>
                <w:sz w:val="24"/>
                <w:szCs w:val="24"/>
              </w:rPr>
              <w:t>）加强罐区的检漏工作，发现渗漏立即采取修复措施；</w:t>
            </w:r>
          </w:p>
          <w:p w:rsidR="00715CC6" w:rsidRPr="00F167D5" w:rsidRDefault="00715CC6" w:rsidP="00715CC6">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2</w:t>
            </w:r>
            <w:r w:rsidRPr="00F167D5">
              <w:rPr>
                <w:rFonts w:ascii="Times New Roman" w:hAnsi="Times New Roman" w:cs="Times New Roman"/>
                <w:sz w:val="24"/>
                <w:szCs w:val="24"/>
              </w:rPr>
              <w:t>）加强厂区内输送管线的巡检工作，发现泄漏立即采取补救措施。</w:t>
            </w:r>
          </w:p>
          <w:p w:rsidR="00715CC6" w:rsidRDefault="00FE0B5D" w:rsidP="00715CC6">
            <w:pPr>
              <w:snapToGrid w:val="0"/>
              <w:spacing w:line="360" w:lineRule="auto"/>
              <w:ind w:firstLineChars="200" w:firstLine="480"/>
              <w:rPr>
                <w:rFonts w:ascii="Times New Roman" w:hAnsi="Times New Roman" w:cs="Times New Roman"/>
                <w:sz w:val="24"/>
                <w:szCs w:val="24"/>
              </w:rPr>
            </w:pPr>
            <w:r w:rsidRPr="00F167D5">
              <w:rPr>
                <w:rFonts w:ascii="Times New Roman" w:hAnsi="Times New Roman" w:cs="Times New Roman"/>
                <w:sz w:val="24"/>
                <w:szCs w:val="24"/>
              </w:rPr>
              <w:t>3</w:t>
            </w:r>
            <w:r w:rsidRPr="00F167D5">
              <w:rPr>
                <w:rFonts w:ascii="Times New Roman" w:hAnsi="Times New Roman" w:cs="Times New Roman"/>
                <w:sz w:val="24"/>
                <w:szCs w:val="24"/>
              </w:rPr>
              <w:t>）开展</w:t>
            </w:r>
            <w:r w:rsidR="00715CC6" w:rsidRPr="00F167D5">
              <w:rPr>
                <w:rFonts w:ascii="Times New Roman" w:hAnsi="Times New Roman" w:cs="Times New Roman"/>
                <w:sz w:val="24"/>
                <w:szCs w:val="24"/>
              </w:rPr>
              <w:t>跟踪监测</w:t>
            </w:r>
            <w:r w:rsidRPr="00F167D5">
              <w:rPr>
                <w:rFonts w:ascii="Times New Roman" w:hAnsi="Times New Roman" w:cs="Times New Roman"/>
                <w:sz w:val="24"/>
                <w:szCs w:val="24"/>
              </w:rPr>
              <w:t>，在罐区</w:t>
            </w:r>
            <w:r w:rsidR="00715CC6" w:rsidRPr="00F167D5">
              <w:rPr>
                <w:rFonts w:ascii="Times New Roman" w:hAnsi="Times New Roman" w:cs="Times New Roman"/>
                <w:sz w:val="24"/>
                <w:szCs w:val="24"/>
              </w:rPr>
              <w:t>周边</w:t>
            </w:r>
            <w:r w:rsidR="00715CC6" w:rsidRPr="00F167D5">
              <w:rPr>
                <w:rFonts w:ascii="Times New Roman" w:hAnsi="Times New Roman" w:cs="Times New Roman"/>
                <w:sz w:val="24"/>
                <w:szCs w:val="24"/>
              </w:rPr>
              <w:t>200m</w:t>
            </w:r>
            <w:r w:rsidRPr="00F167D5">
              <w:rPr>
                <w:rFonts w:ascii="Times New Roman" w:hAnsi="Times New Roman" w:cs="Times New Roman"/>
                <w:sz w:val="24"/>
                <w:szCs w:val="24"/>
              </w:rPr>
              <w:t>范围内</w:t>
            </w:r>
            <w:r w:rsidR="00715CC6" w:rsidRPr="00F167D5">
              <w:rPr>
                <w:rFonts w:ascii="Times New Roman" w:hAnsi="Times New Roman" w:cs="Times New Roman"/>
                <w:sz w:val="24"/>
                <w:szCs w:val="24"/>
              </w:rPr>
              <w:t>设置</w:t>
            </w:r>
            <w:r w:rsidR="00715CC6" w:rsidRPr="00F167D5">
              <w:rPr>
                <w:rFonts w:ascii="Times New Roman" w:hAnsi="Times New Roman" w:cs="Times New Roman"/>
                <w:sz w:val="24"/>
                <w:szCs w:val="24"/>
              </w:rPr>
              <w:t>1</w:t>
            </w:r>
            <w:r w:rsidR="00715CC6" w:rsidRPr="00F167D5">
              <w:rPr>
                <w:rFonts w:ascii="Times New Roman" w:hAnsi="Times New Roman" w:cs="Times New Roman"/>
                <w:sz w:val="24"/>
                <w:szCs w:val="24"/>
              </w:rPr>
              <w:t>处土壤环境质量监测点位，每</w:t>
            </w:r>
            <w:r w:rsidR="00715CC6" w:rsidRPr="00F167D5">
              <w:rPr>
                <w:rFonts w:ascii="Times New Roman" w:hAnsi="Times New Roman" w:cs="Times New Roman"/>
                <w:sz w:val="24"/>
                <w:szCs w:val="24"/>
              </w:rPr>
              <w:t>5</w:t>
            </w:r>
            <w:r w:rsidR="00715CC6" w:rsidRPr="00F167D5">
              <w:rPr>
                <w:rFonts w:ascii="Times New Roman" w:hAnsi="Times New Roman" w:cs="Times New Roman"/>
                <w:sz w:val="24"/>
                <w:szCs w:val="24"/>
              </w:rPr>
              <w:t>年开展</w:t>
            </w:r>
            <w:r w:rsidR="00715CC6" w:rsidRPr="00F167D5">
              <w:rPr>
                <w:rFonts w:ascii="Times New Roman" w:hAnsi="Times New Roman" w:cs="Times New Roman"/>
                <w:sz w:val="24"/>
                <w:szCs w:val="24"/>
              </w:rPr>
              <w:t>1</w:t>
            </w:r>
            <w:r w:rsidRPr="00F167D5">
              <w:rPr>
                <w:rFonts w:ascii="Times New Roman" w:hAnsi="Times New Roman" w:cs="Times New Roman"/>
                <w:sz w:val="24"/>
                <w:szCs w:val="24"/>
              </w:rPr>
              <w:t>次跟踪监测</w:t>
            </w:r>
            <w:r w:rsidR="00715CC6" w:rsidRPr="00F167D5">
              <w:rPr>
                <w:rFonts w:ascii="Times New Roman" w:hAnsi="Times New Roman" w:cs="Times New Roman"/>
                <w:sz w:val="24"/>
                <w:szCs w:val="24"/>
              </w:rPr>
              <w:t>。</w:t>
            </w:r>
          </w:p>
          <w:p w:rsidR="00271A75" w:rsidRPr="00756B62" w:rsidRDefault="00271A75" w:rsidP="00271A75">
            <w:pPr>
              <w:spacing w:line="250" w:lineRule="auto"/>
              <w:ind w:firstLineChars="200" w:firstLine="446"/>
              <w:rPr>
                <w:szCs w:val="24"/>
                <w:vertAlign w:val="superscript"/>
                <w:lang w:val="zh-CN"/>
              </w:rPr>
            </w:pPr>
            <w:r w:rsidRPr="00271A75">
              <w:rPr>
                <w:rFonts w:ascii="Times New Roman" w:eastAsiaTheme="minorEastAsia" w:hAnsi="Times New Roman" w:cs="Times New Roman"/>
                <w:b/>
                <w:spacing w:val="6"/>
              </w:rPr>
              <w:t>表</w:t>
            </w:r>
            <w:r w:rsidRPr="00271A75">
              <w:rPr>
                <w:rFonts w:ascii="Times New Roman" w:eastAsiaTheme="minorEastAsia" w:hAnsi="Times New Roman" w:cs="Times New Roman"/>
                <w:b/>
                <w:spacing w:val="6"/>
              </w:rPr>
              <w:t>7-2</w:t>
            </w:r>
            <w:r>
              <w:rPr>
                <w:rFonts w:ascii="Times New Roman" w:eastAsiaTheme="minorEastAsia" w:hAnsi="Times New Roman" w:cs="Times New Roman"/>
                <w:b/>
                <w:spacing w:val="6"/>
              </w:rPr>
              <w:t>4</w:t>
            </w:r>
            <w:r w:rsidRPr="00271A75">
              <w:rPr>
                <w:rFonts w:ascii="Times New Roman" w:eastAsiaTheme="minorEastAsia" w:hAnsi="Times New Roman" w:cs="Times New Roman"/>
                <w:b/>
                <w:spacing w:val="6"/>
              </w:rPr>
              <w:t xml:space="preserve">             </w:t>
            </w:r>
            <w:r w:rsidRPr="00271A75">
              <w:rPr>
                <w:rFonts w:ascii="Times New Roman" w:eastAsiaTheme="minorEastAsia" w:hAnsi="Times New Roman" w:cs="Times New Roman"/>
                <w:b/>
                <w:spacing w:val="6"/>
              </w:rPr>
              <w:t>土壤环境影响评价自查表</w:t>
            </w:r>
            <w:r w:rsidRPr="00271A75">
              <w:rPr>
                <w:rFonts w:ascii="Times New Roman" w:eastAsiaTheme="minorEastAsia" w:hAnsi="Times New Roman" w:cs="Times New Roman"/>
                <w:b/>
                <w:spacing w:val="6"/>
              </w:rPr>
              <w:t xml:space="preserve">      </w:t>
            </w:r>
            <w:r w:rsidRPr="00756B62">
              <w:rPr>
                <w:rFonts w:eastAsia="黑体"/>
                <w:szCs w:val="24"/>
                <w:lang w:val="zh-CN"/>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12"/>
              <w:gridCol w:w="1836"/>
              <w:gridCol w:w="957"/>
              <w:gridCol w:w="291"/>
              <w:gridCol w:w="312"/>
              <w:gridCol w:w="273"/>
              <w:gridCol w:w="188"/>
              <w:gridCol w:w="41"/>
              <w:gridCol w:w="434"/>
              <w:gridCol w:w="223"/>
              <w:gridCol w:w="162"/>
              <w:gridCol w:w="150"/>
              <w:gridCol w:w="89"/>
              <w:gridCol w:w="547"/>
              <w:gridCol w:w="77"/>
              <w:gridCol w:w="298"/>
              <w:gridCol w:w="439"/>
              <w:gridCol w:w="72"/>
              <w:gridCol w:w="134"/>
              <w:gridCol w:w="312"/>
              <w:gridCol w:w="1301"/>
            </w:tblGrid>
            <w:tr w:rsidR="004F6343" w:rsidRPr="004F6343" w:rsidTr="00271A75">
              <w:trPr>
                <w:trHeight w:val="20"/>
                <w:jc w:val="center"/>
              </w:trPr>
              <w:tc>
                <w:tcPr>
                  <w:tcW w:w="2748" w:type="dxa"/>
                  <w:gridSpan w:val="2"/>
                  <w:tcBorders>
                    <w:top w:val="single" w:sz="8" w:space="0" w:color="auto"/>
                    <w:left w:val="nil"/>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工作内容</w:t>
                  </w:r>
                </w:p>
              </w:tc>
              <w:tc>
                <w:tcPr>
                  <w:tcW w:w="6243" w:type="dxa"/>
                  <w:gridSpan w:val="19"/>
                  <w:tcBorders>
                    <w:top w:val="single" w:sz="8"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完成情况</w:t>
                  </w:r>
                </w:p>
              </w:tc>
            </w:tr>
            <w:tr w:rsidR="004F6343" w:rsidRPr="004F6343" w:rsidTr="00271A75">
              <w:trPr>
                <w:trHeight w:val="20"/>
                <w:jc w:val="center"/>
              </w:trPr>
              <w:tc>
                <w:tcPr>
                  <w:tcW w:w="912" w:type="dxa"/>
                  <w:vMerge w:val="restart"/>
                  <w:tcBorders>
                    <w:top w:val="single" w:sz="4" w:space="0" w:color="auto"/>
                    <w:left w:val="nil"/>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影响识别</w:t>
                  </w: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影响类型</w:t>
                  </w:r>
                </w:p>
              </w:tc>
              <w:tc>
                <w:tcPr>
                  <w:tcW w:w="2021" w:type="dxa"/>
                  <w:gridSpan w:val="5"/>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污染影响性</w:t>
                  </w:r>
                  <w:r w:rsidRPr="004F6343">
                    <w:rPr>
                      <w:color w:val="FF0000"/>
                      <w:szCs w:val="24"/>
                    </w:rPr>
                    <w:t>√</w:t>
                  </w:r>
                </w:p>
              </w:tc>
              <w:tc>
                <w:tcPr>
                  <w:tcW w:w="2021" w:type="dxa"/>
                  <w:gridSpan w:val="9"/>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生态影响型</w:t>
                  </w:r>
                  <w:r w:rsidRPr="004F6343">
                    <w:rPr>
                      <w:color w:val="FF0000"/>
                      <w:szCs w:val="24"/>
                    </w:rPr>
                    <w:t>□</w:t>
                  </w:r>
                </w:p>
              </w:tc>
              <w:tc>
                <w:tcPr>
                  <w:tcW w:w="2201" w:type="dxa"/>
                  <w:gridSpan w:val="5"/>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两者兼有</w:t>
                  </w:r>
                  <w:r w:rsidRPr="004F6343">
                    <w:rPr>
                      <w:color w:val="FF0000"/>
                      <w:szCs w:val="24"/>
                    </w:rPr>
                    <w:t>□</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6" w:space="0" w:color="000000"/>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土地利用类型</w:t>
                  </w:r>
                </w:p>
              </w:tc>
              <w:tc>
                <w:tcPr>
                  <w:tcW w:w="2021" w:type="dxa"/>
                  <w:gridSpan w:val="5"/>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建设用地</w:t>
                  </w:r>
                  <w:r w:rsidRPr="004F6343">
                    <w:rPr>
                      <w:color w:val="FF0000"/>
                      <w:szCs w:val="24"/>
                    </w:rPr>
                    <w:t>√</w:t>
                  </w:r>
                </w:p>
              </w:tc>
              <w:tc>
                <w:tcPr>
                  <w:tcW w:w="2021" w:type="dxa"/>
                  <w:gridSpan w:val="9"/>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农用地</w:t>
                  </w:r>
                  <w:r w:rsidRPr="004F6343">
                    <w:rPr>
                      <w:color w:val="FF0000"/>
                      <w:szCs w:val="24"/>
                    </w:rPr>
                    <w:t>□</w:t>
                  </w:r>
                </w:p>
              </w:tc>
              <w:tc>
                <w:tcPr>
                  <w:tcW w:w="2201" w:type="dxa"/>
                  <w:gridSpan w:val="5"/>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未利用地</w:t>
                  </w:r>
                  <w:r w:rsidRPr="004F6343">
                    <w:rPr>
                      <w:color w:val="FF0000"/>
                      <w:szCs w:val="24"/>
                    </w:rPr>
                    <w:t>□</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6" w:space="0" w:color="000000"/>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vertAlign w:val="subscript"/>
                    </w:rPr>
                  </w:pPr>
                  <w:r w:rsidRPr="004F6343">
                    <w:rPr>
                      <w:color w:val="FF0000"/>
                      <w:szCs w:val="24"/>
                    </w:rPr>
                    <w:t>占地规模</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vertAlign w:val="superscript"/>
                    </w:rPr>
                  </w:pPr>
                  <w:r w:rsidRPr="004F6343">
                    <w:rPr>
                      <w:color w:val="FF0000"/>
                      <w:szCs w:val="24"/>
                    </w:rPr>
                    <w:t>607.5m</w:t>
                  </w:r>
                  <w:r w:rsidRPr="004F6343">
                    <w:rPr>
                      <w:color w:val="FF0000"/>
                      <w:szCs w:val="24"/>
                      <w:vertAlign w:val="superscript"/>
                    </w:rPr>
                    <w:t>2</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敏感目标</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无</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影响途径</w:t>
                  </w:r>
                </w:p>
              </w:tc>
              <w:tc>
                <w:tcPr>
                  <w:tcW w:w="1248" w:type="dxa"/>
                  <w:gridSpan w:val="2"/>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大气沉降</w:t>
                  </w:r>
                  <w:r w:rsidRPr="004F6343">
                    <w:rPr>
                      <w:color w:val="FF0000"/>
                      <w:szCs w:val="24"/>
                    </w:rPr>
                    <w:t>□</w:t>
                  </w:r>
                </w:p>
              </w:tc>
              <w:tc>
                <w:tcPr>
                  <w:tcW w:w="1248" w:type="dxa"/>
                  <w:gridSpan w:val="5"/>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地面漫流</w:t>
                  </w:r>
                  <w:r w:rsidRPr="004F6343">
                    <w:rPr>
                      <w:color w:val="FF0000"/>
                      <w:szCs w:val="24"/>
                    </w:rPr>
                    <w:t>□</w:t>
                  </w:r>
                </w:p>
              </w:tc>
              <w:tc>
                <w:tcPr>
                  <w:tcW w:w="1248" w:type="dxa"/>
                  <w:gridSpan w:val="6"/>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垂直入渗</w:t>
                  </w:r>
                  <w:r w:rsidRPr="004F6343">
                    <w:rPr>
                      <w:color w:val="FF0000"/>
                      <w:szCs w:val="24"/>
                    </w:rPr>
                    <w:t>√</w:t>
                  </w:r>
                </w:p>
              </w:tc>
              <w:tc>
                <w:tcPr>
                  <w:tcW w:w="1248" w:type="dxa"/>
                  <w:gridSpan w:val="5"/>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地下水位</w:t>
                  </w:r>
                  <w:r w:rsidRPr="004F6343">
                    <w:rPr>
                      <w:color w:val="FF0000"/>
                      <w:szCs w:val="24"/>
                    </w:rPr>
                    <w:t>□</w:t>
                  </w:r>
                </w:p>
              </w:tc>
              <w:tc>
                <w:tcPr>
                  <w:tcW w:w="1251" w:type="dxa"/>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其他</w:t>
                  </w:r>
                  <w:r w:rsidRPr="004F6343">
                    <w:rPr>
                      <w:color w:val="FF0000"/>
                      <w:szCs w:val="24"/>
                    </w:rPr>
                    <w:t>□</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全部污染物</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挥发性有机物</w:t>
                  </w:r>
                </w:p>
              </w:tc>
            </w:tr>
            <w:tr w:rsidR="004F6343" w:rsidRPr="004F6343" w:rsidTr="00271A75">
              <w:trPr>
                <w:trHeight w:val="20"/>
                <w:jc w:val="center"/>
              </w:trPr>
              <w:tc>
                <w:tcPr>
                  <w:tcW w:w="912" w:type="dxa"/>
                  <w:vMerge/>
                  <w:tcBorders>
                    <w:left w:val="nil"/>
                    <w:bottom w:val="single" w:sz="6" w:space="0" w:color="000000"/>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特征因子</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rFonts w:hint="eastAsia"/>
                      <w:color w:val="FF0000"/>
                      <w:szCs w:val="24"/>
                    </w:rPr>
                    <w:t>石油类</w:t>
                  </w:r>
                </w:p>
              </w:tc>
            </w:tr>
            <w:tr w:rsidR="004F6343" w:rsidRPr="004F6343" w:rsidTr="00271A75">
              <w:trPr>
                <w:trHeight w:val="20"/>
                <w:jc w:val="center"/>
              </w:trPr>
              <w:tc>
                <w:tcPr>
                  <w:tcW w:w="2748" w:type="dxa"/>
                  <w:gridSpan w:val="2"/>
                  <w:tcBorders>
                    <w:left w:val="nil"/>
                    <w:bottom w:val="single" w:sz="6" w:space="0" w:color="000000"/>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评价工作等级</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一级</w:t>
                  </w:r>
                  <w:r w:rsidRPr="004F6343">
                    <w:rPr>
                      <w:color w:val="FF0000"/>
                      <w:szCs w:val="24"/>
                    </w:rPr>
                    <w:t xml:space="preserve">□      </w:t>
                  </w:r>
                  <w:r w:rsidRPr="004F6343">
                    <w:rPr>
                      <w:color w:val="FF0000"/>
                      <w:szCs w:val="24"/>
                    </w:rPr>
                    <w:t>二级</w:t>
                  </w:r>
                  <w:r w:rsidRPr="004F6343">
                    <w:rPr>
                      <w:color w:val="FF0000"/>
                      <w:szCs w:val="24"/>
                    </w:rPr>
                    <w:t xml:space="preserve">□     </w:t>
                  </w:r>
                  <w:r w:rsidRPr="004F6343">
                    <w:rPr>
                      <w:color w:val="FF0000"/>
                      <w:szCs w:val="24"/>
                    </w:rPr>
                    <w:t>三级</w:t>
                  </w:r>
                  <w:r w:rsidRPr="004F6343">
                    <w:rPr>
                      <w:color w:val="FF0000"/>
                      <w:szCs w:val="24"/>
                    </w:rPr>
                    <w:t>√</w:t>
                  </w:r>
                </w:p>
              </w:tc>
            </w:tr>
            <w:tr w:rsidR="004F6343" w:rsidRPr="004F6343" w:rsidTr="00271A75">
              <w:trPr>
                <w:trHeight w:val="20"/>
                <w:jc w:val="center"/>
              </w:trPr>
              <w:tc>
                <w:tcPr>
                  <w:tcW w:w="912" w:type="dxa"/>
                  <w:vMerge w:val="restart"/>
                  <w:tcBorders>
                    <w:left w:val="nil"/>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现状调查内容</w:t>
                  </w: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资料收集</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a√        b√        c√        d√</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理化特性</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土壤类型、结构、质地、阳离子交换量、容重、孔隙度等</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vMerge w:val="restart"/>
                  <w:tcBorders>
                    <w:top w:val="single" w:sz="4" w:space="0" w:color="auto"/>
                    <w:left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现状监测点位</w:t>
                  </w:r>
                </w:p>
              </w:tc>
              <w:tc>
                <w:tcPr>
                  <w:tcW w:w="957"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p>
              </w:tc>
              <w:tc>
                <w:tcPr>
                  <w:tcW w:w="1762" w:type="dxa"/>
                  <w:gridSpan w:val="7"/>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占地范围内</w:t>
                  </w:r>
                </w:p>
              </w:tc>
              <w:tc>
                <w:tcPr>
                  <w:tcW w:w="1762" w:type="dxa"/>
                  <w:gridSpan w:val="7"/>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占地范围外</w:t>
                  </w:r>
                </w:p>
              </w:tc>
              <w:tc>
                <w:tcPr>
                  <w:tcW w:w="1762" w:type="dxa"/>
                  <w:gridSpan w:val="4"/>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深度</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vMerge/>
                  <w:tcBorders>
                    <w:left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表层点数</w:t>
                  </w:r>
                </w:p>
              </w:tc>
              <w:tc>
                <w:tcPr>
                  <w:tcW w:w="1762" w:type="dxa"/>
                  <w:gridSpan w:val="7"/>
                  <w:tcBorders>
                    <w:top w:val="single" w:sz="4" w:space="0" w:color="auto"/>
                    <w:left w:val="single" w:sz="4" w:space="0" w:color="auto"/>
                    <w:bottom w:val="single" w:sz="4" w:space="0" w:color="auto"/>
                    <w:right w:val="single" w:sz="4" w:space="0" w:color="auto"/>
                  </w:tcBorders>
                  <w:vAlign w:val="center"/>
                </w:tcPr>
                <w:p w:rsidR="00271A75" w:rsidRPr="004F6343" w:rsidRDefault="004F6343" w:rsidP="00271A75">
                  <w:pPr>
                    <w:spacing w:line="0" w:lineRule="atLeast"/>
                    <w:jc w:val="center"/>
                    <w:rPr>
                      <w:color w:val="FF0000"/>
                      <w:szCs w:val="24"/>
                    </w:rPr>
                  </w:pPr>
                  <w:r w:rsidRPr="004F6343">
                    <w:rPr>
                      <w:color w:val="FF0000"/>
                      <w:szCs w:val="24"/>
                    </w:rPr>
                    <w:t>0</w:t>
                  </w:r>
                </w:p>
              </w:tc>
              <w:tc>
                <w:tcPr>
                  <w:tcW w:w="1762" w:type="dxa"/>
                  <w:gridSpan w:val="7"/>
                  <w:tcBorders>
                    <w:top w:val="single" w:sz="4" w:space="0" w:color="auto"/>
                    <w:left w:val="single" w:sz="4" w:space="0" w:color="auto"/>
                    <w:bottom w:val="single" w:sz="4" w:space="0" w:color="auto"/>
                    <w:right w:val="single" w:sz="4" w:space="0" w:color="auto"/>
                  </w:tcBorders>
                  <w:vAlign w:val="center"/>
                </w:tcPr>
                <w:p w:rsidR="00271A75" w:rsidRPr="004F6343" w:rsidRDefault="004F6343" w:rsidP="00271A75">
                  <w:pPr>
                    <w:spacing w:line="0" w:lineRule="atLeast"/>
                    <w:jc w:val="center"/>
                    <w:rPr>
                      <w:color w:val="FF0000"/>
                      <w:szCs w:val="24"/>
                    </w:rPr>
                  </w:pPr>
                  <w:r w:rsidRPr="004F6343">
                    <w:rPr>
                      <w:color w:val="FF0000"/>
                      <w:szCs w:val="24"/>
                    </w:rPr>
                    <w:t>1</w:t>
                  </w:r>
                </w:p>
              </w:tc>
              <w:tc>
                <w:tcPr>
                  <w:tcW w:w="1762" w:type="dxa"/>
                  <w:gridSpan w:val="4"/>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20cm</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vMerge/>
                  <w:tcBorders>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柱状点数</w:t>
                  </w:r>
                </w:p>
              </w:tc>
              <w:tc>
                <w:tcPr>
                  <w:tcW w:w="1762" w:type="dxa"/>
                  <w:gridSpan w:val="7"/>
                  <w:tcBorders>
                    <w:top w:val="single" w:sz="4" w:space="0" w:color="auto"/>
                    <w:left w:val="single" w:sz="4" w:space="0" w:color="auto"/>
                    <w:bottom w:val="single" w:sz="4" w:space="0" w:color="auto"/>
                    <w:right w:val="single" w:sz="4" w:space="0" w:color="auto"/>
                  </w:tcBorders>
                  <w:vAlign w:val="center"/>
                </w:tcPr>
                <w:p w:rsidR="00271A75" w:rsidRPr="004F6343" w:rsidRDefault="004F6343" w:rsidP="00271A75">
                  <w:pPr>
                    <w:spacing w:line="0" w:lineRule="atLeast"/>
                    <w:jc w:val="center"/>
                    <w:rPr>
                      <w:color w:val="FF0000"/>
                      <w:szCs w:val="24"/>
                    </w:rPr>
                  </w:pPr>
                  <w:r w:rsidRPr="004F6343">
                    <w:rPr>
                      <w:color w:val="FF0000"/>
                      <w:szCs w:val="24"/>
                    </w:rPr>
                    <w:t>2</w:t>
                  </w:r>
                </w:p>
              </w:tc>
              <w:tc>
                <w:tcPr>
                  <w:tcW w:w="1762" w:type="dxa"/>
                  <w:gridSpan w:val="7"/>
                  <w:tcBorders>
                    <w:top w:val="single" w:sz="4" w:space="0" w:color="auto"/>
                    <w:left w:val="single" w:sz="4" w:space="0" w:color="auto"/>
                    <w:bottom w:val="single" w:sz="4" w:space="0" w:color="auto"/>
                    <w:right w:val="single" w:sz="4" w:space="0" w:color="auto"/>
                  </w:tcBorders>
                  <w:vAlign w:val="center"/>
                </w:tcPr>
                <w:p w:rsidR="00271A75" w:rsidRPr="004F6343" w:rsidRDefault="004F6343" w:rsidP="00271A75">
                  <w:pPr>
                    <w:spacing w:line="0" w:lineRule="atLeast"/>
                    <w:jc w:val="center"/>
                    <w:rPr>
                      <w:color w:val="FF0000"/>
                      <w:szCs w:val="24"/>
                    </w:rPr>
                  </w:pPr>
                  <w:r w:rsidRPr="004F6343">
                    <w:rPr>
                      <w:color w:val="FF0000"/>
                      <w:szCs w:val="24"/>
                    </w:rPr>
                    <w:t>3</w:t>
                  </w:r>
                </w:p>
              </w:tc>
              <w:tc>
                <w:tcPr>
                  <w:tcW w:w="1762" w:type="dxa"/>
                  <w:gridSpan w:val="4"/>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50cm/150cm/300cm</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现状监测因子</w:t>
                  </w:r>
                </w:p>
              </w:tc>
              <w:tc>
                <w:tcPr>
                  <w:tcW w:w="6243" w:type="dxa"/>
                  <w:gridSpan w:val="19"/>
                  <w:vMerge w:val="restart"/>
                  <w:tcBorders>
                    <w:top w:val="single" w:sz="4" w:space="0" w:color="auto"/>
                    <w:left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《土壤环境质量</w:t>
                  </w:r>
                  <w:r w:rsidRPr="004F6343">
                    <w:rPr>
                      <w:color w:val="FF0000"/>
                      <w:szCs w:val="24"/>
                    </w:rPr>
                    <w:t xml:space="preserve"> </w:t>
                  </w:r>
                  <w:r w:rsidRPr="004F6343">
                    <w:rPr>
                      <w:color w:val="FF0000"/>
                      <w:szCs w:val="24"/>
                    </w:rPr>
                    <w:t>建设用地土壤污染风险管控标准</w:t>
                  </w:r>
                  <w:r w:rsidRPr="004F6343">
                    <w:rPr>
                      <w:color w:val="FF0000"/>
                      <w:szCs w:val="24"/>
                    </w:rPr>
                    <w:t>(</w:t>
                  </w:r>
                  <w:r w:rsidRPr="004F6343">
                    <w:rPr>
                      <w:color w:val="FF0000"/>
                      <w:szCs w:val="24"/>
                    </w:rPr>
                    <w:t>试行</w:t>
                  </w:r>
                  <w:r w:rsidRPr="004F6343">
                    <w:rPr>
                      <w:color w:val="FF0000"/>
                      <w:szCs w:val="24"/>
                    </w:rPr>
                    <w:t>)</w:t>
                  </w:r>
                  <w:r w:rsidRPr="004F6343">
                    <w:rPr>
                      <w:color w:val="FF0000"/>
                      <w:szCs w:val="24"/>
                    </w:rPr>
                    <w:t>》</w:t>
                  </w:r>
                  <w:r w:rsidRPr="004F6343">
                    <w:rPr>
                      <w:color w:val="FF0000"/>
                      <w:szCs w:val="24"/>
                    </w:rPr>
                    <w:t>(HJ36600-2018)</w:t>
                  </w:r>
                  <w:r w:rsidRPr="004F6343">
                    <w:rPr>
                      <w:color w:val="FF0000"/>
                      <w:szCs w:val="24"/>
                    </w:rPr>
                    <w:t>中表</w:t>
                  </w:r>
                  <w:r w:rsidRPr="004F6343">
                    <w:rPr>
                      <w:color w:val="FF0000"/>
                      <w:szCs w:val="24"/>
                    </w:rPr>
                    <w:t>1</w:t>
                  </w:r>
                  <w:r w:rsidRPr="004F6343">
                    <w:rPr>
                      <w:color w:val="FF0000"/>
                      <w:szCs w:val="24"/>
                    </w:rPr>
                    <w:t>基本项目</w:t>
                  </w:r>
                  <w:r w:rsidRPr="004F6343">
                    <w:rPr>
                      <w:color w:val="FF0000"/>
                      <w:szCs w:val="24"/>
                    </w:rPr>
                    <w:t>45</w:t>
                  </w:r>
                  <w:r w:rsidRPr="004F6343">
                    <w:rPr>
                      <w:color w:val="FF0000"/>
                      <w:szCs w:val="24"/>
                    </w:rPr>
                    <w:t>项</w:t>
                  </w:r>
                </w:p>
              </w:tc>
            </w:tr>
            <w:tr w:rsidR="004F6343" w:rsidRPr="004F6343" w:rsidTr="00271A75">
              <w:trPr>
                <w:trHeight w:val="20"/>
                <w:jc w:val="center"/>
              </w:trPr>
              <w:tc>
                <w:tcPr>
                  <w:tcW w:w="912" w:type="dxa"/>
                  <w:vMerge w:val="restart"/>
                  <w:tcBorders>
                    <w:left w:val="nil"/>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现状评价</w:t>
                  </w: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评价因子</w:t>
                  </w:r>
                </w:p>
              </w:tc>
              <w:tc>
                <w:tcPr>
                  <w:tcW w:w="6243" w:type="dxa"/>
                  <w:gridSpan w:val="19"/>
                  <w:vMerge/>
                  <w:tcBorders>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评价标准</w:t>
                  </w:r>
                </w:p>
              </w:tc>
              <w:tc>
                <w:tcPr>
                  <w:tcW w:w="1248" w:type="dxa"/>
                  <w:gridSpan w:val="2"/>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GB15618□</w:t>
                  </w:r>
                </w:p>
              </w:tc>
              <w:tc>
                <w:tcPr>
                  <w:tcW w:w="1248" w:type="dxa"/>
                  <w:gridSpan w:val="5"/>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GB36600√</w:t>
                  </w:r>
                </w:p>
              </w:tc>
              <w:tc>
                <w:tcPr>
                  <w:tcW w:w="1248" w:type="dxa"/>
                  <w:gridSpan w:val="6"/>
                  <w:tcBorders>
                    <w:top w:val="single" w:sz="4" w:space="0" w:color="auto"/>
                    <w:left w:val="single" w:sz="4" w:space="0" w:color="auto"/>
                    <w:bottom w:val="single" w:sz="4" w:space="0" w:color="auto"/>
                    <w:right w:val="single" w:sz="8"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表</w:t>
                  </w:r>
                  <w:r w:rsidRPr="004F6343">
                    <w:rPr>
                      <w:color w:val="FF0000"/>
                      <w:szCs w:val="24"/>
                    </w:rPr>
                    <w:t>D.1□</w:t>
                  </w:r>
                </w:p>
              </w:tc>
              <w:tc>
                <w:tcPr>
                  <w:tcW w:w="1248" w:type="dxa"/>
                  <w:gridSpan w:val="5"/>
                  <w:tcBorders>
                    <w:top w:val="single" w:sz="4" w:space="0" w:color="auto"/>
                    <w:left w:val="single" w:sz="4" w:space="0" w:color="auto"/>
                    <w:bottom w:val="single" w:sz="4" w:space="0" w:color="auto"/>
                    <w:right w:val="single" w:sz="8"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表</w:t>
                  </w:r>
                  <w:r w:rsidRPr="004F6343">
                    <w:rPr>
                      <w:color w:val="FF0000"/>
                      <w:szCs w:val="24"/>
                    </w:rPr>
                    <w:t>D.2□</w:t>
                  </w:r>
                </w:p>
              </w:tc>
              <w:tc>
                <w:tcPr>
                  <w:tcW w:w="1251" w:type="dxa"/>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其他</w:t>
                  </w:r>
                  <w:r w:rsidRPr="004F6343">
                    <w:rPr>
                      <w:color w:val="FF0000"/>
                      <w:szCs w:val="24"/>
                    </w:rPr>
                    <w:t>(  )</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评价结论</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达标</w:t>
                  </w:r>
                </w:p>
              </w:tc>
            </w:tr>
            <w:tr w:rsidR="004F6343" w:rsidRPr="004F6343" w:rsidTr="00271A75">
              <w:trPr>
                <w:trHeight w:val="20"/>
                <w:jc w:val="center"/>
              </w:trPr>
              <w:tc>
                <w:tcPr>
                  <w:tcW w:w="912" w:type="dxa"/>
                  <w:tcBorders>
                    <w:top w:val="single" w:sz="6" w:space="0" w:color="000000"/>
                    <w:left w:val="nil"/>
                    <w:bottom w:val="single" w:sz="6" w:space="0" w:color="000000"/>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污染源调查</w:t>
                  </w: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调查内容</w:t>
                  </w:r>
                </w:p>
              </w:tc>
              <w:tc>
                <w:tcPr>
                  <w:tcW w:w="2062" w:type="dxa"/>
                  <w:gridSpan w:val="6"/>
                  <w:tcBorders>
                    <w:top w:val="single" w:sz="4" w:space="0" w:color="auto"/>
                    <w:left w:val="single" w:sz="4" w:space="0" w:color="auto"/>
                    <w:bottom w:val="single" w:sz="4" w:space="0" w:color="auto"/>
                    <w:right w:val="single" w:sz="8"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本项目正常排放源</w:t>
                  </w:r>
                  <w:r w:rsidRPr="004F6343">
                    <w:rPr>
                      <w:color w:val="FF0000"/>
                      <w:szCs w:val="24"/>
                    </w:rPr>
                    <w:t>√</w:t>
                  </w:r>
                </w:p>
                <w:p w:rsidR="00271A75" w:rsidRPr="004F6343" w:rsidRDefault="00271A75" w:rsidP="00271A75">
                  <w:pPr>
                    <w:spacing w:line="0" w:lineRule="atLeast"/>
                    <w:jc w:val="center"/>
                    <w:rPr>
                      <w:color w:val="FF0000"/>
                      <w:szCs w:val="24"/>
                    </w:rPr>
                  </w:pPr>
                  <w:r w:rsidRPr="004F6343">
                    <w:rPr>
                      <w:color w:val="FF0000"/>
                      <w:szCs w:val="24"/>
                    </w:rPr>
                    <w:t>本项目非正常排放源</w:t>
                  </w:r>
                  <w:r w:rsidRPr="004F6343">
                    <w:rPr>
                      <w:color w:val="FF0000"/>
                      <w:szCs w:val="24"/>
                    </w:rPr>
                    <w:t>□</w:t>
                  </w:r>
                </w:p>
                <w:p w:rsidR="00271A75" w:rsidRPr="004F6343" w:rsidRDefault="00271A75" w:rsidP="00271A75">
                  <w:pPr>
                    <w:spacing w:line="0" w:lineRule="atLeast"/>
                    <w:jc w:val="center"/>
                    <w:rPr>
                      <w:color w:val="FF0000"/>
                      <w:szCs w:val="24"/>
                    </w:rPr>
                  </w:pPr>
                  <w:r w:rsidRPr="004F6343">
                    <w:rPr>
                      <w:color w:val="FF0000"/>
                      <w:szCs w:val="24"/>
                    </w:rPr>
                    <w:t>现有污染源</w:t>
                  </w:r>
                  <w:r w:rsidRPr="004F6343">
                    <w:rPr>
                      <w:color w:val="FF0000"/>
                      <w:szCs w:val="24"/>
                    </w:rPr>
                    <w:t>□</w:t>
                  </w:r>
                </w:p>
              </w:tc>
              <w:tc>
                <w:tcPr>
                  <w:tcW w:w="969" w:type="dxa"/>
                  <w:gridSpan w:val="4"/>
                  <w:tcBorders>
                    <w:top w:val="single" w:sz="4" w:space="0" w:color="auto"/>
                    <w:left w:val="single" w:sz="4" w:space="0" w:color="auto"/>
                    <w:bottom w:val="single" w:sz="4" w:space="0" w:color="auto"/>
                    <w:right w:val="single" w:sz="8"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拟替代污染源</w:t>
                  </w:r>
                  <w:r w:rsidRPr="004F6343">
                    <w:rPr>
                      <w:color w:val="FF0000"/>
                      <w:szCs w:val="24"/>
                    </w:rPr>
                    <w:t>□</w:t>
                  </w:r>
                </w:p>
              </w:tc>
              <w:tc>
                <w:tcPr>
                  <w:tcW w:w="1515" w:type="dxa"/>
                  <w:gridSpan w:val="6"/>
                  <w:tcBorders>
                    <w:top w:val="single" w:sz="4" w:space="0" w:color="auto"/>
                    <w:left w:val="single" w:sz="4" w:space="0" w:color="auto"/>
                    <w:bottom w:val="single" w:sz="4" w:space="0" w:color="auto"/>
                    <w:right w:val="single" w:sz="8"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其他在建、拟建项目污染源</w:t>
                  </w:r>
                  <w:r w:rsidRPr="004F6343">
                    <w:rPr>
                      <w:color w:val="FF0000"/>
                      <w:szCs w:val="24"/>
                    </w:rPr>
                    <w:t>□</w:t>
                  </w:r>
                </w:p>
              </w:tc>
              <w:tc>
                <w:tcPr>
                  <w:tcW w:w="1697" w:type="dxa"/>
                  <w:gridSpan w:val="3"/>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区域污染源</w:t>
                  </w:r>
                  <w:r w:rsidRPr="004F6343">
                    <w:rPr>
                      <w:color w:val="FF0000"/>
                      <w:szCs w:val="24"/>
                    </w:rPr>
                    <w:t>□</w:t>
                  </w:r>
                </w:p>
              </w:tc>
            </w:tr>
            <w:tr w:rsidR="004F6343" w:rsidRPr="004F6343" w:rsidTr="00271A75">
              <w:trPr>
                <w:trHeight w:val="20"/>
                <w:jc w:val="center"/>
              </w:trPr>
              <w:tc>
                <w:tcPr>
                  <w:tcW w:w="912" w:type="dxa"/>
                  <w:vMerge w:val="restart"/>
                  <w:tcBorders>
                    <w:top w:val="single" w:sz="6" w:space="0" w:color="000000"/>
                    <w:left w:val="nil"/>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影响预测</w:t>
                  </w: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预测因子</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预测方法</w:t>
                  </w:r>
                </w:p>
              </w:tc>
              <w:tc>
                <w:tcPr>
                  <w:tcW w:w="2021" w:type="dxa"/>
                  <w:gridSpan w:val="5"/>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附录</w:t>
                  </w:r>
                  <w:r w:rsidRPr="004F6343">
                    <w:rPr>
                      <w:color w:val="FF0000"/>
                      <w:szCs w:val="24"/>
                    </w:rPr>
                    <w:t>E</w:t>
                  </w:r>
                  <w:r w:rsidR="004F6343" w:rsidRPr="004F6343">
                    <w:rPr>
                      <w:color w:val="FF0000"/>
                      <w:szCs w:val="24"/>
                    </w:rPr>
                    <w:t>□</w:t>
                  </w:r>
                </w:p>
              </w:tc>
              <w:tc>
                <w:tcPr>
                  <w:tcW w:w="2021" w:type="dxa"/>
                  <w:gridSpan w:val="9"/>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附录</w:t>
                  </w:r>
                  <w:r w:rsidRPr="004F6343">
                    <w:rPr>
                      <w:color w:val="FF0000"/>
                      <w:szCs w:val="24"/>
                    </w:rPr>
                    <w:t>F□</w:t>
                  </w:r>
                </w:p>
              </w:tc>
              <w:tc>
                <w:tcPr>
                  <w:tcW w:w="2201" w:type="dxa"/>
                  <w:gridSpan w:val="5"/>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其他</w:t>
                  </w:r>
                  <w:r w:rsidRPr="004F6343">
                    <w:rPr>
                      <w:color w:val="FF0000"/>
                      <w:szCs w:val="24"/>
                    </w:rPr>
                    <w:t>()</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预测分析内容</w:t>
                  </w:r>
                </w:p>
              </w:tc>
              <w:tc>
                <w:tcPr>
                  <w:tcW w:w="2881" w:type="dxa"/>
                  <w:gridSpan w:val="9"/>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影响范围</w:t>
                  </w:r>
                  <w:r w:rsidRPr="004F6343">
                    <w:rPr>
                      <w:color w:val="FF0000"/>
                      <w:szCs w:val="24"/>
                    </w:rPr>
                    <w:t>200m</w:t>
                  </w:r>
                  <w:r w:rsidRPr="004F6343">
                    <w:rPr>
                      <w:color w:val="FF0000"/>
                      <w:szCs w:val="24"/>
                    </w:rPr>
                    <w:t>内</w:t>
                  </w:r>
                </w:p>
              </w:tc>
              <w:tc>
                <w:tcPr>
                  <w:tcW w:w="3362" w:type="dxa"/>
                  <w:gridSpan w:val="10"/>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影响程度可接受</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预测结论</w:t>
                  </w:r>
                </w:p>
              </w:tc>
              <w:tc>
                <w:tcPr>
                  <w:tcW w:w="3667" w:type="dxa"/>
                  <w:gridSpan w:val="12"/>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达标结论：</w:t>
                  </w:r>
                  <w:r w:rsidRPr="004F6343">
                    <w:rPr>
                      <w:color w:val="FF0000"/>
                      <w:szCs w:val="24"/>
                    </w:rPr>
                    <w:t>a√</w:t>
                  </w:r>
                  <w:r w:rsidRPr="004F6343">
                    <w:rPr>
                      <w:color w:val="FF0000"/>
                      <w:szCs w:val="24"/>
                    </w:rPr>
                    <w:t>；</w:t>
                  </w:r>
                  <w:r w:rsidRPr="004F6343">
                    <w:rPr>
                      <w:color w:val="FF0000"/>
                      <w:szCs w:val="24"/>
                    </w:rPr>
                    <w:t>b□</w:t>
                  </w:r>
                  <w:r w:rsidRPr="004F6343">
                    <w:rPr>
                      <w:color w:val="FF0000"/>
                      <w:szCs w:val="24"/>
                    </w:rPr>
                    <w:t>；</w:t>
                  </w:r>
                  <w:r w:rsidRPr="004F6343">
                    <w:rPr>
                      <w:color w:val="FF0000"/>
                      <w:szCs w:val="24"/>
                    </w:rPr>
                    <w:t>c□</w:t>
                  </w:r>
                </w:p>
              </w:tc>
              <w:tc>
                <w:tcPr>
                  <w:tcW w:w="2576" w:type="dxa"/>
                  <w:gridSpan w:val="7"/>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不达标结论</w:t>
                  </w:r>
                  <w:r w:rsidRPr="004F6343">
                    <w:rPr>
                      <w:color w:val="FF0000"/>
                      <w:szCs w:val="24"/>
                    </w:rPr>
                    <w:t>a□</w:t>
                  </w:r>
                  <w:r w:rsidRPr="004F6343">
                    <w:rPr>
                      <w:color w:val="FF0000"/>
                      <w:szCs w:val="24"/>
                    </w:rPr>
                    <w:t>；</w:t>
                  </w:r>
                  <w:r w:rsidRPr="004F6343">
                    <w:rPr>
                      <w:color w:val="FF0000"/>
                      <w:szCs w:val="24"/>
                    </w:rPr>
                    <w:t>b□</w:t>
                  </w:r>
                </w:p>
              </w:tc>
            </w:tr>
            <w:tr w:rsidR="004F6343" w:rsidRPr="004F6343" w:rsidTr="00271A75">
              <w:trPr>
                <w:trHeight w:val="20"/>
                <w:jc w:val="center"/>
              </w:trPr>
              <w:tc>
                <w:tcPr>
                  <w:tcW w:w="912" w:type="dxa"/>
                  <w:vMerge w:val="restart"/>
                  <w:tcBorders>
                    <w:left w:val="nil"/>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防治措施</w:t>
                  </w: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防控措施</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环境质量现状</w:t>
                  </w:r>
                  <w:r w:rsidRPr="004F6343">
                    <w:rPr>
                      <w:color w:val="FF0000"/>
                      <w:szCs w:val="24"/>
                    </w:rPr>
                    <w:t>√</w:t>
                  </w:r>
                </w:p>
              </w:tc>
              <w:tc>
                <w:tcPr>
                  <w:tcW w:w="1560" w:type="dxa"/>
                  <w:gridSpan w:val="8"/>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源头控制</w:t>
                  </w:r>
                  <w:r w:rsidRPr="004F6343">
                    <w:rPr>
                      <w:color w:val="FF0000"/>
                      <w:szCs w:val="24"/>
                    </w:rPr>
                    <w:t>√</w:t>
                  </w:r>
                </w:p>
              </w:tc>
              <w:tc>
                <w:tcPr>
                  <w:tcW w:w="1560" w:type="dxa"/>
                  <w:gridSpan w:val="6"/>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过程防控</w:t>
                  </w:r>
                  <w:r w:rsidRPr="004F6343">
                    <w:rPr>
                      <w:color w:val="FF0000"/>
                      <w:szCs w:val="24"/>
                    </w:rPr>
                    <w:t>√</w:t>
                  </w:r>
                </w:p>
              </w:tc>
              <w:tc>
                <w:tcPr>
                  <w:tcW w:w="1563" w:type="dxa"/>
                  <w:gridSpan w:val="2"/>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其他</w:t>
                  </w:r>
                  <w:r w:rsidRPr="004F6343">
                    <w:rPr>
                      <w:color w:val="FF0000"/>
                      <w:szCs w:val="24"/>
                    </w:rPr>
                    <w:t>(  )</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vMerge w:val="restart"/>
                  <w:tcBorders>
                    <w:top w:val="single" w:sz="4" w:space="0" w:color="auto"/>
                    <w:left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跟踪监测</w:t>
                  </w:r>
                </w:p>
              </w:tc>
              <w:tc>
                <w:tcPr>
                  <w:tcW w:w="1833" w:type="dxa"/>
                  <w:gridSpan w:val="4"/>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监测点数</w:t>
                  </w:r>
                </w:p>
              </w:tc>
              <w:tc>
                <w:tcPr>
                  <w:tcW w:w="1834" w:type="dxa"/>
                  <w:gridSpan w:val="8"/>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检测指标</w:t>
                  </w:r>
                </w:p>
              </w:tc>
              <w:tc>
                <w:tcPr>
                  <w:tcW w:w="2576" w:type="dxa"/>
                  <w:gridSpan w:val="7"/>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监测频次</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vMerge/>
                  <w:tcBorders>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p>
              </w:tc>
              <w:tc>
                <w:tcPr>
                  <w:tcW w:w="1833" w:type="dxa"/>
                  <w:gridSpan w:val="4"/>
                  <w:tcBorders>
                    <w:top w:val="single" w:sz="4" w:space="0" w:color="auto"/>
                    <w:left w:val="single" w:sz="4" w:space="0" w:color="auto"/>
                    <w:bottom w:val="single" w:sz="4" w:space="0" w:color="auto"/>
                    <w:right w:val="single" w:sz="4" w:space="0" w:color="auto"/>
                  </w:tcBorders>
                  <w:vAlign w:val="center"/>
                </w:tcPr>
                <w:p w:rsidR="00271A75" w:rsidRPr="004F6343" w:rsidRDefault="004F6343" w:rsidP="00271A75">
                  <w:pPr>
                    <w:spacing w:line="0" w:lineRule="atLeast"/>
                    <w:jc w:val="center"/>
                    <w:rPr>
                      <w:color w:val="FF0000"/>
                      <w:szCs w:val="24"/>
                    </w:rPr>
                  </w:pPr>
                  <w:r w:rsidRPr="004F6343">
                    <w:rPr>
                      <w:color w:val="FF0000"/>
                      <w:szCs w:val="24"/>
                    </w:rPr>
                    <w:t>1</w:t>
                  </w:r>
                </w:p>
              </w:tc>
              <w:tc>
                <w:tcPr>
                  <w:tcW w:w="1834" w:type="dxa"/>
                  <w:gridSpan w:val="8"/>
                  <w:tcBorders>
                    <w:top w:val="single" w:sz="4" w:space="0" w:color="auto"/>
                    <w:left w:val="single" w:sz="4" w:space="0" w:color="auto"/>
                    <w:bottom w:val="single" w:sz="4" w:space="0" w:color="auto"/>
                    <w:right w:val="single" w:sz="4" w:space="0" w:color="auto"/>
                  </w:tcBorders>
                  <w:vAlign w:val="center"/>
                </w:tcPr>
                <w:p w:rsidR="00271A75" w:rsidRPr="004F6343" w:rsidRDefault="004F6343" w:rsidP="004F6343">
                  <w:pPr>
                    <w:spacing w:line="0" w:lineRule="atLeast"/>
                    <w:jc w:val="center"/>
                    <w:rPr>
                      <w:color w:val="FF0000"/>
                      <w:szCs w:val="24"/>
                    </w:rPr>
                  </w:pPr>
                  <w:r w:rsidRPr="004F6343">
                    <w:rPr>
                      <w:color w:val="FF0000"/>
                      <w:szCs w:val="24"/>
                    </w:rPr>
                    <w:t>石油</w:t>
                  </w:r>
                  <w:r w:rsidRPr="004F6343">
                    <w:rPr>
                      <w:rFonts w:hint="eastAsia"/>
                      <w:color w:val="FF0000"/>
                      <w:szCs w:val="24"/>
                    </w:rPr>
                    <w:t>烃</w:t>
                  </w:r>
                </w:p>
              </w:tc>
              <w:tc>
                <w:tcPr>
                  <w:tcW w:w="2576" w:type="dxa"/>
                  <w:gridSpan w:val="7"/>
                  <w:tcBorders>
                    <w:top w:val="single" w:sz="4" w:space="0" w:color="auto"/>
                    <w:left w:val="single" w:sz="4" w:space="0" w:color="auto"/>
                    <w:bottom w:val="single" w:sz="4" w:space="0" w:color="auto"/>
                    <w:right w:val="nil"/>
                  </w:tcBorders>
                  <w:vAlign w:val="center"/>
                </w:tcPr>
                <w:p w:rsidR="00271A75" w:rsidRPr="004F6343" w:rsidRDefault="004F6343" w:rsidP="00271A75">
                  <w:pPr>
                    <w:spacing w:line="0" w:lineRule="atLeast"/>
                    <w:jc w:val="center"/>
                    <w:rPr>
                      <w:color w:val="FF0000"/>
                      <w:szCs w:val="24"/>
                    </w:rPr>
                  </w:pPr>
                  <w:r w:rsidRPr="004F6343">
                    <w:rPr>
                      <w:color w:val="FF0000"/>
                      <w:szCs w:val="24"/>
                    </w:rPr>
                    <w:t>5</w:t>
                  </w:r>
                  <w:r w:rsidR="00271A75" w:rsidRPr="004F6343">
                    <w:rPr>
                      <w:color w:val="FF0000"/>
                      <w:szCs w:val="24"/>
                    </w:rPr>
                    <w:t>年</w:t>
                  </w:r>
                  <w:r w:rsidR="00271A75" w:rsidRPr="004F6343">
                    <w:rPr>
                      <w:color w:val="FF0000"/>
                      <w:szCs w:val="24"/>
                    </w:rPr>
                    <w:t>/</w:t>
                  </w:r>
                  <w:r w:rsidR="00271A75" w:rsidRPr="004F6343">
                    <w:rPr>
                      <w:color w:val="FF0000"/>
                      <w:szCs w:val="24"/>
                    </w:rPr>
                    <w:t>次</w:t>
                  </w:r>
                </w:p>
              </w:tc>
            </w:tr>
            <w:tr w:rsidR="004F6343" w:rsidRPr="004F6343" w:rsidTr="00271A75">
              <w:trPr>
                <w:trHeight w:val="20"/>
                <w:jc w:val="center"/>
              </w:trPr>
              <w:tc>
                <w:tcPr>
                  <w:tcW w:w="912" w:type="dxa"/>
                  <w:vMerge/>
                  <w:tcBorders>
                    <w:left w:val="nil"/>
                    <w:right w:val="single" w:sz="4" w:space="0" w:color="auto"/>
                  </w:tcBorders>
                  <w:vAlign w:val="center"/>
                </w:tcPr>
                <w:p w:rsidR="00271A75" w:rsidRPr="004F6343" w:rsidRDefault="00271A75" w:rsidP="00271A75">
                  <w:pPr>
                    <w:spacing w:line="0" w:lineRule="atLeast"/>
                    <w:jc w:val="center"/>
                    <w:rPr>
                      <w:color w:val="FF0000"/>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信息公开指标</w:t>
                  </w:r>
                </w:p>
              </w:tc>
              <w:tc>
                <w:tcPr>
                  <w:tcW w:w="6243" w:type="dxa"/>
                  <w:gridSpan w:val="19"/>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按要求开展的周边环境质量影响状况监测结果</w:t>
                  </w:r>
                </w:p>
              </w:tc>
            </w:tr>
            <w:tr w:rsidR="004F6343" w:rsidRPr="004F6343" w:rsidTr="00271A75">
              <w:trPr>
                <w:trHeight w:val="20"/>
                <w:jc w:val="center"/>
              </w:trPr>
              <w:tc>
                <w:tcPr>
                  <w:tcW w:w="912" w:type="dxa"/>
                  <w:tcBorders>
                    <w:top w:val="single" w:sz="6" w:space="0" w:color="000000"/>
                    <w:left w:val="nil"/>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评价结论</w:t>
                  </w:r>
                </w:p>
              </w:tc>
              <w:tc>
                <w:tcPr>
                  <w:tcW w:w="1836" w:type="dxa"/>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环境影响</w:t>
                  </w:r>
                </w:p>
              </w:tc>
              <w:tc>
                <w:tcPr>
                  <w:tcW w:w="2881" w:type="dxa"/>
                  <w:gridSpan w:val="9"/>
                  <w:tcBorders>
                    <w:top w:val="single" w:sz="4" w:space="0" w:color="auto"/>
                    <w:left w:val="single" w:sz="4" w:space="0" w:color="auto"/>
                    <w:bottom w:val="single" w:sz="4" w:space="0" w:color="auto"/>
                    <w:right w:val="single" w:sz="4" w:space="0" w:color="auto"/>
                  </w:tcBorders>
                  <w:vAlign w:val="center"/>
                </w:tcPr>
                <w:p w:rsidR="00271A75" w:rsidRPr="004F6343" w:rsidRDefault="00271A75" w:rsidP="00271A75">
                  <w:pPr>
                    <w:spacing w:line="0" w:lineRule="atLeast"/>
                    <w:jc w:val="center"/>
                    <w:rPr>
                      <w:color w:val="FF0000"/>
                      <w:szCs w:val="24"/>
                    </w:rPr>
                  </w:pPr>
                  <w:r w:rsidRPr="004F6343">
                    <w:rPr>
                      <w:color w:val="FF0000"/>
                      <w:szCs w:val="24"/>
                    </w:rPr>
                    <w:t>可以接受</w:t>
                  </w:r>
                  <w:r w:rsidRPr="004F6343">
                    <w:rPr>
                      <w:color w:val="FF0000"/>
                      <w:szCs w:val="24"/>
                    </w:rPr>
                    <w:t>√</w:t>
                  </w:r>
                </w:p>
              </w:tc>
              <w:tc>
                <w:tcPr>
                  <w:tcW w:w="3362" w:type="dxa"/>
                  <w:gridSpan w:val="10"/>
                  <w:tcBorders>
                    <w:top w:val="single" w:sz="4" w:space="0" w:color="auto"/>
                    <w:left w:val="single" w:sz="4" w:space="0" w:color="auto"/>
                    <w:bottom w:val="single" w:sz="4" w:space="0" w:color="auto"/>
                    <w:right w:val="nil"/>
                  </w:tcBorders>
                  <w:vAlign w:val="center"/>
                </w:tcPr>
                <w:p w:rsidR="00271A75" w:rsidRPr="004F6343" w:rsidRDefault="00271A75" w:rsidP="00271A75">
                  <w:pPr>
                    <w:spacing w:line="0" w:lineRule="atLeast"/>
                    <w:jc w:val="center"/>
                    <w:rPr>
                      <w:color w:val="FF0000"/>
                      <w:szCs w:val="24"/>
                    </w:rPr>
                  </w:pPr>
                  <w:r w:rsidRPr="004F6343">
                    <w:rPr>
                      <w:color w:val="FF0000"/>
                      <w:szCs w:val="24"/>
                    </w:rPr>
                    <w:t>不可以接受</w:t>
                  </w:r>
                  <w:r w:rsidRPr="004F6343">
                    <w:rPr>
                      <w:color w:val="FF0000"/>
                      <w:szCs w:val="24"/>
                    </w:rPr>
                    <w:sym w:font="Wingdings 2" w:char="00A3"/>
                  </w:r>
                </w:p>
              </w:tc>
            </w:tr>
          </w:tbl>
          <w:p w:rsidR="00271A75" w:rsidRPr="00F167D5" w:rsidRDefault="00271A75" w:rsidP="00715CC6">
            <w:pPr>
              <w:snapToGrid w:val="0"/>
              <w:spacing w:line="360" w:lineRule="auto"/>
              <w:ind w:firstLineChars="200" w:firstLine="480"/>
              <w:rPr>
                <w:rFonts w:ascii="Times New Roman" w:hAnsi="Times New Roman" w:cs="Times New Roman"/>
                <w:sz w:val="24"/>
                <w:szCs w:val="24"/>
              </w:rPr>
            </w:pPr>
          </w:p>
          <w:p w:rsidR="00BD6415" w:rsidRPr="00F167D5" w:rsidRDefault="00BD6415">
            <w:pPr>
              <w:adjustRightInd w:val="0"/>
              <w:snapToGrid w:val="0"/>
              <w:spacing w:line="360" w:lineRule="auto"/>
              <w:rPr>
                <w:rFonts w:ascii="Times New Roman" w:eastAsiaTheme="minorEastAsia" w:hAnsi="Times New Roman" w:cs="Times New Roman"/>
                <w:b/>
                <w:bCs/>
                <w:sz w:val="24"/>
                <w:szCs w:val="24"/>
              </w:rPr>
            </w:pPr>
            <w:r w:rsidRPr="00F167D5">
              <w:rPr>
                <w:rFonts w:ascii="Times New Roman" w:eastAsiaTheme="minorEastAsia" w:hAnsi="Times New Roman" w:cs="Times New Roman"/>
                <w:b/>
                <w:bCs/>
                <w:sz w:val="24"/>
                <w:szCs w:val="24"/>
              </w:rPr>
              <w:t>7</w:t>
            </w:r>
            <w:r w:rsidRPr="00F167D5">
              <w:rPr>
                <w:rFonts w:ascii="Times New Roman" w:eastAsiaTheme="minorEastAsia" w:hAnsi="Times New Roman" w:cs="Times New Roman"/>
                <w:b/>
                <w:bCs/>
                <w:sz w:val="24"/>
                <w:szCs w:val="24"/>
              </w:rPr>
              <w:t>、环境风险</w:t>
            </w:r>
          </w:p>
          <w:p w:rsidR="00BD6415" w:rsidRPr="00F167D5" w:rsidRDefault="00BD6415" w:rsidP="00BD6415">
            <w:pPr>
              <w:adjustRightInd w:val="0"/>
              <w:snapToGrid w:val="0"/>
              <w:spacing w:line="360" w:lineRule="auto"/>
              <w:ind w:firstLineChars="188" w:firstLine="451"/>
              <w:rPr>
                <w:rFonts w:ascii="Times New Roman" w:eastAsiaTheme="minorEastAsia" w:hAnsi="Times New Roman" w:cs="Times New Roman"/>
                <w:bCs/>
                <w:sz w:val="24"/>
                <w:szCs w:val="24"/>
              </w:rPr>
            </w:pPr>
            <w:r w:rsidRPr="00F167D5">
              <w:rPr>
                <w:rFonts w:ascii="Times New Roman" w:eastAsiaTheme="minorEastAsia" w:hAnsi="Times New Roman" w:cs="Times New Roman"/>
                <w:bCs/>
                <w:sz w:val="24"/>
                <w:szCs w:val="24"/>
              </w:rPr>
              <w:t>项目环境风险分析详见第八章。</w:t>
            </w:r>
          </w:p>
          <w:p w:rsidR="00264A6E" w:rsidRPr="00F167D5" w:rsidRDefault="0026359F">
            <w:pPr>
              <w:adjustRightInd w:val="0"/>
              <w:snapToGrid w:val="0"/>
              <w:spacing w:line="360" w:lineRule="auto"/>
              <w:rPr>
                <w:rFonts w:ascii="Times New Roman" w:eastAsiaTheme="minorEastAsia" w:hAnsi="Times New Roman" w:cs="Times New Roman"/>
                <w:b/>
                <w:bCs/>
                <w:sz w:val="24"/>
                <w:szCs w:val="24"/>
              </w:rPr>
            </w:pPr>
            <w:r w:rsidRPr="00F167D5">
              <w:rPr>
                <w:rFonts w:ascii="Times New Roman" w:eastAsiaTheme="minorEastAsia" w:hAnsi="Times New Roman" w:cs="Times New Roman"/>
                <w:b/>
                <w:bCs/>
                <w:sz w:val="24"/>
                <w:szCs w:val="24"/>
              </w:rPr>
              <w:t>8</w:t>
            </w:r>
            <w:r w:rsidRPr="00F167D5">
              <w:rPr>
                <w:rFonts w:ascii="Times New Roman" w:eastAsiaTheme="minorEastAsia" w:hAnsi="Times New Roman" w:cs="Times New Roman"/>
                <w:b/>
                <w:bCs/>
                <w:sz w:val="24"/>
                <w:szCs w:val="24"/>
              </w:rPr>
              <w:t>、环境管理</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为确保污染防治措施的落实和有效运行，保证工程的社会经济效益与环境效益相协调，实现可持续发展的目标，应加强环境管理工作，并设置专门的环境管理机构负责。</w:t>
            </w:r>
          </w:p>
          <w:p w:rsidR="00264A6E" w:rsidRPr="00F167D5" w:rsidRDefault="0026359F">
            <w:pPr>
              <w:adjustRightInd w:val="0"/>
              <w:snapToGrid w:val="0"/>
              <w:spacing w:line="360" w:lineRule="auto"/>
              <w:rPr>
                <w:rFonts w:ascii="Times New Roman" w:eastAsiaTheme="minorEastAsia" w:hAnsi="Times New Roman" w:cs="Times New Roman"/>
                <w:bCs/>
                <w:sz w:val="24"/>
                <w:szCs w:val="24"/>
              </w:rPr>
            </w:pPr>
            <w:r w:rsidRPr="00F167D5">
              <w:rPr>
                <w:rFonts w:ascii="Times New Roman" w:eastAsiaTheme="minorEastAsia" w:hAnsi="Times New Roman" w:cs="Times New Roman"/>
                <w:bCs/>
                <w:sz w:val="24"/>
                <w:szCs w:val="24"/>
              </w:rPr>
              <w:t xml:space="preserve">8.1 </w:t>
            </w:r>
            <w:r w:rsidRPr="00F167D5">
              <w:rPr>
                <w:rFonts w:ascii="Times New Roman" w:eastAsiaTheme="minorEastAsia" w:hAnsi="Times New Roman" w:cs="Times New Roman"/>
                <w:bCs/>
                <w:sz w:val="24"/>
                <w:szCs w:val="24"/>
              </w:rPr>
              <w:t>机构设置和职能</w:t>
            </w:r>
          </w:p>
          <w:p w:rsidR="00264A6E" w:rsidRPr="00F167D5" w:rsidRDefault="0026359F">
            <w:pPr>
              <w:adjustRightInd w:val="0"/>
              <w:snapToGrid w:val="0"/>
              <w:spacing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有效的环境管理需要一个设置合理的环保机构。建设单位设有专职环保管理机构，负责建立环保档案和环保实施运行的日常监督管理，该部门</w:t>
            </w:r>
            <w:r w:rsidRPr="00F167D5">
              <w:rPr>
                <w:rFonts w:ascii="Times New Roman" w:eastAsiaTheme="minorEastAsia" w:hAnsi="Times New Roman" w:cs="Times New Roman"/>
                <w:bCs/>
                <w:sz w:val="24"/>
                <w:szCs w:val="24"/>
              </w:rPr>
              <w:t>主要职责：</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贯彻执行中华人民共和国及盘锦市地方环境保护法规和标准；</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组织制定和修改本单位的环境保护管理规章制度并监督执行；</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提出并组织实施环境保护规划和计划；</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检查本单位环境保护设施运行状况；</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配合厂内日常环境监测，确保各污染物控制措施可靠、有效；</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推广应用环境保护先进技术和经验；</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组织开展本单位的环境保护专业技术培训，提高环保人员素质。</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组织开展本单位的环境保护科研和学术交流；</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组织开展本单位排污许可证申请，组织编制排污许可证执行报告；</w:t>
            </w:r>
          </w:p>
          <w:p w:rsidR="00264A6E" w:rsidRPr="00F167D5" w:rsidRDefault="0026359F">
            <w:pPr>
              <w:numPr>
                <w:ilvl w:val="0"/>
                <w:numId w:val="10"/>
              </w:numPr>
              <w:adjustRightInd w:val="0"/>
              <w:spacing w:line="360" w:lineRule="auto"/>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组织开展本单位环保税的核算、申报工作；</w:t>
            </w:r>
          </w:p>
          <w:p w:rsidR="00264A6E" w:rsidRPr="00F167D5" w:rsidRDefault="0026359F">
            <w:pPr>
              <w:tabs>
                <w:tab w:val="left" w:pos="0"/>
              </w:tabs>
              <w:adjustRightInd w:val="0"/>
              <w:spacing w:line="360" w:lineRule="auto"/>
              <w:ind w:firstLineChars="200" w:firstLine="480"/>
              <w:textAlignment w:val="baseline"/>
              <w:rPr>
                <w:rFonts w:ascii="Times New Roman" w:eastAsiaTheme="minorEastAsia" w:hAnsi="Times New Roman" w:cs="Times New Roman"/>
                <w:kern w:val="24"/>
                <w:sz w:val="24"/>
                <w:szCs w:val="24"/>
              </w:rPr>
            </w:pPr>
            <w:r w:rsidRPr="00F167D5">
              <w:rPr>
                <w:rFonts w:ascii="Times New Roman" w:eastAsiaTheme="minorEastAsia" w:hAnsi="Times New Roman" w:cs="Times New Roman"/>
                <w:kern w:val="24"/>
                <w:sz w:val="24"/>
                <w:szCs w:val="24"/>
              </w:rPr>
              <w:t>本工程将纳入公司现有环境管理机构的管理范围。</w:t>
            </w:r>
          </w:p>
          <w:p w:rsidR="00264A6E" w:rsidRPr="00F167D5" w:rsidRDefault="0026359F">
            <w:pPr>
              <w:tabs>
                <w:tab w:val="left" w:pos="0"/>
              </w:tabs>
              <w:adjustRightInd w:val="0"/>
              <w:spacing w:line="360" w:lineRule="auto"/>
              <w:textAlignment w:val="baseline"/>
              <w:rPr>
                <w:rFonts w:ascii="Times New Roman" w:eastAsiaTheme="minorEastAsia" w:hAnsi="Times New Roman" w:cs="Times New Roman"/>
                <w:bCs/>
                <w:sz w:val="24"/>
                <w:szCs w:val="24"/>
              </w:rPr>
            </w:pPr>
            <w:r w:rsidRPr="00F167D5">
              <w:rPr>
                <w:rFonts w:ascii="Times New Roman" w:eastAsiaTheme="minorEastAsia" w:hAnsi="Times New Roman" w:cs="Times New Roman"/>
                <w:bCs/>
                <w:sz w:val="24"/>
                <w:szCs w:val="24"/>
              </w:rPr>
              <w:t xml:space="preserve">8.2 </w:t>
            </w:r>
            <w:r w:rsidRPr="00F167D5">
              <w:rPr>
                <w:rFonts w:ascii="Times New Roman" w:eastAsiaTheme="minorEastAsia" w:hAnsi="Times New Roman" w:cs="Times New Roman"/>
                <w:bCs/>
                <w:sz w:val="24"/>
                <w:szCs w:val="24"/>
              </w:rPr>
              <w:t>环境管理措施</w:t>
            </w:r>
          </w:p>
          <w:p w:rsidR="00264A6E" w:rsidRPr="00F167D5" w:rsidRDefault="0026359F">
            <w:pPr>
              <w:tabs>
                <w:tab w:val="left" w:pos="0"/>
              </w:tabs>
              <w:adjustRightInd w:val="0"/>
              <w:spacing w:line="360" w:lineRule="auto"/>
              <w:ind w:firstLineChars="200" w:firstLine="480"/>
              <w:textAlignment w:val="baseline"/>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公司应加强环境管理，确保本项目污染防治措施的落实和有效运行，应落实以下环境管理措施：</w:t>
            </w:r>
          </w:p>
          <w:p w:rsidR="00264A6E" w:rsidRPr="00F167D5" w:rsidRDefault="0026359F">
            <w:pPr>
              <w:numPr>
                <w:ilvl w:val="0"/>
                <w:numId w:val="11"/>
              </w:numPr>
              <w:spacing w:line="360" w:lineRule="auto"/>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对废气治理装置应加强管理和监控，确保其正常运行，达到设计的处理效率，确保有机废气被有效去除；</w:t>
            </w:r>
          </w:p>
          <w:p w:rsidR="00264A6E" w:rsidRPr="00F167D5" w:rsidRDefault="0026359F">
            <w:pPr>
              <w:numPr>
                <w:ilvl w:val="0"/>
                <w:numId w:val="11"/>
              </w:numPr>
              <w:spacing w:line="360" w:lineRule="auto"/>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加强环境管理，鼓励开展节能降耗方面的研究和落实工作。</w:t>
            </w:r>
          </w:p>
          <w:p w:rsidR="00264A6E" w:rsidRPr="00F167D5" w:rsidRDefault="0026359F">
            <w:pPr>
              <w:tabs>
                <w:tab w:val="left" w:pos="0"/>
              </w:tabs>
              <w:adjustRightInd w:val="0"/>
              <w:spacing w:line="360" w:lineRule="auto"/>
              <w:textAlignment w:val="baseline"/>
              <w:rPr>
                <w:rFonts w:ascii="Times New Roman" w:eastAsiaTheme="minorEastAsia" w:hAnsi="Times New Roman" w:cs="Times New Roman"/>
                <w:bCs/>
                <w:sz w:val="24"/>
                <w:szCs w:val="24"/>
              </w:rPr>
            </w:pPr>
            <w:r w:rsidRPr="00F167D5">
              <w:rPr>
                <w:rFonts w:ascii="Times New Roman" w:eastAsiaTheme="minorEastAsia" w:hAnsi="Times New Roman" w:cs="Times New Roman"/>
                <w:bCs/>
                <w:sz w:val="24"/>
                <w:szCs w:val="24"/>
              </w:rPr>
              <w:t xml:space="preserve">8.3 </w:t>
            </w:r>
            <w:r w:rsidRPr="00F167D5">
              <w:rPr>
                <w:rFonts w:ascii="Times New Roman" w:eastAsiaTheme="minorEastAsia" w:hAnsi="Times New Roman" w:cs="Times New Roman"/>
                <w:bCs/>
                <w:sz w:val="24"/>
                <w:szCs w:val="24"/>
              </w:rPr>
              <w:t>环境监测</w:t>
            </w:r>
          </w:p>
          <w:p w:rsidR="00264A6E" w:rsidRPr="00F167D5" w:rsidRDefault="0026359F">
            <w:pPr>
              <w:spacing w:line="360" w:lineRule="auto"/>
              <w:ind w:firstLineChars="200" w:firstLine="480"/>
              <w:rPr>
                <w:rFonts w:ascii="Times New Roman" w:eastAsiaTheme="minorEastAsia" w:hAnsi="Times New Roman" w:cs="Times New Roman"/>
                <w:sz w:val="24"/>
              </w:rPr>
            </w:pPr>
            <w:r w:rsidRPr="00F167D5">
              <w:rPr>
                <w:rFonts w:ascii="Times New Roman" w:eastAsiaTheme="minorEastAsia" w:hAnsi="Times New Roman" w:cs="Times New Roman"/>
                <w:kern w:val="0"/>
                <w:sz w:val="24"/>
                <w:szCs w:val="24"/>
              </w:rPr>
              <w:t>根据《排污单位自行监测技术指南</w:t>
            </w: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kern w:val="0"/>
                <w:sz w:val="24"/>
                <w:szCs w:val="24"/>
              </w:rPr>
              <w:t>石油炼制工业》（</w:t>
            </w:r>
            <w:r w:rsidRPr="00F167D5">
              <w:rPr>
                <w:rFonts w:ascii="Times New Roman" w:eastAsiaTheme="minorEastAsia" w:hAnsi="Times New Roman" w:cs="Times New Roman"/>
                <w:kern w:val="0"/>
                <w:sz w:val="24"/>
                <w:szCs w:val="24"/>
              </w:rPr>
              <w:t>HJ880-2017</w:t>
            </w:r>
            <w:r w:rsidRPr="00F167D5">
              <w:rPr>
                <w:rFonts w:ascii="Times New Roman" w:eastAsiaTheme="minorEastAsia" w:hAnsi="Times New Roman" w:cs="Times New Roman"/>
                <w:kern w:val="0"/>
                <w:sz w:val="24"/>
                <w:szCs w:val="24"/>
              </w:rPr>
              <w:t>）</w:t>
            </w:r>
            <w:r w:rsidRPr="00F167D5">
              <w:rPr>
                <w:rFonts w:ascii="Times New Roman" w:eastAsiaTheme="minorEastAsia" w:hAnsi="Times New Roman" w:cs="Times New Roman"/>
                <w:sz w:val="24"/>
                <w:szCs w:val="24"/>
              </w:rPr>
              <w:t>，</w:t>
            </w:r>
            <w:r w:rsidRPr="00F167D5">
              <w:rPr>
                <w:rFonts w:ascii="Times New Roman" w:eastAsiaTheme="minorEastAsia" w:hAnsi="Times New Roman" w:cs="Times New Roman"/>
                <w:sz w:val="24"/>
              </w:rPr>
              <w:t>提出本项目环境监测计划。</w:t>
            </w:r>
          </w:p>
          <w:p w:rsidR="00264A6E" w:rsidRPr="00F167D5" w:rsidRDefault="0026359F">
            <w:pPr>
              <w:spacing w:beforeLines="50" w:before="156"/>
              <w:ind w:firstLineChars="200" w:firstLine="422"/>
              <w:rPr>
                <w:rFonts w:ascii="Times New Roman" w:eastAsiaTheme="minorEastAsia" w:hAnsi="Times New Roman" w:cs="Times New Roman"/>
                <w:sz w:val="24"/>
              </w:rPr>
            </w:pPr>
            <w:r w:rsidRPr="00F167D5">
              <w:rPr>
                <w:rFonts w:ascii="Times New Roman" w:eastAsiaTheme="minorEastAsia" w:hAnsi="Times New Roman" w:cs="Times New Roman"/>
                <w:b/>
                <w:bCs/>
                <w:kern w:val="0"/>
                <w:szCs w:val="21"/>
                <w:lang w:val="zh-CN"/>
              </w:rPr>
              <w:t>表</w:t>
            </w:r>
            <w:r w:rsidRPr="00F167D5">
              <w:rPr>
                <w:rFonts w:ascii="Times New Roman" w:eastAsiaTheme="minorEastAsia" w:hAnsi="Times New Roman" w:cs="Times New Roman"/>
                <w:b/>
                <w:bCs/>
                <w:kern w:val="0"/>
                <w:szCs w:val="21"/>
                <w:lang w:val="zh-CN"/>
              </w:rPr>
              <w:t xml:space="preserve">7-29                   </w:t>
            </w:r>
            <w:r w:rsidR="009D5ABB" w:rsidRPr="00F167D5">
              <w:rPr>
                <w:rFonts w:ascii="Times New Roman" w:eastAsiaTheme="minorEastAsia" w:hAnsi="Times New Roman" w:cs="Times New Roman"/>
                <w:b/>
                <w:bCs/>
                <w:kern w:val="0"/>
                <w:szCs w:val="21"/>
                <w:lang w:val="zh-CN"/>
              </w:rPr>
              <w:t xml:space="preserve">   </w:t>
            </w:r>
            <w:r w:rsidRPr="00F167D5">
              <w:rPr>
                <w:rFonts w:ascii="Times New Roman" w:eastAsiaTheme="minorEastAsia" w:hAnsi="Times New Roman" w:cs="Times New Roman"/>
                <w:b/>
                <w:bCs/>
                <w:kern w:val="0"/>
                <w:szCs w:val="21"/>
                <w:lang w:val="zh-CN"/>
              </w:rPr>
              <w:t xml:space="preserve">    </w:t>
            </w:r>
            <w:r w:rsidRPr="00F167D5">
              <w:rPr>
                <w:rFonts w:ascii="Times New Roman" w:eastAsiaTheme="minorEastAsia" w:hAnsi="Times New Roman" w:cs="Times New Roman"/>
                <w:b/>
                <w:bCs/>
                <w:kern w:val="0"/>
                <w:szCs w:val="21"/>
                <w:lang w:val="zh-CN"/>
              </w:rPr>
              <w:t>监测计划</w:t>
            </w:r>
          </w:p>
          <w:tbl>
            <w:tblPr>
              <w:tblW w:w="941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71"/>
              <w:gridCol w:w="1088"/>
              <w:gridCol w:w="1079"/>
              <w:gridCol w:w="2047"/>
              <w:gridCol w:w="1898"/>
              <w:gridCol w:w="2229"/>
            </w:tblGrid>
            <w:tr w:rsidR="00F167D5" w:rsidRPr="00F167D5" w:rsidTr="00F4653E">
              <w:trPr>
                <w:trHeight w:val="190"/>
                <w:jc w:val="center"/>
              </w:trPr>
              <w:tc>
                <w:tcPr>
                  <w:tcW w:w="1071" w:type="dxa"/>
                  <w:vAlign w:val="center"/>
                </w:tcPr>
                <w:p w:rsidR="00F4653E" w:rsidRPr="00F167D5" w:rsidRDefault="00F4653E" w:rsidP="00F4653E">
                  <w:pPr>
                    <w:adjustRightInd w:val="0"/>
                    <w:snapToGrid w:val="0"/>
                    <w:jc w:val="center"/>
                    <w:textAlignment w:val="baseline"/>
                    <w:rPr>
                      <w:rFonts w:eastAsiaTheme="minorEastAsia"/>
                      <w:szCs w:val="21"/>
                    </w:rPr>
                  </w:pPr>
                  <w:r w:rsidRPr="00F167D5">
                    <w:rPr>
                      <w:rFonts w:eastAsiaTheme="minorEastAsia"/>
                      <w:szCs w:val="21"/>
                    </w:rPr>
                    <w:t>类别</w:t>
                  </w:r>
                </w:p>
              </w:tc>
              <w:tc>
                <w:tcPr>
                  <w:tcW w:w="1088"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序号</w:t>
                  </w:r>
                </w:p>
              </w:tc>
              <w:tc>
                <w:tcPr>
                  <w:tcW w:w="1079"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内容</w:t>
                  </w:r>
                </w:p>
              </w:tc>
              <w:tc>
                <w:tcPr>
                  <w:tcW w:w="2047"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监测位置</w:t>
                  </w:r>
                </w:p>
              </w:tc>
              <w:tc>
                <w:tcPr>
                  <w:tcW w:w="1898"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监测因子</w:t>
                  </w:r>
                </w:p>
              </w:tc>
              <w:tc>
                <w:tcPr>
                  <w:tcW w:w="2229"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监测频次</w:t>
                  </w:r>
                </w:p>
              </w:tc>
            </w:tr>
            <w:tr w:rsidR="00F167D5" w:rsidRPr="00F167D5" w:rsidTr="00F4653E">
              <w:trPr>
                <w:trHeight w:val="361"/>
                <w:jc w:val="center"/>
              </w:trPr>
              <w:tc>
                <w:tcPr>
                  <w:tcW w:w="1071" w:type="dxa"/>
                  <w:vMerge w:val="restart"/>
                  <w:vAlign w:val="center"/>
                </w:tcPr>
                <w:p w:rsidR="00F4653E" w:rsidRPr="00F167D5" w:rsidRDefault="00F4653E" w:rsidP="00F4653E">
                  <w:pPr>
                    <w:adjustRightInd w:val="0"/>
                    <w:snapToGrid w:val="0"/>
                    <w:jc w:val="center"/>
                    <w:textAlignment w:val="baseline"/>
                    <w:rPr>
                      <w:rFonts w:eastAsiaTheme="minorEastAsia"/>
                      <w:szCs w:val="21"/>
                    </w:rPr>
                  </w:pPr>
                  <w:r w:rsidRPr="00F167D5">
                    <w:rPr>
                      <w:rFonts w:eastAsiaTheme="minorEastAsia"/>
                      <w:szCs w:val="21"/>
                    </w:rPr>
                    <w:t>污染源监测</w:t>
                  </w:r>
                </w:p>
              </w:tc>
              <w:tc>
                <w:tcPr>
                  <w:tcW w:w="1088" w:type="dxa"/>
                  <w:vMerge w:val="restart"/>
                  <w:vAlign w:val="center"/>
                </w:tcPr>
                <w:p w:rsidR="00F4653E" w:rsidRPr="00F167D5" w:rsidRDefault="00F4653E">
                  <w:pPr>
                    <w:adjustRightInd w:val="0"/>
                    <w:snapToGrid w:val="0"/>
                    <w:jc w:val="center"/>
                    <w:textAlignment w:val="baseline"/>
                    <w:rPr>
                      <w:rFonts w:eastAsiaTheme="minorEastAsia"/>
                      <w:szCs w:val="21"/>
                      <w:highlight w:val="yellow"/>
                    </w:rPr>
                  </w:pPr>
                  <w:r w:rsidRPr="00F167D5">
                    <w:rPr>
                      <w:rFonts w:eastAsiaTheme="minorEastAsia"/>
                      <w:szCs w:val="21"/>
                    </w:rPr>
                    <w:t>1</w:t>
                  </w:r>
                </w:p>
              </w:tc>
              <w:tc>
                <w:tcPr>
                  <w:tcW w:w="1079" w:type="dxa"/>
                  <w:vMerge w:val="restart"/>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废气</w:t>
                  </w:r>
                </w:p>
              </w:tc>
              <w:tc>
                <w:tcPr>
                  <w:tcW w:w="2047"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油气回收装置排气筒出口</w:t>
                  </w:r>
                </w:p>
              </w:tc>
              <w:tc>
                <w:tcPr>
                  <w:tcW w:w="1898" w:type="dxa"/>
                  <w:vAlign w:val="center"/>
                </w:tcPr>
                <w:p w:rsidR="00F4653E" w:rsidRPr="00F167D5" w:rsidRDefault="00F4653E">
                  <w:pPr>
                    <w:adjustRightInd w:val="0"/>
                    <w:snapToGrid w:val="0"/>
                    <w:spacing w:line="240" w:lineRule="atLeast"/>
                    <w:jc w:val="center"/>
                    <w:textAlignment w:val="baseline"/>
                    <w:rPr>
                      <w:rFonts w:eastAsiaTheme="minorEastAsia"/>
                      <w:szCs w:val="21"/>
                    </w:rPr>
                  </w:pPr>
                  <w:r w:rsidRPr="00F167D5">
                    <w:rPr>
                      <w:rFonts w:eastAsiaTheme="minorEastAsia"/>
                      <w:szCs w:val="21"/>
                    </w:rPr>
                    <w:t>非甲烷总烃</w:t>
                  </w:r>
                </w:p>
              </w:tc>
              <w:tc>
                <w:tcPr>
                  <w:tcW w:w="2229" w:type="dxa"/>
                  <w:vAlign w:val="center"/>
                </w:tcPr>
                <w:p w:rsidR="00F4653E" w:rsidRPr="00F167D5" w:rsidRDefault="00F4653E">
                  <w:pPr>
                    <w:jc w:val="center"/>
                    <w:rPr>
                      <w:rFonts w:eastAsiaTheme="minorEastAsia"/>
                      <w:szCs w:val="21"/>
                    </w:rPr>
                  </w:pPr>
                  <w:r w:rsidRPr="00F167D5">
                    <w:rPr>
                      <w:rFonts w:eastAsiaTheme="minorEastAsia"/>
                      <w:szCs w:val="21"/>
                    </w:rPr>
                    <w:t>1</w:t>
                  </w:r>
                  <w:r w:rsidRPr="00F167D5">
                    <w:rPr>
                      <w:rFonts w:eastAsiaTheme="minorEastAsia"/>
                      <w:szCs w:val="21"/>
                    </w:rPr>
                    <w:t>次</w:t>
                  </w:r>
                  <w:r w:rsidRPr="00F167D5">
                    <w:rPr>
                      <w:rFonts w:eastAsiaTheme="minorEastAsia"/>
                      <w:szCs w:val="21"/>
                    </w:rPr>
                    <w:t>/</w:t>
                  </w:r>
                  <w:r w:rsidRPr="00F167D5">
                    <w:rPr>
                      <w:rFonts w:eastAsiaTheme="minorEastAsia"/>
                      <w:szCs w:val="21"/>
                    </w:rPr>
                    <w:t>年</w:t>
                  </w:r>
                </w:p>
              </w:tc>
            </w:tr>
            <w:tr w:rsidR="00F167D5" w:rsidRPr="00F167D5" w:rsidTr="00F4653E">
              <w:trPr>
                <w:trHeight w:val="261"/>
                <w:jc w:val="center"/>
              </w:trPr>
              <w:tc>
                <w:tcPr>
                  <w:tcW w:w="1071" w:type="dxa"/>
                  <w:vMerge/>
                  <w:vAlign w:val="center"/>
                </w:tcPr>
                <w:p w:rsidR="00F4653E" w:rsidRPr="00F167D5" w:rsidRDefault="00F4653E" w:rsidP="00F4653E">
                  <w:pPr>
                    <w:adjustRightInd w:val="0"/>
                    <w:snapToGrid w:val="0"/>
                    <w:jc w:val="center"/>
                    <w:textAlignment w:val="baseline"/>
                    <w:rPr>
                      <w:rFonts w:eastAsiaTheme="minorEastAsia"/>
                      <w:szCs w:val="21"/>
                      <w:highlight w:val="yellow"/>
                    </w:rPr>
                  </w:pPr>
                </w:p>
              </w:tc>
              <w:tc>
                <w:tcPr>
                  <w:tcW w:w="1088" w:type="dxa"/>
                  <w:vMerge/>
                  <w:vAlign w:val="center"/>
                </w:tcPr>
                <w:p w:rsidR="00F4653E" w:rsidRPr="00F167D5" w:rsidRDefault="00F4653E">
                  <w:pPr>
                    <w:adjustRightInd w:val="0"/>
                    <w:snapToGrid w:val="0"/>
                    <w:jc w:val="center"/>
                    <w:textAlignment w:val="baseline"/>
                    <w:rPr>
                      <w:rFonts w:eastAsiaTheme="minorEastAsia"/>
                      <w:szCs w:val="21"/>
                      <w:highlight w:val="yellow"/>
                    </w:rPr>
                  </w:pPr>
                </w:p>
              </w:tc>
              <w:tc>
                <w:tcPr>
                  <w:tcW w:w="1079" w:type="dxa"/>
                  <w:vMerge/>
                  <w:vAlign w:val="center"/>
                </w:tcPr>
                <w:p w:rsidR="00F4653E" w:rsidRPr="00F167D5" w:rsidRDefault="00F4653E">
                  <w:pPr>
                    <w:adjustRightInd w:val="0"/>
                    <w:snapToGrid w:val="0"/>
                    <w:jc w:val="center"/>
                    <w:textAlignment w:val="baseline"/>
                    <w:rPr>
                      <w:rFonts w:eastAsiaTheme="minorEastAsia"/>
                      <w:szCs w:val="21"/>
                      <w:highlight w:val="yellow"/>
                    </w:rPr>
                  </w:pPr>
                </w:p>
              </w:tc>
              <w:tc>
                <w:tcPr>
                  <w:tcW w:w="2047"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厂界上下风向</w:t>
                  </w:r>
                </w:p>
              </w:tc>
              <w:tc>
                <w:tcPr>
                  <w:tcW w:w="1898" w:type="dxa"/>
                  <w:vAlign w:val="center"/>
                </w:tcPr>
                <w:p w:rsidR="00F4653E" w:rsidRPr="00F167D5" w:rsidRDefault="00F4653E">
                  <w:pPr>
                    <w:adjustRightInd w:val="0"/>
                    <w:snapToGrid w:val="0"/>
                    <w:spacing w:line="240" w:lineRule="atLeast"/>
                    <w:jc w:val="center"/>
                    <w:textAlignment w:val="baseline"/>
                    <w:rPr>
                      <w:rFonts w:eastAsiaTheme="minorEastAsia"/>
                      <w:szCs w:val="21"/>
                    </w:rPr>
                  </w:pPr>
                  <w:r w:rsidRPr="00F167D5">
                    <w:rPr>
                      <w:rFonts w:eastAsiaTheme="minorEastAsia"/>
                      <w:szCs w:val="21"/>
                    </w:rPr>
                    <w:t>非甲烷总烃</w:t>
                  </w:r>
                </w:p>
              </w:tc>
              <w:tc>
                <w:tcPr>
                  <w:tcW w:w="2229" w:type="dxa"/>
                  <w:vAlign w:val="center"/>
                </w:tcPr>
                <w:p w:rsidR="00F4653E" w:rsidRPr="00F167D5" w:rsidRDefault="00F4653E">
                  <w:pPr>
                    <w:jc w:val="center"/>
                    <w:rPr>
                      <w:rFonts w:eastAsiaTheme="minorEastAsia"/>
                      <w:szCs w:val="21"/>
                    </w:rPr>
                  </w:pPr>
                  <w:r w:rsidRPr="00F167D5">
                    <w:rPr>
                      <w:rFonts w:eastAsiaTheme="minorEastAsia"/>
                      <w:szCs w:val="21"/>
                    </w:rPr>
                    <w:t>1</w:t>
                  </w:r>
                  <w:r w:rsidRPr="00F167D5">
                    <w:rPr>
                      <w:rFonts w:eastAsiaTheme="minorEastAsia"/>
                      <w:szCs w:val="21"/>
                    </w:rPr>
                    <w:t>次</w:t>
                  </w:r>
                  <w:r w:rsidRPr="00F167D5">
                    <w:rPr>
                      <w:rFonts w:eastAsiaTheme="minorEastAsia"/>
                      <w:szCs w:val="21"/>
                    </w:rPr>
                    <w:t>/</w:t>
                  </w:r>
                  <w:r w:rsidRPr="00F167D5">
                    <w:rPr>
                      <w:rFonts w:eastAsiaTheme="minorEastAsia"/>
                      <w:szCs w:val="21"/>
                    </w:rPr>
                    <w:t>季</w:t>
                  </w:r>
                </w:p>
              </w:tc>
            </w:tr>
            <w:tr w:rsidR="00F167D5" w:rsidRPr="00F167D5" w:rsidTr="00F4653E">
              <w:trPr>
                <w:trHeight w:val="182"/>
                <w:jc w:val="center"/>
              </w:trPr>
              <w:tc>
                <w:tcPr>
                  <w:tcW w:w="1071" w:type="dxa"/>
                  <w:vMerge/>
                  <w:vAlign w:val="center"/>
                </w:tcPr>
                <w:p w:rsidR="00F4653E" w:rsidRPr="00F167D5" w:rsidRDefault="00F4653E" w:rsidP="00F4653E">
                  <w:pPr>
                    <w:adjustRightInd w:val="0"/>
                    <w:snapToGrid w:val="0"/>
                    <w:jc w:val="center"/>
                    <w:textAlignment w:val="baseline"/>
                    <w:rPr>
                      <w:rFonts w:eastAsiaTheme="minorEastAsia"/>
                      <w:szCs w:val="21"/>
                    </w:rPr>
                  </w:pPr>
                </w:p>
              </w:tc>
              <w:tc>
                <w:tcPr>
                  <w:tcW w:w="1088"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2</w:t>
                  </w:r>
                </w:p>
              </w:tc>
              <w:tc>
                <w:tcPr>
                  <w:tcW w:w="1079"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噪声</w:t>
                  </w:r>
                </w:p>
              </w:tc>
              <w:tc>
                <w:tcPr>
                  <w:tcW w:w="2047"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四侧厂界</w:t>
                  </w:r>
                </w:p>
              </w:tc>
              <w:tc>
                <w:tcPr>
                  <w:tcW w:w="1898"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等效</w:t>
                  </w:r>
                  <w:r w:rsidRPr="00F167D5">
                    <w:rPr>
                      <w:rFonts w:eastAsiaTheme="minorEastAsia"/>
                      <w:szCs w:val="21"/>
                    </w:rPr>
                    <w:t>A</w:t>
                  </w:r>
                  <w:r w:rsidRPr="00F167D5">
                    <w:rPr>
                      <w:rFonts w:eastAsiaTheme="minorEastAsia"/>
                      <w:szCs w:val="21"/>
                    </w:rPr>
                    <w:t>声级</w:t>
                  </w:r>
                </w:p>
              </w:tc>
              <w:tc>
                <w:tcPr>
                  <w:tcW w:w="2229"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1</w:t>
                  </w:r>
                  <w:r w:rsidRPr="00F167D5">
                    <w:rPr>
                      <w:rFonts w:eastAsiaTheme="minorEastAsia"/>
                      <w:szCs w:val="21"/>
                    </w:rPr>
                    <w:t>次</w:t>
                  </w:r>
                  <w:r w:rsidRPr="00F167D5">
                    <w:rPr>
                      <w:rFonts w:eastAsiaTheme="minorEastAsia"/>
                      <w:szCs w:val="21"/>
                    </w:rPr>
                    <w:t>/</w:t>
                  </w:r>
                  <w:r w:rsidRPr="00F167D5">
                    <w:rPr>
                      <w:rFonts w:eastAsiaTheme="minorEastAsia"/>
                      <w:szCs w:val="21"/>
                    </w:rPr>
                    <w:t>季</w:t>
                  </w:r>
                </w:p>
              </w:tc>
            </w:tr>
            <w:tr w:rsidR="00F167D5" w:rsidRPr="00F167D5" w:rsidTr="00F4653E">
              <w:trPr>
                <w:trHeight w:val="182"/>
                <w:jc w:val="center"/>
              </w:trPr>
              <w:tc>
                <w:tcPr>
                  <w:tcW w:w="1071" w:type="dxa"/>
                  <w:vMerge/>
                  <w:vAlign w:val="center"/>
                </w:tcPr>
                <w:p w:rsidR="00F4653E" w:rsidRPr="00F167D5" w:rsidRDefault="00F4653E" w:rsidP="00F4653E">
                  <w:pPr>
                    <w:adjustRightInd w:val="0"/>
                    <w:snapToGrid w:val="0"/>
                    <w:jc w:val="center"/>
                    <w:textAlignment w:val="baseline"/>
                    <w:rPr>
                      <w:rFonts w:eastAsiaTheme="minorEastAsia"/>
                      <w:szCs w:val="21"/>
                    </w:rPr>
                  </w:pPr>
                </w:p>
              </w:tc>
              <w:tc>
                <w:tcPr>
                  <w:tcW w:w="1088"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3</w:t>
                  </w:r>
                </w:p>
              </w:tc>
              <w:tc>
                <w:tcPr>
                  <w:tcW w:w="1079"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废水</w:t>
                  </w:r>
                </w:p>
              </w:tc>
              <w:tc>
                <w:tcPr>
                  <w:tcW w:w="2047"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废水总排口</w:t>
                  </w:r>
                </w:p>
              </w:tc>
              <w:tc>
                <w:tcPr>
                  <w:tcW w:w="1898"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COD</w:t>
                  </w:r>
                  <w:r w:rsidRPr="00F167D5">
                    <w:rPr>
                      <w:rFonts w:eastAsiaTheme="minorEastAsia"/>
                      <w:szCs w:val="21"/>
                    </w:rPr>
                    <w:t>、石油类</w:t>
                  </w:r>
                </w:p>
              </w:tc>
              <w:tc>
                <w:tcPr>
                  <w:tcW w:w="2229" w:type="dxa"/>
                  <w:vAlign w:val="center"/>
                </w:tcPr>
                <w:p w:rsidR="00F4653E" w:rsidRPr="00F167D5" w:rsidRDefault="00F4653E">
                  <w:pPr>
                    <w:adjustRightInd w:val="0"/>
                    <w:snapToGrid w:val="0"/>
                    <w:jc w:val="center"/>
                    <w:textAlignment w:val="baseline"/>
                    <w:rPr>
                      <w:rFonts w:eastAsiaTheme="minorEastAsia"/>
                      <w:szCs w:val="21"/>
                    </w:rPr>
                  </w:pPr>
                  <w:r w:rsidRPr="00F167D5">
                    <w:rPr>
                      <w:rFonts w:eastAsiaTheme="minorEastAsia"/>
                      <w:szCs w:val="21"/>
                    </w:rPr>
                    <w:t>1</w:t>
                  </w:r>
                  <w:r w:rsidRPr="00F167D5">
                    <w:rPr>
                      <w:rFonts w:eastAsiaTheme="minorEastAsia"/>
                      <w:szCs w:val="21"/>
                    </w:rPr>
                    <w:t>次</w:t>
                  </w:r>
                  <w:r w:rsidRPr="00F167D5">
                    <w:rPr>
                      <w:rFonts w:eastAsiaTheme="minorEastAsia"/>
                      <w:szCs w:val="21"/>
                    </w:rPr>
                    <w:t>/</w:t>
                  </w:r>
                  <w:r w:rsidRPr="00F167D5">
                    <w:rPr>
                      <w:rFonts w:eastAsiaTheme="minorEastAsia"/>
                      <w:szCs w:val="21"/>
                    </w:rPr>
                    <w:t>季</w:t>
                  </w:r>
                </w:p>
              </w:tc>
            </w:tr>
            <w:tr w:rsidR="00F167D5" w:rsidRPr="00F167D5" w:rsidTr="00F4653E">
              <w:trPr>
                <w:trHeight w:val="182"/>
                <w:jc w:val="center"/>
              </w:trPr>
              <w:tc>
                <w:tcPr>
                  <w:tcW w:w="1071" w:type="dxa"/>
                  <w:vMerge w:val="restart"/>
                  <w:vAlign w:val="center"/>
                </w:tcPr>
                <w:p w:rsidR="00F4653E" w:rsidRPr="00BC4218" w:rsidRDefault="00F4653E" w:rsidP="00F4653E">
                  <w:pPr>
                    <w:adjustRightInd w:val="0"/>
                    <w:snapToGrid w:val="0"/>
                    <w:jc w:val="center"/>
                    <w:textAlignment w:val="baseline"/>
                    <w:rPr>
                      <w:rFonts w:eastAsiaTheme="minorEastAsia"/>
                      <w:color w:val="FF0000"/>
                      <w:szCs w:val="21"/>
                    </w:rPr>
                  </w:pPr>
                  <w:r w:rsidRPr="00BC4218">
                    <w:rPr>
                      <w:rFonts w:eastAsiaTheme="minorEastAsia"/>
                      <w:color w:val="FF0000"/>
                      <w:szCs w:val="21"/>
                    </w:rPr>
                    <w:t>环境质量监测</w:t>
                  </w:r>
                </w:p>
              </w:tc>
              <w:tc>
                <w:tcPr>
                  <w:tcW w:w="1088"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4</w:t>
                  </w:r>
                </w:p>
              </w:tc>
              <w:tc>
                <w:tcPr>
                  <w:tcW w:w="1079"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地下水</w:t>
                  </w:r>
                </w:p>
              </w:tc>
              <w:tc>
                <w:tcPr>
                  <w:tcW w:w="2047"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项目周边地下水</w:t>
                  </w:r>
                </w:p>
              </w:tc>
              <w:tc>
                <w:tcPr>
                  <w:tcW w:w="1898" w:type="dxa"/>
                  <w:vAlign w:val="center"/>
                </w:tcPr>
                <w:p w:rsidR="00F4653E" w:rsidRPr="00BC4218" w:rsidRDefault="00F4653E" w:rsidP="00F4653E">
                  <w:pPr>
                    <w:adjustRightInd w:val="0"/>
                    <w:snapToGrid w:val="0"/>
                    <w:jc w:val="center"/>
                    <w:textAlignment w:val="baseline"/>
                    <w:rPr>
                      <w:rFonts w:eastAsiaTheme="minorEastAsia"/>
                      <w:color w:val="FF0000"/>
                      <w:szCs w:val="21"/>
                    </w:rPr>
                  </w:pPr>
                  <w:r w:rsidRPr="00BC4218">
                    <w:rPr>
                      <w:rFonts w:eastAsiaTheme="minorEastAsia"/>
                      <w:color w:val="FF0000"/>
                      <w:szCs w:val="21"/>
                    </w:rPr>
                    <w:t>pH</w:t>
                  </w:r>
                  <w:r w:rsidRPr="00BC4218">
                    <w:rPr>
                      <w:rFonts w:eastAsiaTheme="minorEastAsia"/>
                      <w:color w:val="FF0000"/>
                      <w:szCs w:val="21"/>
                    </w:rPr>
                    <w:t>值、挥发酚类、氨氮、</w:t>
                  </w:r>
                  <w:r w:rsidR="00BC4218" w:rsidRPr="00BC4218">
                    <w:rPr>
                      <w:rFonts w:eastAsiaTheme="minorEastAsia" w:hint="eastAsia"/>
                      <w:color w:val="FF0000"/>
                      <w:szCs w:val="21"/>
                    </w:rPr>
                    <w:t>石油类</w:t>
                  </w:r>
                  <w:r w:rsidR="00BC4218" w:rsidRPr="00BC4218">
                    <w:rPr>
                      <w:rFonts w:eastAsiaTheme="minorEastAsia"/>
                      <w:color w:val="FF0000"/>
                      <w:szCs w:val="21"/>
                    </w:rPr>
                    <w:t>、</w:t>
                  </w:r>
                  <w:r w:rsidRPr="00BC4218">
                    <w:rPr>
                      <w:rFonts w:eastAsiaTheme="minorEastAsia"/>
                      <w:color w:val="FF0000"/>
                      <w:szCs w:val="21"/>
                    </w:rPr>
                    <w:t>高锰酸盐指数等</w:t>
                  </w:r>
                </w:p>
              </w:tc>
              <w:tc>
                <w:tcPr>
                  <w:tcW w:w="2229"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1</w:t>
                  </w:r>
                  <w:r w:rsidRPr="00BC4218">
                    <w:rPr>
                      <w:rFonts w:eastAsiaTheme="minorEastAsia"/>
                      <w:color w:val="FF0000"/>
                      <w:szCs w:val="21"/>
                    </w:rPr>
                    <w:t>次</w:t>
                  </w:r>
                  <w:r w:rsidRPr="00BC4218">
                    <w:rPr>
                      <w:rFonts w:eastAsiaTheme="minorEastAsia"/>
                      <w:color w:val="FF0000"/>
                      <w:szCs w:val="21"/>
                    </w:rPr>
                    <w:t>/</w:t>
                  </w:r>
                  <w:r w:rsidRPr="00BC4218">
                    <w:rPr>
                      <w:rFonts w:eastAsiaTheme="minorEastAsia"/>
                      <w:color w:val="FF0000"/>
                      <w:szCs w:val="21"/>
                    </w:rPr>
                    <w:t>季</w:t>
                  </w:r>
                </w:p>
              </w:tc>
            </w:tr>
            <w:tr w:rsidR="00F167D5" w:rsidRPr="00F167D5" w:rsidTr="00F4653E">
              <w:trPr>
                <w:trHeight w:val="182"/>
                <w:jc w:val="center"/>
              </w:trPr>
              <w:tc>
                <w:tcPr>
                  <w:tcW w:w="1071" w:type="dxa"/>
                  <w:vMerge/>
                  <w:vAlign w:val="center"/>
                </w:tcPr>
                <w:p w:rsidR="00F4653E" w:rsidRPr="00BC4218" w:rsidRDefault="00F4653E" w:rsidP="00F4653E">
                  <w:pPr>
                    <w:adjustRightInd w:val="0"/>
                    <w:snapToGrid w:val="0"/>
                    <w:jc w:val="center"/>
                    <w:textAlignment w:val="baseline"/>
                    <w:rPr>
                      <w:rFonts w:eastAsiaTheme="minorEastAsia"/>
                      <w:color w:val="FF0000"/>
                      <w:szCs w:val="21"/>
                    </w:rPr>
                  </w:pPr>
                </w:p>
              </w:tc>
              <w:tc>
                <w:tcPr>
                  <w:tcW w:w="1088"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5</w:t>
                  </w:r>
                </w:p>
              </w:tc>
              <w:tc>
                <w:tcPr>
                  <w:tcW w:w="1079"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土壤</w:t>
                  </w:r>
                </w:p>
              </w:tc>
              <w:tc>
                <w:tcPr>
                  <w:tcW w:w="2047"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罐区周边</w:t>
                  </w:r>
                  <w:r w:rsidR="004F6343">
                    <w:rPr>
                      <w:rFonts w:eastAsiaTheme="minorEastAsia" w:hint="eastAsia"/>
                      <w:color w:val="FF0000"/>
                      <w:szCs w:val="21"/>
                    </w:rPr>
                    <w:t>200</w:t>
                  </w:r>
                  <w:r w:rsidR="004F6343">
                    <w:rPr>
                      <w:rFonts w:eastAsiaTheme="minorEastAsia"/>
                      <w:color w:val="FF0000"/>
                      <w:szCs w:val="21"/>
                    </w:rPr>
                    <w:t>m</w:t>
                  </w:r>
                  <w:r w:rsidR="004F6343">
                    <w:rPr>
                      <w:rFonts w:eastAsiaTheme="minorEastAsia"/>
                      <w:color w:val="FF0000"/>
                      <w:szCs w:val="21"/>
                    </w:rPr>
                    <w:t>范围内</w:t>
                  </w:r>
                </w:p>
              </w:tc>
              <w:tc>
                <w:tcPr>
                  <w:tcW w:w="1898"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石油烃</w:t>
                  </w:r>
                </w:p>
              </w:tc>
              <w:tc>
                <w:tcPr>
                  <w:tcW w:w="2229" w:type="dxa"/>
                  <w:vAlign w:val="center"/>
                </w:tcPr>
                <w:p w:rsidR="00F4653E" w:rsidRPr="00BC4218" w:rsidRDefault="00F4653E">
                  <w:pPr>
                    <w:adjustRightInd w:val="0"/>
                    <w:snapToGrid w:val="0"/>
                    <w:jc w:val="center"/>
                    <w:textAlignment w:val="baseline"/>
                    <w:rPr>
                      <w:rFonts w:eastAsiaTheme="minorEastAsia"/>
                      <w:color w:val="FF0000"/>
                      <w:szCs w:val="21"/>
                    </w:rPr>
                  </w:pPr>
                  <w:r w:rsidRPr="00BC4218">
                    <w:rPr>
                      <w:rFonts w:eastAsiaTheme="minorEastAsia"/>
                      <w:color w:val="FF0000"/>
                      <w:szCs w:val="21"/>
                    </w:rPr>
                    <w:t>1</w:t>
                  </w:r>
                  <w:r w:rsidRPr="00BC4218">
                    <w:rPr>
                      <w:rFonts w:eastAsiaTheme="minorEastAsia"/>
                      <w:color w:val="FF0000"/>
                      <w:szCs w:val="21"/>
                    </w:rPr>
                    <w:t>次</w:t>
                  </w:r>
                  <w:r w:rsidRPr="00BC4218">
                    <w:rPr>
                      <w:rFonts w:eastAsiaTheme="minorEastAsia"/>
                      <w:color w:val="FF0000"/>
                      <w:szCs w:val="21"/>
                    </w:rPr>
                    <w:t>/</w:t>
                  </w:r>
                  <w:r w:rsidR="004F6343">
                    <w:rPr>
                      <w:rFonts w:eastAsiaTheme="minorEastAsia"/>
                      <w:color w:val="FF0000"/>
                      <w:szCs w:val="21"/>
                    </w:rPr>
                    <w:t>5</w:t>
                  </w:r>
                  <w:r w:rsidR="004F6343">
                    <w:rPr>
                      <w:rFonts w:eastAsiaTheme="minorEastAsia" w:hint="eastAsia"/>
                      <w:color w:val="FF0000"/>
                      <w:szCs w:val="21"/>
                    </w:rPr>
                    <w:t>年</w:t>
                  </w:r>
                </w:p>
              </w:tc>
            </w:tr>
          </w:tbl>
          <w:p w:rsidR="00264A6E" w:rsidRPr="00F167D5" w:rsidRDefault="0026359F">
            <w:pPr>
              <w:adjustRightInd w:val="0"/>
              <w:snapToGrid w:val="0"/>
              <w:spacing w:beforeLines="50" w:before="156" w:line="420" w:lineRule="atLeast"/>
              <w:rPr>
                <w:rFonts w:ascii="Times New Roman" w:eastAsiaTheme="minorEastAsia" w:hAnsi="Times New Roman" w:cs="Times New Roman"/>
                <w:b/>
                <w:sz w:val="24"/>
                <w:szCs w:val="24"/>
              </w:rPr>
            </w:pPr>
            <w:r w:rsidRPr="00F167D5">
              <w:rPr>
                <w:rFonts w:ascii="Times New Roman" w:eastAsiaTheme="minorEastAsia" w:hAnsi="Times New Roman" w:cs="Times New Roman"/>
                <w:b/>
                <w:sz w:val="24"/>
                <w:szCs w:val="24"/>
              </w:rPr>
              <w:t>9</w:t>
            </w:r>
            <w:r w:rsidRPr="00F167D5">
              <w:rPr>
                <w:rFonts w:ascii="Times New Roman" w:eastAsiaTheme="minorEastAsia" w:hAnsi="Times New Roman" w:cs="Times New Roman"/>
                <w:b/>
                <w:sz w:val="24"/>
                <w:szCs w:val="24"/>
              </w:rPr>
              <w:t>、与排污许可证的衔接要求</w:t>
            </w:r>
          </w:p>
          <w:p w:rsidR="00264A6E" w:rsidRPr="00F167D5" w:rsidRDefault="0026359F">
            <w:pPr>
              <w:adjustRightIn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根据环办环评</w:t>
            </w:r>
            <w:r w:rsidRPr="00F167D5">
              <w:rPr>
                <w:rFonts w:ascii="Times New Roman" w:eastAsiaTheme="minorEastAsia" w:hAnsi="Times New Roman" w:cs="Times New Roman"/>
                <w:kern w:val="24"/>
                <w:sz w:val="24"/>
              </w:rPr>
              <w:t>[2017]84</w:t>
            </w:r>
            <w:r w:rsidRPr="00F167D5">
              <w:rPr>
                <w:rFonts w:ascii="Times New Roman" w:eastAsiaTheme="minorEastAsia" w:hAnsi="Times New Roman" w:cs="Times New Roman"/>
                <w:kern w:val="24"/>
                <w:sz w:val="24"/>
              </w:rPr>
              <w:t>号《关于做好环境影响评价制度与排污许可制衔接相关工作的通知》，本项目与排污许可制衔接工作如下：（</w:t>
            </w:r>
            <w:r w:rsidRPr="00F167D5">
              <w:rPr>
                <w:rFonts w:ascii="Times New Roman" w:eastAsiaTheme="minorEastAsia" w:hAnsi="Times New Roman" w:cs="Times New Roman"/>
                <w:kern w:val="24"/>
                <w:sz w:val="24"/>
              </w:rPr>
              <w:t>1</w:t>
            </w:r>
            <w:r w:rsidRPr="00F167D5">
              <w:rPr>
                <w:rFonts w:ascii="Times New Roman" w:eastAsiaTheme="minorEastAsia" w:hAnsi="Times New Roman" w:cs="Times New Roman"/>
                <w:kern w:val="24"/>
                <w:sz w:val="24"/>
              </w:rPr>
              <w:t>）在排污许可管理中，应严格按照本评价的要求核发排污许可证；（</w:t>
            </w:r>
            <w:r w:rsidRPr="00F167D5">
              <w:rPr>
                <w:rFonts w:ascii="Times New Roman" w:eastAsiaTheme="minorEastAsia" w:hAnsi="Times New Roman" w:cs="Times New Roman"/>
                <w:kern w:val="24"/>
                <w:sz w:val="24"/>
              </w:rPr>
              <w:t>2</w:t>
            </w:r>
            <w:r w:rsidRPr="00F167D5">
              <w:rPr>
                <w:rFonts w:ascii="Times New Roman" w:eastAsiaTheme="minorEastAsia" w:hAnsi="Times New Roman" w:cs="Times New Roman"/>
                <w:kern w:val="24"/>
                <w:sz w:val="24"/>
              </w:rPr>
              <w:t>）在核发排污许可证时应严格核定排放口数量、位置以及每个排放口的污染物种类、允许排放浓度和允许排放量、排放方式、排放去向、自行监测计划等与污染物排放相关的主要内容；（</w:t>
            </w:r>
            <w:r w:rsidRPr="00F167D5">
              <w:rPr>
                <w:rFonts w:ascii="Times New Roman" w:eastAsiaTheme="minorEastAsia" w:hAnsi="Times New Roman" w:cs="Times New Roman"/>
                <w:kern w:val="24"/>
                <w:sz w:val="24"/>
              </w:rPr>
              <w:t>3</w:t>
            </w:r>
            <w:r w:rsidRPr="00F167D5">
              <w:rPr>
                <w:rFonts w:ascii="Times New Roman" w:eastAsiaTheme="minorEastAsia" w:hAnsi="Times New Roman" w:cs="Times New Roman"/>
                <w:kern w:val="24"/>
                <w:sz w:val="24"/>
              </w:rPr>
              <w:t>）项目在发生实际排污行为之前，排污单位应当按照国家环境保护相关法律法规以及排污许可证申请与核发技术规范要求申请排污许可证，不得无证排污或不按证排污。</w:t>
            </w:r>
          </w:p>
          <w:p w:rsidR="00264A6E" w:rsidRPr="00F167D5" w:rsidRDefault="0026359F">
            <w:pPr>
              <w:adjustRightInd w:val="0"/>
              <w:snapToGrid w:val="0"/>
              <w:spacing w:line="420" w:lineRule="atLeast"/>
              <w:rPr>
                <w:rFonts w:ascii="Times New Roman" w:eastAsiaTheme="minorEastAsia" w:hAnsi="Times New Roman" w:cs="Times New Roman"/>
                <w:b/>
                <w:sz w:val="24"/>
                <w:szCs w:val="24"/>
              </w:rPr>
            </w:pPr>
            <w:r w:rsidRPr="00F167D5">
              <w:rPr>
                <w:rFonts w:ascii="Times New Roman" w:eastAsiaTheme="minorEastAsia" w:hAnsi="Times New Roman" w:cs="Times New Roman"/>
                <w:b/>
                <w:sz w:val="24"/>
                <w:szCs w:val="24"/>
              </w:rPr>
              <w:t>10</w:t>
            </w:r>
            <w:r w:rsidRPr="00F167D5">
              <w:rPr>
                <w:rFonts w:ascii="Times New Roman" w:eastAsiaTheme="minorEastAsia" w:hAnsi="Times New Roman" w:cs="Times New Roman"/>
                <w:b/>
                <w:sz w:val="24"/>
                <w:szCs w:val="24"/>
              </w:rPr>
              <w:t>、环保投资</w:t>
            </w:r>
          </w:p>
          <w:p w:rsidR="00264A6E" w:rsidRPr="00F167D5" w:rsidRDefault="0026359F">
            <w:pPr>
              <w:adjustRightInd w:val="0"/>
              <w:spacing w:line="360" w:lineRule="auto"/>
              <w:ind w:firstLine="482"/>
              <w:textAlignment w:val="baseline"/>
              <w:rPr>
                <w:rFonts w:ascii="Times New Roman" w:eastAsiaTheme="minorEastAsia" w:hAnsi="Times New Roman" w:cs="Times New Roman"/>
                <w:kern w:val="24"/>
                <w:sz w:val="24"/>
              </w:rPr>
            </w:pPr>
            <w:r w:rsidRPr="00F167D5">
              <w:rPr>
                <w:rFonts w:ascii="Times New Roman" w:eastAsiaTheme="minorEastAsia" w:hAnsi="Times New Roman" w:cs="Times New Roman"/>
                <w:kern w:val="24"/>
                <w:sz w:val="24"/>
              </w:rPr>
              <w:t>本项目环保措施主要包括：</w:t>
            </w:r>
            <w:r w:rsidRPr="00F167D5">
              <w:rPr>
                <w:rFonts w:ascii="Times New Roman" w:eastAsiaTheme="minorEastAsia" w:hAnsi="Times New Roman" w:cs="Times New Roman"/>
                <w:kern w:val="24"/>
                <w:sz w:val="24"/>
                <w:szCs w:val="21"/>
              </w:rPr>
              <w:t>施工扬尘及噪声治理、运营期</w:t>
            </w:r>
            <w:r w:rsidRPr="00F167D5">
              <w:rPr>
                <w:rFonts w:ascii="Times New Roman" w:eastAsiaTheme="minorEastAsia" w:hAnsi="Times New Roman" w:cs="Times New Roman"/>
                <w:kern w:val="24"/>
                <w:sz w:val="24"/>
              </w:rPr>
              <w:t>废气</w:t>
            </w:r>
            <w:r w:rsidRPr="00F167D5">
              <w:rPr>
                <w:rFonts w:ascii="Times New Roman" w:eastAsiaTheme="minorEastAsia" w:hAnsi="Times New Roman" w:cs="Times New Roman"/>
                <w:kern w:val="24"/>
                <w:sz w:val="24"/>
                <w:szCs w:val="21"/>
              </w:rPr>
              <w:t>收集措施、噪声控制措施</w:t>
            </w:r>
            <w:r w:rsidRPr="00F167D5">
              <w:rPr>
                <w:rFonts w:ascii="Times New Roman" w:eastAsiaTheme="minorEastAsia" w:hAnsi="Times New Roman" w:cs="Times New Roman"/>
                <w:kern w:val="24"/>
                <w:sz w:val="24"/>
              </w:rPr>
              <w:t>、工业固体废物暂存设施、风险防控措施、</w:t>
            </w:r>
            <w:r w:rsidRPr="00F167D5">
              <w:rPr>
                <w:rFonts w:ascii="Times New Roman" w:eastAsiaTheme="minorEastAsia" w:hAnsi="Times New Roman" w:cs="Times New Roman"/>
                <w:kern w:val="24"/>
                <w:sz w:val="24"/>
                <w:szCs w:val="21"/>
              </w:rPr>
              <w:t>日常环境监测费用</w:t>
            </w:r>
            <w:r w:rsidRPr="00F167D5">
              <w:rPr>
                <w:rFonts w:ascii="Times New Roman" w:eastAsiaTheme="minorEastAsia" w:hAnsi="Times New Roman" w:cs="Times New Roman"/>
                <w:kern w:val="24"/>
                <w:sz w:val="24"/>
              </w:rPr>
              <w:t>等，本项目主要环保投资概算见</w:t>
            </w:r>
            <w:r w:rsidRPr="00F167D5">
              <w:rPr>
                <w:rFonts w:ascii="Times New Roman" w:eastAsiaTheme="minorEastAsia" w:hAnsi="Times New Roman" w:cs="Times New Roman"/>
                <w:kern w:val="0"/>
                <w:sz w:val="24"/>
                <w:szCs w:val="24"/>
              </w:rPr>
              <w:t>如下所示</w:t>
            </w:r>
            <w:r w:rsidRPr="00F167D5">
              <w:rPr>
                <w:rFonts w:ascii="Times New Roman" w:eastAsiaTheme="minorEastAsia" w:hAnsi="Times New Roman" w:cs="Times New Roman"/>
                <w:kern w:val="24"/>
                <w:sz w:val="24"/>
              </w:rPr>
              <w:t>。</w:t>
            </w:r>
          </w:p>
          <w:p w:rsidR="00264A6E" w:rsidRPr="00F167D5" w:rsidRDefault="0026359F">
            <w:pPr>
              <w:spacing w:beforeLines="50" w:before="156"/>
              <w:ind w:firstLineChars="200" w:firstLine="422"/>
              <w:rPr>
                <w:rFonts w:ascii="Times New Roman" w:eastAsiaTheme="minorEastAsia" w:hAnsi="Times New Roman" w:cs="Times New Roman"/>
                <w:b/>
                <w:bCs/>
                <w:kern w:val="0"/>
                <w:szCs w:val="21"/>
                <w:lang w:val="zh-CN"/>
              </w:rPr>
            </w:pPr>
            <w:r w:rsidRPr="00F167D5">
              <w:rPr>
                <w:rFonts w:ascii="Times New Roman" w:eastAsiaTheme="minorEastAsia" w:hAnsi="Times New Roman" w:cs="Times New Roman"/>
                <w:b/>
                <w:bCs/>
                <w:kern w:val="0"/>
                <w:szCs w:val="21"/>
                <w:lang w:val="zh-CN"/>
              </w:rPr>
              <w:t>表</w:t>
            </w:r>
            <w:r w:rsidRPr="00F167D5">
              <w:rPr>
                <w:rFonts w:ascii="Times New Roman" w:eastAsiaTheme="minorEastAsia" w:hAnsi="Times New Roman" w:cs="Times New Roman"/>
                <w:b/>
                <w:bCs/>
                <w:kern w:val="0"/>
                <w:szCs w:val="21"/>
                <w:lang w:val="zh-CN"/>
              </w:rPr>
              <w:t xml:space="preserve">7-30                     </w:t>
            </w:r>
            <w:r w:rsidRPr="00F167D5">
              <w:rPr>
                <w:rFonts w:ascii="Times New Roman" w:eastAsiaTheme="minorEastAsia" w:hAnsi="Times New Roman" w:cs="Times New Roman"/>
                <w:b/>
                <w:bCs/>
                <w:kern w:val="0"/>
                <w:szCs w:val="21"/>
                <w:lang w:val="zh-CN"/>
              </w:rPr>
              <w:t>环保投资估算与三同时验收一览表</w:t>
            </w:r>
          </w:p>
          <w:tbl>
            <w:tblPr>
              <w:tblW w:w="941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96"/>
              <w:gridCol w:w="1324"/>
              <w:gridCol w:w="1813"/>
              <w:gridCol w:w="1487"/>
              <w:gridCol w:w="2146"/>
              <w:gridCol w:w="2146"/>
            </w:tblGrid>
            <w:tr w:rsidR="00F167D5" w:rsidRPr="00F167D5" w:rsidTr="00426EF5">
              <w:trPr>
                <w:trHeight w:val="286"/>
                <w:jc w:val="center"/>
              </w:trPr>
              <w:tc>
                <w:tcPr>
                  <w:tcW w:w="26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序号</w:t>
                  </w:r>
                </w:p>
              </w:tc>
              <w:tc>
                <w:tcPr>
                  <w:tcW w:w="70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项目</w:t>
                  </w:r>
                </w:p>
              </w:tc>
              <w:tc>
                <w:tcPr>
                  <w:tcW w:w="96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环保设施</w:t>
                  </w:r>
                </w:p>
              </w:tc>
              <w:tc>
                <w:tcPr>
                  <w:tcW w:w="790"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投资估算（万元）</w:t>
                  </w:r>
                </w:p>
              </w:tc>
              <w:tc>
                <w:tcPr>
                  <w:tcW w:w="1140"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效果</w:t>
                  </w:r>
                </w:p>
              </w:tc>
              <w:tc>
                <w:tcPr>
                  <w:tcW w:w="1140"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验收标准</w:t>
                  </w:r>
                </w:p>
              </w:tc>
            </w:tr>
            <w:tr w:rsidR="00F167D5" w:rsidRPr="00F167D5" w:rsidTr="00426EF5">
              <w:trPr>
                <w:trHeight w:val="286"/>
                <w:jc w:val="center"/>
              </w:trPr>
              <w:tc>
                <w:tcPr>
                  <w:tcW w:w="26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1</w:t>
                  </w:r>
                </w:p>
              </w:tc>
              <w:tc>
                <w:tcPr>
                  <w:tcW w:w="703" w:type="pct"/>
                  <w:vAlign w:val="center"/>
                </w:tcPr>
                <w:p w:rsidR="00426EF5" w:rsidRPr="00F167D5" w:rsidRDefault="00426EF5" w:rsidP="00426EF5">
                  <w:pPr>
                    <w:pStyle w:val="aff"/>
                    <w:spacing w:before="0" w:after="0" w:line="240" w:lineRule="auto"/>
                    <w:rPr>
                      <w:rFonts w:eastAsiaTheme="minorEastAsia"/>
                      <w:szCs w:val="21"/>
                    </w:rPr>
                  </w:pPr>
                  <w:r w:rsidRPr="00F167D5">
                    <w:rPr>
                      <w:rFonts w:eastAsiaTheme="minorEastAsia"/>
                      <w:szCs w:val="21"/>
                    </w:rPr>
                    <w:t>装车区挥发油气</w:t>
                  </w:r>
                </w:p>
              </w:tc>
              <w:tc>
                <w:tcPr>
                  <w:tcW w:w="963" w:type="pct"/>
                  <w:vAlign w:val="center"/>
                </w:tcPr>
                <w:p w:rsidR="00426EF5" w:rsidRPr="00F167D5" w:rsidRDefault="00426EF5" w:rsidP="00426EF5">
                  <w:pPr>
                    <w:pStyle w:val="aff"/>
                    <w:spacing w:before="0" w:after="0" w:line="240" w:lineRule="auto"/>
                    <w:rPr>
                      <w:rFonts w:eastAsiaTheme="minorEastAsia"/>
                      <w:szCs w:val="21"/>
                    </w:rPr>
                  </w:pPr>
                  <w:r w:rsidRPr="00F167D5">
                    <w:rPr>
                      <w:rFonts w:eastAsiaTheme="minorEastAsia"/>
                      <w:szCs w:val="21"/>
                    </w:rPr>
                    <w:t>依托现有油气回收装置</w:t>
                  </w:r>
                </w:p>
                <w:p w:rsidR="00426EF5" w:rsidRPr="00F167D5" w:rsidRDefault="00426EF5" w:rsidP="00426EF5">
                  <w:pPr>
                    <w:pStyle w:val="aff"/>
                    <w:spacing w:before="0" w:after="0" w:line="240" w:lineRule="auto"/>
                    <w:rPr>
                      <w:rFonts w:eastAsiaTheme="minorEastAsia"/>
                      <w:szCs w:val="21"/>
                    </w:rPr>
                  </w:pPr>
                  <w:r w:rsidRPr="00F167D5">
                    <w:rPr>
                      <w:rFonts w:eastAsiaTheme="minorEastAsia"/>
                      <w:szCs w:val="21"/>
                    </w:rPr>
                    <w:t>设施管线连接</w:t>
                  </w:r>
                </w:p>
              </w:tc>
              <w:tc>
                <w:tcPr>
                  <w:tcW w:w="790" w:type="pct"/>
                  <w:vAlign w:val="center"/>
                </w:tcPr>
                <w:p w:rsidR="00426EF5" w:rsidRPr="00F167D5" w:rsidRDefault="00426EF5" w:rsidP="00426EF5">
                  <w:pPr>
                    <w:pStyle w:val="aff"/>
                    <w:spacing w:before="0" w:after="0" w:line="240" w:lineRule="auto"/>
                    <w:rPr>
                      <w:rFonts w:eastAsiaTheme="minorEastAsia"/>
                      <w:szCs w:val="21"/>
                    </w:rPr>
                  </w:pPr>
                  <w:r w:rsidRPr="00F167D5">
                    <w:rPr>
                      <w:rFonts w:eastAsiaTheme="minorEastAsia"/>
                      <w:szCs w:val="21"/>
                    </w:rPr>
                    <w:t>2</w:t>
                  </w:r>
                </w:p>
              </w:tc>
              <w:tc>
                <w:tcPr>
                  <w:tcW w:w="1140" w:type="pct"/>
                  <w:vAlign w:val="center"/>
                </w:tcPr>
                <w:p w:rsidR="00426EF5" w:rsidRPr="00F167D5" w:rsidRDefault="00426EF5" w:rsidP="00426EF5">
                  <w:pPr>
                    <w:pStyle w:val="aff"/>
                    <w:spacing w:before="0" w:after="0" w:line="240" w:lineRule="auto"/>
                    <w:rPr>
                      <w:rFonts w:eastAsiaTheme="minorEastAsia"/>
                      <w:szCs w:val="21"/>
                    </w:rPr>
                  </w:pPr>
                  <w:r w:rsidRPr="00F167D5">
                    <w:rPr>
                      <w:rFonts w:eastAsiaTheme="minorEastAsia"/>
                      <w:szCs w:val="21"/>
                    </w:rPr>
                    <w:t>油气回收装置排放浓度、排放高度达标</w:t>
                  </w:r>
                </w:p>
              </w:tc>
              <w:tc>
                <w:tcPr>
                  <w:tcW w:w="1140" w:type="pct"/>
                  <w:vAlign w:val="center"/>
                </w:tcPr>
                <w:p w:rsidR="00426EF5" w:rsidRPr="00F167D5" w:rsidRDefault="00426EF5" w:rsidP="00426EF5">
                  <w:pPr>
                    <w:pStyle w:val="aff"/>
                    <w:wordWrap w:val="0"/>
                    <w:spacing w:before="0" w:after="0" w:line="240" w:lineRule="auto"/>
                    <w:rPr>
                      <w:rFonts w:eastAsiaTheme="minorEastAsia"/>
                      <w:szCs w:val="21"/>
                    </w:rPr>
                  </w:pPr>
                  <w:r w:rsidRPr="00F167D5">
                    <w:rPr>
                      <w:rFonts w:eastAsiaTheme="minorEastAsia"/>
                      <w:szCs w:val="21"/>
                    </w:rPr>
                    <w:t>《储油库大气污染物排放标准》</w:t>
                  </w:r>
                  <w:r w:rsidRPr="00F167D5">
                    <w:rPr>
                      <w:rFonts w:eastAsiaTheme="minorEastAsia"/>
                      <w:szCs w:val="21"/>
                    </w:rPr>
                    <w:t>GB20950-2007</w:t>
                  </w:r>
                </w:p>
              </w:tc>
            </w:tr>
            <w:tr w:rsidR="00F167D5" w:rsidRPr="00F167D5" w:rsidTr="00426EF5">
              <w:trPr>
                <w:trHeight w:val="243"/>
                <w:jc w:val="center"/>
              </w:trPr>
              <w:tc>
                <w:tcPr>
                  <w:tcW w:w="26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2</w:t>
                  </w:r>
                </w:p>
              </w:tc>
              <w:tc>
                <w:tcPr>
                  <w:tcW w:w="70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噪声</w:t>
                  </w:r>
                </w:p>
              </w:tc>
              <w:tc>
                <w:tcPr>
                  <w:tcW w:w="96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kern w:val="0"/>
                      <w:szCs w:val="21"/>
                    </w:rPr>
                    <w:t>设备消声、减振</w:t>
                  </w:r>
                </w:p>
              </w:tc>
              <w:tc>
                <w:tcPr>
                  <w:tcW w:w="790" w:type="pct"/>
                  <w:vAlign w:val="center"/>
                </w:tcPr>
                <w:p w:rsidR="00426EF5" w:rsidRPr="00F167D5" w:rsidRDefault="00426EF5" w:rsidP="00426EF5">
                  <w:pPr>
                    <w:adjustRightInd w:val="0"/>
                    <w:snapToGrid w:val="0"/>
                    <w:jc w:val="center"/>
                    <w:textAlignment w:val="baseline"/>
                    <w:rPr>
                      <w:rFonts w:eastAsiaTheme="minorEastAsia"/>
                      <w:kern w:val="0"/>
                      <w:szCs w:val="21"/>
                    </w:rPr>
                  </w:pPr>
                  <w:r w:rsidRPr="00F167D5">
                    <w:rPr>
                      <w:rFonts w:eastAsiaTheme="minorEastAsia"/>
                      <w:kern w:val="0"/>
                      <w:szCs w:val="21"/>
                    </w:rPr>
                    <w:t>3</w:t>
                  </w:r>
                </w:p>
              </w:tc>
              <w:tc>
                <w:tcPr>
                  <w:tcW w:w="1140"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厂界声环境质量达标</w:t>
                  </w:r>
                </w:p>
              </w:tc>
              <w:tc>
                <w:tcPr>
                  <w:tcW w:w="1140" w:type="pct"/>
                  <w:vAlign w:val="center"/>
                </w:tcPr>
                <w:p w:rsidR="00426EF5" w:rsidRPr="00F167D5" w:rsidRDefault="00426EF5" w:rsidP="00426EF5">
                  <w:pPr>
                    <w:wordWrap w:val="0"/>
                    <w:adjustRightInd w:val="0"/>
                    <w:snapToGrid w:val="0"/>
                    <w:jc w:val="center"/>
                    <w:textAlignment w:val="baseline"/>
                    <w:rPr>
                      <w:rFonts w:eastAsiaTheme="minorEastAsia"/>
                      <w:spacing w:val="-2"/>
                      <w:szCs w:val="21"/>
                    </w:rPr>
                  </w:pPr>
                  <w:r w:rsidRPr="00F167D5">
                    <w:rPr>
                      <w:rFonts w:eastAsiaTheme="minorEastAsia"/>
                      <w:szCs w:val="21"/>
                    </w:rPr>
                    <w:t>《</w:t>
                  </w:r>
                  <w:r w:rsidRPr="00F167D5">
                    <w:rPr>
                      <w:rFonts w:eastAsiaTheme="minorEastAsia"/>
                      <w:spacing w:val="-2"/>
                      <w:szCs w:val="21"/>
                    </w:rPr>
                    <w:t>工业企业厂界环境噪声排放标准》</w:t>
                  </w:r>
                  <w:r w:rsidRPr="00F167D5">
                    <w:rPr>
                      <w:rFonts w:eastAsiaTheme="minorEastAsia"/>
                      <w:spacing w:val="-2"/>
                      <w:szCs w:val="21"/>
                    </w:rPr>
                    <w:t>3</w:t>
                  </w:r>
                  <w:r w:rsidRPr="00F167D5">
                    <w:rPr>
                      <w:rFonts w:eastAsiaTheme="minorEastAsia"/>
                      <w:spacing w:val="-2"/>
                      <w:szCs w:val="21"/>
                    </w:rPr>
                    <w:t>类</w:t>
                  </w:r>
                </w:p>
              </w:tc>
            </w:tr>
            <w:tr w:rsidR="00F167D5" w:rsidRPr="00F167D5" w:rsidTr="00426EF5">
              <w:trPr>
                <w:trHeight w:val="263"/>
                <w:jc w:val="center"/>
              </w:trPr>
              <w:tc>
                <w:tcPr>
                  <w:tcW w:w="26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3</w:t>
                  </w:r>
                </w:p>
              </w:tc>
              <w:tc>
                <w:tcPr>
                  <w:tcW w:w="70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风险防控</w:t>
                  </w:r>
                </w:p>
              </w:tc>
              <w:tc>
                <w:tcPr>
                  <w:tcW w:w="963" w:type="pct"/>
                  <w:vAlign w:val="center"/>
                </w:tcPr>
                <w:p w:rsidR="00426EF5" w:rsidRPr="00F167D5" w:rsidRDefault="00426EF5" w:rsidP="00426EF5">
                  <w:pPr>
                    <w:adjustRightInd w:val="0"/>
                    <w:snapToGrid w:val="0"/>
                    <w:jc w:val="center"/>
                    <w:rPr>
                      <w:rFonts w:eastAsiaTheme="minorEastAsia"/>
                      <w:szCs w:val="21"/>
                    </w:rPr>
                  </w:pPr>
                  <w:r w:rsidRPr="00F167D5">
                    <w:rPr>
                      <w:rFonts w:eastAsiaTheme="minorEastAsia"/>
                      <w:szCs w:val="21"/>
                    </w:rPr>
                    <w:t>发油栈台新增</w:t>
                  </w:r>
                  <w:r w:rsidRPr="00F167D5">
                    <w:rPr>
                      <w:rFonts w:eastAsiaTheme="minorEastAsia"/>
                      <w:szCs w:val="21"/>
                    </w:rPr>
                    <w:t>7</w:t>
                  </w:r>
                  <w:r w:rsidRPr="00F167D5">
                    <w:rPr>
                      <w:rFonts w:eastAsiaTheme="minorEastAsia"/>
                      <w:szCs w:val="21"/>
                    </w:rPr>
                    <w:t>台可燃气体报警仪</w:t>
                  </w:r>
                </w:p>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zCs w:val="21"/>
                    </w:rPr>
                    <w:t>乙醇卸车区新增</w:t>
                  </w:r>
                  <w:r w:rsidRPr="00F167D5">
                    <w:rPr>
                      <w:rFonts w:eastAsiaTheme="minorEastAsia"/>
                      <w:szCs w:val="21"/>
                    </w:rPr>
                    <w:t>1</w:t>
                  </w:r>
                  <w:r w:rsidRPr="00F167D5">
                    <w:rPr>
                      <w:rFonts w:eastAsiaTheme="minorEastAsia"/>
                      <w:szCs w:val="21"/>
                    </w:rPr>
                    <w:t>台可燃气体报警仪</w:t>
                  </w:r>
                </w:p>
              </w:tc>
              <w:tc>
                <w:tcPr>
                  <w:tcW w:w="790" w:type="pct"/>
                  <w:vAlign w:val="center"/>
                </w:tcPr>
                <w:p w:rsidR="00426EF5" w:rsidRPr="00F167D5" w:rsidRDefault="00426EF5" w:rsidP="00426EF5">
                  <w:pPr>
                    <w:adjustRightInd w:val="0"/>
                    <w:snapToGrid w:val="0"/>
                    <w:jc w:val="center"/>
                    <w:rPr>
                      <w:rFonts w:eastAsiaTheme="minorEastAsia"/>
                      <w:szCs w:val="21"/>
                    </w:rPr>
                  </w:pPr>
                  <w:r w:rsidRPr="00F167D5">
                    <w:rPr>
                      <w:rFonts w:eastAsiaTheme="minorEastAsia"/>
                      <w:szCs w:val="21"/>
                    </w:rPr>
                    <w:t>10</w:t>
                  </w:r>
                </w:p>
              </w:tc>
              <w:tc>
                <w:tcPr>
                  <w:tcW w:w="1140" w:type="pct"/>
                  <w:vAlign w:val="center"/>
                </w:tcPr>
                <w:p w:rsidR="00426EF5" w:rsidRPr="00F167D5" w:rsidRDefault="00426EF5" w:rsidP="00426EF5">
                  <w:pPr>
                    <w:adjustRightInd w:val="0"/>
                    <w:snapToGrid w:val="0"/>
                    <w:jc w:val="center"/>
                    <w:textAlignment w:val="baseline"/>
                    <w:rPr>
                      <w:rFonts w:eastAsiaTheme="minorEastAsia"/>
                      <w:kern w:val="0"/>
                      <w:szCs w:val="21"/>
                    </w:rPr>
                  </w:pPr>
                  <w:r w:rsidRPr="00F167D5">
                    <w:rPr>
                      <w:rFonts w:eastAsiaTheme="minorEastAsia"/>
                      <w:kern w:val="0"/>
                      <w:szCs w:val="21"/>
                    </w:rPr>
                    <w:t>灵敏度满足项目要求，定期检测</w:t>
                  </w:r>
                </w:p>
              </w:tc>
              <w:tc>
                <w:tcPr>
                  <w:tcW w:w="1140" w:type="pct"/>
                  <w:vAlign w:val="center"/>
                </w:tcPr>
                <w:p w:rsidR="00426EF5" w:rsidRPr="00F167D5" w:rsidRDefault="00B874D4" w:rsidP="00426EF5">
                  <w:pPr>
                    <w:adjustRightInd w:val="0"/>
                    <w:snapToGrid w:val="0"/>
                    <w:jc w:val="center"/>
                    <w:textAlignment w:val="baseline"/>
                    <w:rPr>
                      <w:rFonts w:eastAsiaTheme="minorEastAsia"/>
                      <w:kern w:val="0"/>
                      <w:szCs w:val="21"/>
                    </w:rPr>
                  </w:pPr>
                  <w:r w:rsidRPr="00F167D5">
                    <w:rPr>
                      <w:rFonts w:eastAsiaTheme="minorEastAsia"/>
                      <w:kern w:val="0"/>
                      <w:szCs w:val="21"/>
                    </w:rPr>
                    <w:t>-</w:t>
                  </w:r>
                </w:p>
              </w:tc>
            </w:tr>
            <w:tr w:rsidR="00F167D5" w:rsidRPr="00F167D5" w:rsidTr="00426EF5">
              <w:trPr>
                <w:trHeight w:val="243"/>
                <w:jc w:val="center"/>
              </w:trPr>
              <w:tc>
                <w:tcPr>
                  <w:tcW w:w="263" w:type="pct"/>
                  <w:vAlign w:val="center"/>
                </w:tcPr>
                <w:p w:rsidR="00426EF5" w:rsidRPr="00F167D5" w:rsidRDefault="00426EF5" w:rsidP="00426EF5">
                  <w:pPr>
                    <w:adjustRightInd w:val="0"/>
                    <w:snapToGrid w:val="0"/>
                    <w:jc w:val="center"/>
                    <w:textAlignment w:val="baseline"/>
                    <w:rPr>
                      <w:rFonts w:eastAsiaTheme="minorEastAsia"/>
                      <w:spacing w:val="-2"/>
                      <w:szCs w:val="21"/>
                    </w:rPr>
                  </w:pPr>
                </w:p>
              </w:tc>
              <w:tc>
                <w:tcPr>
                  <w:tcW w:w="703"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合计</w:t>
                  </w:r>
                </w:p>
              </w:tc>
              <w:tc>
                <w:tcPr>
                  <w:tcW w:w="963" w:type="pct"/>
                  <w:vAlign w:val="center"/>
                </w:tcPr>
                <w:p w:rsidR="00426EF5" w:rsidRPr="00F167D5" w:rsidRDefault="00426EF5" w:rsidP="00426EF5">
                  <w:pPr>
                    <w:adjustRightInd w:val="0"/>
                    <w:snapToGrid w:val="0"/>
                    <w:jc w:val="center"/>
                    <w:textAlignment w:val="baseline"/>
                    <w:rPr>
                      <w:rFonts w:eastAsiaTheme="minorEastAsia"/>
                      <w:spacing w:val="-2"/>
                      <w:szCs w:val="21"/>
                    </w:rPr>
                  </w:pPr>
                </w:p>
              </w:tc>
              <w:tc>
                <w:tcPr>
                  <w:tcW w:w="790"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15</w:t>
                  </w:r>
                </w:p>
              </w:tc>
              <w:tc>
                <w:tcPr>
                  <w:tcW w:w="1140" w:type="pct"/>
                  <w:vAlign w:val="center"/>
                </w:tcPr>
                <w:p w:rsidR="00426EF5" w:rsidRPr="00F167D5" w:rsidRDefault="00426EF5" w:rsidP="00426EF5">
                  <w:pPr>
                    <w:adjustRightInd w:val="0"/>
                    <w:snapToGrid w:val="0"/>
                    <w:jc w:val="center"/>
                    <w:textAlignment w:val="baseline"/>
                    <w:rPr>
                      <w:rFonts w:eastAsiaTheme="minorEastAsia"/>
                      <w:spacing w:val="-2"/>
                      <w:szCs w:val="21"/>
                    </w:rPr>
                  </w:pPr>
                  <w:r w:rsidRPr="00F167D5">
                    <w:rPr>
                      <w:rFonts w:eastAsiaTheme="minorEastAsia"/>
                      <w:spacing w:val="-2"/>
                      <w:szCs w:val="21"/>
                    </w:rPr>
                    <w:t>/</w:t>
                  </w:r>
                </w:p>
              </w:tc>
              <w:tc>
                <w:tcPr>
                  <w:tcW w:w="1140" w:type="pct"/>
                  <w:vAlign w:val="center"/>
                </w:tcPr>
                <w:p w:rsidR="00426EF5" w:rsidRPr="00F167D5" w:rsidRDefault="00426EF5" w:rsidP="00426EF5">
                  <w:pPr>
                    <w:adjustRightInd w:val="0"/>
                    <w:snapToGrid w:val="0"/>
                    <w:jc w:val="center"/>
                    <w:textAlignment w:val="baseline"/>
                    <w:rPr>
                      <w:rFonts w:eastAsiaTheme="minorEastAsia"/>
                      <w:spacing w:val="-2"/>
                      <w:szCs w:val="21"/>
                    </w:rPr>
                  </w:pPr>
                </w:p>
              </w:tc>
            </w:tr>
          </w:tbl>
          <w:p w:rsidR="00264A6E" w:rsidRPr="00F167D5" w:rsidRDefault="0026359F">
            <w:pPr>
              <w:autoSpaceDE w:val="0"/>
              <w:autoSpaceDN w:val="0"/>
              <w:adjustRightInd w:val="0"/>
              <w:spacing w:beforeLines="50" w:before="156" w:line="360" w:lineRule="auto"/>
              <w:rPr>
                <w:rFonts w:ascii="Times New Roman" w:eastAsiaTheme="minorEastAsia" w:hAnsi="Times New Roman" w:cs="Times New Roman"/>
                <w:b/>
                <w:sz w:val="24"/>
                <w:szCs w:val="24"/>
              </w:rPr>
            </w:pPr>
            <w:r w:rsidRPr="00F167D5">
              <w:rPr>
                <w:rFonts w:ascii="Times New Roman" w:eastAsiaTheme="minorEastAsia" w:hAnsi="Times New Roman" w:cs="Times New Roman"/>
                <w:b/>
                <w:sz w:val="24"/>
                <w:szCs w:val="24"/>
              </w:rPr>
              <w:t>11</w:t>
            </w:r>
            <w:r w:rsidRPr="00F167D5">
              <w:rPr>
                <w:rFonts w:ascii="Times New Roman" w:eastAsiaTheme="minorEastAsia" w:hAnsi="Times New Roman" w:cs="Times New Roman"/>
                <w:b/>
                <w:sz w:val="24"/>
                <w:szCs w:val="24"/>
              </w:rPr>
              <w:t>、改扩建项目</w:t>
            </w:r>
            <w:r w:rsidRPr="00F167D5">
              <w:rPr>
                <w:rFonts w:ascii="Times New Roman" w:eastAsiaTheme="minorEastAsia" w:hAnsi="Times New Roman" w:cs="Times New Roman"/>
                <w:b/>
                <w:sz w:val="24"/>
                <w:szCs w:val="24"/>
              </w:rPr>
              <w:t>“</w:t>
            </w:r>
            <w:r w:rsidRPr="00F167D5">
              <w:rPr>
                <w:rFonts w:ascii="Times New Roman" w:eastAsiaTheme="minorEastAsia" w:hAnsi="Times New Roman" w:cs="Times New Roman"/>
                <w:b/>
                <w:sz w:val="24"/>
                <w:szCs w:val="24"/>
              </w:rPr>
              <w:t>三本账</w:t>
            </w:r>
            <w:r w:rsidRPr="00F167D5">
              <w:rPr>
                <w:rFonts w:ascii="Times New Roman" w:eastAsiaTheme="minorEastAsia" w:hAnsi="Times New Roman" w:cs="Times New Roman"/>
                <w:b/>
                <w:sz w:val="24"/>
                <w:szCs w:val="24"/>
              </w:rPr>
              <w:t>”</w:t>
            </w:r>
          </w:p>
          <w:p w:rsidR="00264A6E" w:rsidRPr="00F167D5" w:rsidRDefault="0026359F">
            <w:pPr>
              <w:autoSpaceDE w:val="0"/>
              <w:autoSpaceDN w:val="0"/>
              <w:adjustRightInd w:val="0"/>
              <w:spacing w:beforeLines="50" w:before="156" w:line="360" w:lineRule="auto"/>
              <w:ind w:firstLineChars="189" w:firstLine="454"/>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本项目建设前后，全厂污染物排放情况</w:t>
            </w:r>
            <w:r w:rsidRPr="00F167D5">
              <w:rPr>
                <w:rFonts w:ascii="Times New Roman" w:eastAsiaTheme="minorEastAsia" w:hAnsi="Times New Roman" w:cs="Times New Roman"/>
                <w:sz w:val="24"/>
                <w:szCs w:val="24"/>
              </w:rPr>
              <w:t>“</w:t>
            </w:r>
            <w:r w:rsidRPr="00F167D5">
              <w:rPr>
                <w:rFonts w:ascii="Times New Roman" w:eastAsiaTheme="minorEastAsia" w:hAnsi="Times New Roman" w:cs="Times New Roman"/>
                <w:sz w:val="24"/>
                <w:szCs w:val="24"/>
              </w:rPr>
              <w:t>三本账</w:t>
            </w:r>
            <w:r w:rsidRPr="00F167D5">
              <w:rPr>
                <w:rFonts w:ascii="Times New Roman" w:eastAsiaTheme="minorEastAsia" w:hAnsi="Times New Roman" w:cs="Times New Roman"/>
                <w:sz w:val="24"/>
                <w:szCs w:val="24"/>
              </w:rPr>
              <w:t>”</w:t>
            </w:r>
            <w:r w:rsidRPr="00F167D5">
              <w:rPr>
                <w:rFonts w:ascii="Times New Roman" w:eastAsiaTheme="minorEastAsia" w:hAnsi="Times New Roman" w:cs="Times New Roman"/>
                <w:sz w:val="24"/>
                <w:szCs w:val="24"/>
              </w:rPr>
              <w:t>见表</w:t>
            </w:r>
            <w:r w:rsidRPr="00F167D5">
              <w:rPr>
                <w:rFonts w:ascii="Times New Roman" w:eastAsiaTheme="minorEastAsia" w:hAnsi="Times New Roman" w:cs="Times New Roman"/>
                <w:sz w:val="24"/>
                <w:szCs w:val="24"/>
              </w:rPr>
              <w:t>7-31</w:t>
            </w:r>
            <w:r w:rsidRPr="00F167D5">
              <w:rPr>
                <w:rFonts w:ascii="Times New Roman" w:eastAsiaTheme="minorEastAsia" w:hAnsi="Times New Roman" w:cs="Times New Roman"/>
                <w:sz w:val="24"/>
                <w:szCs w:val="24"/>
              </w:rPr>
              <w:t>所示。</w:t>
            </w:r>
          </w:p>
          <w:p w:rsidR="00264A6E" w:rsidRPr="00F167D5" w:rsidRDefault="0026359F">
            <w:pPr>
              <w:autoSpaceDE w:val="0"/>
              <w:autoSpaceDN w:val="0"/>
              <w:adjustRightInd w:val="0"/>
              <w:spacing w:beforeLines="50" w:before="156"/>
              <w:ind w:firstLineChars="200" w:firstLine="422"/>
              <w:rPr>
                <w:rFonts w:ascii="Times New Roman" w:eastAsiaTheme="minorEastAsia" w:hAnsi="Times New Roman" w:cs="Times New Roman"/>
                <w:b/>
                <w:bCs/>
                <w:kern w:val="0"/>
                <w:szCs w:val="21"/>
                <w:lang w:val="zh-CN"/>
              </w:rPr>
            </w:pPr>
            <w:r w:rsidRPr="00F167D5">
              <w:rPr>
                <w:rFonts w:ascii="Times New Roman" w:eastAsiaTheme="minorEastAsia" w:hAnsi="Times New Roman" w:cs="Times New Roman"/>
                <w:b/>
                <w:bCs/>
                <w:kern w:val="0"/>
                <w:szCs w:val="21"/>
                <w:lang w:val="zh-CN"/>
              </w:rPr>
              <w:t>表</w:t>
            </w:r>
            <w:r w:rsidRPr="00F167D5">
              <w:rPr>
                <w:rFonts w:ascii="Times New Roman" w:eastAsiaTheme="minorEastAsia" w:hAnsi="Times New Roman" w:cs="Times New Roman"/>
                <w:b/>
                <w:bCs/>
                <w:kern w:val="0"/>
                <w:szCs w:val="21"/>
                <w:lang w:val="zh-CN"/>
              </w:rPr>
              <w:t xml:space="preserve">7-31                           </w:t>
            </w:r>
            <w:r w:rsidRPr="00F167D5">
              <w:rPr>
                <w:rFonts w:ascii="Times New Roman" w:eastAsiaTheme="minorEastAsia" w:hAnsi="Times New Roman" w:cs="Times New Roman"/>
                <w:b/>
                <w:bCs/>
                <w:kern w:val="0"/>
                <w:szCs w:val="21"/>
                <w:lang w:val="zh-CN"/>
              </w:rPr>
              <w:t>改扩建项目</w:t>
            </w:r>
            <w:r w:rsidRPr="00F167D5">
              <w:rPr>
                <w:rFonts w:ascii="Times New Roman" w:eastAsiaTheme="minorEastAsia" w:hAnsi="Times New Roman" w:cs="Times New Roman"/>
                <w:b/>
                <w:bCs/>
                <w:kern w:val="0"/>
                <w:szCs w:val="21"/>
                <w:lang w:val="zh-CN"/>
              </w:rPr>
              <w:t>“</w:t>
            </w:r>
            <w:r w:rsidRPr="00F167D5">
              <w:rPr>
                <w:rFonts w:ascii="Times New Roman" w:eastAsiaTheme="minorEastAsia" w:hAnsi="Times New Roman" w:cs="Times New Roman"/>
                <w:b/>
                <w:bCs/>
                <w:kern w:val="0"/>
                <w:szCs w:val="21"/>
                <w:lang w:val="zh-CN"/>
              </w:rPr>
              <w:t>三本账</w:t>
            </w:r>
            <w:r w:rsidRPr="00F167D5">
              <w:rPr>
                <w:rFonts w:ascii="Times New Roman" w:eastAsiaTheme="minorEastAsia" w:hAnsi="Times New Roman" w:cs="Times New Roman"/>
                <w:b/>
                <w:bCs/>
                <w:kern w:val="0"/>
                <w:szCs w:val="21"/>
                <w:lang w:val="zh-CN"/>
              </w:rPr>
              <w:t>”</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15"/>
              <w:gridCol w:w="777"/>
              <w:gridCol w:w="1022"/>
              <w:gridCol w:w="863"/>
              <w:gridCol w:w="1289"/>
              <w:gridCol w:w="1140"/>
              <w:gridCol w:w="1045"/>
              <w:gridCol w:w="1640"/>
              <w:gridCol w:w="1121"/>
            </w:tblGrid>
            <w:tr w:rsidR="00F167D5" w:rsidRPr="00F167D5">
              <w:trPr>
                <w:trHeight w:val="259"/>
              </w:trPr>
              <w:tc>
                <w:tcPr>
                  <w:tcW w:w="0" w:type="auto"/>
                  <w:gridSpan w:val="3"/>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项目</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单位</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现有及在建装置</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本项目排放量</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szCs w:val="21"/>
                    </w:rPr>
                    <w:t>以新代老削减量</w:t>
                  </w:r>
                </w:p>
              </w:tc>
              <w:tc>
                <w:tcPr>
                  <w:tcW w:w="0" w:type="auto"/>
                  <w:vAlign w:val="center"/>
                </w:tcPr>
                <w:p w:rsidR="00264A6E" w:rsidRPr="00F167D5" w:rsidRDefault="0026359F">
                  <w:pPr>
                    <w:adjustRightInd w:val="0"/>
                    <w:snapToGrid w:val="0"/>
                    <w:jc w:val="center"/>
                    <w:textAlignment w:val="baseline"/>
                    <w:rPr>
                      <w:rFonts w:eastAsiaTheme="minorEastAsia"/>
                      <w:kern w:val="0"/>
                      <w:szCs w:val="21"/>
                    </w:rPr>
                  </w:pPr>
                  <w:r w:rsidRPr="00F167D5">
                    <w:rPr>
                      <w:rFonts w:eastAsiaTheme="minorEastAsia"/>
                      <w:szCs w:val="21"/>
                    </w:rPr>
                    <w:t>本项目建成后全厂排放量</w:t>
                  </w:r>
                </w:p>
              </w:tc>
              <w:tc>
                <w:tcPr>
                  <w:tcW w:w="0" w:type="auto"/>
                  <w:vAlign w:val="center"/>
                </w:tcPr>
                <w:p w:rsidR="00264A6E" w:rsidRPr="00F167D5" w:rsidRDefault="0026359F">
                  <w:pPr>
                    <w:widowControl/>
                    <w:jc w:val="center"/>
                    <w:rPr>
                      <w:rFonts w:eastAsiaTheme="minorEastAsia"/>
                      <w:szCs w:val="21"/>
                    </w:rPr>
                  </w:pPr>
                  <w:r w:rsidRPr="00F167D5">
                    <w:rPr>
                      <w:rFonts w:eastAsiaTheme="minorEastAsia"/>
                      <w:szCs w:val="21"/>
                    </w:rPr>
                    <w:t>排放增减量</w:t>
                  </w:r>
                </w:p>
              </w:tc>
            </w:tr>
            <w:tr w:rsidR="00F167D5" w:rsidRPr="00F167D5">
              <w:trPr>
                <w:trHeight w:val="259"/>
              </w:trPr>
              <w:tc>
                <w:tcPr>
                  <w:tcW w:w="0" w:type="auto"/>
                  <w:vMerge w:val="restart"/>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废气</w:t>
                  </w:r>
                </w:p>
              </w:tc>
              <w:tc>
                <w:tcPr>
                  <w:tcW w:w="0" w:type="auto"/>
                  <w:vMerge w:val="restart"/>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有组织排放</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废气排放量</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万</w:t>
                  </w:r>
                  <w:r w:rsidRPr="00F167D5">
                    <w:rPr>
                      <w:rFonts w:eastAsiaTheme="minorEastAsia"/>
                      <w:kern w:val="0"/>
                      <w:szCs w:val="21"/>
                    </w:rPr>
                    <w:t>Nm</w:t>
                  </w:r>
                  <w:r w:rsidRPr="00F167D5">
                    <w:rPr>
                      <w:rFonts w:eastAsiaTheme="minorEastAsia"/>
                      <w:kern w:val="0"/>
                      <w:szCs w:val="21"/>
                      <w:vertAlign w:val="superscript"/>
                    </w:rPr>
                    <w:t>3</w:t>
                  </w:r>
                  <w:r w:rsidRPr="00F167D5">
                    <w:rPr>
                      <w:rFonts w:eastAsiaTheme="minorEastAsia"/>
                      <w:kern w:val="0"/>
                      <w:szCs w:val="21"/>
                    </w:rPr>
                    <w:t>/a</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1876231</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18</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1876249</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+18</w:t>
                  </w:r>
                </w:p>
              </w:tc>
            </w:tr>
            <w:tr w:rsidR="00F167D5" w:rsidRPr="00F167D5" w:rsidTr="00F9583E">
              <w:trPr>
                <w:trHeight w:val="259"/>
              </w:trPr>
              <w:tc>
                <w:tcPr>
                  <w:tcW w:w="0" w:type="auto"/>
                  <w:vMerge/>
                  <w:vAlign w:val="center"/>
                </w:tcPr>
                <w:p w:rsidR="00F53610" w:rsidRPr="00F167D5" w:rsidRDefault="00F53610" w:rsidP="00F53610">
                  <w:pPr>
                    <w:widowControl/>
                    <w:jc w:val="center"/>
                    <w:rPr>
                      <w:rFonts w:eastAsiaTheme="minorEastAsia"/>
                      <w:kern w:val="0"/>
                      <w:szCs w:val="21"/>
                    </w:rPr>
                  </w:pPr>
                </w:p>
              </w:tc>
              <w:tc>
                <w:tcPr>
                  <w:tcW w:w="0" w:type="auto"/>
                  <w:vMerge/>
                  <w:shd w:val="clear" w:color="auto" w:fill="auto"/>
                  <w:vAlign w:val="center"/>
                </w:tcPr>
                <w:p w:rsidR="00F53610" w:rsidRPr="00F167D5" w:rsidRDefault="00F53610" w:rsidP="00F53610">
                  <w:pPr>
                    <w:widowControl/>
                    <w:jc w:val="center"/>
                    <w:rPr>
                      <w:rFonts w:eastAsiaTheme="minorEastAsia"/>
                      <w:kern w:val="0"/>
                      <w:szCs w:val="21"/>
                    </w:rPr>
                  </w:pPr>
                </w:p>
              </w:tc>
              <w:tc>
                <w:tcPr>
                  <w:tcW w:w="0" w:type="auto"/>
                  <w:shd w:val="clear" w:color="auto" w:fill="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SO</w:t>
                  </w:r>
                  <w:r w:rsidRPr="00F167D5">
                    <w:rPr>
                      <w:rFonts w:eastAsiaTheme="minorEastAsia"/>
                      <w:kern w:val="0"/>
                      <w:szCs w:val="21"/>
                      <w:vertAlign w:val="subscript"/>
                    </w:rPr>
                    <w:t>2</w:t>
                  </w:r>
                </w:p>
              </w:tc>
              <w:tc>
                <w:tcPr>
                  <w:tcW w:w="0" w:type="auto"/>
                  <w:shd w:val="clear" w:color="auto" w:fill="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tcPr>
                <w:p w:rsidR="00F53610" w:rsidRPr="00F167D5" w:rsidRDefault="00F53610" w:rsidP="00F53610">
                  <w:pPr>
                    <w:widowControl/>
                    <w:jc w:val="center"/>
                    <w:rPr>
                      <w:rFonts w:eastAsiaTheme="minorEastAsia"/>
                      <w:kern w:val="0"/>
                      <w:szCs w:val="21"/>
                    </w:rPr>
                  </w:pPr>
                  <w:r w:rsidRPr="00F167D5">
                    <w:t>2176</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c>
                <w:tcPr>
                  <w:tcW w:w="0" w:type="auto"/>
                </w:tcPr>
                <w:p w:rsidR="00F53610" w:rsidRPr="00F167D5" w:rsidRDefault="00F53610" w:rsidP="00F53610">
                  <w:pPr>
                    <w:widowControl/>
                    <w:jc w:val="center"/>
                    <w:rPr>
                      <w:rFonts w:eastAsiaTheme="minorEastAsia"/>
                      <w:kern w:val="0"/>
                      <w:szCs w:val="21"/>
                    </w:rPr>
                  </w:pPr>
                  <w:r w:rsidRPr="00F167D5">
                    <w:t>2176</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r>
            <w:tr w:rsidR="00F167D5" w:rsidRPr="00F167D5" w:rsidTr="00F9583E">
              <w:trPr>
                <w:trHeight w:val="259"/>
              </w:trPr>
              <w:tc>
                <w:tcPr>
                  <w:tcW w:w="0" w:type="auto"/>
                  <w:vMerge/>
                  <w:vAlign w:val="center"/>
                </w:tcPr>
                <w:p w:rsidR="00F53610" w:rsidRPr="00F167D5" w:rsidRDefault="00F53610" w:rsidP="00F53610">
                  <w:pPr>
                    <w:widowControl/>
                    <w:jc w:val="center"/>
                    <w:rPr>
                      <w:rFonts w:eastAsiaTheme="minorEastAsia"/>
                      <w:kern w:val="0"/>
                      <w:szCs w:val="21"/>
                    </w:rPr>
                  </w:pPr>
                </w:p>
              </w:tc>
              <w:tc>
                <w:tcPr>
                  <w:tcW w:w="0" w:type="auto"/>
                  <w:vMerge/>
                  <w:shd w:val="clear" w:color="auto" w:fill="auto"/>
                  <w:vAlign w:val="center"/>
                </w:tcPr>
                <w:p w:rsidR="00F53610" w:rsidRPr="00F167D5" w:rsidRDefault="00F53610" w:rsidP="00F53610">
                  <w:pPr>
                    <w:widowControl/>
                    <w:jc w:val="center"/>
                    <w:rPr>
                      <w:rFonts w:eastAsiaTheme="minorEastAsia"/>
                      <w:kern w:val="0"/>
                      <w:szCs w:val="21"/>
                    </w:rPr>
                  </w:pPr>
                </w:p>
              </w:tc>
              <w:tc>
                <w:tcPr>
                  <w:tcW w:w="0" w:type="auto"/>
                  <w:shd w:val="clear" w:color="auto" w:fill="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颗粒物</w:t>
                  </w:r>
                </w:p>
              </w:tc>
              <w:tc>
                <w:tcPr>
                  <w:tcW w:w="0" w:type="auto"/>
                  <w:shd w:val="clear" w:color="auto" w:fill="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tcPr>
                <w:p w:rsidR="00F53610" w:rsidRPr="00F167D5" w:rsidRDefault="00F53610" w:rsidP="00F53610">
                  <w:pPr>
                    <w:widowControl/>
                    <w:jc w:val="center"/>
                    <w:rPr>
                      <w:rFonts w:eastAsiaTheme="minorEastAsia"/>
                      <w:kern w:val="0"/>
                      <w:szCs w:val="21"/>
                    </w:rPr>
                  </w:pPr>
                  <w:r w:rsidRPr="00F167D5">
                    <w:t>463.9</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c>
                <w:tcPr>
                  <w:tcW w:w="0" w:type="auto"/>
                </w:tcPr>
                <w:p w:rsidR="00F53610" w:rsidRPr="00F167D5" w:rsidRDefault="00F53610" w:rsidP="00F53610">
                  <w:pPr>
                    <w:widowControl/>
                    <w:jc w:val="center"/>
                    <w:rPr>
                      <w:rFonts w:eastAsiaTheme="minorEastAsia"/>
                      <w:kern w:val="0"/>
                      <w:szCs w:val="21"/>
                    </w:rPr>
                  </w:pPr>
                  <w:r w:rsidRPr="00F167D5">
                    <w:t>463.9</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r>
            <w:tr w:rsidR="00F167D5" w:rsidRPr="00F167D5" w:rsidTr="00F9583E">
              <w:trPr>
                <w:trHeight w:val="259"/>
              </w:trPr>
              <w:tc>
                <w:tcPr>
                  <w:tcW w:w="0" w:type="auto"/>
                  <w:vMerge/>
                  <w:vAlign w:val="center"/>
                </w:tcPr>
                <w:p w:rsidR="00F53610" w:rsidRPr="00F167D5" w:rsidRDefault="00F53610" w:rsidP="00F53610">
                  <w:pPr>
                    <w:widowControl/>
                    <w:jc w:val="center"/>
                    <w:rPr>
                      <w:rFonts w:eastAsiaTheme="minorEastAsia"/>
                      <w:kern w:val="0"/>
                      <w:szCs w:val="21"/>
                    </w:rPr>
                  </w:pPr>
                </w:p>
              </w:tc>
              <w:tc>
                <w:tcPr>
                  <w:tcW w:w="0" w:type="auto"/>
                  <w:vMerge/>
                  <w:shd w:val="clear" w:color="auto" w:fill="auto"/>
                  <w:vAlign w:val="center"/>
                </w:tcPr>
                <w:p w:rsidR="00F53610" w:rsidRPr="00F167D5" w:rsidRDefault="00F53610" w:rsidP="00F53610">
                  <w:pPr>
                    <w:widowControl/>
                    <w:jc w:val="center"/>
                    <w:rPr>
                      <w:rFonts w:eastAsiaTheme="minorEastAsia"/>
                      <w:kern w:val="0"/>
                      <w:szCs w:val="21"/>
                    </w:rPr>
                  </w:pPr>
                </w:p>
              </w:tc>
              <w:tc>
                <w:tcPr>
                  <w:tcW w:w="0" w:type="auto"/>
                  <w:shd w:val="clear" w:color="auto" w:fill="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NOx</w:t>
                  </w:r>
                </w:p>
              </w:tc>
              <w:tc>
                <w:tcPr>
                  <w:tcW w:w="0" w:type="auto"/>
                  <w:shd w:val="clear" w:color="auto" w:fill="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tcPr>
                <w:p w:rsidR="00F53610" w:rsidRPr="00F167D5" w:rsidRDefault="00F53610" w:rsidP="00F53610">
                  <w:pPr>
                    <w:widowControl/>
                    <w:jc w:val="center"/>
                    <w:rPr>
                      <w:rFonts w:eastAsiaTheme="minorEastAsia"/>
                      <w:kern w:val="0"/>
                      <w:szCs w:val="21"/>
                    </w:rPr>
                  </w:pPr>
                  <w:r w:rsidRPr="00F167D5">
                    <w:t>3016.95</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c>
                <w:tcPr>
                  <w:tcW w:w="0" w:type="auto"/>
                </w:tcPr>
                <w:p w:rsidR="00F53610" w:rsidRPr="00F167D5" w:rsidRDefault="00F53610" w:rsidP="00F53610">
                  <w:pPr>
                    <w:widowControl/>
                    <w:jc w:val="center"/>
                    <w:rPr>
                      <w:rFonts w:eastAsiaTheme="minorEastAsia"/>
                      <w:kern w:val="0"/>
                      <w:szCs w:val="21"/>
                    </w:rPr>
                  </w:pPr>
                  <w:r w:rsidRPr="00F167D5">
                    <w:t>3016.95</w:t>
                  </w:r>
                </w:p>
              </w:tc>
              <w:tc>
                <w:tcPr>
                  <w:tcW w:w="0" w:type="auto"/>
                  <w:vAlign w:val="center"/>
                </w:tcPr>
                <w:p w:rsidR="00F53610" w:rsidRPr="00F167D5" w:rsidRDefault="00F53610" w:rsidP="00F53610">
                  <w:pPr>
                    <w:widowControl/>
                    <w:jc w:val="center"/>
                    <w:rPr>
                      <w:rFonts w:eastAsiaTheme="minorEastAsia"/>
                      <w:kern w:val="0"/>
                      <w:szCs w:val="21"/>
                    </w:rPr>
                  </w:pPr>
                  <w:r w:rsidRPr="00F167D5">
                    <w:rPr>
                      <w:rFonts w:eastAsiaTheme="minorEastAsia"/>
                      <w:kern w:val="0"/>
                      <w:szCs w:val="21"/>
                    </w:rPr>
                    <w:t>0</w:t>
                  </w:r>
                </w:p>
              </w:tc>
            </w:tr>
            <w:tr w:rsidR="00F167D5" w:rsidRPr="00F167D5">
              <w:trPr>
                <w:trHeight w:val="259"/>
              </w:trPr>
              <w:tc>
                <w:tcPr>
                  <w:tcW w:w="0" w:type="auto"/>
                  <w:vMerge/>
                  <w:vAlign w:val="center"/>
                </w:tcPr>
                <w:p w:rsidR="00264A6E" w:rsidRPr="00F167D5" w:rsidRDefault="00264A6E">
                  <w:pPr>
                    <w:widowControl/>
                    <w:jc w:val="center"/>
                    <w:rPr>
                      <w:rFonts w:eastAsiaTheme="minorEastAsia"/>
                      <w:kern w:val="0"/>
                      <w:szCs w:val="21"/>
                    </w:rPr>
                  </w:pPr>
                </w:p>
              </w:tc>
              <w:tc>
                <w:tcPr>
                  <w:tcW w:w="0" w:type="auto"/>
                  <w:vMerge/>
                  <w:shd w:val="clear" w:color="auto" w:fill="auto"/>
                  <w:vAlign w:val="center"/>
                </w:tcPr>
                <w:p w:rsidR="00264A6E" w:rsidRPr="00F167D5" w:rsidRDefault="00264A6E">
                  <w:pPr>
                    <w:widowControl/>
                    <w:jc w:val="center"/>
                    <w:rPr>
                      <w:rFonts w:eastAsiaTheme="minorEastAsia"/>
                      <w:kern w:val="0"/>
                      <w:szCs w:val="21"/>
                    </w:rPr>
                  </w:pP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NMHC</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383.63</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0.455</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384.085</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+0.455</w:t>
                  </w:r>
                </w:p>
              </w:tc>
            </w:tr>
            <w:tr w:rsidR="00F167D5" w:rsidRPr="00F167D5">
              <w:trPr>
                <w:trHeight w:val="259"/>
              </w:trPr>
              <w:tc>
                <w:tcPr>
                  <w:tcW w:w="0" w:type="auto"/>
                  <w:vMerge/>
                  <w:vAlign w:val="center"/>
                </w:tcPr>
                <w:p w:rsidR="00264A6E" w:rsidRPr="00F167D5" w:rsidRDefault="00264A6E">
                  <w:pPr>
                    <w:widowControl/>
                    <w:jc w:val="center"/>
                    <w:rPr>
                      <w:rFonts w:eastAsiaTheme="minorEastAsia"/>
                      <w:kern w:val="0"/>
                      <w:szCs w:val="21"/>
                    </w:rPr>
                  </w:pP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无组织排放</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NMHC</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264A6E" w:rsidRPr="00F167D5" w:rsidRDefault="00F53610">
                  <w:pPr>
                    <w:widowControl/>
                    <w:jc w:val="center"/>
                    <w:rPr>
                      <w:rFonts w:eastAsiaTheme="minorEastAsia"/>
                      <w:kern w:val="0"/>
                      <w:szCs w:val="21"/>
                    </w:rPr>
                  </w:pPr>
                  <w:r w:rsidRPr="00F167D5">
                    <w:t>2433.08</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2.61</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0.96</w:t>
                  </w:r>
                </w:p>
              </w:tc>
              <w:tc>
                <w:tcPr>
                  <w:tcW w:w="0" w:type="auto"/>
                  <w:vAlign w:val="center"/>
                </w:tcPr>
                <w:p w:rsidR="00264A6E" w:rsidRPr="00F167D5" w:rsidRDefault="00F53610">
                  <w:pPr>
                    <w:widowControl/>
                    <w:jc w:val="center"/>
                    <w:rPr>
                      <w:rFonts w:eastAsiaTheme="minorEastAsia"/>
                      <w:kern w:val="0"/>
                      <w:szCs w:val="21"/>
                    </w:rPr>
                  </w:pPr>
                  <w:r w:rsidRPr="00F167D5">
                    <w:rPr>
                      <w:rFonts w:eastAsiaTheme="minorEastAsia"/>
                      <w:szCs w:val="21"/>
                    </w:rPr>
                    <w:t>2434.73</w:t>
                  </w:r>
                </w:p>
              </w:tc>
              <w:tc>
                <w:tcPr>
                  <w:tcW w:w="0" w:type="auto"/>
                  <w:vAlign w:val="center"/>
                </w:tcPr>
                <w:p w:rsidR="00264A6E" w:rsidRPr="00F167D5" w:rsidRDefault="0026359F">
                  <w:pPr>
                    <w:widowControl/>
                    <w:jc w:val="center"/>
                    <w:rPr>
                      <w:rFonts w:eastAsiaTheme="minorEastAsia"/>
                      <w:kern w:val="0"/>
                      <w:szCs w:val="21"/>
                      <w:highlight w:val="yellow"/>
                    </w:rPr>
                  </w:pPr>
                  <w:r w:rsidRPr="00F167D5">
                    <w:rPr>
                      <w:rFonts w:eastAsiaTheme="minorEastAsia"/>
                      <w:kern w:val="0"/>
                      <w:szCs w:val="21"/>
                    </w:rPr>
                    <w:t>+1.65</w:t>
                  </w:r>
                </w:p>
              </w:tc>
            </w:tr>
            <w:tr w:rsidR="00F167D5" w:rsidRPr="00F167D5">
              <w:trPr>
                <w:trHeight w:val="259"/>
              </w:trPr>
              <w:tc>
                <w:tcPr>
                  <w:tcW w:w="0" w:type="auto"/>
                  <w:vMerge w:val="restart"/>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废水</w:t>
                  </w:r>
                </w:p>
              </w:tc>
              <w:tc>
                <w:tcPr>
                  <w:tcW w:w="0" w:type="auto"/>
                  <w:gridSpan w:val="2"/>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废水量</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万</w:t>
                  </w:r>
                  <w:r w:rsidRPr="00F167D5">
                    <w:rPr>
                      <w:rFonts w:eastAsiaTheme="minorEastAsia"/>
                      <w:kern w:val="0"/>
                      <w:szCs w:val="21"/>
                    </w:rPr>
                    <w:t>t/a</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489.995</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0.003</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szCs w:val="21"/>
                    </w:rPr>
                    <w:t>489.998</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+0.003</w:t>
                  </w:r>
                </w:p>
              </w:tc>
            </w:tr>
            <w:tr w:rsidR="00F167D5" w:rsidRPr="00F167D5">
              <w:trPr>
                <w:trHeight w:val="259"/>
              </w:trPr>
              <w:tc>
                <w:tcPr>
                  <w:tcW w:w="0" w:type="auto"/>
                  <w:vMerge/>
                  <w:vAlign w:val="center"/>
                </w:tcPr>
                <w:p w:rsidR="002C70A4" w:rsidRPr="00F167D5" w:rsidRDefault="002C70A4" w:rsidP="002C70A4">
                  <w:pPr>
                    <w:widowControl/>
                    <w:jc w:val="center"/>
                    <w:rPr>
                      <w:rFonts w:eastAsiaTheme="minorEastAsia"/>
                      <w:kern w:val="0"/>
                      <w:szCs w:val="21"/>
                    </w:rPr>
                  </w:pPr>
                </w:p>
              </w:tc>
              <w:tc>
                <w:tcPr>
                  <w:tcW w:w="0" w:type="auto"/>
                  <w:gridSpan w:val="2"/>
                  <w:shd w:val="clear" w:color="auto" w:fill="auto"/>
                  <w:vAlign w:val="center"/>
                </w:tcPr>
                <w:p w:rsidR="002C70A4" w:rsidRPr="00F167D5" w:rsidRDefault="002C70A4" w:rsidP="002C70A4">
                  <w:pPr>
                    <w:widowControl/>
                    <w:jc w:val="center"/>
                    <w:rPr>
                      <w:rFonts w:eastAsiaTheme="minorEastAsia"/>
                      <w:kern w:val="0"/>
                      <w:szCs w:val="21"/>
                    </w:rPr>
                  </w:pPr>
                  <w:r w:rsidRPr="00F167D5">
                    <w:rPr>
                      <w:rFonts w:eastAsiaTheme="minorEastAsia"/>
                      <w:kern w:val="0"/>
                      <w:szCs w:val="21"/>
                    </w:rPr>
                    <w:t>CODcr</w:t>
                  </w:r>
                </w:p>
              </w:tc>
              <w:tc>
                <w:tcPr>
                  <w:tcW w:w="0" w:type="auto"/>
                  <w:shd w:val="clear" w:color="auto" w:fill="auto"/>
                  <w:vAlign w:val="center"/>
                </w:tcPr>
                <w:p w:rsidR="002C70A4" w:rsidRPr="00F167D5" w:rsidRDefault="002C70A4" w:rsidP="002C70A4">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2C70A4" w:rsidRPr="00F167D5" w:rsidRDefault="002C70A4" w:rsidP="002C70A4">
                  <w:pPr>
                    <w:widowControl/>
                    <w:jc w:val="center"/>
                    <w:rPr>
                      <w:rFonts w:eastAsiaTheme="minorEastAsia"/>
                      <w:kern w:val="0"/>
                      <w:szCs w:val="21"/>
                    </w:rPr>
                  </w:pPr>
                  <w:r w:rsidRPr="00F167D5">
                    <w:rPr>
                      <w:rFonts w:eastAsiaTheme="minorEastAsia"/>
                      <w:kern w:val="0"/>
                      <w:szCs w:val="21"/>
                    </w:rPr>
                    <w:t>1357.452</w:t>
                  </w:r>
                </w:p>
              </w:tc>
              <w:tc>
                <w:tcPr>
                  <w:tcW w:w="0" w:type="auto"/>
                  <w:vAlign w:val="center"/>
                </w:tcPr>
                <w:p w:rsidR="002C70A4" w:rsidRPr="00F167D5" w:rsidRDefault="002C70A4" w:rsidP="002C70A4">
                  <w:pPr>
                    <w:widowControl/>
                    <w:jc w:val="center"/>
                    <w:rPr>
                      <w:rFonts w:eastAsiaTheme="minorEastAsia"/>
                      <w:kern w:val="0"/>
                      <w:szCs w:val="21"/>
                    </w:rPr>
                  </w:pPr>
                  <w:r w:rsidRPr="00F167D5">
                    <w:rPr>
                      <w:rFonts w:eastAsiaTheme="minorEastAsia"/>
                      <w:szCs w:val="21"/>
                    </w:rPr>
                    <w:t>0.0015</w:t>
                  </w:r>
                </w:p>
              </w:tc>
              <w:tc>
                <w:tcPr>
                  <w:tcW w:w="0" w:type="auto"/>
                  <w:vAlign w:val="center"/>
                </w:tcPr>
                <w:p w:rsidR="002C70A4" w:rsidRPr="00F167D5" w:rsidRDefault="002C70A4" w:rsidP="002C70A4">
                  <w:pPr>
                    <w:widowControl/>
                    <w:jc w:val="center"/>
                    <w:rPr>
                      <w:rFonts w:eastAsiaTheme="minorEastAsia"/>
                      <w:kern w:val="0"/>
                      <w:szCs w:val="21"/>
                    </w:rPr>
                  </w:pPr>
                  <w:r w:rsidRPr="00F167D5">
                    <w:rPr>
                      <w:rFonts w:eastAsiaTheme="minorEastAsia"/>
                      <w:szCs w:val="21"/>
                    </w:rPr>
                    <w:t>0</w:t>
                  </w:r>
                </w:p>
              </w:tc>
              <w:tc>
                <w:tcPr>
                  <w:tcW w:w="0" w:type="auto"/>
                  <w:vAlign w:val="center"/>
                </w:tcPr>
                <w:p w:rsidR="002C70A4" w:rsidRPr="00F167D5" w:rsidRDefault="002C70A4" w:rsidP="002C70A4">
                  <w:pPr>
                    <w:widowControl/>
                    <w:jc w:val="center"/>
                    <w:rPr>
                      <w:rFonts w:eastAsiaTheme="minorEastAsia"/>
                      <w:kern w:val="0"/>
                      <w:szCs w:val="21"/>
                    </w:rPr>
                  </w:pPr>
                  <w:r w:rsidRPr="00F167D5">
                    <w:rPr>
                      <w:rFonts w:eastAsiaTheme="minorEastAsia"/>
                      <w:szCs w:val="21"/>
                    </w:rPr>
                    <w:t>1357.453</w:t>
                  </w:r>
                </w:p>
              </w:tc>
              <w:tc>
                <w:tcPr>
                  <w:tcW w:w="0" w:type="auto"/>
                  <w:vAlign w:val="center"/>
                </w:tcPr>
                <w:p w:rsidR="002C70A4" w:rsidRPr="00F167D5" w:rsidRDefault="002C70A4" w:rsidP="002C70A4">
                  <w:pPr>
                    <w:widowControl/>
                    <w:jc w:val="center"/>
                    <w:rPr>
                      <w:rFonts w:eastAsiaTheme="minorEastAsia"/>
                      <w:kern w:val="0"/>
                      <w:szCs w:val="21"/>
                    </w:rPr>
                  </w:pPr>
                  <w:r w:rsidRPr="00F167D5">
                    <w:rPr>
                      <w:rFonts w:eastAsiaTheme="minorEastAsia"/>
                      <w:szCs w:val="21"/>
                    </w:rPr>
                    <w:t>+0.0015</w:t>
                  </w:r>
                </w:p>
              </w:tc>
            </w:tr>
            <w:tr w:rsidR="00F167D5" w:rsidRPr="00F167D5">
              <w:trPr>
                <w:trHeight w:val="259"/>
              </w:trPr>
              <w:tc>
                <w:tcPr>
                  <w:tcW w:w="0" w:type="auto"/>
                  <w:vMerge/>
                  <w:vAlign w:val="center"/>
                </w:tcPr>
                <w:p w:rsidR="002C70A4" w:rsidRPr="00F167D5" w:rsidRDefault="002C70A4" w:rsidP="002C70A4">
                  <w:pPr>
                    <w:widowControl/>
                    <w:jc w:val="center"/>
                    <w:rPr>
                      <w:rFonts w:eastAsiaTheme="minorEastAsia"/>
                      <w:kern w:val="0"/>
                      <w:szCs w:val="21"/>
                    </w:rPr>
                  </w:pPr>
                </w:p>
              </w:tc>
              <w:tc>
                <w:tcPr>
                  <w:tcW w:w="0" w:type="auto"/>
                  <w:gridSpan w:val="2"/>
                  <w:shd w:val="clear" w:color="auto" w:fill="auto"/>
                  <w:vAlign w:val="center"/>
                </w:tcPr>
                <w:p w:rsidR="002C70A4" w:rsidRPr="00F167D5" w:rsidRDefault="002C70A4" w:rsidP="002C70A4">
                  <w:pPr>
                    <w:widowControl/>
                    <w:jc w:val="center"/>
                    <w:rPr>
                      <w:rFonts w:eastAsiaTheme="minorEastAsia"/>
                      <w:kern w:val="0"/>
                      <w:szCs w:val="21"/>
                    </w:rPr>
                  </w:pPr>
                  <w:r w:rsidRPr="00F167D5">
                    <w:rPr>
                      <w:rFonts w:eastAsiaTheme="minorEastAsia"/>
                      <w:kern w:val="0"/>
                      <w:szCs w:val="21"/>
                    </w:rPr>
                    <w:t>氨氮</w:t>
                  </w:r>
                </w:p>
              </w:tc>
              <w:tc>
                <w:tcPr>
                  <w:tcW w:w="0" w:type="auto"/>
                  <w:shd w:val="clear" w:color="auto" w:fill="auto"/>
                  <w:vAlign w:val="center"/>
                </w:tcPr>
                <w:p w:rsidR="002C70A4" w:rsidRPr="00F167D5" w:rsidRDefault="002C70A4" w:rsidP="002C70A4">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2C70A4" w:rsidRPr="00F167D5" w:rsidRDefault="002C70A4" w:rsidP="002C70A4">
                  <w:pPr>
                    <w:widowControl/>
                    <w:jc w:val="center"/>
                    <w:rPr>
                      <w:rFonts w:eastAsiaTheme="minorEastAsia"/>
                      <w:kern w:val="0"/>
                      <w:szCs w:val="21"/>
                    </w:rPr>
                  </w:pPr>
                  <w:r w:rsidRPr="00F167D5">
                    <w:rPr>
                      <w:rFonts w:eastAsiaTheme="minorEastAsia"/>
                      <w:kern w:val="0"/>
                      <w:szCs w:val="21"/>
                    </w:rPr>
                    <w:t>123.11</w:t>
                  </w:r>
                </w:p>
              </w:tc>
              <w:tc>
                <w:tcPr>
                  <w:tcW w:w="0" w:type="auto"/>
                  <w:vAlign w:val="center"/>
                </w:tcPr>
                <w:p w:rsidR="002C70A4" w:rsidRPr="00F167D5" w:rsidRDefault="002C70A4" w:rsidP="002C70A4">
                  <w:pPr>
                    <w:widowControl/>
                    <w:jc w:val="center"/>
                    <w:rPr>
                      <w:rFonts w:eastAsiaTheme="minorEastAsia"/>
                      <w:kern w:val="0"/>
                      <w:szCs w:val="21"/>
                    </w:rPr>
                  </w:pPr>
                  <w:r w:rsidRPr="00F167D5">
                    <w:rPr>
                      <w:rFonts w:eastAsiaTheme="minorEastAsia"/>
                      <w:szCs w:val="21"/>
                    </w:rPr>
                    <w:t>0.00015</w:t>
                  </w:r>
                </w:p>
              </w:tc>
              <w:tc>
                <w:tcPr>
                  <w:tcW w:w="0" w:type="auto"/>
                  <w:vAlign w:val="center"/>
                </w:tcPr>
                <w:p w:rsidR="002C70A4" w:rsidRPr="00F167D5" w:rsidRDefault="002C70A4" w:rsidP="002C70A4">
                  <w:pPr>
                    <w:widowControl/>
                    <w:jc w:val="center"/>
                    <w:rPr>
                      <w:rFonts w:eastAsiaTheme="minorEastAsia"/>
                      <w:kern w:val="0"/>
                      <w:szCs w:val="21"/>
                    </w:rPr>
                  </w:pPr>
                  <w:r w:rsidRPr="00F167D5">
                    <w:rPr>
                      <w:rFonts w:eastAsiaTheme="minorEastAsia"/>
                      <w:szCs w:val="21"/>
                    </w:rPr>
                    <w:t>0</w:t>
                  </w:r>
                </w:p>
              </w:tc>
              <w:tc>
                <w:tcPr>
                  <w:tcW w:w="0" w:type="auto"/>
                  <w:vAlign w:val="center"/>
                </w:tcPr>
                <w:p w:rsidR="002C70A4" w:rsidRPr="00F167D5" w:rsidRDefault="002C70A4" w:rsidP="002C70A4">
                  <w:pPr>
                    <w:widowControl/>
                    <w:jc w:val="center"/>
                    <w:rPr>
                      <w:rFonts w:eastAsiaTheme="minorEastAsia"/>
                      <w:kern w:val="0"/>
                      <w:szCs w:val="21"/>
                    </w:rPr>
                  </w:pPr>
                  <w:r w:rsidRPr="00F167D5">
                    <w:rPr>
                      <w:rFonts w:eastAsiaTheme="minorEastAsia"/>
                      <w:szCs w:val="21"/>
                    </w:rPr>
                    <w:t>123.11</w:t>
                  </w:r>
                </w:p>
              </w:tc>
              <w:tc>
                <w:tcPr>
                  <w:tcW w:w="0" w:type="auto"/>
                  <w:vAlign w:val="center"/>
                </w:tcPr>
                <w:p w:rsidR="002C70A4" w:rsidRPr="00F167D5" w:rsidRDefault="002C70A4" w:rsidP="002C70A4">
                  <w:pPr>
                    <w:widowControl/>
                    <w:jc w:val="center"/>
                    <w:rPr>
                      <w:rFonts w:eastAsiaTheme="minorEastAsia"/>
                      <w:kern w:val="0"/>
                      <w:szCs w:val="21"/>
                    </w:rPr>
                  </w:pPr>
                  <w:r w:rsidRPr="00F167D5">
                    <w:rPr>
                      <w:rFonts w:eastAsiaTheme="minorEastAsia"/>
                      <w:szCs w:val="21"/>
                    </w:rPr>
                    <w:t>+0.00015</w:t>
                  </w:r>
                </w:p>
              </w:tc>
            </w:tr>
            <w:tr w:rsidR="00F167D5" w:rsidRPr="00F167D5">
              <w:trPr>
                <w:trHeight w:val="259"/>
              </w:trPr>
              <w:tc>
                <w:tcPr>
                  <w:tcW w:w="0" w:type="auto"/>
                  <w:vMerge/>
                  <w:vAlign w:val="center"/>
                </w:tcPr>
                <w:p w:rsidR="00264A6E" w:rsidRPr="00F167D5" w:rsidRDefault="00264A6E">
                  <w:pPr>
                    <w:widowControl/>
                    <w:jc w:val="center"/>
                    <w:rPr>
                      <w:rFonts w:eastAsiaTheme="minorEastAsia"/>
                      <w:kern w:val="0"/>
                      <w:szCs w:val="21"/>
                    </w:rPr>
                  </w:pPr>
                </w:p>
              </w:tc>
              <w:tc>
                <w:tcPr>
                  <w:tcW w:w="0" w:type="auto"/>
                  <w:gridSpan w:val="2"/>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石油类</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8.722</w:t>
                  </w:r>
                </w:p>
              </w:tc>
              <w:tc>
                <w:tcPr>
                  <w:tcW w:w="0" w:type="auto"/>
                  <w:vAlign w:val="center"/>
                </w:tcPr>
                <w:p w:rsidR="00264A6E" w:rsidRPr="00F167D5" w:rsidRDefault="0026359F">
                  <w:pPr>
                    <w:widowControl/>
                    <w:jc w:val="center"/>
                    <w:rPr>
                      <w:rFonts w:eastAsiaTheme="minorEastAsia"/>
                      <w:szCs w:val="21"/>
                    </w:rPr>
                  </w:pPr>
                  <w:r w:rsidRPr="00F167D5">
                    <w:rPr>
                      <w:rFonts w:eastAsiaTheme="minorEastAsia"/>
                      <w:szCs w:val="21"/>
                    </w:rPr>
                    <w:t>0.0006</w:t>
                  </w:r>
                </w:p>
              </w:tc>
              <w:tc>
                <w:tcPr>
                  <w:tcW w:w="0" w:type="auto"/>
                  <w:vAlign w:val="center"/>
                </w:tcPr>
                <w:p w:rsidR="00264A6E" w:rsidRPr="00F167D5" w:rsidRDefault="0026359F">
                  <w:pPr>
                    <w:widowControl/>
                    <w:jc w:val="center"/>
                    <w:rPr>
                      <w:rFonts w:eastAsiaTheme="minorEastAsia"/>
                      <w:szCs w:val="21"/>
                    </w:rPr>
                  </w:pPr>
                  <w:r w:rsidRPr="00F167D5">
                    <w:rPr>
                      <w:rFonts w:eastAsiaTheme="minorEastAsia"/>
                      <w:szCs w:val="21"/>
                    </w:rPr>
                    <w:t>0</w:t>
                  </w:r>
                </w:p>
              </w:tc>
              <w:tc>
                <w:tcPr>
                  <w:tcW w:w="0" w:type="auto"/>
                  <w:vAlign w:val="center"/>
                </w:tcPr>
                <w:p w:rsidR="00264A6E" w:rsidRPr="00F167D5" w:rsidRDefault="0026359F">
                  <w:pPr>
                    <w:widowControl/>
                    <w:jc w:val="center"/>
                    <w:rPr>
                      <w:rFonts w:eastAsiaTheme="minorEastAsia"/>
                      <w:szCs w:val="21"/>
                    </w:rPr>
                  </w:pPr>
                  <w:r w:rsidRPr="00F167D5">
                    <w:rPr>
                      <w:rFonts w:eastAsiaTheme="minorEastAsia"/>
                      <w:szCs w:val="21"/>
                    </w:rPr>
                    <w:t>8.7226</w:t>
                  </w:r>
                </w:p>
              </w:tc>
              <w:tc>
                <w:tcPr>
                  <w:tcW w:w="0" w:type="auto"/>
                  <w:vAlign w:val="center"/>
                </w:tcPr>
                <w:p w:rsidR="00264A6E" w:rsidRPr="00F167D5" w:rsidRDefault="0026359F">
                  <w:pPr>
                    <w:widowControl/>
                    <w:jc w:val="center"/>
                    <w:rPr>
                      <w:rFonts w:eastAsiaTheme="minorEastAsia"/>
                      <w:szCs w:val="21"/>
                    </w:rPr>
                  </w:pPr>
                  <w:r w:rsidRPr="00F167D5">
                    <w:rPr>
                      <w:rFonts w:eastAsiaTheme="minorEastAsia"/>
                      <w:szCs w:val="21"/>
                    </w:rPr>
                    <w:t>+0.0006</w:t>
                  </w:r>
                </w:p>
              </w:tc>
            </w:tr>
            <w:tr w:rsidR="00F167D5" w:rsidRPr="00F167D5">
              <w:trPr>
                <w:trHeight w:val="259"/>
              </w:trPr>
              <w:tc>
                <w:tcPr>
                  <w:tcW w:w="0" w:type="auto"/>
                  <w:vMerge w:val="restart"/>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固废</w:t>
                  </w:r>
                </w:p>
              </w:tc>
              <w:tc>
                <w:tcPr>
                  <w:tcW w:w="0" w:type="auto"/>
                  <w:gridSpan w:val="2"/>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产生量</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15975.87</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15975.87</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r>
            <w:tr w:rsidR="00F167D5" w:rsidRPr="00F167D5">
              <w:trPr>
                <w:trHeight w:val="259"/>
              </w:trPr>
              <w:tc>
                <w:tcPr>
                  <w:tcW w:w="0" w:type="auto"/>
                  <w:vMerge/>
                  <w:vAlign w:val="center"/>
                </w:tcPr>
                <w:p w:rsidR="00264A6E" w:rsidRPr="00F167D5" w:rsidRDefault="00264A6E">
                  <w:pPr>
                    <w:widowControl/>
                    <w:jc w:val="center"/>
                    <w:rPr>
                      <w:rFonts w:eastAsiaTheme="minorEastAsia"/>
                      <w:kern w:val="0"/>
                      <w:szCs w:val="21"/>
                    </w:rPr>
                  </w:pPr>
                </w:p>
              </w:tc>
              <w:tc>
                <w:tcPr>
                  <w:tcW w:w="0" w:type="auto"/>
                  <w:gridSpan w:val="2"/>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危险废物</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15512.86</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15512.86</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0</w:t>
                  </w:r>
                </w:p>
              </w:tc>
            </w:tr>
            <w:tr w:rsidR="00F167D5" w:rsidRPr="00F167D5">
              <w:trPr>
                <w:trHeight w:val="259"/>
              </w:trPr>
              <w:tc>
                <w:tcPr>
                  <w:tcW w:w="0" w:type="auto"/>
                  <w:vMerge/>
                  <w:vAlign w:val="center"/>
                </w:tcPr>
                <w:p w:rsidR="00264A6E" w:rsidRPr="00F167D5" w:rsidRDefault="00264A6E">
                  <w:pPr>
                    <w:widowControl/>
                    <w:jc w:val="center"/>
                    <w:rPr>
                      <w:rFonts w:eastAsiaTheme="minorEastAsia"/>
                      <w:kern w:val="0"/>
                      <w:szCs w:val="21"/>
                    </w:rPr>
                  </w:pPr>
                </w:p>
              </w:tc>
              <w:tc>
                <w:tcPr>
                  <w:tcW w:w="0" w:type="auto"/>
                  <w:gridSpan w:val="2"/>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一般固废</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t/a</w:t>
                  </w:r>
                </w:p>
              </w:tc>
              <w:tc>
                <w:tcPr>
                  <w:tcW w:w="0" w:type="auto"/>
                  <w:shd w:val="clear" w:color="auto" w:fill="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463.01</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szCs w:val="21"/>
                    </w:rPr>
                    <w:t>0</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kern w:val="0"/>
                      <w:szCs w:val="21"/>
                    </w:rPr>
                    <w:t>463.01</w:t>
                  </w:r>
                </w:p>
              </w:tc>
              <w:tc>
                <w:tcPr>
                  <w:tcW w:w="0" w:type="auto"/>
                  <w:vAlign w:val="center"/>
                </w:tcPr>
                <w:p w:rsidR="00264A6E" w:rsidRPr="00F167D5" w:rsidRDefault="0026359F">
                  <w:pPr>
                    <w:widowControl/>
                    <w:jc w:val="center"/>
                    <w:rPr>
                      <w:rFonts w:eastAsiaTheme="minorEastAsia"/>
                      <w:kern w:val="0"/>
                      <w:szCs w:val="21"/>
                    </w:rPr>
                  </w:pPr>
                  <w:r w:rsidRPr="00F167D5">
                    <w:rPr>
                      <w:rFonts w:eastAsiaTheme="minorEastAsia"/>
                      <w:szCs w:val="21"/>
                    </w:rPr>
                    <w:t>0</w:t>
                  </w:r>
                </w:p>
              </w:tc>
            </w:tr>
          </w:tbl>
          <w:p w:rsidR="00362C4B" w:rsidRDefault="00362C4B" w:rsidP="00C9061C">
            <w:pPr>
              <w:autoSpaceDE w:val="0"/>
              <w:autoSpaceDN w:val="0"/>
              <w:adjustRightInd w:val="0"/>
              <w:spacing w:line="360" w:lineRule="auto"/>
              <w:jc w:val="left"/>
              <w:rPr>
                <w:rFonts w:ascii="Times New Roman" w:eastAsiaTheme="minorEastAsia" w:hAnsi="Times New Roman" w:cs="Times New Roman"/>
                <w:sz w:val="24"/>
                <w:szCs w:val="24"/>
              </w:rPr>
            </w:pPr>
          </w:p>
          <w:p w:rsidR="00264A6E" w:rsidRPr="00362C4B" w:rsidRDefault="00362C4B" w:rsidP="00362C4B">
            <w:pP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sidRPr="00362C4B">
              <w:rPr>
                <w:rFonts w:ascii="Times New Roman" w:eastAsiaTheme="minorEastAsia" w:hAnsi="Times New Roman" w:cs="Times New Roman" w:hint="eastAsia"/>
                <w:color w:val="FF0000"/>
                <w:sz w:val="24"/>
                <w:szCs w:val="24"/>
              </w:rPr>
              <w:t>2</w:t>
            </w:r>
            <w:r w:rsidRPr="00362C4B">
              <w:rPr>
                <w:rFonts w:ascii="Times New Roman" w:eastAsiaTheme="minorEastAsia" w:hAnsi="Times New Roman" w:cs="Times New Roman" w:hint="eastAsia"/>
                <w:color w:val="FF0000"/>
                <w:sz w:val="24"/>
                <w:szCs w:val="24"/>
              </w:rPr>
              <w:t>、</w:t>
            </w:r>
            <w:r w:rsidRPr="00362C4B">
              <w:rPr>
                <w:rFonts w:ascii="Times New Roman" w:eastAsiaTheme="minorEastAsia" w:hAnsi="Times New Roman" w:cs="Times New Roman"/>
                <w:color w:val="FF0000"/>
                <w:sz w:val="24"/>
                <w:szCs w:val="24"/>
              </w:rPr>
              <w:t>本项目污染物排放清单见附表</w:t>
            </w:r>
            <w:r w:rsidRPr="00362C4B">
              <w:rPr>
                <w:rFonts w:ascii="Times New Roman" w:eastAsiaTheme="minorEastAsia" w:hAnsi="Times New Roman" w:cs="Times New Roman" w:hint="eastAsia"/>
                <w:color w:val="FF0000"/>
                <w:sz w:val="24"/>
                <w:szCs w:val="24"/>
              </w:rPr>
              <w:t>1</w:t>
            </w:r>
            <w:r w:rsidRPr="00362C4B">
              <w:rPr>
                <w:rFonts w:ascii="Times New Roman" w:eastAsiaTheme="minorEastAsia" w:hAnsi="Times New Roman" w:cs="Times New Roman" w:hint="eastAsia"/>
                <w:color w:val="FF0000"/>
                <w:sz w:val="24"/>
                <w:szCs w:val="24"/>
              </w:rPr>
              <w:t>所示</w:t>
            </w:r>
            <w:r w:rsidRPr="00362C4B">
              <w:rPr>
                <w:rFonts w:ascii="Times New Roman" w:eastAsiaTheme="minorEastAsia" w:hAnsi="Times New Roman" w:cs="Times New Roman"/>
                <w:color w:val="FF0000"/>
                <w:sz w:val="24"/>
                <w:szCs w:val="24"/>
              </w:rPr>
              <w:t>。</w:t>
            </w:r>
          </w:p>
        </w:tc>
      </w:tr>
    </w:tbl>
    <w:p w:rsidR="00264A6E" w:rsidRPr="00F167D5" w:rsidRDefault="00264A6E">
      <w:pPr>
        <w:tabs>
          <w:tab w:val="left" w:pos="7735"/>
        </w:tabs>
        <w:spacing w:line="360" w:lineRule="auto"/>
        <w:rPr>
          <w:rFonts w:eastAsiaTheme="minorEastAsia"/>
          <w:b/>
          <w:sz w:val="30"/>
          <w:szCs w:val="30"/>
        </w:rPr>
        <w:sectPr w:rsidR="00264A6E" w:rsidRPr="00F167D5">
          <w:footerReference w:type="default" r:id="rId88"/>
          <w:pgSz w:w="11906" w:h="16838"/>
          <w:pgMar w:top="1134" w:right="1134" w:bottom="1134" w:left="1134" w:header="851" w:footer="992" w:gutter="0"/>
          <w:cols w:space="720"/>
          <w:docGrid w:type="lines" w:linePitch="312"/>
        </w:sectPr>
      </w:pPr>
    </w:p>
    <w:p w:rsidR="00264A6E" w:rsidRPr="00F167D5" w:rsidRDefault="0026359F">
      <w:pPr>
        <w:pStyle w:val="10"/>
        <w:jc w:val="both"/>
        <w:rPr>
          <w:rFonts w:eastAsiaTheme="minorEastAsia"/>
          <w:b/>
          <w:sz w:val="30"/>
          <w:szCs w:val="30"/>
        </w:rPr>
      </w:pPr>
      <w:r w:rsidRPr="00F167D5">
        <w:rPr>
          <w:rFonts w:eastAsiaTheme="minorEastAsia"/>
          <w:b/>
          <w:sz w:val="30"/>
          <w:szCs w:val="30"/>
        </w:rPr>
        <w:t>八、环境风险分析</w:t>
      </w:r>
    </w:p>
    <w:p w:rsidR="00264A6E" w:rsidRPr="00F167D5" w:rsidRDefault="0026359F">
      <w:pPr>
        <w:pStyle w:val="3"/>
        <w:spacing w:before="120" w:after="120"/>
        <w:rPr>
          <w:sz w:val="24"/>
        </w:rPr>
      </w:pPr>
      <w:bookmarkStart w:id="28" w:name="_Toc35872347"/>
      <w:bookmarkStart w:id="29" w:name="_Toc36035447"/>
      <w:r w:rsidRPr="00F167D5">
        <w:rPr>
          <w:sz w:val="24"/>
        </w:rPr>
        <w:t>8.1</w:t>
      </w:r>
      <w:r w:rsidRPr="00F167D5">
        <w:rPr>
          <w:sz w:val="24"/>
        </w:rPr>
        <w:t>风险评价等级及评价范围</w:t>
      </w:r>
    </w:p>
    <w:p w:rsidR="00264A6E" w:rsidRPr="00F167D5" w:rsidRDefault="0026359F">
      <w:pPr>
        <w:pStyle w:val="3"/>
        <w:spacing w:before="120" w:after="120"/>
        <w:rPr>
          <w:sz w:val="24"/>
        </w:rPr>
      </w:pPr>
      <w:r w:rsidRPr="00F167D5">
        <w:rPr>
          <w:sz w:val="24"/>
        </w:rPr>
        <w:t>8.1.1P</w:t>
      </w:r>
      <w:r w:rsidRPr="00F167D5">
        <w:rPr>
          <w:sz w:val="24"/>
        </w:rPr>
        <w:t>的分级确定</w:t>
      </w:r>
      <w:bookmarkEnd w:id="28"/>
      <w:bookmarkEnd w:id="29"/>
    </w:p>
    <w:p w:rsidR="00264A6E" w:rsidRPr="00F167D5" w:rsidRDefault="0026359F">
      <w:pPr>
        <w:pStyle w:val="af5"/>
        <w:spacing w:line="360" w:lineRule="auto"/>
        <w:ind w:firstLineChars="200" w:firstLine="480"/>
        <w:rPr>
          <w:rFonts w:eastAsiaTheme="minorEastAsia"/>
          <w:sz w:val="24"/>
          <w:szCs w:val="24"/>
        </w:rPr>
      </w:pPr>
      <w:r w:rsidRPr="00F167D5">
        <w:rPr>
          <w:rFonts w:eastAsiaTheme="minorEastAsia"/>
          <w:sz w:val="24"/>
          <w:szCs w:val="24"/>
        </w:rPr>
        <w:t>分析建设项目生产、使用、储存过程中涉及的有毒有害、易燃易爆物质，定量分析危险物质数量与临界量的比值（</w:t>
      </w:r>
      <w:r w:rsidRPr="00F167D5">
        <w:rPr>
          <w:rFonts w:eastAsiaTheme="minorEastAsia"/>
          <w:sz w:val="24"/>
          <w:szCs w:val="24"/>
        </w:rPr>
        <w:t>Q</w:t>
      </w:r>
      <w:r w:rsidRPr="00F167D5">
        <w:rPr>
          <w:rFonts w:eastAsiaTheme="minorEastAsia"/>
          <w:sz w:val="24"/>
          <w:szCs w:val="24"/>
        </w:rPr>
        <w:t>）和所属行业及生产工艺特点（</w:t>
      </w:r>
      <w:r w:rsidRPr="00F167D5">
        <w:rPr>
          <w:rFonts w:eastAsiaTheme="minorEastAsia"/>
          <w:sz w:val="24"/>
          <w:szCs w:val="24"/>
        </w:rPr>
        <w:t>M</w:t>
      </w:r>
      <w:r w:rsidRPr="00F167D5">
        <w:rPr>
          <w:rFonts w:eastAsiaTheme="minorEastAsia"/>
          <w:sz w:val="24"/>
          <w:szCs w:val="24"/>
        </w:rPr>
        <w:t>），按其危险及工艺系统危险性（</w:t>
      </w:r>
      <w:r w:rsidRPr="00F167D5">
        <w:rPr>
          <w:rFonts w:eastAsiaTheme="minorEastAsia"/>
          <w:sz w:val="24"/>
          <w:szCs w:val="24"/>
        </w:rPr>
        <w:t>P</w:t>
      </w:r>
      <w:r w:rsidRPr="00F167D5">
        <w:rPr>
          <w:rFonts w:eastAsiaTheme="minorEastAsia"/>
          <w:sz w:val="24"/>
          <w:szCs w:val="24"/>
        </w:rPr>
        <w:t>）等级进行判断。</w:t>
      </w:r>
    </w:p>
    <w:p w:rsidR="00264A6E" w:rsidRPr="00F167D5" w:rsidRDefault="0026359F">
      <w:pPr>
        <w:pStyle w:val="af5"/>
        <w:spacing w:line="360" w:lineRule="auto"/>
        <w:ind w:firstLineChars="200"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）危险物质数据与临界值比值（</w:t>
      </w:r>
      <w:r w:rsidRPr="00F167D5">
        <w:rPr>
          <w:rFonts w:eastAsiaTheme="minorEastAsia"/>
          <w:sz w:val="24"/>
          <w:szCs w:val="24"/>
        </w:rPr>
        <w:t>Q</w:t>
      </w:r>
      <w:r w:rsidRPr="00F167D5">
        <w:rPr>
          <w:rFonts w:eastAsiaTheme="minorEastAsia"/>
          <w:sz w:val="24"/>
          <w:szCs w:val="24"/>
        </w:rPr>
        <w:t>）</w:t>
      </w:r>
    </w:p>
    <w:p w:rsidR="00264A6E" w:rsidRPr="00F167D5" w:rsidRDefault="0026359F">
      <w:pPr>
        <w:pStyle w:val="af5"/>
        <w:spacing w:line="360" w:lineRule="auto"/>
        <w:ind w:firstLineChars="200" w:firstLine="480"/>
        <w:rPr>
          <w:rFonts w:eastAsiaTheme="minorEastAsia"/>
          <w:sz w:val="24"/>
          <w:szCs w:val="24"/>
        </w:rPr>
      </w:pPr>
      <w:r w:rsidRPr="00F167D5">
        <w:rPr>
          <w:rFonts w:eastAsiaTheme="minorEastAsia"/>
          <w:sz w:val="24"/>
          <w:szCs w:val="24"/>
        </w:rPr>
        <w:t>根据导则附录</w:t>
      </w:r>
      <w:r w:rsidRPr="00F167D5">
        <w:rPr>
          <w:rFonts w:eastAsiaTheme="minorEastAsia"/>
          <w:sz w:val="24"/>
          <w:szCs w:val="24"/>
        </w:rPr>
        <w:t>B</w:t>
      </w:r>
      <w:r w:rsidRPr="00F167D5">
        <w:rPr>
          <w:rFonts w:eastAsiaTheme="minorEastAsia"/>
          <w:sz w:val="24"/>
          <w:szCs w:val="24"/>
        </w:rPr>
        <w:t>，本项目涉及的危险物质数量与临界量详见下表</w:t>
      </w:r>
      <w:r w:rsidRPr="00F167D5">
        <w:rPr>
          <w:rFonts w:eastAsiaTheme="minorEastAsia"/>
          <w:sz w:val="24"/>
          <w:szCs w:val="24"/>
        </w:rPr>
        <w:t>8.1-1</w:t>
      </w:r>
      <w:r w:rsidRPr="00F167D5">
        <w:rPr>
          <w:rFonts w:eastAsiaTheme="minorEastAsia"/>
          <w:sz w:val="24"/>
          <w:szCs w:val="24"/>
        </w:rPr>
        <w:t>。</w:t>
      </w:r>
    </w:p>
    <w:p w:rsidR="00264A6E" w:rsidRPr="00F167D5" w:rsidRDefault="0026359F">
      <w:pPr>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rPr>
        <w:t>8.1-</w:t>
      </w:r>
      <w:r w:rsidRPr="00F167D5">
        <w:rPr>
          <w:rFonts w:eastAsiaTheme="minorEastAsia"/>
          <w:b/>
          <w:kern w:val="0"/>
          <w:szCs w:val="24"/>
          <w:lang w:val="en-GB"/>
        </w:rPr>
        <w:t xml:space="preserve">1   </w:t>
      </w:r>
      <w:r w:rsidRPr="00F167D5">
        <w:rPr>
          <w:rFonts w:eastAsiaTheme="minorEastAsia"/>
          <w:b/>
          <w:kern w:val="0"/>
          <w:szCs w:val="24"/>
        </w:rPr>
        <w:t xml:space="preserve">                    </w:t>
      </w:r>
      <w:r w:rsidRPr="00F167D5">
        <w:rPr>
          <w:rFonts w:eastAsiaTheme="minorEastAsia"/>
          <w:b/>
          <w:kern w:val="0"/>
          <w:szCs w:val="24"/>
          <w:lang w:val="en-GB"/>
        </w:rPr>
        <w:t>建设项目</w:t>
      </w:r>
      <w:r w:rsidRPr="00F167D5">
        <w:rPr>
          <w:rFonts w:eastAsiaTheme="minorEastAsia"/>
          <w:b/>
          <w:kern w:val="0"/>
          <w:szCs w:val="24"/>
          <w:lang w:val="en-GB"/>
        </w:rPr>
        <w:t>Q</w:t>
      </w:r>
      <w:r w:rsidRPr="00F167D5">
        <w:rPr>
          <w:rFonts w:eastAsiaTheme="minorEastAsia"/>
          <w:b/>
          <w:kern w:val="0"/>
          <w:szCs w:val="24"/>
          <w:lang w:val="en-GB"/>
        </w:rPr>
        <w:t>值确定表</w:t>
      </w:r>
    </w:p>
    <w:tbl>
      <w:tblPr>
        <w:tblW w:w="9259" w:type="dxa"/>
        <w:jc w:val="center"/>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715"/>
        <w:gridCol w:w="2172"/>
        <w:gridCol w:w="1371"/>
        <w:gridCol w:w="1771"/>
        <w:gridCol w:w="1510"/>
        <w:gridCol w:w="1720"/>
      </w:tblGrid>
      <w:tr w:rsidR="00CD017C" w:rsidRPr="00F167D5">
        <w:trPr>
          <w:trHeight w:val="233"/>
          <w:tblHeader/>
          <w:jc w:val="center"/>
        </w:trPr>
        <w:tc>
          <w:tcPr>
            <w:tcW w:w="715"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序号</w:t>
            </w:r>
          </w:p>
        </w:tc>
        <w:tc>
          <w:tcPr>
            <w:tcW w:w="2172"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危险物质名称</w:t>
            </w:r>
          </w:p>
        </w:tc>
        <w:tc>
          <w:tcPr>
            <w:tcW w:w="1371"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CAS</w:t>
            </w:r>
            <w:r w:rsidRPr="00F167D5">
              <w:rPr>
                <w:rFonts w:eastAsiaTheme="minorEastAsia"/>
                <w:szCs w:val="24"/>
              </w:rPr>
              <w:t>号</w:t>
            </w:r>
          </w:p>
        </w:tc>
        <w:tc>
          <w:tcPr>
            <w:tcW w:w="1771"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最大存在总量</w:t>
            </w:r>
            <w:r w:rsidRPr="00F167D5">
              <w:rPr>
                <w:rFonts w:eastAsiaTheme="minorEastAsia"/>
                <w:szCs w:val="24"/>
              </w:rPr>
              <w:t>t</w:t>
            </w:r>
          </w:p>
        </w:tc>
        <w:tc>
          <w:tcPr>
            <w:tcW w:w="1510"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临界量</w:t>
            </w:r>
            <w:r w:rsidRPr="00F167D5">
              <w:rPr>
                <w:rFonts w:eastAsiaTheme="minorEastAsia"/>
                <w:szCs w:val="24"/>
              </w:rPr>
              <w:t>t</w:t>
            </w:r>
          </w:p>
        </w:tc>
        <w:tc>
          <w:tcPr>
            <w:tcW w:w="1720"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Q</w:t>
            </w:r>
            <w:r w:rsidRPr="00F167D5">
              <w:rPr>
                <w:rFonts w:eastAsiaTheme="minorEastAsia"/>
                <w:szCs w:val="24"/>
              </w:rPr>
              <w:t>值</w:t>
            </w:r>
          </w:p>
        </w:tc>
      </w:tr>
      <w:tr w:rsidR="00CD017C" w:rsidRPr="00F167D5">
        <w:trPr>
          <w:trHeight w:val="16"/>
          <w:jc w:val="center"/>
        </w:trPr>
        <w:tc>
          <w:tcPr>
            <w:tcW w:w="715"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1</w:t>
            </w:r>
          </w:p>
        </w:tc>
        <w:tc>
          <w:tcPr>
            <w:tcW w:w="2172" w:type="dxa"/>
            <w:vAlign w:val="center"/>
          </w:tcPr>
          <w:p w:rsidR="00264A6E" w:rsidRPr="00F167D5" w:rsidRDefault="0026359F">
            <w:pPr>
              <w:widowControl/>
              <w:adjustRightInd w:val="0"/>
              <w:snapToGrid w:val="0"/>
              <w:jc w:val="center"/>
              <w:rPr>
                <w:rFonts w:eastAsiaTheme="minorEastAsia"/>
                <w:szCs w:val="24"/>
              </w:rPr>
            </w:pPr>
            <w:r w:rsidRPr="00F167D5">
              <w:rPr>
                <w:rFonts w:eastAsiaTheme="minorEastAsia"/>
                <w:szCs w:val="24"/>
              </w:rPr>
              <w:t>汽油</w:t>
            </w:r>
          </w:p>
        </w:tc>
        <w:tc>
          <w:tcPr>
            <w:tcW w:w="1371"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68607-11-4</w:t>
            </w:r>
          </w:p>
        </w:tc>
        <w:tc>
          <w:tcPr>
            <w:tcW w:w="1771"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25600</w:t>
            </w:r>
          </w:p>
        </w:tc>
        <w:tc>
          <w:tcPr>
            <w:tcW w:w="1510"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2500</w:t>
            </w:r>
          </w:p>
        </w:tc>
        <w:tc>
          <w:tcPr>
            <w:tcW w:w="1720" w:type="dxa"/>
            <w:vAlign w:val="center"/>
          </w:tcPr>
          <w:p w:rsidR="00264A6E" w:rsidRPr="00F167D5" w:rsidRDefault="0026359F">
            <w:pPr>
              <w:widowControl/>
              <w:jc w:val="center"/>
              <w:textAlignment w:val="center"/>
              <w:rPr>
                <w:rFonts w:eastAsiaTheme="minorEastAsia"/>
                <w:szCs w:val="24"/>
              </w:rPr>
            </w:pPr>
            <w:r w:rsidRPr="00F167D5">
              <w:rPr>
                <w:rFonts w:eastAsiaTheme="minorEastAsia"/>
                <w:szCs w:val="24"/>
              </w:rPr>
              <w:t>10.24</w:t>
            </w:r>
          </w:p>
        </w:tc>
      </w:tr>
      <w:tr w:rsidR="00C03C03" w:rsidRPr="00F167D5">
        <w:trPr>
          <w:trHeight w:val="16"/>
          <w:jc w:val="center"/>
        </w:trPr>
        <w:tc>
          <w:tcPr>
            <w:tcW w:w="715" w:type="dxa"/>
            <w:vAlign w:val="center"/>
          </w:tcPr>
          <w:p w:rsidR="00C03C03" w:rsidRPr="00F167D5" w:rsidRDefault="00C03C03">
            <w:pPr>
              <w:adjustRightInd w:val="0"/>
              <w:snapToGrid w:val="0"/>
              <w:jc w:val="center"/>
              <w:rPr>
                <w:rFonts w:eastAsiaTheme="minorEastAsia"/>
                <w:szCs w:val="24"/>
              </w:rPr>
            </w:pPr>
            <w:r>
              <w:rPr>
                <w:rFonts w:eastAsiaTheme="minorEastAsia" w:hint="eastAsia"/>
                <w:szCs w:val="24"/>
              </w:rPr>
              <w:t>2</w:t>
            </w:r>
          </w:p>
        </w:tc>
        <w:tc>
          <w:tcPr>
            <w:tcW w:w="2172" w:type="dxa"/>
            <w:vAlign w:val="center"/>
          </w:tcPr>
          <w:p w:rsidR="00C03C03" w:rsidRPr="00F167D5" w:rsidRDefault="00C03C03">
            <w:pPr>
              <w:widowControl/>
              <w:adjustRightInd w:val="0"/>
              <w:snapToGrid w:val="0"/>
              <w:jc w:val="center"/>
              <w:rPr>
                <w:rFonts w:eastAsiaTheme="minorEastAsia"/>
                <w:szCs w:val="24"/>
              </w:rPr>
            </w:pPr>
            <w:r>
              <w:rPr>
                <w:rFonts w:eastAsiaTheme="minorEastAsia" w:hint="eastAsia"/>
                <w:szCs w:val="24"/>
              </w:rPr>
              <w:t>乙醇</w:t>
            </w:r>
          </w:p>
        </w:tc>
        <w:tc>
          <w:tcPr>
            <w:tcW w:w="1371" w:type="dxa"/>
            <w:vAlign w:val="center"/>
          </w:tcPr>
          <w:p w:rsidR="00C03C03" w:rsidRPr="00F167D5" w:rsidRDefault="00C03C03">
            <w:pPr>
              <w:adjustRightInd w:val="0"/>
              <w:snapToGrid w:val="0"/>
              <w:jc w:val="center"/>
              <w:rPr>
                <w:rFonts w:eastAsiaTheme="minorEastAsia"/>
                <w:szCs w:val="24"/>
              </w:rPr>
            </w:pPr>
            <w:r>
              <w:rPr>
                <w:rFonts w:eastAsiaTheme="minorEastAsia" w:hint="eastAsia"/>
                <w:szCs w:val="24"/>
              </w:rPr>
              <w:t>64-17-5</w:t>
            </w:r>
          </w:p>
        </w:tc>
        <w:tc>
          <w:tcPr>
            <w:tcW w:w="1771" w:type="dxa"/>
            <w:vAlign w:val="center"/>
          </w:tcPr>
          <w:p w:rsidR="00C03C03" w:rsidRPr="00F167D5" w:rsidRDefault="00C03C03">
            <w:pPr>
              <w:adjustRightInd w:val="0"/>
              <w:snapToGrid w:val="0"/>
              <w:jc w:val="center"/>
              <w:rPr>
                <w:rFonts w:eastAsiaTheme="minorEastAsia"/>
                <w:szCs w:val="24"/>
              </w:rPr>
            </w:pPr>
            <w:r>
              <w:rPr>
                <w:rFonts w:eastAsiaTheme="minorEastAsia" w:hint="eastAsia"/>
                <w:szCs w:val="24"/>
              </w:rPr>
              <w:t>1360</w:t>
            </w:r>
          </w:p>
        </w:tc>
        <w:tc>
          <w:tcPr>
            <w:tcW w:w="1510" w:type="dxa"/>
            <w:vAlign w:val="center"/>
          </w:tcPr>
          <w:p w:rsidR="00C03C03" w:rsidRPr="00F167D5" w:rsidRDefault="00C03C03">
            <w:pPr>
              <w:adjustRightInd w:val="0"/>
              <w:snapToGrid w:val="0"/>
              <w:jc w:val="center"/>
              <w:rPr>
                <w:rFonts w:eastAsiaTheme="minorEastAsia"/>
                <w:szCs w:val="24"/>
              </w:rPr>
            </w:pPr>
            <w:r>
              <w:rPr>
                <w:rFonts w:eastAsiaTheme="minorEastAsia" w:hint="eastAsia"/>
                <w:szCs w:val="24"/>
              </w:rPr>
              <w:t>500</w:t>
            </w:r>
          </w:p>
        </w:tc>
        <w:tc>
          <w:tcPr>
            <w:tcW w:w="1720" w:type="dxa"/>
            <w:vAlign w:val="center"/>
          </w:tcPr>
          <w:p w:rsidR="00C03C03" w:rsidRPr="00F167D5" w:rsidRDefault="00C03C03">
            <w:pPr>
              <w:widowControl/>
              <w:jc w:val="center"/>
              <w:textAlignment w:val="center"/>
              <w:rPr>
                <w:rFonts w:eastAsiaTheme="minorEastAsia"/>
                <w:szCs w:val="24"/>
              </w:rPr>
            </w:pPr>
            <w:r>
              <w:rPr>
                <w:rFonts w:eastAsiaTheme="minorEastAsia" w:hint="eastAsia"/>
                <w:szCs w:val="24"/>
              </w:rPr>
              <w:t>2.72</w:t>
            </w:r>
          </w:p>
        </w:tc>
      </w:tr>
    </w:tbl>
    <w:p w:rsidR="00264A6E" w:rsidRPr="00F167D5" w:rsidRDefault="0026359F">
      <w:pPr>
        <w:spacing w:beforeLines="50" w:before="156"/>
        <w:ind w:firstLine="480"/>
        <w:jc w:val="left"/>
        <w:rPr>
          <w:rFonts w:eastAsiaTheme="minorEastAsia"/>
          <w:kern w:val="0"/>
          <w:sz w:val="24"/>
          <w:szCs w:val="24"/>
        </w:rPr>
      </w:pPr>
      <w:r w:rsidRPr="00F167D5">
        <w:rPr>
          <w:rFonts w:eastAsiaTheme="minorEastAsia"/>
          <w:kern w:val="0"/>
          <w:sz w:val="24"/>
          <w:szCs w:val="24"/>
        </w:rPr>
        <w:t>根据导则附录</w:t>
      </w:r>
      <w:r w:rsidRPr="00F167D5">
        <w:rPr>
          <w:rFonts w:eastAsiaTheme="minorEastAsia"/>
          <w:kern w:val="0"/>
          <w:sz w:val="24"/>
          <w:szCs w:val="24"/>
        </w:rPr>
        <w:t>C</w:t>
      </w:r>
      <w:r w:rsidRPr="00F167D5">
        <w:rPr>
          <w:rFonts w:eastAsiaTheme="minorEastAsia"/>
          <w:kern w:val="0"/>
          <w:sz w:val="24"/>
          <w:szCs w:val="24"/>
        </w:rPr>
        <w:t>，当单元内存多种危险物质时，按下式计算物质总量与其临界量比值（</w:t>
      </w:r>
      <w:r w:rsidRPr="00F167D5">
        <w:rPr>
          <w:rFonts w:eastAsiaTheme="minorEastAsia"/>
          <w:kern w:val="0"/>
          <w:sz w:val="24"/>
          <w:szCs w:val="24"/>
        </w:rPr>
        <w:t>Q</w:t>
      </w:r>
      <w:r w:rsidRPr="00F167D5">
        <w:rPr>
          <w:rFonts w:eastAsiaTheme="minorEastAsia"/>
          <w:kern w:val="0"/>
          <w:sz w:val="24"/>
          <w:szCs w:val="24"/>
        </w:rPr>
        <w:t>）：</w:t>
      </w:r>
    </w:p>
    <w:p w:rsidR="00264A6E" w:rsidRPr="00F167D5" w:rsidRDefault="0026359F">
      <w:pPr>
        <w:ind w:firstLine="480"/>
        <w:jc w:val="center"/>
        <w:rPr>
          <w:rFonts w:eastAsiaTheme="minorEastAsia"/>
          <w:kern w:val="0"/>
          <w:sz w:val="24"/>
          <w:szCs w:val="24"/>
        </w:rPr>
      </w:pPr>
      <w:r w:rsidRPr="00F167D5">
        <w:rPr>
          <w:rFonts w:eastAsiaTheme="minorEastAsia"/>
          <w:kern w:val="0"/>
          <w:sz w:val="24"/>
          <w:szCs w:val="24"/>
        </w:rPr>
        <w:t>Q=q</w:t>
      </w:r>
      <w:r w:rsidRPr="00F167D5">
        <w:rPr>
          <w:rFonts w:eastAsiaTheme="minorEastAsia"/>
          <w:kern w:val="0"/>
          <w:sz w:val="24"/>
          <w:szCs w:val="24"/>
          <w:vertAlign w:val="subscript"/>
        </w:rPr>
        <w:t>1</w:t>
      </w:r>
      <w:r w:rsidRPr="00F167D5">
        <w:rPr>
          <w:rFonts w:eastAsiaTheme="minorEastAsia"/>
          <w:kern w:val="0"/>
          <w:sz w:val="24"/>
          <w:szCs w:val="24"/>
        </w:rPr>
        <w:t>/Q</w:t>
      </w:r>
      <w:r w:rsidRPr="00F167D5">
        <w:rPr>
          <w:rFonts w:eastAsiaTheme="minorEastAsia"/>
          <w:kern w:val="0"/>
          <w:sz w:val="24"/>
          <w:szCs w:val="24"/>
          <w:vertAlign w:val="subscript"/>
        </w:rPr>
        <w:t>1</w:t>
      </w:r>
      <w:r w:rsidRPr="00F167D5">
        <w:rPr>
          <w:rFonts w:eastAsiaTheme="minorEastAsia"/>
          <w:kern w:val="0"/>
          <w:sz w:val="24"/>
          <w:szCs w:val="24"/>
        </w:rPr>
        <w:t>+ q</w:t>
      </w:r>
      <w:r w:rsidRPr="00F167D5">
        <w:rPr>
          <w:rFonts w:eastAsiaTheme="minorEastAsia"/>
          <w:kern w:val="0"/>
          <w:sz w:val="24"/>
          <w:szCs w:val="24"/>
          <w:vertAlign w:val="subscript"/>
        </w:rPr>
        <w:t>2</w:t>
      </w:r>
      <w:r w:rsidRPr="00F167D5">
        <w:rPr>
          <w:rFonts w:eastAsiaTheme="minorEastAsia"/>
          <w:kern w:val="0"/>
          <w:sz w:val="24"/>
          <w:szCs w:val="24"/>
        </w:rPr>
        <w:t>/Q</w:t>
      </w:r>
      <w:r w:rsidRPr="00F167D5">
        <w:rPr>
          <w:rFonts w:eastAsiaTheme="minorEastAsia"/>
          <w:kern w:val="0"/>
          <w:sz w:val="24"/>
          <w:szCs w:val="24"/>
          <w:vertAlign w:val="subscript"/>
        </w:rPr>
        <w:t>2</w:t>
      </w:r>
      <w:r w:rsidRPr="00F167D5">
        <w:rPr>
          <w:rFonts w:eastAsiaTheme="minorEastAsia"/>
          <w:kern w:val="0"/>
          <w:sz w:val="24"/>
          <w:szCs w:val="24"/>
        </w:rPr>
        <w:t>+ … + q</w:t>
      </w:r>
      <w:r w:rsidRPr="00F167D5">
        <w:rPr>
          <w:rFonts w:eastAsiaTheme="minorEastAsia"/>
          <w:kern w:val="0"/>
          <w:sz w:val="24"/>
          <w:szCs w:val="24"/>
          <w:vertAlign w:val="subscript"/>
        </w:rPr>
        <w:t>n</w:t>
      </w:r>
      <w:r w:rsidRPr="00F167D5">
        <w:rPr>
          <w:rFonts w:eastAsiaTheme="minorEastAsia"/>
          <w:kern w:val="0"/>
          <w:sz w:val="24"/>
          <w:szCs w:val="24"/>
        </w:rPr>
        <w:t>/Q</w:t>
      </w:r>
      <w:r w:rsidRPr="00F167D5">
        <w:rPr>
          <w:rFonts w:eastAsiaTheme="minorEastAsia"/>
          <w:kern w:val="0"/>
          <w:sz w:val="24"/>
          <w:szCs w:val="24"/>
          <w:vertAlign w:val="subscript"/>
        </w:rPr>
        <w:t>n</w:t>
      </w:r>
      <w:r w:rsidRPr="00F167D5">
        <w:rPr>
          <w:rFonts w:eastAsiaTheme="minorEastAsia"/>
          <w:kern w:val="0"/>
          <w:sz w:val="24"/>
          <w:szCs w:val="24"/>
        </w:rPr>
        <w:t xml:space="preserve"> ≥1       </w:t>
      </w:r>
      <w:r w:rsidRPr="00F167D5">
        <w:rPr>
          <w:rFonts w:eastAsiaTheme="minorEastAsia"/>
          <w:kern w:val="0"/>
          <w:sz w:val="24"/>
          <w:szCs w:val="24"/>
        </w:rPr>
        <w:t>（</w:t>
      </w:r>
      <w:r w:rsidRPr="00F167D5">
        <w:rPr>
          <w:rFonts w:eastAsiaTheme="minorEastAsia"/>
          <w:kern w:val="0"/>
          <w:sz w:val="24"/>
          <w:szCs w:val="24"/>
        </w:rPr>
        <w:t>1</w:t>
      </w:r>
      <w:r w:rsidRPr="00F167D5">
        <w:rPr>
          <w:rFonts w:eastAsiaTheme="minorEastAsia"/>
          <w:kern w:val="0"/>
          <w:sz w:val="24"/>
          <w:szCs w:val="24"/>
        </w:rPr>
        <w:t>）</w:t>
      </w:r>
    </w:p>
    <w:p w:rsidR="00264A6E" w:rsidRPr="00F167D5" w:rsidRDefault="0026359F">
      <w:pPr>
        <w:ind w:firstLine="480"/>
        <w:jc w:val="left"/>
        <w:rPr>
          <w:rFonts w:eastAsiaTheme="minorEastAsia"/>
          <w:kern w:val="0"/>
          <w:sz w:val="24"/>
          <w:szCs w:val="24"/>
        </w:rPr>
      </w:pPr>
      <w:r w:rsidRPr="00F167D5">
        <w:rPr>
          <w:rFonts w:eastAsiaTheme="minorEastAsia"/>
          <w:kern w:val="0"/>
          <w:sz w:val="24"/>
          <w:szCs w:val="24"/>
        </w:rPr>
        <w:t>式中：</w:t>
      </w:r>
    </w:p>
    <w:p w:rsidR="00264A6E" w:rsidRPr="00F167D5" w:rsidRDefault="0026359F">
      <w:pPr>
        <w:spacing w:line="360" w:lineRule="auto"/>
        <w:ind w:firstLine="480"/>
        <w:jc w:val="left"/>
        <w:rPr>
          <w:rFonts w:eastAsiaTheme="minorEastAsia"/>
          <w:kern w:val="0"/>
          <w:sz w:val="24"/>
          <w:szCs w:val="24"/>
        </w:rPr>
      </w:pPr>
      <w:r w:rsidRPr="00F167D5">
        <w:rPr>
          <w:rFonts w:eastAsiaTheme="minorEastAsia"/>
          <w:kern w:val="0"/>
          <w:sz w:val="24"/>
          <w:szCs w:val="24"/>
        </w:rPr>
        <w:t>q</w:t>
      </w:r>
      <w:r w:rsidRPr="00F167D5">
        <w:rPr>
          <w:rFonts w:eastAsiaTheme="minorEastAsia"/>
          <w:kern w:val="0"/>
          <w:sz w:val="24"/>
          <w:szCs w:val="24"/>
          <w:vertAlign w:val="subscript"/>
        </w:rPr>
        <w:t>1</w:t>
      </w:r>
      <w:r w:rsidRPr="00F167D5">
        <w:rPr>
          <w:rFonts w:eastAsiaTheme="minorEastAsia"/>
          <w:kern w:val="0"/>
          <w:sz w:val="24"/>
          <w:szCs w:val="24"/>
        </w:rPr>
        <w:t>，</w:t>
      </w:r>
      <w:r w:rsidRPr="00F167D5">
        <w:rPr>
          <w:rFonts w:eastAsiaTheme="minorEastAsia"/>
          <w:kern w:val="0"/>
          <w:sz w:val="24"/>
          <w:szCs w:val="24"/>
        </w:rPr>
        <w:t>q</w:t>
      </w:r>
      <w:r w:rsidRPr="00F167D5">
        <w:rPr>
          <w:rFonts w:eastAsiaTheme="minorEastAsia"/>
          <w:kern w:val="0"/>
          <w:sz w:val="24"/>
          <w:szCs w:val="24"/>
          <w:vertAlign w:val="subscript"/>
        </w:rPr>
        <w:t>2</w:t>
      </w:r>
      <w:r w:rsidRPr="00F167D5">
        <w:rPr>
          <w:rFonts w:eastAsiaTheme="minorEastAsia"/>
          <w:kern w:val="0"/>
          <w:sz w:val="24"/>
          <w:szCs w:val="24"/>
        </w:rPr>
        <w:t>，</w:t>
      </w:r>
      <w:r w:rsidRPr="00F167D5">
        <w:rPr>
          <w:rFonts w:eastAsiaTheme="minorEastAsia"/>
          <w:kern w:val="0"/>
          <w:sz w:val="24"/>
          <w:szCs w:val="24"/>
        </w:rPr>
        <w:t>…</w:t>
      </w:r>
      <w:r w:rsidRPr="00F167D5">
        <w:rPr>
          <w:rFonts w:eastAsiaTheme="minorEastAsia"/>
          <w:kern w:val="0"/>
          <w:sz w:val="24"/>
          <w:szCs w:val="24"/>
        </w:rPr>
        <w:t>，</w:t>
      </w:r>
      <w:r w:rsidRPr="00F167D5">
        <w:rPr>
          <w:rFonts w:eastAsiaTheme="minorEastAsia"/>
          <w:kern w:val="0"/>
          <w:sz w:val="24"/>
          <w:szCs w:val="24"/>
        </w:rPr>
        <w:t>q</w:t>
      </w:r>
      <w:r w:rsidRPr="00F167D5">
        <w:rPr>
          <w:rFonts w:eastAsiaTheme="minorEastAsia"/>
          <w:kern w:val="0"/>
          <w:sz w:val="24"/>
          <w:szCs w:val="24"/>
          <w:vertAlign w:val="subscript"/>
        </w:rPr>
        <w:t>n</w:t>
      </w:r>
      <w:r w:rsidRPr="00F167D5">
        <w:rPr>
          <w:rFonts w:eastAsiaTheme="minorEastAsia"/>
          <w:kern w:val="0"/>
          <w:sz w:val="24"/>
          <w:szCs w:val="24"/>
        </w:rPr>
        <w:t>——</w:t>
      </w:r>
      <w:r w:rsidRPr="00F167D5">
        <w:rPr>
          <w:rFonts w:eastAsiaTheme="minorEastAsia"/>
          <w:kern w:val="0"/>
          <w:sz w:val="24"/>
          <w:szCs w:val="24"/>
        </w:rPr>
        <w:t>每种危险物质的最大存在总量，</w:t>
      </w:r>
      <w:r w:rsidRPr="00F167D5">
        <w:rPr>
          <w:rFonts w:eastAsiaTheme="minorEastAsia"/>
          <w:kern w:val="0"/>
          <w:sz w:val="24"/>
          <w:szCs w:val="24"/>
        </w:rPr>
        <w:t>t</w:t>
      </w:r>
      <w:r w:rsidRPr="00F167D5">
        <w:rPr>
          <w:rFonts w:eastAsiaTheme="minorEastAsia"/>
          <w:kern w:val="0"/>
          <w:sz w:val="24"/>
          <w:szCs w:val="24"/>
        </w:rPr>
        <w:t>；</w:t>
      </w:r>
    </w:p>
    <w:p w:rsidR="00264A6E" w:rsidRPr="00F167D5" w:rsidRDefault="0026359F">
      <w:pPr>
        <w:spacing w:line="360" w:lineRule="auto"/>
        <w:ind w:firstLine="480"/>
        <w:jc w:val="left"/>
        <w:rPr>
          <w:rFonts w:eastAsiaTheme="minorEastAsia"/>
          <w:kern w:val="0"/>
          <w:sz w:val="24"/>
          <w:szCs w:val="24"/>
        </w:rPr>
      </w:pPr>
      <w:r w:rsidRPr="00F167D5">
        <w:rPr>
          <w:rFonts w:eastAsiaTheme="minorEastAsia"/>
          <w:kern w:val="0"/>
          <w:sz w:val="24"/>
          <w:szCs w:val="24"/>
        </w:rPr>
        <w:t>Q</w:t>
      </w:r>
      <w:r w:rsidRPr="00F167D5">
        <w:rPr>
          <w:rFonts w:eastAsiaTheme="minorEastAsia"/>
          <w:kern w:val="0"/>
          <w:sz w:val="24"/>
          <w:szCs w:val="24"/>
          <w:vertAlign w:val="subscript"/>
        </w:rPr>
        <w:t>1</w:t>
      </w:r>
      <w:r w:rsidRPr="00F167D5">
        <w:rPr>
          <w:rFonts w:eastAsiaTheme="minorEastAsia"/>
          <w:kern w:val="0"/>
          <w:sz w:val="24"/>
          <w:szCs w:val="24"/>
        </w:rPr>
        <w:t>，</w:t>
      </w:r>
      <w:r w:rsidRPr="00F167D5">
        <w:rPr>
          <w:rFonts w:eastAsiaTheme="minorEastAsia"/>
          <w:kern w:val="0"/>
          <w:sz w:val="24"/>
          <w:szCs w:val="24"/>
        </w:rPr>
        <w:t>Q</w:t>
      </w:r>
      <w:r w:rsidRPr="00F167D5">
        <w:rPr>
          <w:rFonts w:eastAsiaTheme="minorEastAsia"/>
          <w:kern w:val="0"/>
          <w:sz w:val="24"/>
          <w:szCs w:val="24"/>
          <w:vertAlign w:val="subscript"/>
        </w:rPr>
        <w:t>2</w:t>
      </w:r>
      <w:r w:rsidRPr="00F167D5">
        <w:rPr>
          <w:rFonts w:eastAsiaTheme="minorEastAsia"/>
          <w:kern w:val="0"/>
          <w:sz w:val="24"/>
          <w:szCs w:val="24"/>
        </w:rPr>
        <w:t>，</w:t>
      </w:r>
      <w:r w:rsidRPr="00F167D5">
        <w:rPr>
          <w:rFonts w:eastAsiaTheme="minorEastAsia"/>
          <w:kern w:val="0"/>
          <w:sz w:val="24"/>
          <w:szCs w:val="24"/>
        </w:rPr>
        <w:t>…</w:t>
      </w:r>
      <w:r w:rsidRPr="00F167D5">
        <w:rPr>
          <w:rFonts w:eastAsiaTheme="minorEastAsia"/>
          <w:kern w:val="0"/>
          <w:sz w:val="24"/>
          <w:szCs w:val="24"/>
        </w:rPr>
        <w:t>，</w:t>
      </w:r>
      <w:r w:rsidRPr="00F167D5">
        <w:rPr>
          <w:rFonts w:eastAsiaTheme="minorEastAsia"/>
          <w:kern w:val="0"/>
          <w:sz w:val="24"/>
          <w:szCs w:val="24"/>
        </w:rPr>
        <w:t>Q</w:t>
      </w:r>
      <w:r w:rsidRPr="00F167D5">
        <w:rPr>
          <w:rFonts w:eastAsiaTheme="minorEastAsia"/>
          <w:kern w:val="0"/>
          <w:sz w:val="24"/>
          <w:szCs w:val="24"/>
          <w:vertAlign w:val="subscript"/>
        </w:rPr>
        <w:t>n</w:t>
      </w:r>
      <w:r w:rsidRPr="00F167D5">
        <w:rPr>
          <w:rFonts w:eastAsiaTheme="minorEastAsia"/>
          <w:kern w:val="0"/>
          <w:sz w:val="24"/>
          <w:szCs w:val="24"/>
        </w:rPr>
        <w:t>——</w:t>
      </w:r>
      <w:r w:rsidRPr="00F167D5">
        <w:rPr>
          <w:rFonts w:eastAsiaTheme="minorEastAsia"/>
          <w:kern w:val="0"/>
          <w:sz w:val="24"/>
          <w:szCs w:val="24"/>
        </w:rPr>
        <w:t>每种危险物质的临界量，</w:t>
      </w:r>
      <w:r w:rsidRPr="00F167D5">
        <w:rPr>
          <w:rFonts w:eastAsiaTheme="minorEastAsia"/>
          <w:kern w:val="0"/>
          <w:sz w:val="24"/>
          <w:szCs w:val="24"/>
        </w:rPr>
        <w:t>t</w:t>
      </w:r>
      <w:r w:rsidRPr="00F167D5">
        <w:rPr>
          <w:rFonts w:eastAsiaTheme="minorEastAsia"/>
          <w:kern w:val="0"/>
          <w:sz w:val="24"/>
          <w:szCs w:val="24"/>
        </w:rPr>
        <w:t>。</w:t>
      </w:r>
    </w:p>
    <w:p w:rsidR="00264A6E" w:rsidRPr="00F167D5" w:rsidRDefault="0026359F">
      <w:pPr>
        <w:spacing w:line="360" w:lineRule="auto"/>
        <w:ind w:firstLine="480"/>
        <w:jc w:val="left"/>
        <w:rPr>
          <w:rFonts w:eastAsiaTheme="minorEastAsia"/>
          <w:kern w:val="0"/>
          <w:sz w:val="24"/>
          <w:szCs w:val="24"/>
        </w:rPr>
      </w:pPr>
      <w:r w:rsidRPr="00F167D5">
        <w:rPr>
          <w:rFonts w:eastAsiaTheme="minorEastAsia"/>
          <w:kern w:val="0"/>
          <w:sz w:val="24"/>
          <w:szCs w:val="24"/>
        </w:rPr>
        <w:t>当</w:t>
      </w:r>
      <w:r w:rsidRPr="00F167D5">
        <w:rPr>
          <w:rFonts w:eastAsiaTheme="minorEastAsia"/>
          <w:kern w:val="0"/>
          <w:sz w:val="24"/>
          <w:szCs w:val="24"/>
        </w:rPr>
        <w:t>Q</w:t>
      </w:r>
      <w:r w:rsidRPr="00F167D5">
        <w:rPr>
          <w:rFonts w:eastAsiaTheme="minorEastAsia"/>
          <w:kern w:val="0"/>
          <w:sz w:val="24"/>
          <w:szCs w:val="24"/>
        </w:rPr>
        <w:t>＜</w:t>
      </w:r>
      <w:r w:rsidRPr="00F167D5">
        <w:rPr>
          <w:rFonts w:eastAsiaTheme="minorEastAsia"/>
          <w:kern w:val="0"/>
          <w:sz w:val="24"/>
          <w:szCs w:val="24"/>
        </w:rPr>
        <w:t>1</w:t>
      </w:r>
      <w:r w:rsidRPr="00F167D5">
        <w:rPr>
          <w:rFonts w:eastAsiaTheme="minorEastAsia"/>
          <w:kern w:val="0"/>
          <w:sz w:val="24"/>
          <w:szCs w:val="24"/>
        </w:rPr>
        <w:t>时，该项目环境风险潜势为</w:t>
      </w:r>
      <w:r w:rsidRPr="00F167D5">
        <w:rPr>
          <w:rFonts w:ascii="宋体" w:hAnsi="宋体" w:cs="宋体" w:hint="eastAsia"/>
          <w:kern w:val="0"/>
          <w:sz w:val="24"/>
          <w:szCs w:val="24"/>
        </w:rPr>
        <w:t>Ⅰ</w:t>
      </w:r>
      <w:r w:rsidRPr="00F167D5">
        <w:rPr>
          <w:rFonts w:eastAsiaTheme="minorEastAsia"/>
          <w:kern w:val="0"/>
          <w:sz w:val="24"/>
          <w:szCs w:val="24"/>
        </w:rPr>
        <w:t>。</w:t>
      </w:r>
    </w:p>
    <w:p w:rsidR="00264A6E" w:rsidRPr="00F167D5" w:rsidRDefault="0026359F">
      <w:pPr>
        <w:spacing w:line="360" w:lineRule="auto"/>
        <w:ind w:firstLine="480"/>
        <w:jc w:val="left"/>
        <w:rPr>
          <w:rFonts w:eastAsiaTheme="minorEastAsia"/>
          <w:kern w:val="0"/>
          <w:sz w:val="24"/>
          <w:szCs w:val="24"/>
        </w:rPr>
      </w:pPr>
      <w:r w:rsidRPr="00F167D5">
        <w:rPr>
          <w:rFonts w:eastAsiaTheme="minorEastAsia"/>
          <w:kern w:val="0"/>
          <w:sz w:val="24"/>
          <w:szCs w:val="24"/>
        </w:rPr>
        <w:t>当</w:t>
      </w:r>
      <w:r w:rsidRPr="00F167D5">
        <w:rPr>
          <w:rFonts w:eastAsiaTheme="minorEastAsia"/>
          <w:kern w:val="0"/>
          <w:sz w:val="24"/>
          <w:szCs w:val="24"/>
        </w:rPr>
        <w:t>Q≥1</w:t>
      </w:r>
      <w:r w:rsidRPr="00F167D5">
        <w:rPr>
          <w:rFonts w:eastAsiaTheme="minorEastAsia"/>
          <w:kern w:val="0"/>
          <w:sz w:val="24"/>
          <w:szCs w:val="24"/>
        </w:rPr>
        <w:t>时，将</w:t>
      </w:r>
      <w:r w:rsidRPr="00F167D5">
        <w:rPr>
          <w:rFonts w:eastAsiaTheme="minorEastAsia"/>
          <w:kern w:val="0"/>
          <w:sz w:val="24"/>
          <w:szCs w:val="24"/>
        </w:rPr>
        <w:t>Q</w:t>
      </w:r>
      <w:r w:rsidRPr="00F167D5">
        <w:rPr>
          <w:rFonts w:eastAsiaTheme="minorEastAsia"/>
          <w:kern w:val="0"/>
          <w:sz w:val="24"/>
          <w:szCs w:val="24"/>
        </w:rPr>
        <w:t>值划分为：（</w:t>
      </w:r>
      <w:r w:rsidRPr="00F167D5">
        <w:rPr>
          <w:rFonts w:eastAsiaTheme="minorEastAsia"/>
          <w:kern w:val="0"/>
          <w:sz w:val="24"/>
          <w:szCs w:val="24"/>
        </w:rPr>
        <w:t>1</w:t>
      </w:r>
      <w:r w:rsidRPr="00F167D5">
        <w:rPr>
          <w:rFonts w:eastAsiaTheme="minorEastAsia"/>
          <w:kern w:val="0"/>
          <w:sz w:val="24"/>
          <w:szCs w:val="24"/>
        </w:rPr>
        <w:t>）</w:t>
      </w:r>
      <w:r w:rsidRPr="00F167D5">
        <w:rPr>
          <w:rFonts w:eastAsiaTheme="minorEastAsia"/>
          <w:kern w:val="0"/>
          <w:sz w:val="24"/>
          <w:szCs w:val="24"/>
        </w:rPr>
        <w:t>1≤Q</w:t>
      </w:r>
      <w:r w:rsidRPr="00F167D5">
        <w:rPr>
          <w:rFonts w:eastAsiaTheme="minorEastAsia"/>
          <w:kern w:val="0"/>
          <w:sz w:val="24"/>
          <w:szCs w:val="24"/>
        </w:rPr>
        <w:t>＜</w:t>
      </w:r>
      <w:r w:rsidRPr="00F167D5">
        <w:rPr>
          <w:rFonts w:eastAsiaTheme="minorEastAsia"/>
          <w:kern w:val="0"/>
          <w:sz w:val="24"/>
          <w:szCs w:val="24"/>
        </w:rPr>
        <w:t>10</w:t>
      </w:r>
      <w:r w:rsidRPr="00F167D5">
        <w:rPr>
          <w:rFonts w:eastAsiaTheme="minorEastAsia"/>
          <w:kern w:val="0"/>
          <w:sz w:val="24"/>
          <w:szCs w:val="24"/>
        </w:rPr>
        <w:t>；（</w:t>
      </w:r>
      <w:r w:rsidRPr="00F167D5">
        <w:rPr>
          <w:rFonts w:eastAsiaTheme="minorEastAsia"/>
          <w:kern w:val="0"/>
          <w:sz w:val="24"/>
          <w:szCs w:val="24"/>
        </w:rPr>
        <w:t>2</w:t>
      </w:r>
      <w:r w:rsidRPr="00F167D5">
        <w:rPr>
          <w:rFonts w:eastAsiaTheme="minorEastAsia"/>
          <w:kern w:val="0"/>
          <w:sz w:val="24"/>
          <w:szCs w:val="24"/>
        </w:rPr>
        <w:t>）</w:t>
      </w:r>
      <w:r w:rsidRPr="00F167D5">
        <w:rPr>
          <w:rFonts w:eastAsiaTheme="minorEastAsia"/>
          <w:kern w:val="0"/>
          <w:sz w:val="24"/>
          <w:szCs w:val="24"/>
        </w:rPr>
        <w:t>10≤Q</w:t>
      </w:r>
      <w:r w:rsidRPr="00F167D5">
        <w:rPr>
          <w:rFonts w:eastAsiaTheme="minorEastAsia"/>
          <w:kern w:val="0"/>
          <w:sz w:val="24"/>
          <w:szCs w:val="24"/>
        </w:rPr>
        <w:t>＜</w:t>
      </w:r>
      <w:r w:rsidRPr="00F167D5">
        <w:rPr>
          <w:rFonts w:eastAsiaTheme="minorEastAsia"/>
          <w:kern w:val="0"/>
          <w:sz w:val="24"/>
          <w:szCs w:val="24"/>
        </w:rPr>
        <w:t>100</w:t>
      </w:r>
      <w:r w:rsidRPr="00F167D5">
        <w:rPr>
          <w:rFonts w:eastAsiaTheme="minorEastAsia"/>
          <w:kern w:val="0"/>
          <w:sz w:val="24"/>
          <w:szCs w:val="24"/>
        </w:rPr>
        <w:t>；（</w:t>
      </w:r>
      <w:r w:rsidRPr="00F167D5">
        <w:rPr>
          <w:rFonts w:eastAsiaTheme="minorEastAsia"/>
          <w:kern w:val="0"/>
          <w:sz w:val="24"/>
          <w:szCs w:val="24"/>
        </w:rPr>
        <w:t>3</w:t>
      </w:r>
      <w:r w:rsidRPr="00F167D5">
        <w:rPr>
          <w:rFonts w:eastAsiaTheme="minorEastAsia"/>
          <w:kern w:val="0"/>
          <w:sz w:val="24"/>
          <w:szCs w:val="24"/>
        </w:rPr>
        <w:t>）</w:t>
      </w:r>
      <w:r w:rsidRPr="00F167D5">
        <w:rPr>
          <w:rFonts w:eastAsiaTheme="minorEastAsia"/>
          <w:kern w:val="0"/>
          <w:sz w:val="24"/>
          <w:szCs w:val="24"/>
        </w:rPr>
        <w:t>Q≥100</w:t>
      </w:r>
      <w:r w:rsidRPr="00F167D5">
        <w:rPr>
          <w:rFonts w:eastAsiaTheme="minorEastAsia"/>
          <w:kern w:val="0"/>
          <w:sz w:val="24"/>
          <w:szCs w:val="24"/>
        </w:rPr>
        <w:t>。</w:t>
      </w:r>
    </w:p>
    <w:p w:rsidR="00264A6E" w:rsidRPr="00F167D5" w:rsidRDefault="0026359F">
      <w:pPr>
        <w:spacing w:line="360" w:lineRule="auto"/>
        <w:ind w:firstLine="482"/>
        <w:jc w:val="left"/>
        <w:rPr>
          <w:rFonts w:eastAsiaTheme="minorEastAsia"/>
          <w:b/>
          <w:bCs/>
          <w:kern w:val="0"/>
          <w:sz w:val="24"/>
          <w:szCs w:val="24"/>
        </w:rPr>
      </w:pPr>
      <w:r w:rsidRPr="00F167D5">
        <w:rPr>
          <w:rFonts w:eastAsiaTheme="minorEastAsia"/>
          <w:b/>
          <w:bCs/>
          <w:kern w:val="0"/>
          <w:sz w:val="24"/>
          <w:szCs w:val="24"/>
        </w:rPr>
        <w:t>本项目</w:t>
      </w:r>
      <w:r w:rsidRPr="00F167D5">
        <w:rPr>
          <w:rFonts w:eastAsiaTheme="minorEastAsia"/>
          <w:b/>
          <w:bCs/>
          <w:kern w:val="0"/>
          <w:sz w:val="24"/>
          <w:szCs w:val="24"/>
        </w:rPr>
        <w:t>Q</w:t>
      </w:r>
      <w:r w:rsidRPr="00F167D5">
        <w:rPr>
          <w:rFonts w:eastAsiaTheme="minorEastAsia"/>
          <w:b/>
          <w:bCs/>
          <w:kern w:val="0"/>
          <w:sz w:val="24"/>
          <w:szCs w:val="24"/>
        </w:rPr>
        <w:t>值为</w:t>
      </w:r>
      <w:r w:rsidRPr="00F167D5">
        <w:rPr>
          <w:rFonts w:eastAsiaTheme="minorEastAsia"/>
          <w:b/>
          <w:bCs/>
          <w:sz w:val="24"/>
          <w:szCs w:val="24"/>
        </w:rPr>
        <w:t>10.24</w:t>
      </w:r>
      <w:r w:rsidR="00C03C03">
        <w:rPr>
          <w:rFonts w:eastAsiaTheme="minorEastAsia"/>
          <w:b/>
          <w:bCs/>
          <w:sz w:val="24"/>
          <w:szCs w:val="24"/>
        </w:rPr>
        <w:t>+2.72=12.96</w:t>
      </w:r>
      <w:r w:rsidRPr="00F167D5">
        <w:rPr>
          <w:rFonts w:eastAsiaTheme="minorEastAsia"/>
          <w:b/>
          <w:bCs/>
          <w:kern w:val="0"/>
          <w:sz w:val="24"/>
          <w:szCs w:val="24"/>
        </w:rPr>
        <w:t>，</w:t>
      </w:r>
      <w:r w:rsidRPr="00F167D5">
        <w:rPr>
          <w:rFonts w:eastAsiaTheme="minorEastAsia"/>
          <w:kern w:val="0"/>
          <w:sz w:val="24"/>
          <w:szCs w:val="24"/>
        </w:rPr>
        <w:t>10≤Q</w:t>
      </w:r>
      <w:r w:rsidRPr="00F167D5">
        <w:rPr>
          <w:rFonts w:eastAsiaTheme="minorEastAsia"/>
          <w:kern w:val="0"/>
          <w:sz w:val="24"/>
          <w:szCs w:val="24"/>
        </w:rPr>
        <w:t>＜</w:t>
      </w:r>
      <w:r w:rsidRPr="00F167D5">
        <w:rPr>
          <w:rFonts w:eastAsiaTheme="minorEastAsia"/>
          <w:kern w:val="0"/>
          <w:sz w:val="24"/>
          <w:szCs w:val="24"/>
        </w:rPr>
        <w:t>100</w:t>
      </w:r>
      <w:r w:rsidRPr="00F167D5">
        <w:rPr>
          <w:rFonts w:eastAsiaTheme="minorEastAsia"/>
          <w:b/>
          <w:bCs/>
          <w:kern w:val="0"/>
          <w:sz w:val="24"/>
          <w:szCs w:val="24"/>
        </w:rPr>
        <w:t>。</w:t>
      </w:r>
    </w:p>
    <w:p w:rsidR="00264A6E" w:rsidRPr="00F167D5" w:rsidRDefault="0026359F">
      <w:pPr>
        <w:spacing w:line="360" w:lineRule="auto"/>
        <w:ind w:firstLine="480"/>
        <w:jc w:val="left"/>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2</w:t>
      </w:r>
      <w:r w:rsidRPr="00F167D5">
        <w:rPr>
          <w:rFonts w:eastAsiaTheme="minorEastAsia"/>
          <w:kern w:val="0"/>
          <w:sz w:val="24"/>
          <w:szCs w:val="24"/>
        </w:rPr>
        <w:t>）行业及生产工艺（</w:t>
      </w:r>
      <w:r w:rsidRPr="00F167D5">
        <w:rPr>
          <w:rFonts w:eastAsiaTheme="minorEastAsia"/>
          <w:kern w:val="0"/>
          <w:sz w:val="24"/>
          <w:szCs w:val="24"/>
        </w:rPr>
        <w:t>M</w:t>
      </w:r>
      <w:r w:rsidRPr="00F167D5">
        <w:rPr>
          <w:rFonts w:eastAsiaTheme="minorEastAsia"/>
          <w:kern w:val="0"/>
          <w:sz w:val="24"/>
          <w:szCs w:val="24"/>
        </w:rPr>
        <w:t>）</w:t>
      </w:r>
    </w:p>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8.1-2                      </w:t>
      </w:r>
      <w:r w:rsidRPr="00F167D5">
        <w:rPr>
          <w:rFonts w:eastAsiaTheme="minorEastAsia"/>
          <w:b/>
          <w:kern w:val="0"/>
          <w:szCs w:val="24"/>
          <w:lang w:val="en-GB"/>
        </w:rPr>
        <w:t>行业及生产工艺（</w:t>
      </w:r>
      <w:r w:rsidRPr="00F167D5">
        <w:rPr>
          <w:rFonts w:eastAsiaTheme="minorEastAsia"/>
          <w:b/>
          <w:kern w:val="0"/>
          <w:szCs w:val="24"/>
          <w:lang w:val="en-GB"/>
        </w:rPr>
        <w:t>M</w:t>
      </w:r>
      <w:r w:rsidRPr="00F167D5">
        <w:rPr>
          <w:rFonts w:eastAsiaTheme="minorEastAsia"/>
          <w:b/>
          <w:kern w:val="0"/>
          <w:szCs w:val="24"/>
          <w:lang w:val="en-GB"/>
        </w:rPr>
        <w:t>）</w:t>
      </w:r>
    </w:p>
    <w:tbl>
      <w:tblPr>
        <w:tblStyle w:val="TableNormal"/>
        <w:tblW w:w="8888" w:type="dxa"/>
        <w:jc w:val="center"/>
        <w:tblInd w:w="0" w:type="dxa"/>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1442"/>
        <w:gridCol w:w="6807"/>
        <w:gridCol w:w="639"/>
      </w:tblGrid>
      <w:tr w:rsidR="00F167D5" w:rsidRPr="00F167D5">
        <w:trPr>
          <w:trHeight w:val="207"/>
          <w:jc w:val="center"/>
        </w:trPr>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行业</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评估依据</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分值</w:t>
            </w:r>
          </w:p>
        </w:tc>
      </w:tr>
      <w:tr w:rsidR="00F167D5" w:rsidRPr="00F167D5">
        <w:trPr>
          <w:trHeight w:val="833"/>
          <w:jc w:val="center"/>
        </w:trPr>
        <w:tc>
          <w:tcPr>
            <w:tcW w:w="0" w:type="auto"/>
            <w:vMerge w:val="restart"/>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石化、化工、医药、轻工、化纤、有色冶炼等</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10/</w:t>
            </w:r>
            <w:r w:rsidRPr="00F167D5">
              <w:rPr>
                <w:rFonts w:ascii="Times New Roman" w:hAnsi="Times New Roman" w:cs="Times New Roman"/>
                <w:szCs w:val="24"/>
              </w:rPr>
              <w:t>套</w:t>
            </w:r>
          </w:p>
        </w:tc>
      </w:tr>
      <w:tr w:rsidR="00F167D5" w:rsidRPr="00F167D5">
        <w:trPr>
          <w:trHeight w:val="207"/>
          <w:jc w:val="center"/>
        </w:trPr>
        <w:tc>
          <w:tcPr>
            <w:tcW w:w="0" w:type="auto"/>
            <w:vMerge/>
            <w:vAlign w:val="center"/>
          </w:tcPr>
          <w:p w:rsidR="00264A6E" w:rsidRPr="00F167D5" w:rsidRDefault="00264A6E">
            <w:pPr>
              <w:autoSpaceDE/>
              <w:autoSpaceDN/>
              <w:adjustRightInd w:val="0"/>
              <w:snapToGrid w:val="0"/>
              <w:jc w:val="center"/>
              <w:rPr>
                <w:rFonts w:ascii="Times New Roman" w:hAnsi="Times New Roman" w:cs="Times New Roman"/>
                <w:szCs w:val="24"/>
              </w:rPr>
            </w:pP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无机酸制酸工艺、焦化工艺</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5/</w:t>
            </w:r>
            <w:r w:rsidRPr="00F167D5">
              <w:rPr>
                <w:rFonts w:ascii="Times New Roman" w:hAnsi="Times New Roman" w:cs="Times New Roman"/>
                <w:szCs w:val="24"/>
              </w:rPr>
              <w:t>套</w:t>
            </w:r>
          </w:p>
        </w:tc>
      </w:tr>
      <w:tr w:rsidR="00F167D5" w:rsidRPr="00F167D5">
        <w:trPr>
          <w:trHeight w:val="207"/>
          <w:jc w:val="center"/>
        </w:trPr>
        <w:tc>
          <w:tcPr>
            <w:tcW w:w="0" w:type="auto"/>
            <w:vMerge/>
            <w:vAlign w:val="center"/>
          </w:tcPr>
          <w:p w:rsidR="00264A6E" w:rsidRPr="00F167D5" w:rsidRDefault="00264A6E">
            <w:pPr>
              <w:autoSpaceDE/>
              <w:autoSpaceDN/>
              <w:adjustRightInd w:val="0"/>
              <w:snapToGrid w:val="0"/>
              <w:jc w:val="center"/>
              <w:rPr>
                <w:rFonts w:ascii="Times New Roman" w:hAnsi="Times New Roman" w:cs="Times New Roman"/>
                <w:szCs w:val="24"/>
              </w:rPr>
            </w:pP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其他高温或高压，且涉及危险物质的工艺过程</w:t>
            </w:r>
            <w:r w:rsidRPr="00F167D5">
              <w:rPr>
                <w:rFonts w:ascii="Times New Roman" w:hAnsi="Times New Roman" w:cs="Times New Roman"/>
                <w:szCs w:val="24"/>
                <w:lang w:eastAsia="zh-CN"/>
              </w:rPr>
              <w:t>a</w:t>
            </w:r>
            <w:r w:rsidRPr="00F167D5">
              <w:rPr>
                <w:rFonts w:ascii="Times New Roman" w:hAnsi="Times New Roman" w:cs="Times New Roman"/>
                <w:szCs w:val="24"/>
                <w:lang w:eastAsia="zh-CN"/>
              </w:rPr>
              <w:t>、危险物质贮存罐区</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5/</w:t>
            </w:r>
            <w:r w:rsidRPr="00F167D5">
              <w:rPr>
                <w:rFonts w:ascii="Times New Roman" w:hAnsi="Times New Roman" w:cs="Times New Roman"/>
                <w:szCs w:val="24"/>
              </w:rPr>
              <w:t>套（罐区）</w:t>
            </w:r>
          </w:p>
        </w:tc>
      </w:tr>
      <w:tr w:rsidR="00F167D5" w:rsidRPr="00F167D5">
        <w:trPr>
          <w:trHeight w:val="207"/>
          <w:jc w:val="center"/>
        </w:trPr>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管道、港口</w:t>
            </w:r>
            <w:r w:rsidRPr="00F167D5">
              <w:rPr>
                <w:rFonts w:ascii="Times New Roman" w:hAnsi="Times New Roman" w:cs="Times New Roman"/>
                <w:szCs w:val="24"/>
              </w:rPr>
              <w:t>/</w:t>
            </w:r>
            <w:r w:rsidRPr="00F167D5">
              <w:rPr>
                <w:rFonts w:ascii="Times New Roman" w:hAnsi="Times New Roman" w:cs="Times New Roman"/>
                <w:szCs w:val="24"/>
              </w:rPr>
              <w:t>码头等</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涉及危险物质管道运输项目、港口</w:t>
            </w:r>
            <w:r w:rsidRPr="00F167D5">
              <w:rPr>
                <w:rFonts w:ascii="Times New Roman" w:hAnsi="Times New Roman" w:cs="Times New Roman"/>
                <w:szCs w:val="24"/>
                <w:lang w:eastAsia="zh-CN"/>
              </w:rPr>
              <w:t>/</w:t>
            </w:r>
            <w:r w:rsidRPr="00F167D5">
              <w:rPr>
                <w:rFonts w:ascii="Times New Roman" w:hAnsi="Times New Roman" w:cs="Times New Roman"/>
                <w:szCs w:val="24"/>
                <w:lang w:eastAsia="zh-CN"/>
              </w:rPr>
              <w:t>码头等</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10</w:t>
            </w:r>
          </w:p>
        </w:tc>
      </w:tr>
      <w:tr w:rsidR="00F167D5" w:rsidRPr="00F167D5">
        <w:trPr>
          <w:trHeight w:val="415"/>
          <w:jc w:val="center"/>
        </w:trPr>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石油天然气</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石油、天然气、页岩气开采（含净化），气库（不含加气站的气库），油库（不含加气站的油库）、油气管线</w:t>
            </w:r>
            <w:r w:rsidRPr="00F167D5">
              <w:rPr>
                <w:rFonts w:ascii="Times New Roman" w:hAnsi="Times New Roman" w:cs="Times New Roman"/>
                <w:szCs w:val="24"/>
                <w:lang w:eastAsia="zh-CN"/>
              </w:rPr>
              <w:t xml:space="preserve"> b</w:t>
            </w:r>
            <w:r w:rsidRPr="00F167D5">
              <w:rPr>
                <w:rFonts w:ascii="Times New Roman" w:hAnsi="Times New Roman" w:cs="Times New Roman"/>
                <w:szCs w:val="24"/>
                <w:lang w:eastAsia="zh-CN"/>
              </w:rPr>
              <w:t>（不含城镇燃气管线）</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10</w:t>
            </w:r>
          </w:p>
        </w:tc>
      </w:tr>
      <w:tr w:rsidR="00F167D5" w:rsidRPr="00F167D5">
        <w:trPr>
          <w:trHeight w:val="207"/>
          <w:jc w:val="center"/>
        </w:trPr>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其他</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涉及危险物质使用、贮存的项目</w:t>
            </w:r>
          </w:p>
        </w:tc>
        <w:tc>
          <w:tcPr>
            <w:tcW w:w="0" w:type="auto"/>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5</w:t>
            </w:r>
          </w:p>
        </w:tc>
      </w:tr>
      <w:tr w:rsidR="00F167D5" w:rsidRPr="00F167D5">
        <w:trPr>
          <w:trHeight w:val="416"/>
          <w:jc w:val="center"/>
        </w:trPr>
        <w:tc>
          <w:tcPr>
            <w:tcW w:w="0" w:type="auto"/>
            <w:gridSpan w:val="3"/>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 xml:space="preserve">a </w:t>
            </w:r>
            <w:r w:rsidRPr="00F167D5">
              <w:rPr>
                <w:rFonts w:ascii="Times New Roman" w:hAnsi="Times New Roman" w:cs="Times New Roman"/>
                <w:szCs w:val="24"/>
                <w:lang w:eastAsia="zh-CN"/>
              </w:rPr>
              <w:t>高温指工艺温度</w:t>
            </w:r>
            <w:r w:rsidRPr="00F167D5">
              <w:rPr>
                <w:rFonts w:ascii="Times New Roman" w:hAnsi="Times New Roman" w:cs="Times New Roman"/>
                <w:szCs w:val="24"/>
                <w:lang w:eastAsia="zh-CN"/>
              </w:rPr>
              <w:t xml:space="preserve">≥300  </w:t>
            </w:r>
            <w:r w:rsidRPr="00F167D5">
              <w:rPr>
                <w:rFonts w:ascii="宋体" w:eastAsia="宋体" w:hAnsi="宋体" w:cs="宋体" w:hint="eastAsia"/>
                <w:szCs w:val="24"/>
                <w:lang w:eastAsia="zh-CN"/>
              </w:rPr>
              <w:t>℃</w:t>
            </w:r>
            <w:r w:rsidRPr="00F167D5">
              <w:rPr>
                <w:rFonts w:ascii="Times New Roman" w:hAnsi="Times New Roman" w:cs="Times New Roman"/>
                <w:szCs w:val="24"/>
                <w:lang w:eastAsia="zh-CN"/>
              </w:rPr>
              <w:t>，高压指压力容器的设计压力（</w:t>
            </w:r>
            <w:r w:rsidRPr="00F167D5">
              <w:rPr>
                <w:rFonts w:ascii="Times New Roman" w:hAnsi="Times New Roman" w:cs="Times New Roman"/>
                <w:szCs w:val="24"/>
                <w:lang w:eastAsia="zh-CN"/>
              </w:rPr>
              <w:t>P</w:t>
            </w:r>
            <w:r w:rsidRPr="00F167D5">
              <w:rPr>
                <w:rFonts w:ascii="Times New Roman" w:hAnsi="Times New Roman" w:cs="Times New Roman"/>
                <w:szCs w:val="24"/>
                <w:lang w:eastAsia="zh-CN"/>
              </w:rPr>
              <w:t>）</w:t>
            </w:r>
            <w:r w:rsidRPr="00F167D5">
              <w:rPr>
                <w:rFonts w:ascii="Times New Roman" w:hAnsi="Times New Roman" w:cs="Times New Roman"/>
                <w:szCs w:val="24"/>
                <w:lang w:eastAsia="zh-CN"/>
              </w:rPr>
              <w:t>≥10.0 MPa</w:t>
            </w:r>
            <w:r w:rsidRPr="00F167D5">
              <w:rPr>
                <w:rFonts w:ascii="Times New Roman" w:hAnsi="Times New Roman" w:cs="Times New Roman"/>
                <w:szCs w:val="24"/>
                <w:lang w:eastAsia="zh-CN"/>
              </w:rPr>
              <w:t>；</w:t>
            </w:r>
          </w:p>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 xml:space="preserve">b </w:t>
            </w:r>
            <w:r w:rsidRPr="00F167D5">
              <w:rPr>
                <w:rFonts w:ascii="Times New Roman" w:hAnsi="Times New Roman" w:cs="Times New Roman"/>
                <w:szCs w:val="24"/>
                <w:lang w:eastAsia="zh-CN"/>
              </w:rPr>
              <w:t>长输管道运输项目应按站场、管线分段进行评价。</w:t>
            </w:r>
          </w:p>
        </w:tc>
      </w:tr>
    </w:tbl>
    <w:p w:rsidR="00264A6E" w:rsidRPr="00F167D5" w:rsidRDefault="0026359F">
      <w:pPr>
        <w:spacing w:beforeLines="50" w:before="156"/>
        <w:ind w:firstLine="480"/>
        <w:jc w:val="left"/>
        <w:rPr>
          <w:rFonts w:eastAsiaTheme="minorEastAsia"/>
          <w:kern w:val="0"/>
          <w:sz w:val="24"/>
          <w:szCs w:val="24"/>
        </w:rPr>
      </w:pPr>
      <w:r w:rsidRPr="00F167D5">
        <w:rPr>
          <w:rFonts w:eastAsiaTheme="minorEastAsia"/>
          <w:kern w:val="0"/>
          <w:sz w:val="24"/>
          <w:szCs w:val="24"/>
        </w:rPr>
        <w:t>分析本项目工艺特点，行业及生产工艺情况见下表。</w:t>
      </w:r>
    </w:p>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8.1-3                  </w:t>
      </w:r>
      <w:r w:rsidR="00C03C03">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建设项目</w:t>
      </w:r>
      <w:r w:rsidRPr="00F167D5">
        <w:rPr>
          <w:rFonts w:eastAsiaTheme="minorEastAsia"/>
          <w:b/>
          <w:kern w:val="0"/>
          <w:szCs w:val="24"/>
          <w:lang w:val="en-GB"/>
        </w:rPr>
        <w:t>M</w:t>
      </w:r>
      <w:r w:rsidRPr="00F167D5">
        <w:rPr>
          <w:rFonts w:eastAsiaTheme="minorEastAsia"/>
          <w:b/>
          <w:kern w:val="0"/>
          <w:szCs w:val="24"/>
          <w:lang w:val="en-GB"/>
        </w:rPr>
        <w:t>值确定表</w:t>
      </w:r>
    </w:p>
    <w:tbl>
      <w:tblPr>
        <w:tblW w:w="9170" w:type="dxa"/>
        <w:jc w:val="center"/>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1178"/>
        <w:gridCol w:w="2735"/>
        <w:gridCol w:w="1957"/>
        <w:gridCol w:w="1677"/>
        <w:gridCol w:w="1623"/>
      </w:tblGrid>
      <w:tr w:rsidR="00F167D5" w:rsidRPr="00F167D5">
        <w:trPr>
          <w:trHeight w:val="279"/>
          <w:tblHeader/>
          <w:jc w:val="center"/>
        </w:trPr>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序号</w:t>
            </w:r>
          </w:p>
        </w:tc>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工艺单元名称</w:t>
            </w:r>
          </w:p>
        </w:tc>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生产工艺</w:t>
            </w:r>
          </w:p>
        </w:tc>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数量</w:t>
            </w:r>
            <w:r w:rsidRPr="00F167D5">
              <w:rPr>
                <w:rFonts w:eastAsiaTheme="minorEastAsia"/>
                <w:szCs w:val="24"/>
              </w:rPr>
              <w:t>/</w:t>
            </w:r>
            <w:r w:rsidRPr="00F167D5">
              <w:rPr>
                <w:rFonts w:eastAsiaTheme="minorEastAsia"/>
                <w:szCs w:val="24"/>
              </w:rPr>
              <w:t>套</w:t>
            </w:r>
          </w:p>
        </w:tc>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M</w:t>
            </w:r>
            <w:r w:rsidRPr="00F167D5">
              <w:rPr>
                <w:rFonts w:eastAsiaTheme="minorEastAsia"/>
                <w:szCs w:val="24"/>
              </w:rPr>
              <w:t>分值</w:t>
            </w:r>
          </w:p>
        </w:tc>
      </w:tr>
      <w:tr w:rsidR="00F167D5" w:rsidRPr="00F167D5">
        <w:trPr>
          <w:trHeight w:val="145"/>
          <w:jc w:val="center"/>
        </w:trPr>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1</w:t>
            </w:r>
          </w:p>
        </w:tc>
        <w:tc>
          <w:tcPr>
            <w:tcW w:w="0" w:type="auto"/>
            <w:vAlign w:val="center"/>
          </w:tcPr>
          <w:p w:rsidR="00264A6E" w:rsidRPr="00F167D5" w:rsidRDefault="0026359F">
            <w:pPr>
              <w:widowControl/>
              <w:adjustRightInd w:val="0"/>
              <w:snapToGrid w:val="0"/>
              <w:jc w:val="center"/>
              <w:rPr>
                <w:rFonts w:eastAsiaTheme="minorEastAsia"/>
                <w:szCs w:val="24"/>
              </w:rPr>
            </w:pPr>
            <w:r w:rsidRPr="00F167D5">
              <w:rPr>
                <w:rFonts w:eastAsiaTheme="minorEastAsia"/>
                <w:szCs w:val="24"/>
              </w:rPr>
              <w:t>汽油储存</w:t>
            </w:r>
          </w:p>
        </w:tc>
        <w:tc>
          <w:tcPr>
            <w:tcW w:w="0" w:type="auto"/>
            <w:vAlign w:val="center"/>
          </w:tcPr>
          <w:p w:rsidR="00264A6E" w:rsidRPr="00F167D5" w:rsidRDefault="0026359F">
            <w:pPr>
              <w:widowControl/>
              <w:adjustRightInd w:val="0"/>
              <w:snapToGrid w:val="0"/>
              <w:jc w:val="center"/>
              <w:rPr>
                <w:rFonts w:eastAsiaTheme="minorEastAsia"/>
                <w:szCs w:val="24"/>
              </w:rPr>
            </w:pPr>
            <w:r w:rsidRPr="00F167D5">
              <w:rPr>
                <w:rFonts w:eastAsiaTheme="minorEastAsia"/>
                <w:szCs w:val="24"/>
              </w:rPr>
              <w:t>储存</w:t>
            </w:r>
          </w:p>
        </w:tc>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1</w:t>
            </w:r>
          </w:p>
        </w:tc>
        <w:tc>
          <w:tcPr>
            <w:tcW w:w="0" w:type="auto"/>
            <w:vAlign w:val="center"/>
          </w:tcPr>
          <w:p w:rsidR="00264A6E" w:rsidRPr="00F167D5" w:rsidRDefault="00C03C03">
            <w:pPr>
              <w:widowControl/>
              <w:jc w:val="center"/>
              <w:textAlignment w:val="center"/>
              <w:rPr>
                <w:rFonts w:eastAsiaTheme="minorEastAsia"/>
                <w:szCs w:val="24"/>
              </w:rPr>
            </w:pPr>
            <w:r>
              <w:rPr>
                <w:rFonts w:eastAsiaTheme="minorEastAsia"/>
                <w:szCs w:val="24"/>
              </w:rPr>
              <w:t>5</w:t>
            </w:r>
          </w:p>
        </w:tc>
      </w:tr>
      <w:tr w:rsidR="00F167D5" w:rsidRPr="00F167D5">
        <w:trPr>
          <w:trHeight w:val="19"/>
          <w:jc w:val="center"/>
        </w:trPr>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合计</w:t>
            </w:r>
          </w:p>
        </w:tc>
        <w:tc>
          <w:tcPr>
            <w:tcW w:w="0" w:type="auto"/>
            <w:vAlign w:val="center"/>
          </w:tcPr>
          <w:p w:rsidR="00264A6E" w:rsidRPr="00F167D5" w:rsidRDefault="0026359F">
            <w:pPr>
              <w:widowControl/>
              <w:adjustRightInd w:val="0"/>
              <w:snapToGrid w:val="0"/>
              <w:jc w:val="center"/>
              <w:rPr>
                <w:rFonts w:eastAsiaTheme="minorEastAsia"/>
                <w:szCs w:val="24"/>
              </w:rPr>
            </w:pPr>
            <w:r w:rsidRPr="00F167D5">
              <w:rPr>
                <w:rFonts w:eastAsiaTheme="minorEastAsia"/>
                <w:szCs w:val="24"/>
              </w:rPr>
              <w:t>-</w:t>
            </w:r>
          </w:p>
        </w:tc>
        <w:tc>
          <w:tcPr>
            <w:tcW w:w="0" w:type="auto"/>
            <w:vAlign w:val="center"/>
          </w:tcPr>
          <w:p w:rsidR="00264A6E" w:rsidRPr="00F167D5" w:rsidRDefault="0026359F">
            <w:pPr>
              <w:widowControl/>
              <w:adjustRightInd w:val="0"/>
              <w:snapToGrid w:val="0"/>
              <w:jc w:val="center"/>
              <w:rPr>
                <w:rFonts w:eastAsiaTheme="minorEastAsia"/>
                <w:szCs w:val="24"/>
              </w:rPr>
            </w:pPr>
            <w:r w:rsidRPr="00F167D5">
              <w:rPr>
                <w:rFonts w:eastAsiaTheme="minorEastAsia"/>
                <w:szCs w:val="24"/>
              </w:rPr>
              <w:t>-</w:t>
            </w:r>
          </w:p>
        </w:tc>
        <w:tc>
          <w:tcPr>
            <w:tcW w:w="0" w:type="auto"/>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w:t>
            </w:r>
          </w:p>
        </w:tc>
        <w:tc>
          <w:tcPr>
            <w:tcW w:w="0" w:type="auto"/>
            <w:vAlign w:val="center"/>
          </w:tcPr>
          <w:p w:rsidR="00264A6E" w:rsidRPr="00F167D5" w:rsidRDefault="00C03C03">
            <w:pPr>
              <w:widowControl/>
              <w:jc w:val="center"/>
              <w:textAlignment w:val="center"/>
              <w:rPr>
                <w:rFonts w:eastAsiaTheme="minorEastAsia"/>
                <w:szCs w:val="24"/>
              </w:rPr>
            </w:pPr>
            <w:r>
              <w:rPr>
                <w:rFonts w:eastAsiaTheme="minorEastAsia"/>
                <w:szCs w:val="24"/>
              </w:rPr>
              <w:t>5</w:t>
            </w:r>
          </w:p>
        </w:tc>
      </w:tr>
    </w:tbl>
    <w:p w:rsidR="00264A6E" w:rsidRPr="00F167D5" w:rsidRDefault="0026359F">
      <w:pPr>
        <w:spacing w:beforeLines="50" w:before="156" w:line="360" w:lineRule="auto"/>
        <w:ind w:firstLine="482"/>
        <w:jc w:val="left"/>
        <w:rPr>
          <w:rFonts w:eastAsiaTheme="minorEastAsia"/>
          <w:b/>
          <w:bCs/>
          <w:kern w:val="0"/>
          <w:sz w:val="24"/>
          <w:szCs w:val="24"/>
        </w:rPr>
      </w:pPr>
      <w:r w:rsidRPr="00F167D5">
        <w:rPr>
          <w:rFonts w:eastAsiaTheme="minorEastAsia"/>
          <w:b/>
          <w:bCs/>
          <w:kern w:val="0"/>
          <w:sz w:val="24"/>
          <w:szCs w:val="24"/>
        </w:rPr>
        <w:t>本项目</w:t>
      </w:r>
      <w:r w:rsidRPr="00F167D5">
        <w:rPr>
          <w:rFonts w:eastAsiaTheme="minorEastAsia"/>
          <w:b/>
          <w:bCs/>
          <w:kern w:val="0"/>
          <w:sz w:val="24"/>
          <w:szCs w:val="24"/>
        </w:rPr>
        <w:t>M</w:t>
      </w:r>
      <w:r w:rsidRPr="00F167D5">
        <w:rPr>
          <w:rFonts w:eastAsiaTheme="minorEastAsia"/>
          <w:b/>
          <w:bCs/>
          <w:kern w:val="0"/>
          <w:sz w:val="24"/>
          <w:szCs w:val="24"/>
        </w:rPr>
        <w:t>值为</w:t>
      </w:r>
      <w:r w:rsidRPr="00F167D5">
        <w:rPr>
          <w:rFonts w:eastAsiaTheme="minorEastAsia"/>
          <w:b/>
          <w:bCs/>
          <w:kern w:val="0"/>
          <w:sz w:val="24"/>
          <w:szCs w:val="24"/>
        </w:rPr>
        <w:t>M=</w:t>
      </w:r>
      <w:r w:rsidR="00C03C03">
        <w:rPr>
          <w:rFonts w:eastAsiaTheme="minorEastAsia"/>
          <w:b/>
          <w:bCs/>
          <w:kern w:val="0"/>
          <w:sz w:val="24"/>
          <w:szCs w:val="24"/>
        </w:rPr>
        <w:t>5</w:t>
      </w:r>
      <w:r w:rsidRPr="00F167D5">
        <w:rPr>
          <w:rFonts w:eastAsiaTheme="minorEastAsia"/>
          <w:b/>
          <w:bCs/>
          <w:kern w:val="0"/>
          <w:sz w:val="24"/>
          <w:szCs w:val="24"/>
        </w:rPr>
        <w:t>，以</w:t>
      </w:r>
      <w:r w:rsidRPr="00F167D5">
        <w:rPr>
          <w:rFonts w:eastAsiaTheme="minorEastAsia"/>
          <w:b/>
          <w:bCs/>
          <w:kern w:val="0"/>
          <w:sz w:val="24"/>
          <w:szCs w:val="24"/>
        </w:rPr>
        <w:t>M</w:t>
      </w:r>
      <w:r w:rsidR="00C03C03">
        <w:rPr>
          <w:rFonts w:eastAsiaTheme="minorEastAsia"/>
          <w:b/>
          <w:bCs/>
          <w:kern w:val="0"/>
          <w:sz w:val="24"/>
          <w:szCs w:val="24"/>
        </w:rPr>
        <w:t>4</w:t>
      </w:r>
      <w:r w:rsidRPr="00F167D5">
        <w:rPr>
          <w:rFonts w:eastAsiaTheme="minorEastAsia"/>
          <w:b/>
          <w:bCs/>
          <w:kern w:val="0"/>
          <w:sz w:val="24"/>
          <w:szCs w:val="24"/>
        </w:rPr>
        <w:t>表示。</w:t>
      </w:r>
    </w:p>
    <w:p w:rsidR="00264A6E" w:rsidRPr="00F167D5" w:rsidRDefault="0026359F">
      <w:pPr>
        <w:spacing w:line="360" w:lineRule="auto"/>
        <w:ind w:firstLine="480"/>
        <w:jc w:val="left"/>
        <w:rPr>
          <w:rFonts w:eastAsiaTheme="minorEastAsia"/>
          <w:kern w:val="0"/>
          <w:sz w:val="24"/>
          <w:szCs w:val="24"/>
        </w:rPr>
      </w:pPr>
      <w:r w:rsidRPr="00F167D5">
        <w:rPr>
          <w:rFonts w:eastAsiaTheme="minorEastAsia"/>
          <w:kern w:val="0"/>
          <w:sz w:val="24"/>
          <w:szCs w:val="24"/>
        </w:rPr>
        <w:t>（</w:t>
      </w:r>
      <w:r w:rsidRPr="00F167D5">
        <w:rPr>
          <w:rFonts w:eastAsiaTheme="minorEastAsia"/>
          <w:kern w:val="0"/>
          <w:sz w:val="24"/>
          <w:szCs w:val="24"/>
        </w:rPr>
        <w:t>3</w:t>
      </w:r>
      <w:r w:rsidRPr="00F167D5">
        <w:rPr>
          <w:rFonts w:eastAsiaTheme="minorEastAsia"/>
          <w:kern w:val="0"/>
          <w:sz w:val="24"/>
          <w:szCs w:val="24"/>
        </w:rPr>
        <w:t>）危险物质及工艺系统危险性（</w:t>
      </w:r>
      <w:r w:rsidRPr="00F167D5">
        <w:rPr>
          <w:rFonts w:eastAsiaTheme="minorEastAsia"/>
          <w:kern w:val="0"/>
          <w:sz w:val="24"/>
          <w:szCs w:val="24"/>
        </w:rPr>
        <w:t>P</w:t>
      </w:r>
      <w:r w:rsidRPr="00F167D5">
        <w:rPr>
          <w:rFonts w:eastAsiaTheme="minorEastAsia"/>
          <w:kern w:val="0"/>
          <w:sz w:val="24"/>
          <w:szCs w:val="24"/>
        </w:rPr>
        <w:t>）</w:t>
      </w:r>
    </w:p>
    <w:p w:rsidR="00264A6E" w:rsidRPr="00F167D5" w:rsidRDefault="0026359F">
      <w:pPr>
        <w:spacing w:line="360" w:lineRule="auto"/>
        <w:ind w:firstLine="480"/>
        <w:jc w:val="left"/>
        <w:rPr>
          <w:rFonts w:eastAsiaTheme="minorEastAsia"/>
          <w:kern w:val="0"/>
          <w:sz w:val="24"/>
          <w:szCs w:val="24"/>
        </w:rPr>
      </w:pPr>
      <w:r w:rsidRPr="00F167D5">
        <w:rPr>
          <w:rFonts w:eastAsiaTheme="minorEastAsia"/>
          <w:kern w:val="0"/>
          <w:sz w:val="24"/>
          <w:szCs w:val="24"/>
        </w:rPr>
        <w:t>根据危险物质数量与临界量比值（</w:t>
      </w:r>
      <w:r w:rsidRPr="00F167D5">
        <w:rPr>
          <w:rFonts w:eastAsiaTheme="minorEastAsia"/>
          <w:kern w:val="0"/>
          <w:sz w:val="24"/>
          <w:szCs w:val="24"/>
        </w:rPr>
        <w:t>Q</w:t>
      </w:r>
      <w:r w:rsidRPr="00F167D5">
        <w:rPr>
          <w:rFonts w:eastAsiaTheme="minorEastAsia"/>
          <w:kern w:val="0"/>
          <w:sz w:val="24"/>
          <w:szCs w:val="24"/>
        </w:rPr>
        <w:t>）和行业及生产工艺（</w:t>
      </w:r>
      <w:r w:rsidRPr="00F167D5">
        <w:rPr>
          <w:rFonts w:eastAsiaTheme="minorEastAsia"/>
          <w:kern w:val="0"/>
          <w:sz w:val="24"/>
          <w:szCs w:val="24"/>
        </w:rPr>
        <w:t>M</w:t>
      </w:r>
      <w:r w:rsidRPr="00F167D5">
        <w:rPr>
          <w:rFonts w:eastAsiaTheme="minorEastAsia"/>
          <w:kern w:val="0"/>
          <w:sz w:val="24"/>
          <w:szCs w:val="24"/>
        </w:rPr>
        <w:t>），确定工艺系统危险性等级（</w:t>
      </w:r>
      <w:r w:rsidRPr="00F167D5">
        <w:rPr>
          <w:rFonts w:eastAsiaTheme="minorEastAsia"/>
          <w:kern w:val="0"/>
          <w:sz w:val="24"/>
          <w:szCs w:val="24"/>
        </w:rPr>
        <w:t>P</w:t>
      </w:r>
      <w:r w:rsidRPr="00F167D5">
        <w:rPr>
          <w:rFonts w:eastAsiaTheme="minorEastAsia"/>
          <w:kern w:val="0"/>
          <w:sz w:val="24"/>
          <w:szCs w:val="24"/>
        </w:rPr>
        <w:t>），分别以</w:t>
      </w:r>
      <w:r w:rsidRPr="00F167D5">
        <w:rPr>
          <w:rFonts w:eastAsiaTheme="minorEastAsia"/>
          <w:kern w:val="0"/>
          <w:sz w:val="24"/>
          <w:szCs w:val="24"/>
        </w:rPr>
        <w:t>P1</w:t>
      </w:r>
      <w:r w:rsidRPr="00F167D5">
        <w:rPr>
          <w:rFonts w:eastAsiaTheme="minorEastAsia"/>
          <w:kern w:val="0"/>
          <w:sz w:val="24"/>
          <w:szCs w:val="24"/>
        </w:rPr>
        <w:t>、</w:t>
      </w:r>
      <w:r w:rsidRPr="00F167D5">
        <w:rPr>
          <w:rFonts w:eastAsiaTheme="minorEastAsia"/>
          <w:kern w:val="0"/>
          <w:sz w:val="24"/>
          <w:szCs w:val="24"/>
        </w:rPr>
        <w:t>P2</w:t>
      </w:r>
      <w:r w:rsidRPr="00F167D5">
        <w:rPr>
          <w:rFonts w:eastAsiaTheme="minorEastAsia"/>
          <w:kern w:val="0"/>
          <w:sz w:val="24"/>
          <w:szCs w:val="24"/>
        </w:rPr>
        <w:t>、</w:t>
      </w:r>
      <w:r w:rsidRPr="00F167D5">
        <w:rPr>
          <w:rFonts w:eastAsiaTheme="minorEastAsia"/>
          <w:kern w:val="0"/>
          <w:sz w:val="24"/>
          <w:szCs w:val="24"/>
        </w:rPr>
        <w:t>P3</w:t>
      </w:r>
      <w:r w:rsidRPr="00F167D5">
        <w:rPr>
          <w:rFonts w:eastAsiaTheme="minorEastAsia"/>
          <w:kern w:val="0"/>
          <w:sz w:val="24"/>
          <w:szCs w:val="24"/>
        </w:rPr>
        <w:t>、</w:t>
      </w:r>
      <w:r w:rsidRPr="00F167D5">
        <w:rPr>
          <w:rFonts w:eastAsiaTheme="minorEastAsia"/>
          <w:kern w:val="0"/>
          <w:sz w:val="24"/>
          <w:szCs w:val="24"/>
        </w:rPr>
        <w:t>P4</w:t>
      </w:r>
      <w:r w:rsidRPr="00F167D5">
        <w:rPr>
          <w:rFonts w:eastAsiaTheme="minorEastAsia"/>
          <w:kern w:val="0"/>
          <w:sz w:val="24"/>
          <w:szCs w:val="24"/>
        </w:rPr>
        <w:t>表示。</w:t>
      </w:r>
    </w:p>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8.1-4                  </w:t>
      </w:r>
      <w:r w:rsidRPr="00F167D5">
        <w:rPr>
          <w:rFonts w:eastAsiaTheme="minorEastAsia"/>
          <w:b/>
          <w:kern w:val="0"/>
          <w:szCs w:val="24"/>
          <w:lang w:val="en-GB"/>
        </w:rPr>
        <w:t>危险物质及工艺系统危险性等级判断（</w:t>
      </w:r>
      <w:r w:rsidRPr="00F167D5">
        <w:rPr>
          <w:rFonts w:eastAsiaTheme="minorEastAsia"/>
          <w:b/>
          <w:kern w:val="0"/>
          <w:szCs w:val="24"/>
          <w:lang w:val="en-GB"/>
        </w:rPr>
        <w:t>P</w:t>
      </w:r>
      <w:r w:rsidRPr="00F167D5">
        <w:rPr>
          <w:rFonts w:eastAsiaTheme="minorEastAsia"/>
          <w:b/>
          <w:kern w:val="0"/>
          <w:szCs w:val="24"/>
          <w:lang w:val="en-GB"/>
        </w:rPr>
        <w:t>）</w:t>
      </w:r>
    </w:p>
    <w:tbl>
      <w:tblPr>
        <w:tblW w:w="9251" w:type="dxa"/>
        <w:jc w:val="center"/>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5465"/>
        <w:gridCol w:w="948"/>
        <w:gridCol w:w="946"/>
        <w:gridCol w:w="946"/>
        <w:gridCol w:w="946"/>
      </w:tblGrid>
      <w:tr w:rsidR="00F167D5" w:rsidRPr="00F167D5">
        <w:trPr>
          <w:trHeight w:val="131"/>
          <w:jc w:val="center"/>
        </w:trPr>
        <w:tc>
          <w:tcPr>
            <w:tcW w:w="0" w:type="auto"/>
            <w:vMerge w:val="restart"/>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危险物质数量与临界量比值（</w:t>
            </w:r>
            <w:r w:rsidRPr="00F167D5">
              <w:rPr>
                <w:rFonts w:eastAsiaTheme="minorEastAsia"/>
                <w:kern w:val="0"/>
                <w:szCs w:val="24"/>
              </w:rPr>
              <w:t>Q</w:t>
            </w:r>
            <w:r w:rsidRPr="00F167D5">
              <w:rPr>
                <w:rFonts w:eastAsiaTheme="minorEastAsia"/>
                <w:kern w:val="0"/>
                <w:szCs w:val="24"/>
              </w:rPr>
              <w:t>）</w:t>
            </w:r>
          </w:p>
        </w:tc>
        <w:tc>
          <w:tcPr>
            <w:tcW w:w="0" w:type="auto"/>
            <w:gridSpan w:val="4"/>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行业及生产工艺（</w:t>
            </w:r>
            <w:r w:rsidRPr="00F167D5">
              <w:rPr>
                <w:rFonts w:eastAsiaTheme="minorEastAsia"/>
                <w:kern w:val="0"/>
                <w:szCs w:val="24"/>
              </w:rPr>
              <w:t>M</w:t>
            </w:r>
            <w:r w:rsidRPr="00F167D5">
              <w:rPr>
                <w:rFonts w:eastAsiaTheme="minorEastAsia"/>
                <w:kern w:val="0"/>
                <w:szCs w:val="24"/>
              </w:rPr>
              <w:t>）</w:t>
            </w:r>
          </w:p>
        </w:tc>
      </w:tr>
      <w:tr w:rsidR="00F167D5" w:rsidRPr="00F167D5">
        <w:trPr>
          <w:trHeight w:val="247"/>
          <w:jc w:val="center"/>
        </w:trPr>
        <w:tc>
          <w:tcPr>
            <w:tcW w:w="0" w:type="auto"/>
            <w:vMerge/>
            <w:vAlign w:val="center"/>
          </w:tcPr>
          <w:p w:rsidR="00264A6E" w:rsidRPr="00F167D5" w:rsidRDefault="00264A6E">
            <w:pPr>
              <w:adjustRightInd w:val="0"/>
              <w:snapToGrid w:val="0"/>
              <w:jc w:val="center"/>
              <w:rPr>
                <w:rFonts w:eastAsiaTheme="minorEastAsia"/>
                <w:kern w:val="0"/>
                <w:szCs w:val="24"/>
              </w:rPr>
            </w:pP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M1</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M2</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M3</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M4</w:t>
            </w:r>
          </w:p>
        </w:tc>
      </w:tr>
      <w:tr w:rsidR="00F167D5" w:rsidRPr="00F167D5">
        <w:trPr>
          <w:trHeight w:val="247"/>
          <w:jc w:val="center"/>
        </w:trPr>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Q≥100</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P1</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P1</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P2</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P3</w:t>
            </w:r>
          </w:p>
        </w:tc>
      </w:tr>
      <w:tr w:rsidR="00F167D5" w:rsidRPr="00F167D5">
        <w:trPr>
          <w:trHeight w:val="247"/>
          <w:jc w:val="center"/>
        </w:trPr>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10≤Q</w:t>
            </w:r>
            <w:r w:rsidRPr="00F167D5">
              <w:rPr>
                <w:rFonts w:eastAsiaTheme="minorEastAsia"/>
                <w:kern w:val="0"/>
                <w:szCs w:val="24"/>
              </w:rPr>
              <w:t>＜</w:t>
            </w:r>
            <w:r w:rsidRPr="00F167D5">
              <w:rPr>
                <w:rFonts w:eastAsiaTheme="minorEastAsia"/>
                <w:kern w:val="0"/>
                <w:szCs w:val="24"/>
              </w:rPr>
              <w:t>100</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P1</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P2</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P3</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P4</w:t>
            </w:r>
          </w:p>
        </w:tc>
      </w:tr>
      <w:tr w:rsidR="00F167D5" w:rsidRPr="00F167D5">
        <w:trPr>
          <w:trHeight w:val="247"/>
          <w:jc w:val="center"/>
        </w:trPr>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1≤Q</w:t>
            </w:r>
            <w:r w:rsidRPr="00F167D5">
              <w:rPr>
                <w:rFonts w:eastAsiaTheme="minorEastAsia"/>
                <w:kern w:val="0"/>
                <w:szCs w:val="24"/>
              </w:rPr>
              <w:t>＜</w:t>
            </w:r>
            <w:r w:rsidRPr="00F167D5">
              <w:rPr>
                <w:rFonts w:eastAsiaTheme="minorEastAsia"/>
                <w:kern w:val="0"/>
                <w:szCs w:val="24"/>
              </w:rPr>
              <w:t>10</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P2</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P3</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P4</w:t>
            </w:r>
          </w:p>
        </w:tc>
        <w:tc>
          <w:tcPr>
            <w:tcW w:w="0" w:type="auto"/>
            <w:vAlign w:val="center"/>
          </w:tcPr>
          <w:p w:rsidR="00264A6E" w:rsidRPr="00F167D5" w:rsidRDefault="0026359F">
            <w:pPr>
              <w:adjustRightInd w:val="0"/>
              <w:snapToGrid w:val="0"/>
              <w:jc w:val="center"/>
              <w:rPr>
                <w:rFonts w:eastAsiaTheme="minorEastAsia"/>
                <w:kern w:val="0"/>
                <w:szCs w:val="24"/>
              </w:rPr>
            </w:pPr>
            <w:r w:rsidRPr="00F167D5">
              <w:rPr>
                <w:rFonts w:eastAsiaTheme="minorEastAsia"/>
                <w:kern w:val="0"/>
                <w:szCs w:val="24"/>
              </w:rPr>
              <w:t>P4</w:t>
            </w:r>
          </w:p>
        </w:tc>
      </w:tr>
    </w:tbl>
    <w:p w:rsidR="00264A6E" w:rsidRPr="00F167D5" w:rsidRDefault="0026359F">
      <w:pPr>
        <w:spacing w:beforeLines="50" w:before="156"/>
        <w:ind w:firstLine="422"/>
        <w:rPr>
          <w:rFonts w:eastAsiaTheme="minorEastAsia"/>
          <w:b/>
          <w:kern w:val="0"/>
          <w:sz w:val="24"/>
          <w:szCs w:val="24"/>
          <w:lang w:val="en-GB"/>
        </w:rPr>
      </w:pPr>
      <w:r w:rsidRPr="00F167D5">
        <w:rPr>
          <w:rFonts w:eastAsiaTheme="minorEastAsia"/>
          <w:b/>
          <w:kern w:val="0"/>
          <w:sz w:val="24"/>
          <w:szCs w:val="24"/>
          <w:lang w:val="en-GB"/>
        </w:rPr>
        <w:t>本项目</w:t>
      </w:r>
      <w:r w:rsidRPr="00F167D5">
        <w:rPr>
          <w:rFonts w:eastAsiaTheme="minorEastAsia"/>
          <w:b/>
          <w:kern w:val="0"/>
          <w:sz w:val="24"/>
          <w:szCs w:val="24"/>
        </w:rPr>
        <w:t>10≤Q</w:t>
      </w:r>
      <w:r w:rsidRPr="00F167D5">
        <w:rPr>
          <w:rFonts w:eastAsiaTheme="minorEastAsia"/>
          <w:b/>
          <w:kern w:val="0"/>
          <w:sz w:val="24"/>
          <w:szCs w:val="24"/>
        </w:rPr>
        <w:t>＜</w:t>
      </w:r>
      <w:r w:rsidRPr="00F167D5">
        <w:rPr>
          <w:rFonts w:eastAsiaTheme="minorEastAsia"/>
          <w:b/>
          <w:kern w:val="0"/>
          <w:sz w:val="24"/>
          <w:szCs w:val="24"/>
        </w:rPr>
        <w:t>100</w:t>
      </w:r>
      <w:r w:rsidRPr="00F167D5">
        <w:rPr>
          <w:rFonts w:eastAsiaTheme="minorEastAsia"/>
          <w:b/>
          <w:kern w:val="0"/>
          <w:sz w:val="24"/>
          <w:szCs w:val="24"/>
          <w:lang w:val="en-GB"/>
        </w:rPr>
        <w:t>、</w:t>
      </w:r>
      <w:r w:rsidRPr="00F167D5">
        <w:rPr>
          <w:rFonts w:eastAsiaTheme="minorEastAsia"/>
          <w:b/>
          <w:kern w:val="0"/>
          <w:sz w:val="24"/>
          <w:szCs w:val="24"/>
          <w:lang w:val="en-GB"/>
        </w:rPr>
        <w:t>M</w:t>
      </w:r>
      <w:r w:rsidR="00030AD8">
        <w:rPr>
          <w:rFonts w:eastAsiaTheme="minorEastAsia"/>
          <w:b/>
          <w:kern w:val="0"/>
          <w:sz w:val="24"/>
          <w:szCs w:val="24"/>
          <w:lang w:val="en-GB"/>
        </w:rPr>
        <w:t>4</w:t>
      </w:r>
      <w:r w:rsidRPr="00F167D5">
        <w:rPr>
          <w:rFonts w:eastAsiaTheme="minorEastAsia"/>
          <w:b/>
          <w:kern w:val="0"/>
          <w:sz w:val="24"/>
          <w:szCs w:val="24"/>
          <w:lang w:val="en-GB"/>
        </w:rPr>
        <w:t>；因此本项目危险物质及工艺系统危险性判定为</w:t>
      </w:r>
      <w:r w:rsidRPr="00F167D5">
        <w:rPr>
          <w:rFonts w:eastAsiaTheme="minorEastAsia"/>
          <w:b/>
          <w:kern w:val="0"/>
          <w:sz w:val="24"/>
          <w:szCs w:val="24"/>
          <w:lang w:val="en-GB"/>
        </w:rPr>
        <w:t>P</w:t>
      </w:r>
      <w:r w:rsidR="00C03C03">
        <w:rPr>
          <w:rFonts w:eastAsiaTheme="minorEastAsia"/>
          <w:b/>
          <w:kern w:val="0"/>
          <w:sz w:val="24"/>
          <w:szCs w:val="24"/>
          <w:lang w:val="en-GB"/>
        </w:rPr>
        <w:t>4</w:t>
      </w:r>
      <w:r w:rsidRPr="00F167D5">
        <w:rPr>
          <w:rFonts w:eastAsiaTheme="minorEastAsia"/>
          <w:b/>
          <w:kern w:val="0"/>
          <w:sz w:val="24"/>
          <w:szCs w:val="24"/>
          <w:lang w:val="en-GB"/>
        </w:rPr>
        <w:t>。</w:t>
      </w:r>
    </w:p>
    <w:p w:rsidR="00264A6E" w:rsidRPr="00F167D5" w:rsidRDefault="0026359F">
      <w:pPr>
        <w:pStyle w:val="3"/>
        <w:keepNext w:val="0"/>
        <w:topLinePunct/>
        <w:snapToGrid w:val="0"/>
        <w:spacing w:before="120" w:after="120"/>
        <w:rPr>
          <w:rFonts w:eastAsiaTheme="minorEastAsia"/>
          <w:sz w:val="24"/>
          <w:szCs w:val="24"/>
        </w:rPr>
      </w:pPr>
      <w:bookmarkStart w:id="30" w:name="_Toc36035448"/>
      <w:bookmarkStart w:id="31" w:name="_Toc35872348"/>
      <w:r w:rsidRPr="00F167D5">
        <w:rPr>
          <w:rFonts w:eastAsiaTheme="minorEastAsia"/>
          <w:sz w:val="24"/>
          <w:szCs w:val="24"/>
        </w:rPr>
        <w:t>8.1.2E</w:t>
      </w:r>
      <w:r w:rsidRPr="00F167D5">
        <w:rPr>
          <w:rFonts w:eastAsiaTheme="minorEastAsia"/>
          <w:sz w:val="24"/>
          <w:szCs w:val="24"/>
        </w:rPr>
        <w:t>的分级确定</w:t>
      </w:r>
      <w:bookmarkEnd w:id="30"/>
      <w:bookmarkEnd w:id="31"/>
    </w:p>
    <w:p w:rsidR="00264A6E" w:rsidRPr="00F167D5" w:rsidRDefault="0026359F">
      <w:pPr>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8.1-5                 </w:t>
      </w:r>
      <w:r w:rsidR="00D24434">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大气环境敏感程度分级</w:t>
      </w:r>
    </w:p>
    <w:tbl>
      <w:tblPr>
        <w:tblStyle w:val="TableNormal"/>
        <w:tblW w:w="9297" w:type="dxa"/>
        <w:jc w:val="center"/>
        <w:tblInd w:w="0"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884"/>
        <w:gridCol w:w="8413"/>
      </w:tblGrid>
      <w:tr w:rsidR="00CD017C" w:rsidRPr="00F167D5">
        <w:trPr>
          <w:trHeight w:val="287"/>
          <w:jc w:val="center"/>
        </w:trPr>
        <w:tc>
          <w:tcPr>
            <w:tcW w:w="884"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分级</w:t>
            </w:r>
          </w:p>
        </w:tc>
        <w:tc>
          <w:tcPr>
            <w:tcW w:w="8413"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大气环境敏感性</w:t>
            </w:r>
          </w:p>
        </w:tc>
      </w:tr>
      <w:tr w:rsidR="00CD017C" w:rsidRPr="00F167D5">
        <w:trPr>
          <w:trHeight w:val="676"/>
          <w:jc w:val="center"/>
        </w:trPr>
        <w:tc>
          <w:tcPr>
            <w:tcW w:w="884"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E1</w:t>
            </w:r>
          </w:p>
        </w:tc>
        <w:tc>
          <w:tcPr>
            <w:tcW w:w="8413" w:type="dxa"/>
            <w:vAlign w:val="center"/>
          </w:tcPr>
          <w:p w:rsidR="00264A6E" w:rsidRPr="00F167D5" w:rsidRDefault="0026359F">
            <w:pPr>
              <w:autoSpaceDE/>
              <w:autoSpaceDN/>
              <w:adjustRightInd w:val="0"/>
              <w:snapToGrid w:val="0"/>
              <w:jc w:val="left"/>
              <w:rPr>
                <w:rFonts w:ascii="Times New Roman" w:hAnsi="Times New Roman" w:cs="Times New Roman"/>
                <w:szCs w:val="24"/>
                <w:lang w:eastAsia="zh-CN"/>
              </w:rPr>
            </w:pPr>
            <w:r w:rsidRPr="00F167D5">
              <w:rPr>
                <w:rFonts w:ascii="Times New Roman" w:hAnsi="Times New Roman" w:cs="Times New Roman"/>
                <w:szCs w:val="24"/>
                <w:lang w:eastAsia="zh-CN"/>
              </w:rPr>
              <w:t>周边</w:t>
            </w:r>
            <w:r w:rsidRPr="00F167D5">
              <w:rPr>
                <w:rFonts w:ascii="Times New Roman" w:hAnsi="Times New Roman" w:cs="Times New Roman"/>
                <w:szCs w:val="24"/>
                <w:lang w:eastAsia="zh-CN"/>
              </w:rPr>
              <w:t>5 km</w:t>
            </w:r>
            <w:r w:rsidRPr="00F167D5">
              <w:rPr>
                <w:rFonts w:ascii="Times New Roman" w:hAnsi="Times New Roman" w:cs="Times New Roman"/>
                <w:szCs w:val="24"/>
                <w:lang w:eastAsia="zh-CN"/>
              </w:rPr>
              <w:t>范围内居住区、医疗卫生、文化教育、科研、行政办公等机构人口总数大于</w:t>
            </w:r>
            <w:r w:rsidRPr="00F167D5">
              <w:rPr>
                <w:rFonts w:ascii="Times New Roman" w:hAnsi="Times New Roman" w:cs="Times New Roman"/>
                <w:szCs w:val="24"/>
                <w:lang w:eastAsia="zh-CN"/>
              </w:rPr>
              <w:t>5</w:t>
            </w:r>
            <w:r w:rsidRPr="00F167D5">
              <w:rPr>
                <w:rFonts w:ascii="Times New Roman" w:hAnsi="Times New Roman" w:cs="Times New Roman"/>
                <w:szCs w:val="24"/>
                <w:lang w:eastAsia="zh-CN"/>
              </w:rPr>
              <w:t>万人，或其他需要特殊保护区域；或周边</w:t>
            </w:r>
            <w:r w:rsidRPr="00F167D5">
              <w:rPr>
                <w:rFonts w:ascii="Times New Roman" w:hAnsi="Times New Roman" w:cs="Times New Roman"/>
                <w:szCs w:val="24"/>
                <w:lang w:eastAsia="zh-CN"/>
              </w:rPr>
              <w:t>500 m</w:t>
            </w:r>
            <w:r w:rsidRPr="00F167D5">
              <w:rPr>
                <w:rFonts w:ascii="Times New Roman" w:hAnsi="Times New Roman" w:cs="Times New Roman"/>
                <w:szCs w:val="24"/>
                <w:lang w:eastAsia="zh-CN"/>
              </w:rPr>
              <w:t>范围内人口总数大于</w:t>
            </w:r>
            <w:r w:rsidRPr="00F167D5">
              <w:rPr>
                <w:rFonts w:ascii="Times New Roman" w:hAnsi="Times New Roman" w:cs="Times New Roman"/>
                <w:szCs w:val="24"/>
                <w:lang w:eastAsia="zh-CN"/>
              </w:rPr>
              <w:t>1000</w:t>
            </w:r>
            <w:r w:rsidRPr="00F167D5">
              <w:rPr>
                <w:rFonts w:ascii="Times New Roman" w:hAnsi="Times New Roman" w:cs="Times New Roman"/>
                <w:szCs w:val="24"/>
                <w:lang w:eastAsia="zh-CN"/>
              </w:rPr>
              <w:t>人；油气、化学品输送管线管段周边</w:t>
            </w:r>
            <w:r w:rsidRPr="00F167D5">
              <w:rPr>
                <w:rFonts w:ascii="Times New Roman" w:hAnsi="Times New Roman" w:cs="Times New Roman"/>
                <w:szCs w:val="24"/>
                <w:lang w:eastAsia="zh-CN"/>
              </w:rPr>
              <w:t>200 m</w:t>
            </w:r>
            <w:r w:rsidRPr="00F167D5">
              <w:rPr>
                <w:rFonts w:ascii="Times New Roman" w:hAnsi="Times New Roman" w:cs="Times New Roman"/>
                <w:szCs w:val="24"/>
                <w:lang w:eastAsia="zh-CN"/>
              </w:rPr>
              <w:t>范围内，每千米管段人口数大于</w:t>
            </w:r>
            <w:r w:rsidRPr="00F167D5">
              <w:rPr>
                <w:rFonts w:ascii="Times New Roman" w:hAnsi="Times New Roman" w:cs="Times New Roman"/>
                <w:szCs w:val="24"/>
                <w:lang w:eastAsia="zh-CN"/>
              </w:rPr>
              <w:t>200</w:t>
            </w:r>
            <w:r w:rsidRPr="00F167D5">
              <w:rPr>
                <w:rFonts w:ascii="Times New Roman" w:hAnsi="Times New Roman" w:cs="Times New Roman"/>
                <w:szCs w:val="24"/>
                <w:lang w:eastAsia="zh-CN"/>
              </w:rPr>
              <w:t>人</w:t>
            </w:r>
          </w:p>
        </w:tc>
      </w:tr>
      <w:tr w:rsidR="00CD017C" w:rsidRPr="00F167D5">
        <w:trPr>
          <w:trHeight w:val="677"/>
          <w:jc w:val="center"/>
        </w:trPr>
        <w:tc>
          <w:tcPr>
            <w:tcW w:w="884"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E2</w:t>
            </w:r>
          </w:p>
        </w:tc>
        <w:tc>
          <w:tcPr>
            <w:tcW w:w="8413" w:type="dxa"/>
            <w:vAlign w:val="center"/>
          </w:tcPr>
          <w:p w:rsidR="00264A6E" w:rsidRPr="00F167D5" w:rsidRDefault="0026359F">
            <w:pPr>
              <w:autoSpaceDE/>
              <w:autoSpaceDN/>
              <w:adjustRightInd w:val="0"/>
              <w:snapToGrid w:val="0"/>
              <w:jc w:val="left"/>
              <w:rPr>
                <w:rFonts w:ascii="Times New Roman" w:hAnsi="Times New Roman" w:cs="Times New Roman"/>
                <w:szCs w:val="24"/>
                <w:lang w:eastAsia="zh-CN"/>
              </w:rPr>
            </w:pPr>
            <w:r w:rsidRPr="00F167D5">
              <w:rPr>
                <w:rFonts w:ascii="Times New Roman" w:hAnsi="Times New Roman" w:cs="Times New Roman"/>
                <w:szCs w:val="24"/>
                <w:lang w:eastAsia="zh-CN"/>
              </w:rPr>
              <w:t>周边</w:t>
            </w:r>
            <w:r w:rsidRPr="00F167D5">
              <w:rPr>
                <w:rFonts w:ascii="Times New Roman" w:hAnsi="Times New Roman" w:cs="Times New Roman"/>
                <w:szCs w:val="24"/>
                <w:lang w:eastAsia="zh-CN"/>
              </w:rPr>
              <w:t>5 km</w:t>
            </w:r>
            <w:r w:rsidRPr="00F167D5">
              <w:rPr>
                <w:rFonts w:ascii="Times New Roman" w:hAnsi="Times New Roman" w:cs="Times New Roman"/>
                <w:szCs w:val="24"/>
                <w:lang w:eastAsia="zh-CN"/>
              </w:rPr>
              <w:t>范围内居住区、医疗卫生、文化教育、科研、行政办公等机构人口总数大于</w:t>
            </w:r>
            <w:r w:rsidRPr="00F167D5">
              <w:rPr>
                <w:rFonts w:ascii="Times New Roman" w:hAnsi="Times New Roman" w:cs="Times New Roman"/>
                <w:szCs w:val="24"/>
                <w:lang w:eastAsia="zh-CN"/>
              </w:rPr>
              <w:t>1</w:t>
            </w:r>
            <w:r w:rsidRPr="00F167D5">
              <w:rPr>
                <w:rFonts w:ascii="Times New Roman" w:hAnsi="Times New Roman" w:cs="Times New Roman"/>
                <w:szCs w:val="24"/>
                <w:lang w:eastAsia="zh-CN"/>
              </w:rPr>
              <w:t>万人，小于</w:t>
            </w:r>
            <w:r w:rsidRPr="00F167D5">
              <w:rPr>
                <w:rFonts w:ascii="Times New Roman" w:hAnsi="Times New Roman" w:cs="Times New Roman"/>
                <w:szCs w:val="24"/>
                <w:lang w:eastAsia="zh-CN"/>
              </w:rPr>
              <w:t>5</w:t>
            </w:r>
            <w:r w:rsidRPr="00F167D5">
              <w:rPr>
                <w:rFonts w:ascii="Times New Roman" w:hAnsi="Times New Roman" w:cs="Times New Roman"/>
                <w:szCs w:val="24"/>
                <w:lang w:eastAsia="zh-CN"/>
              </w:rPr>
              <w:t>万人；或周边</w:t>
            </w:r>
            <w:r w:rsidRPr="00F167D5">
              <w:rPr>
                <w:rFonts w:ascii="Times New Roman" w:hAnsi="Times New Roman" w:cs="Times New Roman"/>
                <w:szCs w:val="24"/>
                <w:lang w:eastAsia="zh-CN"/>
              </w:rPr>
              <w:t>500 m</w:t>
            </w:r>
            <w:r w:rsidRPr="00F167D5">
              <w:rPr>
                <w:rFonts w:ascii="Times New Roman" w:hAnsi="Times New Roman" w:cs="Times New Roman"/>
                <w:szCs w:val="24"/>
                <w:lang w:eastAsia="zh-CN"/>
              </w:rPr>
              <w:t>范围内人口总数大于</w:t>
            </w:r>
            <w:r w:rsidRPr="00F167D5">
              <w:rPr>
                <w:rFonts w:ascii="Times New Roman" w:hAnsi="Times New Roman" w:cs="Times New Roman"/>
                <w:szCs w:val="24"/>
                <w:lang w:eastAsia="zh-CN"/>
              </w:rPr>
              <w:t>500</w:t>
            </w:r>
            <w:r w:rsidRPr="00F167D5">
              <w:rPr>
                <w:rFonts w:ascii="Times New Roman" w:hAnsi="Times New Roman" w:cs="Times New Roman"/>
                <w:szCs w:val="24"/>
                <w:lang w:eastAsia="zh-CN"/>
              </w:rPr>
              <w:t>人，小于</w:t>
            </w:r>
            <w:r w:rsidRPr="00F167D5">
              <w:rPr>
                <w:rFonts w:ascii="Times New Roman" w:hAnsi="Times New Roman" w:cs="Times New Roman"/>
                <w:szCs w:val="24"/>
                <w:lang w:eastAsia="zh-CN"/>
              </w:rPr>
              <w:t>1000</w:t>
            </w:r>
            <w:r w:rsidRPr="00F167D5">
              <w:rPr>
                <w:rFonts w:ascii="Times New Roman" w:hAnsi="Times New Roman" w:cs="Times New Roman"/>
                <w:szCs w:val="24"/>
                <w:lang w:eastAsia="zh-CN"/>
              </w:rPr>
              <w:t>人；油气、化学品输送管线管段周边</w:t>
            </w:r>
            <w:r w:rsidRPr="00F167D5">
              <w:rPr>
                <w:rFonts w:ascii="Times New Roman" w:hAnsi="Times New Roman" w:cs="Times New Roman"/>
                <w:szCs w:val="24"/>
                <w:lang w:eastAsia="zh-CN"/>
              </w:rPr>
              <w:t>200 m</w:t>
            </w:r>
            <w:r w:rsidRPr="00F167D5">
              <w:rPr>
                <w:rFonts w:ascii="Times New Roman" w:hAnsi="Times New Roman" w:cs="Times New Roman"/>
                <w:szCs w:val="24"/>
                <w:lang w:eastAsia="zh-CN"/>
              </w:rPr>
              <w:t>范围内，每千米管段人口数大于</w:t>
            </w:r>
            <w:r w:rsidRPr="00F167D5">
              <w:rPr>
                <w:rFonts w:ascii="Times New Roman" w:hAnsi="Times New Roman" w:cs="Times New Roman"/>
                <w:szCs w:val="24"/>
                <w:lang w:eastAsia="zh-CN"/>
              </w:rPr>
              <w:t xml:space="preserve">100 </w:t>
            </w:r>
            <w:r w:rsidRPr="00F167D5">
              <w:rPr>
                <w:rFonts w:ascii="Times New Roman" w:hAnsi="Times New Roman" w:cs="Times New Roman"/>
                <w:szCs w:val="24"/>
                <w:lang w:eastAsia="zh-CN"/>
              </w:rPr>
              <w:t>人，小于</w:t>
            </w:r>
            <w:r w:rsidRPr="00F167D5">
              <w:rPr>
                <w:rFonts w:ascii="Times New Roman" w:hAnsi="Times New Roman" w:cs="Times New Roman"/>
                <w:szCs w:val="24"/>
                <w:lang w:eastAsia="zh-CN"/>
              </w:rPr>
              <w:t>200</w:t>
            </w:r>
            <w:r w:rsidRPr="00F167D5">
              <w:rPr>
                <w:rFonts w:ascii="Times New Roman" w:hAnsi="Times New Roman" w:cs="Times New Roman"/>
                <w:szCs w:val="24"/>
                <w:lang w:eastAsia="zh-CN"/>
              </w:rPr>
              <w:t>人</w:t>
            </w:r>
          </w:p>
        </w:tc>
      </w:tr>
      <w:tr w:rsidR="00CD017C" w:rsidRPr="00F167D5">
        <w:trPr>
          <w:trHeight w:val="676"/>
          <w:jc w:val="center"/>
        </w:trPr>
        <w:tc>
          <w:tcPr>
            <w:tcW w:w="884"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E3</w:t>
            </w:r>
          </w:p>
        </w:tc>
        <w:tc>
          <w:tcPr>
            <w:tcW w:w="8413" w:type="dxa"/>
            <w:vAlign w:val="center"/>
          </w:tcPr>
          <w:p w:rsidR="00264A6E" w:rsidRPr="00F167D5" w:rsidRDefault="0026359F">
            <w:pPr>
              <w:autoSpaceDE/>
              <w:autoSpaceDN/>
              <w:adjustRightInd w:val="0"/>
              <w:snapToGrid w:val="0"/>
              <w:jc w:val="left"/>
              <w:rPr>
                <w:rFonts w:ascii="Times New Roman" w:hAnsi="Times New Roman" w:cs="Times New Roman"/>
                <w:szCs w:val="24"/>
                <w:lang w:eastAsia="zh-CN"/>
              </w:rPr>
            </w:pPr>
            <w:r w:rsidRPr="00F167D5">
              <w:rPr>
                <w:rFonts w:ascii="Times New Roman" w:hAnsi="Times New Roman" w:cs="Times New Roman"/>
                <w:szCs w:val="24"/>
                <w:lang w:eastAsia="zh-CN"/>
              </w:rPr>
              <w:t>周边</w:t>
            </w:r>
            <w:r w:rsidRPr="00F167D5">
              <w:rPr>
                <w:rFonts w:ascii="Times New Roman" w:hAnsi="Times New Roman" w:cs="Times New Roman"/>
                <w:szCs w:val="24"/>
                <w:lang w:eastAsia="zh-CN"/>
              </w:rPr>
              <w:t>5 km</w:t>
            </w:r>
            <w:r w:rsidRPr="00F167D5">
              <w:rPr>
                <w:rFonts w:ascii="Times New Roman" w:hAnsi="Times New Roman" w:cs="Times New Roman"/>
                <w:szCs w:val="24"/>
                <w:lang w:eastAsia="zh-CN"/>
              </w:rPr>
              <w:t>范围内居住区、医疗卫生、文化教育、科研、行政办公等机构人口总数小于</w:t>
            </w:r>
            <w:r w:rsidRPr="00F167D5">
              <w:rPr>
                <w:rFonts w:ascii="Times New Roman" w:hAnsi="Times New Roman" w:cs="Times New Roman"/>
                <w:szCs w:val="24"/>
                <w:lang w:eastAsia="zh-CN"/>
              </w:rPr>
              <w:t>1</w:t>
            </w:r>
            <w:r w:rsidRPr="00F167D5">
              <w:rPr>
                <w:rFonts w:ascii="Times New Roman" w:hAnsi="Times New Roman" w:cs="Times New Roman"/>
                <w:szCs w:val="24"/>
                <w:lang w:eastAsia="zh-CN"/>
              </w:rPr>
              <w:t>万人；或周边</w:t>
            </w:r>
            <w:r w:rsidRPr="00F167D5">
              <w:rPr>
                <w:rFonts w:ascii="Times New Roman" w:hAnsi="Times New Roman" w:cs="Times New Roman"/>
                <w:szCs w:val="24"/>
                <w:lang w:eastAsia="zh-CN"/>
              </w:rPr>
              <w:t xml:space="preserve"> 500 m </w:t>
            </w:r>
            <w:r w:rsidRPr="00F167D5">
              <w:rPr>
                <w:rFonts w:ascii="Times New Roman" w:hAnsi="Times New Roman" w:cs="Times New Roman"/>
                <w:szCs w:val="24"/>
                <w:lang w:eastAsia="zh-CN"/>
              </w:rPr>
              <w:t>范围内人口总数小于</w:t>
            </w:r>
            <w:r w:rsidRPr="00F167D5">
              <w:rPr>
                <w:rFonts w:ascii="Times New Roman" w:hAnsi="Times New Roman" w:cs="Times New Roman"/>
                <w:szCs w:val="24"/>
                <w:lang w:eastAsia="zh-CN"/>
              </w:rPr>
              <w:t>500</w:t>
            </w:r>
            <w:r w:rsidRPr="00F167D5">
              <w:rPr>
                <w:rFonts w:ascii="Times New Roman" w:hAnsi="Times New Roman" w:cs="Times New Roman"/>
                <w:szCs w:val="24"/>
                <w:lang w:eastAsia="zh-CN"/>
              </w:rPr>
              <w:t>人；油气、化学品输送管线管段周边</w:t>
            </w:r>
            <w:r w:rsidRPr="00F167D5">
              <w:rPr>
                <w:rFonts w:ascii="Times New Roman" w:hAnsi="Times New Roman" w:cs="Times New Roman"/>
                <w:szCs w:val="24"/>
                <w:lang w:eastAsia="zh-CN"/>
              </w:rPr>
              <w:t>200 m</w:t>
            </w:r>
            <w:r w:rsidRPr="00F167D5">
              <w:rPr>
                <w:rFonts w:ascii="Times New Roman" w:hAnsi="Times New Roman" w:cs="Times New Roman"/>
                <w:szCs w:val="24"/>
                <w:lang w:eastAsia="zh-CN"/>
              </w:rPr>
              <w:t>范围内，每千米管段人口数小于</w:t>
            </w:r>
            <w:r w:rsidRPr="00F167D5">
              <w:rPr>
                <w:rFonts w:ascii="Times New Roman" w:hAnsi="Times New Roman" w:cs="Times New Roman"/>
                <w:szCs w:val="24"/>
                <w:lang w:eastAsia="zh-CN"/>
              </w:rPr>
              <w:t>100</w:t>
            </w:r>
            <w:r w:rsidRPr="00F167D5">
              <w:rPr>
                <w:rFonts w:ascii="Times New Roman" w:hAnsi="Times New Roman" w:cs="Times New Roman"/>
                <w:szCs w:val="24"/>
                <w:lang w:eastAsia="zh-CN"/>
              </w:rPr>
              <w:t>人</w:t>
            </w:r>
          </w:p>
        </w:tc>
      </w:tr>
    </w:tbl>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8.1-6                       </w:t>
      </w:r>
      <w:r w:rsidR="00D24434">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地表水功能敏感性分区</w:t>
      </w:r>
    </w:p>
    <w:tbl>
      <w:tblPr>
        <w:tblStyle w:val="TableNormal"/>
        <w:tblW w:w="9403" w:type="dxa"/>
        <w:jc w:val="center"/>
        <w:tblInd w:w="0"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867"/>
        <w:gridCol w:w="8536"/>
      </w:tblGrid>
      <w:tr w:rsidR="00CD017C" w:rsidRPr="00F167D5">
        <w:trPr>
          <w:trHeight w:val="115"/>
          <w:jc w:val="center"/>
        </w:trPr>
        <w:tc>
          <w:tcPr>
            <w:tcW w:w="867"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分级</w:t>
            </w:r>
          </w:p>
        </w:tc>
        <w:tc>
          <w:tcPr>
            <w:tcW w:w="8536"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大气环境敏感性</w:t>
            </w:r>
          </w:p>
        </w:tc>
      </w:tr>
      <w:tr w:rsidR="00CD017C" w:rsidRPr="00F167D5">
        <w:trPr>
          <w:trHeight w:val="272"/>
          <w:jc w:val="center"/>
        </w:trPr>
        <w:tc>
          <w:tcPr>
            <w:tcW w:w="867"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敏感</w:t>
            </w:r>
            <w:r w:rsidRPr="00F167D5">
              <w:rPr>
                <w:rFonts w:ascii="Times New Roman" w:hAnsi="Times New Roman" w:cs="Times New Roman"/>
                <w:szCs w:val="24"/>
              </w:rPr>
              <w:t>F1</w:t>
            </w:r>
          </w:p>
        </w:tc>
        <w:tc>
          <w:tcPr>
            <w:tcW w:w="8536" w:type="dxa"/>
            <w:vAlign w:val="center"/>
          </w:tcPr>
          <w:p w:rsidR="00264A6E" w:rsidRPr="00F167D5" w:rsidRDefault="0026359F">
            <w:pPr>
              <w:autoSpaceDE/>
              <w:autoSpaceDN/>
              <w:adjustRightInd w:val="0"/>
              <w:snapToGrid w:val="0"/>
              <w:jc w:val="left"/>
              <w:rPr>
                <w:rFonts w:ascii="Times New Roman" w:hAnsi="Times New Roman" w:cs="Times New Roman"/>
                <w:szCs w:val="24"/>
                <w:lang w:eastAsia="zh-CN"/>
              </w:rPr>
            </w:pPr>
            <w:r w:rsidRPr="00F167D5">
              <w:rPr>
                <w:rFonts w:ascii="Times New Roman" w:hAnsi="Times New Roman" w:cs="Times New Roman"/>
                <w:szCs w:val="24"/>
                <w:lang w:eastAsia="zh-CN"/>
              </w:rPr>
              <w:t>排放点进入地表水水域环境功能为</w:t>
            </w:r>
            <w:r w:rsidRPr="00F167D5">
              <w:rPr>
                <w:szCs w:val="24"/>
              </w:rPr>
              <w:fldChar w:fldCharType="begin"/>
            </w:r>
            <w:r w:rsidRPr="00F167D5">
              <w:rPr>
                <w:rFonts w:ascii="Times New Roman" w:hAnsi="Times New Roman" w:cs="Times New Roman"/>
                <w:szCs w:val="24"/>
                <w:lang w:eastAsia="zh-CN"/>
              </w:rPr>
              <w:instrText xml:space="preserve"> = 2 \* ROMAN \* MERGEFORMAT </w:instrText>
            </w:r>
            <w:r w:rsidRPr="00F167D5">
              <w:rPr>
                <w:szCs w:val="24"/>
              </w:rPr>
              <w:fldChar w:fldCharType="separate"/>
            </w:r>
            <w:r w:rsidRPr="00F167D5">
              <w:rPr>
                <w:rFonts w:ascii="Times New Roman" w:hAnsi="Times New Roman" w:cs="Times New Roman"/>
                <w:szCs w:val="24"/>
                <w:lang w:eastAsia="zh-CN"/>
              </w:rPr>
              <w:t>II</w:t>
            </w:r>
            <w:r w:rsidRPr="00F167D5">
              <w:rPr>
                <w:szCs w:val="24"/>
              </w:rPr>
              <w:fldChar w:fldCharType="end"/>
            </w:r>
            <w:r w:rsidRPr="00F167D5">
              <w:rPr>
                <w:rFonts w:ascii="Times New Roman" w:hAnsi="Times New Roman" w:cs="Times New Roman"/>
                <w:szCs w:val="24"/>
                <w:lang w:eastAsia="zh-CN"/>
              </w:rPr>
              <w:t>类及以上，或海水水质分类第一类；</w:t>
            </w:r>
          </w:p>
          <w:p w:rsidR="00264A6E" w:rsidRPr="00F167D5" w:rsidRDefault="0026359F">
            <w:pPr>
              <w:autoSpaceDE/>
              <w:autoSpaceDN/>
              <w:adjustRightInd w:val="0"/>
              <w:snapToGrid w:val="0"/>
              <w:jc w:val="left"/>
              <w:rPr>
                <w:rFonts w:ascii="Times New Roman" w:hAnsi="Times New Roman" w:cs="Times New Roman"/>
                <w:szCs w:val="24"/>
                <w:lang w:eastAsia="zh-CN"/>
              </w:rPr>
            </w:pPr>
            <w:r w:rsidRPr="00F167D5">
              <w:rPr>
                <w:rFonts w:ascii="Times New Roman" w:hAnsi="Times New Roman" w:cs="Times New Roman"/>
                <w:szCs w:val="24"/>
                <w:lang w:eastAsia="zh-CN"/>
              </w:rPr>
              <w:t>或以发生事故时，危险物质泄漏到水体的排放点算起，排放进入受纳河流最大流速时，</w:t>
            </w:r>
            <w:r w:rsidRPr="00F167D5">
              <w:rPr>
                <w:rFonts w:ascii="Times New Roman" w:hAnsi="Times New Roman" w:cs="Times New Roman"/>
                <w:szCs w:val="24"/>
                <w:lang w:eastAsia="zh-CN"/>
              </w:rPr>
              <w:t>2 4h</w:t>
            </w:r>
            <w:r w:rsidRPr="00F167D5">
              <w:rPr>
                <w:rFonts w:ascii="Times New Roman" w:hAnsi="Times New Roman" w:cs="Times New Roman"/>
                <w:szCs w:val="24"/>
                <w:lang w:eastAsia="zh-CN"/>
              </w:rPr>
              <w:t>流经范围内涉跨国界的</w:t>
            </w:r>
            <w:r w:rsidRPr="00F167D5">
              <w:rPr>
                <w:rFonts w:ascii="Times New Roman" w:hAnsi="Times New Roman" w:cs="Times New Roman"/>
                <w:szCs w:val="24"/>
                <w:lang w:eastAsia="zh-CN"/>
              </w:rPr>
              <w:t xml:space="preserve"> </w:t>
            </w:r>
          </w:p>
        </w:tc>
      </w:tr>
      <w:tr w:rsidR="00CD017C" w:rsidRPr="00F167D5">
        <w:trPr>
          <w:trHeight w:val="272"/>
          <w:jc w:val="center"/>
        </w:trPr>
        <w:tc>
          <w:tcPr>
            <w:tcW w:w="867"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敏感</w:t>
            </w:r>
            <w:r w:rsidRPr="00F167D5">
              <w:rPr>
                <w:rFonts w:ascii="Times New Roman" w:hAnsi="Times New Roman" w:cs="Times New Roman"/>
                <w:szCs w:val="24"/>
              </w:rPr>
              <w:t>F2</w:t>
            </w:r>
          </w:p>
        </w:tc>
        <w:tc>
          <w:tcPr>
            <w:tcW w:w="8536" w:type="dxa"/>
            <w:vAlign w:val="center"/>
          </w:tcPr>
          <w:p w:rsidR="00264A6E" w:rsidRPr="00F167D5" w:rsidRDefault="0026359F">
            <w:pPr>
              <w:autoSpaceDE/>
              <w:autoSpaceDN/>
              <w:adjustRightInd w:val="0"/>
              <w:snapToGrid w:val="0"/>
              <w:jc w:val="left"/>
              <w:rPr>
                <w:rFonts w:ascii="Times New Roman" w:hAnsi="Times New Roman" w:cs="Times New Roman"/>
                <w:szCs w:val="24"/>
                <w:lang w:eastAsia="zh-CN"/>
              </w:rPr>
            </w:pPr>
            <w:r w:rsidRPr="00F167D5">
              <w:rPr>
                <w:rFonts w:ascii="Times New Roman" w:hAnsi="Times New Roman" w:cs="Times New Roman"/>
                <w:szCs w:val="24"/>
                <w:lang w:eastAsia="zh-CN"/>
              </w:rPr>
              <w:t>排放点进入地表水水域环境功能为</w:t>
            </w:r>
            <w:r w:rsidRPr="00F167D5">
              <w:rPr>
                <w:szCs w:val="24"/>
              </w:rPr>
              <w:fldChar w:fldCharType="begin"/>
            </w:r>
            <w:r w:rsidRPr="00F167D5">
              <w:rPr>
                <w:rFonts w:ascii="Times New Roman" w:hAnsi="Times New Roman" w:cs="Times New Roman"/>
                <w:szCs w:val="24"/>
                <w:lang w:eastAsia="zh-CN"/>
              </w:rPr>
              <w:instrText xml:space="preserve"> = 3 \* ROMAN \* MERGEFORMAT </w:instrText>
            </w:r>
            <w:r w:rsidRPr="00F167D5">
              <w:rPr>
                <w:szCs w:val="24"/>
              </w:rPr>
              <w:fldChar w:fldCharType="separate"/>
            </w:r>
            <w:r w:rsidRPr="00F167D5">
              <w:rPr>
                <w:rFonts w:ascii="Times New Roman" w:hAnsi="Times New Roman" w:cs="Times New Roman"/>
                <w:szCs w:val="24"/>
                <w:lang w:eastAsia="zh-CN"/>
              </w:rPr>
              <w:t>III</w:t>
            </w:r>
            <w:r w:rsidRPr="00F167D5">
              <w:rPr>
                <w:szCs w:val="24"/>
              </w:rPr>
              <w:fldChar w:fldCharType="end"/>
            </w:r>
            <w:r w:rsidRPr="00F167D5">
              <w:rPr>
                <w:rFonts w:ascii="Times New Roman" w:hAnsi="Times New Roman" w:cs="Times New Roman"/>
                <w:szCs w:val="24"/>
                <w:lang w:eastAsia="zh-CN"/>
              </w:rPr>
              <w:t>类，或海水水质分类第二类；</w:t>
            </w:r>
          </w:p>
          <w:p w:rsidR="00264A6E" w:rsidRPr="00F167D5" w:rsidRDefault="0026359F">
            <w:pPr>
              <w:autoSpaceDE/>
              <w:autoSpaceDN/>
              <w:adjustRightInd w:val="0"/>
              <w:snapToGrid w:val="0"/>
              <w:jc w:val="left"/>
              <w:rPr>
                <w:rFonts w:ascii="Times New Roman" w:hAnsi="Times New Roman" w:cs="Times New Roman"/>
                <w:szCs w:val="24"/>
                <w:lang w:eastAsia="zh-CN"/>
              </w:rPr>
            </w:pPr>
            <w:r w:rsidRPr="00F167D5">
              <w:rPr>
                <w:rFonts w:ascii="Times New Roman" w:hAnsi="Times New Roman" w:cs="Times New Roman"/>
                <w:szCs w:val="24"/>
                <w:lang w:eastAsia="zh-CN"/>
              </w:rPr>
              <w:t>或以发生事故时，危险物质泄漏到水体的排放点算起，排放进入受纳河流最大流速时，</w:t>
            </w:r>
            <w:r w:rsidRPr="00F167D5">
              <w:rPr>
                <w:rFonts w:ascii="Times New Roman" w:hAnsi="Times New Roman" w:cs="Times New Roman"/>
                <w:szCs w:val="24"/>
                <w:lang w:eastAsia="zh-CN"/>
              </w:rPr>
              <w:t>2 4h</w:t>
            </w:r>
            <w:r w:rsidRPr="00F167D5">
              <w:rPr>
                <w:rFonts w:ascii="Times New Roman" w:hAnsi="Times New Roman" w:cs="Times New Roman"/>
                <w:szCs w:val="24"/>
                <w:lang w:eastAsia="zh-CN"/>
              </w:rPr>
              <w:t>流经范围内涉跨省界的</w:t>
            </w:r>
          </w:p>
        </w:tc>
      </w:tr>
      <w:tr w:rsidR="00264A6E" w:rsidRPr="00F167D5">
        <w:trPr>
          <w:trHeight w:val="272"/>
          <w:jc w:val="center"/>
        </w:trPr>
        <w:tc>
          <w:tcPr>
            <w:tcW w:w="867"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敏感</w:t>
            </w:r>
            <w:r w:rsidRPr="00F167D5">
              <w:rPr>
                <w:rFonts w:ascii="Times New Roman" w:hAnsi="Times New Roman" w:cs="Times New Roman"/>
                <w:szCs w:val="24"/>
              </w:rPr>
              <w:t>F3</w:t>
            </w:r>
          </w:p>
        </w:tc>
        <w:tc>
          <w:tcPr>
            <w:tcW w:w="8536" w:type="dxa"/>
            <w:vAlign w:val="center"/>
          </w:tcPr>
          <w:p w:rsidR="00264A6E" w:rsidRPr="00F167D5" w:rsidRDefault="0026359F">
            <w:pPr>
              <w:autoSpaceDE/>
              <w:autoSpaceDN/>
              <w:adjustRightInd w:val="0"/>
              <w:snapToGrid w:val="0"/>
              <w:jc w:val="left"/>
              <w:rPr>
                <w:rFonts w:ascii="Times New Roman" w:hAnsi="Times New Roman" w:cs="Times New Roman"/>
                <w:szCs w:val="24"/>
                <w:lang w:eastAsia="zh-CN"/>
              </w:rPr>
            </w:pPr>
            <w:r w:rsidRPr="00F167D5">
              <w:rPr>
                <w:rFonts w:ascii="Times New Roman" w:hAnsi="Times New Roman" w:cs="Times New Roman"/>
                <w:szCs w:val="24"/>
                <w:lang w:eastAsia="zh-CN"/>
              </w:rPr>
              <w:t>上述地区之外的其他地区</w:t>
            </w:r>
          </w:p>
        </w:tc>
      </w:tr>
    </w:tbl>
    <w:p w:rsidR="00264A6E" w:rsidRPr="00F167D5" w:rsidRDefault="00264A6E">
      <w:pPr>
        <w:spacing w:beforeLines="50" w:before="156"/>
        <w:ind w:firstLine="422"/>
        <w:rPr>
          <w:rFonts w:eastAsiaTheme="minorEastAsia"/>
          <w:b/>
          <w:kern w:val="0"/>
          <w:szCs w:val="24"/>
          <w:lang w:val="en-GB"/>
        </w:rPr>
      </w:pPr>
    </w:p>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8.1-7                       </w:t>
      </w:r>
      <w:r w:rsidR="00D24434">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地表水敏感目标分级</w:t>
      </w:r>
    </w:p>
    <w:tbl>
      <w:tblPr>
        <w:tblStyle w:val="TableNormal"/>
        <w:tblW w:w="9578" w:type="dxa"/>
        <w:jc w:val="center"/>
        <w:tblInd w:w="0"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911"/>
        <w:gridCol w:w="8667"/>
      </w:tblGrid>
      <w:tr w:rsidR="00CD017C" w:rsidRPr="00F167D5">
        <w:trPr>
          <w:trHeight w:val="179"/>
          <w:jc w:val="center"/>
        </w:trPr>
        <w:tc>
          <w:tcPr>
            <w:tcW w:w="911"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分级</w:t>
            </w:r>
          </w:p>
        </w:tc>
        <w:tc>
          <w:tcPr>
            <w:tcW w:w="8667"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大气环境敏感性</w:t>
            </w:r>
          </w:p>
        </w:tc>
      </w:tr>
      <w:tr w:rsidR="00CD017C" w:rsidRPr="00F167D5">
        <w:trPr>
          <w:trHeight w:val="423"/>
          <w:jc w:val="center"/>
        </w:trPr>
        <w:tc>
          <w:tcPr>
            <w:tcW w:w="911"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S1</w:t>
            </w:r>
          </w:p>
        </w:tc>
        <w:tc>
          <w:tcPr>
            <w:tcW w:w="8667"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发生事故时，危险物质泄漏到内陆水体的排放点下游（顺水流向）</w:t>
            </w:r>
            <w:r w:rsidRPr="00F167D5">
              <w:rPr>
                <w:rFonts w:ascii="Times New Roman" w:hAnsi="Times New Roman" w:cs="Times New Roman"/>
                <w:szCs w:val="24"/>
                <w:lang w:eastAsia="zh-CN"/>
              </w:rPr>
              <w:t>10</w:t>
            </w:r>
            <w:r w:rsidRPr="00F167D5">
              <w:rPr>
                <w:rFonts w:ascii="Times New Roman" w:hAnsi="Times New Roman" w:cs="Times New Roman"/>
                <w:szCs w:val="24"/>
                <w:lang w:eastAsia="zh-CN"/>
              </w:rPr>
              <w:t>公里范围内，近岸海域一个潮周期水质点可能达到的最大水平距离的两倍范围内，如有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w:t>
            </w:r>
          </w:p>
        </w:tc>
      </w:tr>
      <w:tr w:rsidR="00CD017C" w:rsidRPr="00F167D5">
        <w:trPr>
          <w:trHeight w:val="423"/>
          <w:jc w:val="center"/>
        </w:trPr>
        <w:tc>
          <w:tcPr>
            <w:tcW w:w="911"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S2</w:t>
            </w:r>
          </w:p>
        </w:tc>
        <w:tc>
          <w:tcPr>
            <w:tcW w:w="8667"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发生事故时，危险物质泄漏到内陆水体的排放点下游（顺水流向）</w:t>
            </w:r>
            <w:r w:rsidRPr="00F167D5">
              <w:rPr>
                <w:rFonts w:ascii="Times New Roman" w:hAnsi="Times New Roman" w:cs="Times New Roman"/>
                <w:szCs w:val="24"/>
                <w:lang w:eastAsia="zh-CN"/>
              </w:rPr>
              <w:t>10</w:t>
            </w:r>
            <w:r w:rsidRPr="00F167D5">
              <w:rPr>
                <w:rFonts w:ascii="Times New Roman" w:hAnsi="Times New Roman" w:cs="Times New Roman"/>
                <w:szCs w:val="24"/>
                <w:lang w:eastAsia="zh-CN"/>
              </w:rPr>
              <w:t>公里范围内、近岸海域一个潮周期水质点可能达到的最大水平距离的两倍范围内，如有下一类或多类环境风险受体的：水产养殖区；天然渔场；森林公园；地质公园；海滨风景游览区；具有重要经济价值的海洋生物生存区域</w:t>
            </w:r>
          </w:p>
        </w:tc>
      </w:tr>
      <w:tr w:rsidR="00CD017C" w:rsidRPr="00F167D5">
        <w:trPr>
          <w:trHeight w:val="423"/>
          <w:jc w:val="center"/>
        </w:trPr>
        <w:tc>
          <w:tcPr>
            <w:tcW w:w="911"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S3</w:t>
            </w:r>
          </w:p>
        </w:tc>
        <w:tc>
          <w:tcPr>
            <w:tcW w:w="8667"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排放点下游（顺水流向）</w:t>
            </w:r>
            <w:r w:rsidRPr="00F167D5">
              <w:rPr>
                <w:rFonts w:ascii="Times New Roman" w:hAnsi="Times New Roman" w:cs="Times New Roman"/>
                <w:szCs w:val="24"/>
                <w:lang w:eastAsia="zh-CN"/>
              </w:rPr>
              <w:t>10</w:t>
            </w:r>
            <w:r w:rsidRPr="00F167D5">
              <w:rPr>
                <w:rFonts w:ascii="Times New Roman" w:hAnsi="Times New Roman" w:cs="Times New Roman"/>
                <w:szCs w:val="24"/>
                <w:lang w:eastAsia="zh-CN"/>
              </w:rPr>
              <w:t>公里范围、近岸海域一个潮周期水质点可能达到的最大水平距离的两倍范围内无上述类型</w:t>
            </w:r>
            <w:r w:rsidRPr="00F167D5">
              <w:rPr>
                <w:rFonts w:ascii="Times New Roman" w:hAnsi="Times New Roman" w:cs="Times New Roman"/>
                <w:szCs w:val="24"/>
                <w:lang w:eastAsia="zh-CN"/>
              </w:rPr>
              <w:t>1</w:t>
            </w:r>
            <w:r w:rsidRPr="00F167D5">
              <w:rPr>
                <w:rFonts w:ascii="Times New Roman" w:hAnsi="Times New Roman" w:cs="Times New Roman"/>
                <w:szCs w:val="24"/>
                <w:lang w:eastAsia="zh-CN"/>
              </w:rPr>
              <w:t>和类型</w:t>
            </w:r>
            <w:r w:rsidRPr="00F167D5">
              <w:rPr>
                <w:rFonts w:ascii="Times New Roman" w:hAnsi="Times New Roman" w:cs="Times New Roman"/>
                <w:szCs w:val="24"/>
                <w:lang w:eastAsia="zh-CN"/>
              </w:rPr>
              <w:t>2</w:t>
            </w:r>
            <w:r w:rsidRPr="00F167D5">
              <w:rPr>
                <w:rFonts w:ascii="Times New Roman" w:hAnsi="Times New Roman" w:cs="Times New Roman"/>
                <w:szCs w:val="24"/>
                <w:lang w:eastAsia="zh-CN"/>
              </w:rPr>
              <w:t>包括的敏感保护目标</w:t>
            </w:r>
          </w:p>
        </w:tc>
      </w:tr>
    </w:tbl>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8.1-8                       </w:t>
      </w:r>
      <w:r w:rsidR="00D24434">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地表水敏感目标分级</w:t>
      </w:r>
    </w:p>
    <w:tbl>
      <w:tblPr>
        <w:tblStyle w:val="af6"/>
        <w:tblW w:w="9586" w:type="dxa"/>
        <w:jc w:val="center"/>
        <w:tblBorders>
          <w:top w:val="single" w:sz="12" w:space="0" w:color="auto"/>
          <w:left w:val="none" w:sz="0" w:space="0" w:color="auto"/>
          <w:bottom w:val="thinThickSmallGap" w:sz="12" w:space="0" w:color="auto"/>
          <w:right w:val="none" w:sz="0" w:space="0" w:color="auto"/>
        </w:tblBorders>
        <w:tblLayout w:type="fixed"/>
        <w:tblLook w:val="04A0" w:firstRow="1" w:lastRow="0" w:firstColumn="1" w:lastColumn="0" w:noHBand="0" w:noVBand="1"/>
      </w:tblPr>
      <w:tblGrid>
        <w:gridCol w:w="2149"/>
        <w:gridCol w:w="2628"/>
        <w:gridCol w:w="2627"/>
        <w:gridCol w:w="2182"/>
      </w:tblGrid>
      <w:tr w:rsidR="00CD017C" w:rsidRPr="00F167D5">
        <w:trPr>
          <w:trHeight w:val="404"/>
          <w:jc w:val="center"/>
        </w:trPr>
        <w:tc>
          <w:tcPr>
            <w:tcW w:w="2149" w:type="dxa"/>
            <w:vMerge w:val="restart"/>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环境敏感目标</w:t>
            </w:r>
          </w:p>
        </w:tc>
        <w:tc>
          <w:tcPr>
            <w:tcW w:w="7437" w:type="dxa"/>
            <w:gridSpan w:val="3"/>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地表水功能敏感性</w:t>
            </w:r>
          </w:p>
        </w:tc>
      </w:tr>
      <w:tr w:rsidR="00CD017C" w:rsidRPr="00F167D5">
        <w:trPr>
          <w:trHeight w:val="365"/>
          <w:jc w:val="center"/>
        </w:trPr>
        <w:tc>
          <w:tcPr>
            <w:tcW w:w="2149" w:type="dxa"/>
            <w:vMerge/>
            <w:vAlign w:val="center"/>
          </w:tcPr>
          <w:p w:rsidR="00264A6E" w:rsidRPr="00F167D5" w:rsidRDefault="00264A6E">
            <w:pPr>
              <w:adjustRightInd w:val="0"/>
              <w:snapToGrid w:val="0"/>
              <w:jc w:val="center"/>
              <w:rPr>
                <w:rFonts w:eastAsiaTheme="minorEastAsia"/>
                <w:szCs w:val="24"/>
              </w:rPr>
            </w:pPr>
          </w:p>
        </w:tc>
        <w:tc>
          <w:tcPr>
            <w:tcW w:w="2628"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F1</w:t>
            </w:r>
          </w:p>
        </w:tc>
        <w:tc>
          <w:tcPr>
            <w:tcW w:w="262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F2</w:t>
            </w:r>
          </w:p>
        </w:tc>
        <w:tc>
          <w:tcPr>
            <w:tcW w:w="2182"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F3</w:t>
            </w:r>
          </w:p>
        </w:tc>
      </w:tr>
      <w:tr w:rsidR="00CD017C" w:rsidRPr="00F167D5">
        <w:trPr>
          <w:trHeight w:val="352"/>
          <w:jc w:val="center"/>
        </w:trPr>
        <w:tc>
          <w:tcPr>
            <w:tcW w:w="2149"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S1</w:t>
            </w:r>
          </w:p>
        </w:tc>
        <w:tc>
          <w:tcPr>
            <w:tcW w:w="2628"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E1</w:t>
            </w:r>
          </w:p>
        </w:tc>
        <w:tc>
          <w:tcPr>
            <w:tcW w:w="262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E1</w:t>
            </w:r>
          </w:p>
        </w:tc>
        <w:tc>
          <w:tcPr>
            <w:tcW w:w="2182"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E2</w:t>
            </w:r>
          </w:p>
        </w:tc>
      </w:tr>
      <w:tr w:rsidR="00CD017C" w:rsidRPr="00F167D5">
        <w:trPr>
          <w:trHeight w:val="352"/>
          <w:jc w:val="center"/>
        </w:trPr>
        <w:tc>
          <w:tcPr>
            <w:tcW w:w="2149"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S2</w:t>
            </w:r>
          </w:p>
        </w:tc>
        <w:tc>
          <w:tcPr>
            <w:tcW w:w="2628"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E1</w:t>
            </w:r>
          </w:p>
        </w:tc>
        <w:tc>
          <w:tcPr>
            <w:tcW w:w="262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E2</w:t>
            </w:r>
          </w:p>
        </w:tc>
        <w:tc>
          <w:tcPr>
            <w:tcW w:w="2182"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E3</w:t>
            </w:r>
          </w:p>
        </w:tc>
      </w:tr>
      <w:tr w:rsidR="00CD017C" w:rsidRPr="00F167D5">
        <w:trPr>
          <w:trHeight w:val="352"/>
          <w:jc w:val="center"/>
        </w:trPr>
        <w:tc>
          <w:tcPr>
            <w:tcW w:w="2149"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S3</w:t>
            </w:r>
          </w:p>
        </w:tc>
        <w:tc>
          <w:tcPr>
            <w:tcW w:w="2628"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E1</w:t>
            </w:r>
          </w:p>
        </w:tc>
        <w:tc>
          <w:tcPr>
            <w:tcW w:w="262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E2</w:t>
            </w:r>
          </w:p>
        </w:tc>
        <w:tc>
          <w:tcPr>
            <w:tcW w:w="2182"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E3</w:t>
            </w:r>
          </w:p>
        </w:tc>
      </w:tr>
    </w:tbl>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8.1-9                   </w:t>
      </w:r>
      <w:r w:rsidR="00D24434">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地下水敏感目标分级</w:t>
      </w:r>
    </w:p>
    <w:tbl>
      <w:tblPr>
        <w:tblStyle w:val="TableNormal"/>
        <w:tblW w:w="9310" w:type="dxa"/>
        <w:jc w:val="center"/>
        <w:tblInd w:w="0"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885"/>
        <w:gridCol w:w="8425"/>
      </w:tblGrid>
      <w:tr w:rsidR="00CD017C" w:rsidRPr="00F167D5">
        <w:trPr>
          <w:trHeight w:val="178"/>
          <w:jc w:val="center"/>
        </w:trPr>
        <w:tc>
          <w:tcPr>
            <w:tcW w:w="885"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分级</w:t>
            </w:r>
          </w:p>
        </w:tc>
        <w:tc>
          <w:tcPr>
            <w:tcW w:w="8425"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地下水环境敏感性</w:t>
            </w:r>
          </w:p>
        </w:tc>
      </w:tr>
      <w:tr w:rsidR="00CD017C" w:rsidRPr="00F167D5">
        <w:trPr>
          <w:trHeight w:val="418"/>
          <w:jc w:val="center"/>
        </w:trPr>
        <w:tc>
          <w:tcPr>
            <w:tcW w:w="885"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敏感</w:t>
            </w:r>
          </w:p>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G1</w:t>
            </w:r>
          </w:p>
        </w:tc>
        <w:tc>
          <w:tcPr>
            <w:tcW w:w="8425"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CD017C" w:rsidRPr="00F167D5">
        <w:trPr>
          <w:trHeight w:val="419"/>
          <w:jc w:val="center"/>
        </w:trPr>
        <w:tc>
          <w:tcPr>
            <w:tcW w:w="885"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较敏感</w:t>
            </w:r>
          </w:p>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G2</w:t>
            </w:r>
          </w:p>
        </w:tc>
        <w:tc>
          <w:tcPr>
            <w:tcW w:w="8425"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rsidR="00CD017C" w:rsidRPr="00F167D5">
        <w:trPr>
          <w:trHeight w:val="418"/>
          <w:jc w:val="center"/>
        </w:trPr>
        <w:tc>
          <w:tcPr>
            <w:tcW w:w="885"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不敏感</w:t>
            </w:r>
            <w:r w:rsidRPr="00F167D5">
              <w:rPr>
                <w:rFonts w:ascii="Times New Roman" w:hAnsi="Times New Roman" w:cs="Times New Roman"/>
                <w:szCs w:val="24"/>
              </w:rPr>
              <w:t>G3</w:t>
            </w:r>
          </w:p>
        </w:tc>
        <w:tc>
          <w:tcPr>
            <w:tcW w:w="8425"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上述地区之外的其他地区</w:t>
            </w:r>
          </w:p>
        </w:tc>
      </w:tr>
    </w:tbl>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8.1-10                     </w:t>
      </w:r>
      <w:r w:rsidR="00D24434">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包气带防污性能分级</w:t>
      </w:r>
    </w:p>
    <w:tbl>
      <w:tblPr>
        <w:tblStyle w:val="TableNormal"/>
        <w:tblW w:w="9257" w:type="dxa"/>
        <w:jc w:val="center"/>
        <w:tblInd w:w="0"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880"/>
        <w:gridCol w:w="8377"/>
      </w:tblGrid>
      <w:tr w:rsidR="00CD017C" w:rsidRPr="00F167D5">
        <w:trPr>
          <w:trHeight w:val="134"/>
          <w:jc w:val="center"/>
        </w:trPr>
        <w:tc>
          <w:tcPr>
            <w:tcW w:w="880"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分级</w:t>
            </w:r>
          </w:p>
        </w:tc>
        <w:tc>
          <w:tcPr>
            <w:tcW w:w="8377"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包气带岩土的渗透性能</w:t>
            </w:r>
          </w:p>
        </w:tc>
      </w:tr>
      <w:tr w:rsidR="00CD017C" w:rsidRPr="00F167D5">
        <w:trPr>
          <w:trHeight w:val="315"/>
          <w:jc w:val="center"/>
        </w:trPr>
        <w:tc>
          <w:tcPr>
            <w:tcW w:w="880"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D3</w:t>
            </w:r>
          </w:p>
        </w:tc>
        <w:tc>
          <w:tcPr>
            <w:tcW w:w="8377"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Mb≥1.0m</w:t>
            </w:r>
            <w:r w:rsidRPr="00F167D5">
              <w:rPr>
                <w:rFonts w:ascii="Times New Roman" w:hAnsi="Times New Roman" w:cs="Times New Roman"/>
                <w:szCs w:val="24"/>
                <w:lang w:eastAsia="zh-CN"/>
              </w:rPr>
              <w:t>，</w:t>
            </w:r>
            <w:r w:rsidRPr="00F167D5">
              <w:rPr>
                <w:rFonts w:ascii="Times New Roman" w:hAnsi="Times New Roman" w:cs="Times New Roman"/>
                <w:szCs w:val="24"/>
                <w:lang w:eastAsia="zh-CN"/>
              </w:rPr>
              <w:t>K≤1.0×10</w:t>
            </w:r>
            <w:r w:rsidRPr="00F167D5">
              <w:rPr>
                <w:rFonts w:ascii="Times New Roman" w:hAnsi="Times New Roman" w:cs="Times New Roman"/>
                <w:szCs w:val="24"/>
                <w:vertAlign w:val="superscript"/>
                <w:lang w:eastAsia="zh-CN"/>
              </w:rPr>
              <w:t>-6</w:t>
            </w:r>
            <w:r w:rsidRPr="00F167D5">
              <w:rPr>
                <w:rFonts w:ascii="Times New Roman" w:hAnsi="Times New Roman" w:cs="Times New Roman"/>
                <w:szCs w:val="24"/>
                <w:lang w:eastAsia="zh-CN"/>
              </w:rPr>
              <w:t>cm/s</w:t>
            </w:r>
            <w:r w:rsidRPr="00F167D5">
              <w:rPr>
                <w:rFonts w:ascii="Times New Roman" w:hAnsi="Times New Roman" w:cs="Times New Roman"/>
                <w:szCs w:val="24"/>
                <w:lang w:eastAsia="zh-CN"/>
              </w:rPr>
              <w:t>，且分布连续、稳定</w:t>
            </w:r>
          </w:p>
        </w:tc>
      </w:tr>
      <w:tr w:rsidR="00CD017C" w:rsidRPr="00F167D5">
        <w:trPr>
          <w:trHeight w:val="251"/>
          <w:jc w:val="center"/>
        </w:trPr>
        <w:tc>
          <w:tcPr>
            <w:tcW w:w="880"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D2</w:t>
            </w:r>
          </w:p>
        </w:tc>
        <w:tc>
          <w:tcPr>
            <w:tcW w:w="8377"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0.5≤Mb</w:t>
            </w:r>
            <w:r w:rsidRPr="00F167D5">
              <w:rPr>
                <w:rFonts w:ascii="Times New Roman" w:hAnsi="Times New Roman" w:cs="Times New Roman"/>
                <w:szCs w:val="24"/>
                <w:lang w:eastAsia="zh-CN"/>
              </w:rPr>
              <w:t>＜</w:t>
            </w:r>
            <w:r w:rsidRPr="00F167D5">
              <w:rPr>
                <w:rFonts w:ascii="Times New Roman" w:hAnsi="Times New Roman" w:cs="Times New Roman"/>
                <w:szCs w:val="24"/>
                <w:lang w:eastAsia="zh-CN"/>
              </w:rPr>
              <w:t>1.0m</w:t>
            </w:r>
            <w:r w:rsidRPr="00F167D5">
              <w:rPr>
                <w:rFonts w:ascii="Times New Roman" w:hAnsi="Times New Roman" w:cs="Times New Roman"/>
                <w:szCs w:val="24"/>
                <w:lang w:eastAsia="zh-CN"/>
              </w:rPr>
              <w:t>，</w:t>
            </w:r>
            <w:r w:rsidRPr="00F167D5">
              <w:rPr>
                <w:rFonts w:ascii="Times New Roman" w:hAnsi="Times New Roman" w:cs="Times New Roman"/>
                <w:szCs w:val="24"/>
                <w:lang w:eastAsia="zh-CN"/>
              </w:rPr>
              <w:t>K≤1.0×10</w:t>
            </w:r>
            <w:r w:rsidRPr="00F167D5">
              <w:rPr>
                <w:rFonts w:ascii="Times New Roman" w:hAnsi="Times New Roman" w:cs="Times New Roman"/>
                <w:szCs w:val="24"/>
                <w:vertAlign w:val="superscript"/>
                <w:lang w:eastAsia="zh-CN"/>
              </w:rPr>
              <w:t>-6</w:t>
            </w:r>
            <w:r w:rsidRPr="00F167D5">
              <w:rPr>
                <w:rFonts w:ascii="Times New Roman" w:hAnsi="Times New Roman" w:cs="Times New Roman"/>
                <w:szCs w:val="24"/>
                <w:lang w:eastAsia="zh-CN"/>
              </w:rPr>
              <w:t>cm/s</w:t>
            </w:r>
            <w:r w:rsidRPr="00F167D5">
              <w:rPr>
                <w:rFonts w:ascii="Times New Roman" w:hAnsi="Times New Roman" w:cs="Times New Roman"/>
                <w:szCs w:val="24"/>
                <w:lang w:eastAsia="zh-CN"/>
              </w:rPr>
              <w:t>，且分布连续、稳定</w:t>
            </w:r>
          </w:p>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Mb≥1.0m</w:t>
            </w:r>
            <w:r w:rsidRPr="00F167D5">
              <w:rPr>
                <w:rFonts w:ascii="Times New Roman" w:hAnsi="Times New Roman" w:cs="Times New Roman"/>
                <w:szCs w:val="24"/>
                <w:lang w:eastAsia="zh-CN"/>
              </w:rPr>
              <w:t>，</w:t>
            </w:r>
            <w:r w:rsidRPr="00F167D5">
              <w:rPr>
                <w:rFonts w:ascii="Times New Roman" w:hAnsi="Times New Roman" w:cs="Times New Roman"/>
                <w:szCs w:val="24"/>
                <w:lang w:eastAsia="zh-CN"/>
              </w:rPr>
              <w:t>1.0×10</w:t>
            </w:r>
            <w:r w:rsidRPr="00F167D5">
              <w:rPr>
                <w:rFonts w:ascii="Times New Roman" w:hAnsi="Times New Roman" w:cs="Times New Roman"/>
                <w:szCs w:val="24"/>
                <w:vertAlign w:val="superscript"/>
                <w:lang w:eastAsia="zh-CN"/>
              </w:rPr>
              <w:t>-6</w:t>
            </w:r>
            <w:r w:rsidRPr="00F167D5">
              <w:rPr>
                <w:rFonts w:ascii="Times New Roman" w:hAnsi="Times New Roman" w:cs="Times New Roman"/>
                <w:szCs w:val="24"/>
                <w:lang w:eastAsia="zh-CN"/>
              </w:rPr>
              <w:t>cm/s</w:t>
            </w:r>
            <w:r w:rsidRPr="00F167D5">
              <w:rPr>
                <w:rFonts w:ascii="Times New Roman" w:hAnsi="Times New Roman" w:cs="Times New Roman"/>
                <w:szCs w:val="24"/>
                <w:lang w:eastAsia="zh-CN"/>
              </w:rPr>
              <w:t>＜</w:t>
            </w:r>
            <w:r w:rsidRPr="00F167D5">
              <w:rPr>
                <w:rFonts w:ascii="Times New Roman" w:hAnsi="Times New Roman" w:cs="Times New Roman"/>
                <w:szCs w:val="24"/>
                <w:lang w:eastAsia="zh-CN"/>
              </w:rPr>
              <w:t>K≤1.0×10</w:t>
            </w:r>
            <w:r w:rsidRPr="00F167D5">
              <w:rPr>
                <w:rFonts w:ascii="Times New Roman" w:hAnsi="Times New Roman" w:cs="Times New Roman"/>
                <w:szCs w:val="24"/>
                <w:vertAlign w:val="superscript"/>
                <w:lang w:eastAsia="zh-CN"/>
              </w:rPr>
              <w:t>-4</w:t>
            </w:r>
            <w:r w:rsidRPr="00F167D5">
              <w:rPr>
                <w:rFonts w:ascii="Times New Roman" w:hAnsi="Times New Roman" w:cs="Times New Roman"/>
                <w:szCs w:val="24"/>
                <w:lang w:eastAsia="zh-CN"/>
              </w:rPr>
              <w:t>cm/s</w:t>
            </w:r>
            <w:r w:rsidRPr="00F167D5">
              <w:rPr>
                <w:rFonts w:ascii="Times New Roman" w:hAnsi="Times New Roman" w:cs="Times New Roman"/>
                <w:szCs w:val="24"/>
                <w:lang w:eastAsia="zh-CN"/>
              </w:rPr>
              <w:t>，且分布连续、稳定</w:t>
            </w:r>
          </w:p>
        </w:tc>
      </w:tr>
      <w:tr w:rsidR="00CD017C" w:rsidRPr="00F167D5">
        <w:trPr>
          <w:trHeight w:val="315"/>
          <w:jc w:val="center"/>
        </w:trPr>
        <w:tc>
          <w:tcPr>
            <w:tcW w:w="880" w:type="dxa"/>
            <w:vAlign w:val="center"/>
          </w:tcPr>
          <w:p w:rsidR="00264A6E" w:rsidRPr="00F167D5" w:rsidRDefault="0026359F">
            <w:pPr>
              <w:autoSpaceDE/>
              <w:autoSpaceDN/>
              <w:adjustRightInd w:val="0"/>
              <w:snapToGrid w:val="0"/>
              <w:jc w:val="center"/>
              <w:rPr>
                <w:rFonts w:ascii="Times New Roman" w:hAnsi="Times New Roman" w:cs="Times New Roman"/>
                <w:szCs w:val="24"/>
              </w:rPr>
            </w:pPr>
            <w:r w:rsidRPr="00F167D5">
              <w:rPr>
                <w:rFonts w:ascii="Times New Roman" w:hAnsi="Times New Roman" w:cs="Times New Roman"/>
                <w:szCs w:val="24"/>
              </w:rPr>
              <w:t>D1</w:t>
            </w:r>
          </w:p>
        </w:tc>
        <w:tc>
          <w:tcPr>
            <w:tcW w:w="8377" w:type="dxa"/>
            <w:vAlign w:val="center"/>
          </w:tcPr>
          <w:p w:rsidR="00264A6E" w:rsidRPr="00F167D5" w:rsidRDefault="0026359F">
            <w:pPr>
              <w:autoSpaceDE/>
              <w:autoSpaceDN/>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岩（土）层不满足上述</w:t>
            </w:r>
            <w:r w:rsidRPr="00F167D5">
              <w:rPr>
                <w:rFonts w:ascii="Times New Roman" w:hAnsi="Times New Roman" w:cs="Times New Roman"/>
                <w:szCs w:val="24"/>
                <w:lang w:eastAsia="zh-CN"/>
              </w:rPr>
              <w:t>“D2”</w:t>
            </w:r>
            <w:r w:rsidRPr="00F167D5">
              <w:rPr>
                <w:rFonts w:ascii="Times New Roman" w:hAnsi="Times New Roman" w:cs="Times New Roman"/>
                <w:szCs w:val="24"/>
                <w:lang w:eastAsia="zh-CN"/>
              </w:rPr>
              <w:t>和</w:t>
            </w:r>
            <w:r w:rsidRPr="00F167D5">
              <w:rPr>
                <w:rFonts w:ascii="Times New Roman" w:hAnsi="Times New Roman" w:cs="Times New Roman"/>
                <w:szCs w:val="24"/>
                <w:lang w:eastAsia="zh-CN"/>
              </w:rPr>
              <w:t>“D3”</w:t>
            </w:r>
            <w:r w:rsidRPr="00F167D5">
              <w:rPr>
                <w:rFonts w:ascii="Times New Roman" w:hAnsi="Times New Roman" w:cs="Times New Roman"/>
                <w:szCs w:val="24"/>
                <w:lang w:eastAsia="zh-CN"/>
              </w:rPr>
              <w:t>条件</w:t>
            </w:r>
          </w:p>
        </w:tc>
      </w:tr>
    </w:tbl>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8.1-11                    </w:t>
      </w:r>
      <w:r w:rsidR="00D24434">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地下水敏感目标分级</w:t>
      </w:r>
    </w:p>
    <w:tbl>
      <w:tblPr>
        <w:tblStyle w:val="af6"/>
        <w:tblW w:w="9360" w:type="dxa"/>
        <w:jc w:val="center"/>
        <w:tblBorders>
          <w:top w:val="single" w:sz="12" w:space="0" w:color="auto"/>
          <w:left w:val="none" w:sz="0" w:space="0" w:color="auto"/>
          <w:bottom w:val="thinThickSmallGap" w:sz="12" w:space="0" w:color="auto"/>
          <w:right w:val="none" w:sz="0" w:space="0" w:color="auto"/>
        </w:tblBorders>
        <w:tblLayout w:type="fixed"/>
        <w:tblLook w:val="04A0" w:firstRow="1" w:lastRow="0" w:firstColumn="1" w:lastColumn="0" w:noHBand="0" w:noVBand="1"/>
      </w:tblPr>
      <w:tblGrid>
        <w:gridCol w:w="2168"/>
        <w:gridCol w:w="2517"/>
        <w:gridCol w:w="2516"/>
        <w:gridCol w:w="2159"/>
      </w:tblGrid>
      <w:tr w:rsidR="00CD017C" w:rsidRPr="00F167D5">
        <w:trPr>
          <w:trHeight w:val="274"/>
          <w:jc w:val="center"/>
        </w:trPr>
        <w:tc>
          <w:tcPr>
            <w:tcW w:w="2168" w:type="dxa"/>
            <w:vMerge w:val="restart"/>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环境敏感目标</w:t>
            </w:r>
          </w:p>
        </w:tc>
        <w:tc>
          <w:tcPr>
            <w:tcW w:w="7192" w:type="dxa"/>
            <w:gridSpan w:val="3"/>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地表水功能敏感性</w:t>
            </w:r>
          </w:p>
        </w:tc>
      </w:tr>
      <w:tr w:rsidR="00CD017C" w:rsidRPr="00F167D5">
        <w:trPr>
          <w:trHeight w:val="248"/>
          <w:jc w:val="center"/>
        </w:trPr>
        <w:tc>
          <w:tcPr>
            <w:tcW w:w="2168" w:type="dxa"/>
            <w:vMerge/>
            <w:vAlign w:val="center"/>
          </w:tcPr>
          <w:p w:rsidR="00264A6E" w:rsidRPr="00F167D5" w:rsidRDefault="00264A6E">
            <w:pPr>
              <w:adjustRightInd w:val="0"/>
              <w:snapToGrid w:val="0"/>
              <w:jc w:val="center"/>
              <w:rPr>
                <w:rFonts w:eastAsiaTheme="minorEastAsia"/>
                <w:szCs w:val="24"/>
              </w:rPr>
            </w:pPr>
          </w:p>
        </w:tc>
        <w:tc>
          <w:tcPr>
            <w:tcW w:w="251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G1</w:t>
            </w:r>
          </w:p>
        </w:tc>
        <w:tc>
          <w:tcPr>
            <w:tcW w:w="2516"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G2</w:t>
            </w:r>
          </w:p>
        </w:tc>
        <w:tc>
          <w:tcPr>
            <w:tcW w:w="2159"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G3</w:t>
            </w:r>
          </w:p>
        </w:tc>
      </w:tr>
      <w:tr w:rsidR="00CD017C" w:rsidRPr="00F167D5">
        <w:trPr>
          <w:trHeight w:val="235"/>
          <w:jc w:val="center"/>
        </w:trPr>
        <w:tc>
          <w:tcPr>
            <w:tcW w:w="2168"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D1</w:t>
            </w:r>
          </w:p>
        </w:tc>
        <w:tc>
          <w:tcPr>
            <w:tcW w:w="251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E1</w:t>
            </w:r>
          </w:p>
        </w:tc>
        <w:tc>
          <w:tcPr>
            <w:tcW w:w="2516"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E1</w:t>
            </w:r>
          </w:p>
        </w:tc>
        <w:tc>
          <w:tcPr>
            <w:tcW w:w="2159"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E2</w:t>
            </w:r>
          </w:p>
        </w:tc>
      </w:tr>
      <w:tr w:rsidR="00CD017C" w:rsidRPr="00F167D5">
        <w:trPr>
          <w:trHeight w:val="222"/>
          <w:jc w:val="center"/>
        </w:trPr>
        <w:tc>
          <w:tcPr>
            <w:tcW w:w="2168"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D2</w:t>
            </w:r>
          </w:p>
        </w:tc>
        <w:tc>
          <w:tcPr>
            <w:tcW w:w="251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E1</w:t>
            </w:r>
          </w:p>
        </w:tc>
        <w:tc>
          <w:tcPr>
            <w:tcW w:w="2516"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E2</w:t>
            </w:r>
          </w:p>
        </w:tc>
        <w:tc>
          <w:tcPr>
            <w:tcW w:w="2159"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E3</w:t>
            </w:r>
          </w:p>
        </w:tc>
      </w:tr>
      <w:tr w:rsidR="00CD017C" w:rsidRPr="00F167D5">
        <w:trPr>
          <w:trHeight w:val="248"/>
          <w:jc w:val="center"/>
        </w:trPr>
        <w:tc>
          <w:tcPr>
            <w:tcW w:w="2168"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D3</w:t>
            </w:r>
          </w:p>
        </w:tc>
        <w:tc>
          <w:tcPr>
            <w:tcW w:w="251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E2</w:t>
            </w:r>
          </w:p>
        </w:tc>
        <w:tc>
          <w:tcPr>
            <w:tcW w:w="2516"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E3</w:t>
            </w:r>
          </w:p>
        </w:tc>
        <w:tc>
          <w:tcPr>
            <w:tcW w:w="2159"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E3</w:t>
            </w:r>
          </w:p>
        </w:tc>
      </w:tr>
    </w:tbl>
    <w:p w:rsidR="00264A6E" w:rsidRPr="00F167D5" w:rsidRDefault="0026359F">
      <w:pPr>
        <w:pStyle w:val="TableParagraph"/>
        <w:spacing w:beforeLines="50" w:before="156" w:line="360" w:lineRule="auto"/>
        <w:ind w:firstLine="482"/>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根据上述分析，可知</w:t>
      </w:r>
      <w:r w:rsidRPr="00F167D5">
        <w:rPr>
          <w:rFonts w:ascii="Times New Roman" w:eastAsiaTheme="minorEastAsia" w:hAnsi="Times New Roman" w:cs="Times New Roman"/>
          <w:sz w:val="24"/>
          <w:szCs w:val="24"/>
          <w:lang w:val="en-GB"/>
        </w:rPr>
        <w:t>表</w:t>
      </w:r>
      <w:r w:rsidRPr="00F167D5">
        <w:rPr>
          <w:rFonts w:ascii="Times New Roman" w:eastAsiaTheme="minorEastAsia" w:hAnsi="Times New Roman" w:cs="Times New Roman"/>
          <w:sz w:val="24"/>
          <w:szCs w:val="24"/>
          <w:lang w:val="en-GB"/>
        </w:rPr>
        <w:t>8.1-</w:t>
      </w:r>
      <w:r w:rsidRPr="00F167D5">
        <w:rPr>
          <w:rFonts w:ascii="Times New Roman" w:eastAsiaTheme="minorEastAsia" w:hAnsi="Times New Roman" w:cs="Times New Roman"/>
          <w:sz w:val="24"/>
          <w:szCs w:val="24"/>
        </w:rPr>
        <w:t>12</w:t>
      </w:r>
      <w:r w:rsidRPr="00F167D5">
        <w:rPr>
          <w:rFonts w:ascii="Times New Roman" w:eastAsiaTheme="minorEastAsia" w:hAnsi="Times New Roman" w:cs="Times New Roman"/>
          <w:sz w:val="24"/>
          <w:szCs w:val="24"/>
        </w:rPr>
        <w:t>。</w:t>
      </w:r>
    </w:p>
    <w:p w:rsidR="00264A6E" w:rsidRPr="00F167D5" w:rsidRDefault="0026359F">
      <w:pPr>
        <w:autoSpaceDE w:val="0"/>
        <w:autoSpaceDN w:val="0"/>
        <w:adjustRightInd w:val="0"/>
        <w:spacing w:beforeLines="50" w:before="156"/>
        <w:ind w:firstLine="482"/>
        <w:jc w:val="left"/>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8.1-12                   </w:t>
      </w:r>
      <w:r w:rsidRPr="00F167D5">
        <w:rPr>
          <w:rFonts w:eastAsiaTheme="minorEastAsia"/>
          <w:b/>
          <w:kern w:val="0"/>
          <w:szCs w:val="24"/>
          <w:lang w:val="en-GB"/>
        </w:rPr>
        <w:t>重大危险源辨识及等级判定结果一览表</w:t>
      </w:r>
    </w:p>
    <w:tbl>
      <w:tblPr>
        <w:tblW w:w="9140" w:type="dxa"/>
        <w:jc w:val="center"/>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762"/>
        <w:gridCol w:w="868"/>
        <w:gridCol w:w="1120"/>
        <w:gridCol w:w="1617"/>
        <w:gridCol w:w="965"/>
        <w:gridCol w:w="1303"/>
        <w:gridCol w:w="1373"/>
        <w:gridCol w:w="1132"/>
      </w:tblGrid>
      <w:tr w:rsidR="00CD017C" w:rsidRPr="00F167D5">
        <w:trPr>
          <w:cantSplit/>
          <w:trHeight w:val="161"/>
          <w:jc w:val="center"/>
        </w:trPr>
        <w:tc>
          <w:tcPr>
            <w:tcW w:w="1630" w:type="dxa"/>
            <w:gridSpan w:val="2"/>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辨识因子</w:t>
            </w:r>
          </w:p>
        </w:tc>
        <w:tc>
          <w:tcPr>
            <w:tcW w:w="5005" w:type="dxa"/>
            <w:gridSpan w:val="4"/>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辨识依据</w:t>
            </w:r>
          </w:p>
        </w:tc>
        <w:tc>
          <w:tcPr>
            <w:tcW w:w="2505" w:type="dxa"/>
            <w:gridSpan w:val="2"/>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辨识结果</w:t>
            </w:r>
          </w:p>
        </w:tc>
      </w:tr>
      <w:tr w:rsidR="00C03C03" w:rsidRPr="00F167D5">
        <w:trPr>
          <w:cantSplit/>
          <w:trHeight w:val="161"/>
          <w:jc w:val="center"/>
        </w:trPr>
        <w:tc>
          <w:tcPr>
            <w:tcW w:w="762" w:type="dxa"/>
            <w:vMerge w:val="restart"/>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P</w:t>
            </w:r>
          </w:p>
        </w:tc>
        <w:tc>
          <w:tcPr>
            <w:tcW w:w="868" w:type="dxa"/>
            <w:vMerge w:val="restart"/>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Q</w:t>
            </w:r>
          </w:p>
        </w:tc>
        <w:tc>
          <w:tcPr>
            <w:tcW w:w="1120" w:type="dxa"/>
            <w:vMerge w:val="restart"/>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装置</w:t>
            </w:r>
          </w:p>
        </w:tc>
        <w:tc>
          <w:tcPr>
            <w:tcW w:w="3885" w:type="dxa"/>
            <w:gridSpan w:val="3"/>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危险源辨识</w:t>
            </w:r>
          </w:p>
        </w:tc>
        <w:tc>
          <w:tcPr>
            <w:tcW w:w="1373" w:type="dxa"/>
            <w:vMerge w:val="restart"/>
            <w:vAlign w:val="center"/>
          </w:tcPr>
          <w:p w:rsidR="00C03C03" w:rsidRPr="00F167D5" w:rsidRDefault="00C03C03">
            <w:pPr>
              <w:adjustRightInd w:val="0"/>
              <w:snapToGrid w:val="0"/>
              <w:jc w:val="center"/>
              <w:rPr>
                <w:rFonts w:eastAsiaTheme="minorEastAsia"/>
                <w:szCs w:val="24"/>
              </w:rPr>
            </w:pPr>
            <w:r w:rsidRPr="00F167D5">
              <w:rPr>
                <w:rFonts w:eastAsiaTheme="minorEastAsia"/>
                <w:kern w:val="0"/>
                <w:szCs w:val="24"/>
              </w:rPr>
              <w:t>10≤Q</w:t>
            </w:r>
            <w:r w:rsidRPr="00F167D5">
              <w:rPr>
                <w:rFonts w:eastAsiaTheme="minorEastAsia"/>
                <w:kern w:val="0"/>
                <w:szCs w:val="24"/>
              </w:rPr>
              <w:t>＜</w:t>
            </w:r>
            <w:r w:rsidRPr="00F167D5">
              <w:rPr>
                <w:rFonts w:eastAsiaTheme="minorEastAsia"/>
                <w:kern w:val="0"/>
                <w:szCs w:val="24"/>
              </w:rPr>
              <w:t>100</w:t>
            </w:r>
          </w:p>
        </w:tc>
        <w:tc>
          <w:tcPr>
            <w:tcW w:w="1132" w:type="dxa"/>
            <w:vMerge w:val="restart"/>
            <w:vAlign w:val="center"/>
          </w:tcPr>
          <w:p w:rsidR="00C03C03" w:rsidRPr="00F167D5" w:rsidRDefault="00C03C03" w:rsidP="00C03C03">
            <w:pPr>
              <w:adjustRightInd w:val="0"/>
              <w:snapToGrid w:val="0"/>
              <w:jc w:val="center"/>
              <w:rPr>
                <w:rFonts w:eastAsiaTheme="minorEastAsia"/>
                <w:szCs w:val="24"/>
              </w:rPr>
            </w:pPr>
            <w:r w:rsidRPr="00F167D5">
              <w:rPr>
                <w:rFonts w:eastAsiaTheme="minorEastAsia"/>
                <w:szCs w:val="24"/>
              </w:rPr>
              <w:t>P</w:t>
            </w:r>
            <w:r>
              <w:rPr>
                <w:rFonts w:eastAsiaTheme="minorEastAsia"/>
                <w:szCs w:val="24"/>
              </w:rPr>
              <w:t>4</w:t>
            </w:r>
          </w:p>
        </w:tc>
      </w:tr>
      <w:tr w:rsidR="00C03C03" w:rsidRPr="00F167D5">
        <w:trPr>
          <w:cantSplit/>
          <w:trHeight w:val="161"/>
          <w:jc w:val="center"/>
        </w:trPr>
        <w:tc>
          <w:tcPr>
            <w:tcW w:w="762" w:type="dxa"/>
            <w:vMerge/>
            <w:vAlign w:val="center"/>
          </w:tcPr>
          <w:p w:rsidR="00C03C03" w:rsidRPr="00F167D5" w:rsidRDefault="00C03C03">
            <w:pPr>
              <w:adjustRightInd w:val="0"/>
              <w:snapToGrid w:val="0"/>
              <w:jc w:val="center"/>
              <w:rPr>
                <w:rFonts w:eastAsiaTheme="minorEastAsia"/>
                <w:szCs w:val="24"/>
              </w:rPr>
            </w:pPr>
          </w:p>
        </w:tc>
        <w:tc>
          <w:tcPr>
            <w:tcW w:w="868" w:type="dxa"/>
            <w:vMerge/>
            <w:vAlign w:val="center"/>
          </w:tcPr>
          <w:p w:rsidR="00C03C03" w:rsidRPr="00F167D5" w:rsidRDefault="00C03C03">
            <w:pPr>
              <w:adjustRightInd w:val="0"/>
              <w:snapToGrid w:val="0"/>
              <w:jc w:val="center"/>
              <w:rPr>
                <w:rFonts w:eastAsiaTheme="minorEastAsia"/>
                <w:szCs w:val="24"/>
              </w:rPr>
            </w:pPr>
          </w:p>
        </w:tc>
        <w:tc>
          <w:tcPr>
            <w:tcW w:w="1120" w:type="dxa"/>
            <w:vMerge/>
            <w:vAlign w:val="center"/>
          </w:tcPr>
          <w:p w:rsidR="00C03C03" w:rsidRPr="00F167D5" w:rsidRDefault="00C03C03">
            <w:pPr>
              <w:adjustRightInd w:val="0"/>
              <w:snapToGrid w:val="0"/>
              <w:jc w:val="center"/>
              <w:rPr>
                <w:rFonts w:eastAsiaTheme="minorEastAsia"/>
                <w:szCs w:val="24"/>
              </w:rPr>
            </w:pPr>
          </w:p>
        </w:tc>
        <w:tc>
          <w:tcPr>
            <w:tcW w:w="1617" w:type="dxa"/>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危险化学品名称</w:t>
            </w:r>
          </w:p>
        </w:tc>
        <w:tc>
          <w:tcPr>
            <w:tcW w:w="965" w:type="dxa"/>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临界量（</w:t>
            </w:r>
            <w:r w:rsidRPr="00F167D5">
              <w:rPr>
                <w:rFonts w:eastAsiaTheme="minorEastAsia"/>
                <w:szCs w:val="24"/>
              </w:rPr>
              <w:t>t</w:t>
            </w:r>
            <w:r w:rsidRPr="00F167D5">
              <w:rPr>
                <w:rFonts w:eastAsiaTheme="minorEastAsia"/>
                <w:szCs w:val="24"/>
              </w:rPr>
              <w:t>）</w:t>
            </w:r>
          </w:p>
        </w:tc>
        <w:tc>
          <w:tcPr>
            <w:tcW w:w="1303" w:type="dxa"/>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本项目最大存在量（</w:t>
            </w:r>
            <w:r w:rsidRPr="00F167D5">
              <w:rPr>
                <w:rFonts w:eastAsiaTheme="minorEastAsia"/>
                <w:szCs w:val="24"/>
              </w:rPr>
              <w:t>t</w:t>
            </w:r>
            <w:r w:rsidRPr="00F167D5">
              <w:rPr>
                <w:rFonts w:eastAsiaTheme="minorEastAsia"/>
                <w:szCs w:val="24"/>
              </w:rPr>
              <w:t>）</w:t>
            </w:r>
          </w:p>
        </w:tc>
        <w:tc>
          <w:tcPr>
            <w:tcW w:w="1373" w:type="dxa"/>
            <w:vMerge/>
            <w:vAlign w:val="center"/>
          </w:tcPr>
          <w:p w:rsidR="00C03C03" w:rsidRPr="00F167D5" w:rsidRDefault="00C03C03">
            <w:pPr>
              <w:adjustRightInd w:val="0"/>
              <w:snapToGrid w:val="0"/>
              <w:jc w:val="center"/>
              <w:rPr>
                <w:rFonts w:eastAsiaTheme="minorEastAsia"/>
                <w:szCs w:val="24"/>
              </w:rPr>
            </w:pPr>
          </w:p>
        </w:tc>
        <w:tc>
          <w:tcPr>
            <w:tcW w:w="1132" w:type="dxa"/>
            <w:vMerge/>
            <w:vAlign w:val="center"/>
          </w:tcPr>
          <w:p w:rsidR="00C03C03" w:rsidRPr="00F167D5" w:rsidRDefault="00C03C03">
            <w:pPr>
              <w:adjustRightInd w:val="0"/>
              <w:snapToGrid w:val="0"/>
              <w:jc w:val="center"/>
              <w:rPr>
                <w:rFonts w:eastAsiaTheme="minorEastAsia"/>
                <w:szCs w:val="24"/>
              </w:rPr>
            </w:pPr>
          </w:p>
        </w:tc>
      </w:tr>
      <w:tr w:rsidR="00C03C03" w:rsidRPr="00F167D5">
        <w:trPr>
          <w:cantSplit/>
          <w:trHeight w:val="78"/>
          <w:jc w:val="center"/>
        </w:trPr>
        <w:tc>
          <w:tcPr>
            <w:tcW w:w="762" w:type="dxa"/>
            <w:vMerge/>
            <w:vAlign w:val="center"/>
          </w:tcPr>
          <w:p w:rsidR="00C03C03" w:rsidRPr="00F167D5" w:rsidRDefault="00C03C03">
            <w:pPr>
              <w:adjustRightInd w:val="0"/>
              <w:snapToGrid w:val="0"/>
              <w:jc w:val="center"/>
              <w:rPr>
                <w:rFonts w:eastAsiaTheme="minorEastAsia"/>
                <w:szCs w:val="24"/>
              </w:rPr>
            </w:pPr>
          </w:p>
        </w:tc>
        <w:tc>
          <w:tcPr>
            <w:tcW w:w="868" w:type="dxa"/>
            <w:vMerge/>
            <w:vAlign w:val="center"/>
          </w:tcPr>
          <w:p w:rsidR="00C03C03" w:rsidRPr="00F167D5" w:rsidRDefault="00C03C03">
            <w:pPr>
              <w:adjustRightInd w:val="0"/>
              <w:snapToGrid w:val="0"/>
              <w:jc w:val="center"/>
              <w:rPr>
                <w:rFonts w:eastAsiaTheme="minorEastAsia"/>
                <w:szCs w:val="24"/>
              </w:rPr>
            </w:pPr>
          </w:p>
        </w:tc>
        <w:tc>
          <w:tcPr>
            <w:tcW w:w="1120" w:type="dxa"/>
            <w:vMerge w:val="restart"/>
            <w:vAlign w:val="center"/>
          </w:tcPr>
          <w:p w:rsidR="00C03C03" w:rsidRPr="00F167D5" w:rsidRDefault="00C03C03">
            <w:pPr>
              <w:widowControl/>
              <w:adjustRightInd w:val="0"/>
              <w:snapToGrid w:val="0"/>
              <w:jc w:val="center"/>
              <w:rPr>
                <w:rFonts w:eastAsiaTheme="minorEastAsia"/>
                <w:szCs w:val="24"/>
              </w:rPr>
            </w:pPr>
            <w:r w:rsidRPr="00F167D5">
              <w:rPr>
                <w:rFonts w:eastAsiaTheme="minorEastAsia"/>
                <w:szCs w:val="24"/>
              </w:rPr>
              <w:t>罐区</w:t>
            </w:r>
          </w:p>
        </w:tc>
        <w:tc>
          <w:tcPr>
            <w:tcW w:w="1617" w:type="dxa"/>
            <w:vAlign w:val="center"/>
          </w:tcPr>
          <w:p w:rsidR="00C03C03" w:rsidRPr="00F167D5" w:rsidRDefault="00C03C03">
            <w:pPr>
              <w:widowControl/>
              <w:adjustRightInd w:val="0"/>
              <w:snapToGrid w:val="0"/>
              <w:jc w:val="center"/>
              <w:rPr>
                <w:rFonts w:eastAsiaTheme="minorEastAsia"/>
                <w:szCs w:val="24"/>
              </w:rPr>
            </w:pPr>
            <w:r>
              <w:rPr>
                <w:rFonts w:eastAsiaTheme="minorEastAsia" w:hint="eastAsia"/>
                <w:szCs w:val="24"/>
              </w:rPr>
              <w:t>汽油</w:t>
            </w:r>
          </w:p>
        </w:tc>
        <w:tc>
          <w:tcPr>
            <w:tcW w:w="965" w:type="dxa"/>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2500</w:t>
            </w:r>
          </w:p>
        </w:tc>
        <w:tc>
          <w:tcPr>
            <w:tcW w:w="1303" w:type="dxa"/>
            <w:vAlign w:val="center"/>
          </w:tcPr>
          <w:p w:rsidR="00C03C03" w:rsidRPr="00F167D5" w:rsidRDefault="00C03C03">
            <w:pPr>
              <w:adjustRightInd w:val="0"/>
              <w:snapToGrid w:val="0"/>
              <w:jc w:val="center"/>
              <w:rPr>
                <w:rFonts w:eastAsiaTheme="minorEastAsia"/>
                <w:szCs w:val="24"/>
              </w:rPr>
            </w:pPr>
            <w:r w:rsidRPr="00F167D5">
              <w:rPr>
                <w:rFonts w:eastAsiaTheme="minorEastAsia"/>
                <w:szCs w:val="24"/>
              </w:rPr>
              <w:t>25600</w:t>
            </w:r>
          </w:p>
        </w:tc>
        <w:tc>
          <w:tcPr>
            <w:tcW w:w="1373" w:type="dxa"/>
            <w:vMerge/>
            <w:vAlign w:val="center"/>
          </w:tcPr>
          <w:p w:rsidR="00C03C03" w:rsidRPr="00F167D5" w:rsidRDefault="00C03C03">
            <w:pPr>
              <w:adjustRightInd w:val="0"/>
              <w:snapToGrid w:val="0"/>
              <w:jc w:val="center"/>
              <w:rPr>
                <w:rFonts w:eastAsiaTheme="minorEastAsia"/>
                <w:szCs w:val="24"/>
              </w:rPr>
            </w:pPr>
          </w:p>
        </w:tc>
        <w:tc>
          <w:tcPr>
            <w:tcW w:w="1132" w:type="dxa"/>
            <w:vMerge/>
            <w:vAlign w:val="center"/>
          </w:tcPr>
          <w:p w:rsidR="00C03C03" w:rsidRPr="00F167D5" w:rsidRDefault="00C03C03">
            <w:pPr>
              <w:adjustRightInd w:val="0"/>
              <w:snapToGrid w:val="0"/>
              <w:jc w:val="center"/>
              <w:rPr>
                <w:rFonts w:eastAsiaTheme="minorEastAsia"/>
                <w:szCs w:val="24"/>
              </w:rPr>
            </w:pPr>
          </w:p>
        </w:tc>
      </w:tr>
      <w:tr w:rsidR="00C03C03" w:rsidRPr="00F167D5">
        <w:trPr>
          <w:cantSplit/>
          <w:trHeight w:val="78"/>
          <w:jc w:val="center"/>
        </w:trPr>
        <w:tc>
          <w:tcPr>
            <w:tcW w:w="762" w:type="dxa"/>
            <w:vMerge/>
            <w:vAlign w:val="center"/>
          </w:tcPr>
          <w:p w:rsidR="00C03C03" w:rsidRPr="00F167D5" w:rsidRDefault="00C03C03">
            <w:pPr>
              <w:adjustRightInd w:val="0"/>
              <w:snapToGrid w:val="0"/>
              <w:jc w:val="center"/>
              <w:rPr>
                <w:rFonts w:eastAsiaTheme="minorEastAsia"/>
                <w:szCs w:val="24"/>
              </w:rPr>
            </w:pPr>
          </w:p>
        </w:tc>
        <w:tc>
          <w:tcPr>
            <w:tcW w:w="868" w:type="dxa"/>
            <w:vMerge/>
            <w:vAlign w:val="center"/>
          </w:tcPr>
          <w:p w:rsidR="00C03C03" w:rsidRPr="00F167D5" w:rsidRDefault="00C03C03">
            <w:pPr>
              <w:adjustRightInd w:val="0"/>
              <w:snapToGrid w:val="0"/>
              <w:jc w:val="center"/>
              <w:rPr>
                <w:rFonts w:eastAsiaTheme="minorEastAsia"/>
                <w:szCs w:val="24"/>
              </w:rPr>
            </w:pPr>
          </w:p>
        </w:tc>
        <w:tc>
          <w:tcPr>
            <w:tcW w:w="1120" w:type="dxa"/>
            <w:vMerge/>
            <w:vAlign w:val="center"/>
          </w:tcPr>
          <w:p w:rsidR="00C03C03" w:rsidRPr="00F167D5" w:rsidRDefault="00C03C03">
            <w:pPr>
              <w:widowControl/>
              <w:adjustRightInd w:val="0"/>
              <w:snapToGrid w:val="0"/>
              <w:jc w:val="center"/>
              <w:rPr>
                <w:rFonts w:eastAsiaTheme="minorEastAsia"/>
                <w:szCs w:val="24"/>
              </w:rPr>
            </w:pPr>
          </w:p>
        </w:tc>
        <w:tc>
          <w:tcPr>
            <w:tcW w:w="1617" w:type="dxa"/>
            <w:vAlign w:val="center"/>
          </w:tcPr>
          <w:p w:rsidR="00C03C03" w:rsidRDefault="00C03C03">
            <w:pPr>
              <w:widowControl/>
              <w:adjustRightInd w:val="0"/>
              <w:snapToGrid w:val="0"/>
              <w:jc w:val="center"/>
              <w:rPr>
                <w:rFonts w:eastAsiaTheme="minorEastAsia"/>
                <w:szCs w:val="24"/>
              </w:rPr>
            </w:pPr>
            <w:r>
              <w:rPr>
                <w:rFonts w:eastAsiaTheme="minorEastAsia" w:hint="eastAsia"/>
                <w:szCs w:val="24"/>
              </w:rPr>
              <w:t>乙醇</w:t>
            </w:r>
          </w:p>
        </w:tc>
        <w:tc>
          <w:tcPr>
            <w:tcW w:w="965" w:type="dxa"/>
            <w:vAlign w:val="center"/>
          </w:tcPr>
          <w:p w:rsidR="00C03C03" w:rsidRPr="00F167D5" w:rsidRDefault="00C03C03">
            <w:pPr>
              <w:adjustRightInd w:val="0"/>
              <w:snapToGrid w:val="0"/>
              <w:jc w:val="center"/>
              <w:rPr>
                <w:rFonts w:eastAsiaTheme="minorEastAsia"/>
                <w:szCs w:val="24"/>
              </w:rPr>
            </w:pPr>
            <w:r>
              <w:rPr>
                <w:rFonts w:eastAsiaTheme="minorEastAsia" w:hint="eastAsia"/>
                <w:szCs w:val="24"/>
              </w:rPr>
              <w:t>500</w:t>
            </w:r>
          </w:p>
        </w:tc>
        <w:tc>
          <w:tcPr>
            <w:tcW w:w="1303" w:type="dxa"/>
            <w:vAlign w:val="center"/>
          </w:tcPr>
          <w:p w:rsidR="00C03C03" w:rsidRPr="00F167D5" w:rsidRDefault="00C03C03">
            <w:pPr>
              <w:adjustRightInd w:val="0"/>
              <w:snapToGrid w:val="0"/>
              <w:jc w:val="center"/>
              <w:rPr>
                <w:rFonts w:eastAsiaTheme="minorEastAsia"/>
                <w:szCs w:val="24"/>
              </w:rPr>
            </w:pPr>
            <w:r>
              <w:rPr>
                <w:rFonts w:eastAsiaTheme="minorEastAsia" w:hint="eastAsia"/>
                <w:szCs w:val="24"/>
              </w:rPr>
              <w:t>1360</w:t>
            </w:r>
          </w:p>
        </w:tc>
        <w:tc>
          <w:tcPr>
            <w:tcW w:w="1373" w:type="dxa"/>
            <w:vMerge/>
            <w:vAlign w:val="center"/>
          </w:tcPr>
          <w:p w:rsidR="00C03C03" w:rsidRPr="00F167D5" w:rsidRDefault="00C03C03">
            <w:pPr>
              <w:adjustRightInd w:val="0"/>
              <w:snapToGrid w:val="0"/>
              <w:jc w:val="center"/>
              <w:rPr>
                <w:rFonts w:eastAsiaTheme="minorEastAsia"/>
                <w:szCs w:val="24"/>
              </w:rPr>
            </w:pPr>
          </w:p>
        </w:tc>
        <w:tc>
          <w:tcPr>
            <w:tcW w:w="1132" w:type="dxa"/>
            <w:vMerge/>
            <w:vAlign w:val="center"/>
          </w:tcPr>
          <w:p w:rsidR="00C03C03" w:rsidRPr="00F167D5" w:rsidRDefault="00C03C03">
            <w:pPr>
              <w:adjustRightInd w:val="0"/>
              <w:snapToGrid w:val="0"/>
              <w:jc w:val="center"/>
              <w:rPr>
                <w:rFonts w:eastAsiaTheme="minorEastAsia"/>
                <w:szCs w:val="24"/>
              </w:rPr>
            </w:pPr>
          </w:p>
        </w:tc>
      </w:tr>
      <w:tr w:rsidR="00CD017C" w:rsidRPr="00F167D5">
        <w:trPr>
          <w:cantSplit/>
          <w:trHeight w:val="38"/>
          <w:jc w:val="center"/>
        </w:trPr>
        <w:tc>
          <w:tcPr>
            <w:tcW w:w="762" w:type="dxa"/>
            <w:vMerge/>
            <w:vAlign w:val="center"/>
          </w:tcPr>
          <w:p w:rsidR="00264A6E" w:rsidRPr="00F167D5" w:rsidRDefault="00264A6E">
            <w:pPr>
              <w:adjustRightInd w:val="0"/>
              <w:snapToGrid w:val="0"/>
              <w:jc w:val="center"/>
              <w:rPr>
                <w:rFonts w:eastAsiaTheme="minorEastAsia"/>
                <w:szCs w:val="24"/>
              </w:rPr>
            </w:pPr>
          </w:p>
        </w:tc>
        <w:tc>
          <w:tcPr>
            <w:tcW w:w="868" w:type="dxa"/>
            <w:vMerge w:val="restart"/>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M</w:t>
            </w:r>
          </w:p>
        </w:tc>
        <w:tc>
          <w:tcPr>
            <w:tcW w:w="1120"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工艺单元名称</w:t>
            </w:r>
          </w:p>
        </w:tc>
        <w:tc>
          <w:tcPr>
            <w:tcW w:w="1617"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生产工艺</w:t>
            </w:r>
          </w:p>
        </w:tc>
        <w:tc>
          <w:tcPr>
            <w:tcW w:w="965"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数值</w:t>
            </w:r>
          </w:p>
        </w:tc>
        <w:tc>
          <w:tcPr>
            <w:tcW w:w="1303"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M</w:t>
            </w:r>
            <w:r w:rsidRPr="00F167D5">
              <w:rPr>
                <w:rFonts w:eastAsiaTheme="minorEastAsia"/>
                <w:szCs w:val="24"/>
              </w:rPr>
              <w:t>值</w:t>
            </w:r>
          </w:p>
        </w:tc>
        <w:tc>
          <w:tcPr>
            <w:tcW w:w="1373" w:type="dxa"/>
            <w:vMerge w:val="restart"/>
            <w:vAlign w:val="center"/>
          </w:tcPr>
          <w:p w:rsidR="00264A6E" w:rsidRPr="00F167D5" w:rsidRDefault="0026359F" w:rsidP="00C03C03">
            <w:pPr>
              <w:adjustRightInd w:val="0"/>
              <w:snapToGrid w:val="0"/>
              <w:jc w:val="center"/>
              <w:rPr>
                <w:rFonts w:eastAsiaTheme="minorEastAsia"/>
                <w:szCs w:val="24"/>
              </w:rPr>
            </w:pPr>
            <w:r w:rsidRPr="00F167D5">
              <w:rPr>
                <w:rFonts w:eastAsiaTheme="minorEastAsia"/>
                <w:szCs w:val="24"/>
              </w:rPr>
              <w:t>M</w:t>
            </w:r>
            <w:r w:rsidR="00C03C03">
              <w:rPr>
                <w:rFonts w:eastAsiaTheme="minorEastAsia"/>
                <w:szCs w:val="24"/>
              </w:rPr>
              <w:t>4</w:t>
            </w:r>
          </w:p>
        </w:tc>
        <w:tc>
          <w:tcPr>
            <w:tcW w:w="1132" w:type="dxa"/>
            <w:vMerge/>
            <w:vAlign w:val="center"/>
          </w:tcPr>
          <w:p w:rsidR="00264A6E" w:rsidRPr="00F167D5" w:rsidRDefault="00264A6E">
            <w:pPr>
              <w:adjustRightInd w:val="0"/>
              <w:snapToGrid w:val="0"/>
              <w:jc w:val="center"/>
              <w:rPr>
                <w:rFonts w:eastAsiaTheme="minorEastAsia"/>
                <w:szCs w:val="24"/>
              </w:rPr>
            </w:pPr>
          </w:p>
        </w:tc>
      </w:tr>
      <w:tr w:rsidR="00CD017C" w:rsidRPr="00F167D5">
        <w:trPr>
          <w:cantSplit/>
          <w:trHeight w:val="38"/>
          <w:jc w:val="center"/>
        </w:trPr>
        <w:tc>
          <w:tcPr>
            <w:tcW w:w="762" w:type="dxa"/>
            <w:vMerge/>
            <w:vAlign w:val="center"/>
          </w:tcPr>
          <w:p w:rsidR="00264A6E" w:rsidRPr="00F167D5" w:rsidRDefault="00264A6E">
            <w:pPr>
              <w:adjustRightInd w:val="0"/>
              <w:snapToGrid w:val="0"/>
              <w:jc w:val="center"/>
              <w:rPr>
                <w:rFonts w:eastAsiaTheme="minorEastAsia"/>
                <w:szCs w:val="24"/>
              </w:rPr>
            </w:pPr>
          </w:p>
        </w:tc>
        <w:tc>
          <w:tcPr>
            <w:tcW w:w="868" w:type="dxa"/>
            <w:vMerge/>
            <w:vAlign w:val="center"/>
          </w:tcPr>
          <w:p w:rsidR="00264A6E" w:rsidRPr="00F167D5" w:rsidRDefault="00264A6E">
            <w:pPr>
              <w:adjustRightInd w:val="0"/>
              <w:snapToGrid w:val="0"/>
              <w:jc w:val="center"/>
              <w:rPr>
                <w:rFonts w:eastAsiaTheme="minorEastAsia"/>
                <w:szCs w:val="24"/>
              </w:rPr>
            </w:pPr>
          </w:p>
        </w:tc>
        <w:tc>
          <w:tcPr>
            <w:tcW w:w="1120" w:type="dxa"/>
            <w:vAlign w:val="center"/>
          </w:tcPr>
          <w:p w:rsidR="00264A6E" w:rsidRPr="00F167D5" w:rsidRDefault="00C03C03">
            <w:pPr>
              <w:widowControl/>
              <w:adjustRightInd w:val="0"/>
              <w:snapToGrid w:val="0"/>
              <w:jc w:val="center"/>
              <w:rPr>
                <w:rFonts w:eastAsiaTheme="minorEastAsia"/>
                <w:szCs w:val="24"/>
              </w:rPr>
            </w:pPr>
            <w:r>
              <w:rPr>
                <w:rFonts w:eastAsiaTheme="minorEastAsia" w:hint="eastAsia"/>
                <w:szCs w:val="24"/>
              </w:rPr>
              <w:t>罐区</w:t>
            </w:r>
          </w:p>
        </w:tc>
        <w:tc>
          <w:tcPr>
            <w:tcW w:w="1617" w:type="dxa"/>
            <w:vAlign w:val="center"/>
          </w:tcPr>
          <w:p w:rsidR="00264A6E" w:rsidRPr="00F167D5" w:rsidRDefault="00C03C03">
            <w:pPr>
              <w:widowControl/>
              <w:adjustRightInd w:val="0"/>
              <w:snapToGrid w:val="0"/>
              <w:jc w:val="center"/>
              <w:rPr>
                <w:rFonts w:eastAsiaTheme="minorEastAsia"/>
                <w:szCs w:val="24"/>
              </w:rPr>
            </w:pPr>
            <w:r>
              <w:rPr>
                <w:rFonts w:eastAsiaTheme="minorEastAsia" w:hint="eastAsia"/>
                <w:szCs w:val="24"/>
              </w:rPr>
              <w:t>贮存</w:t>
            </w:r>
          </w:p>
        </w:tc>
        <w:tc>
          <w:tcPr>
            <w:tcW w:w="965"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1</w:t>
            </w:r>
          </w:p>
        </w:tc>
        <w:tc>
          <w:tcPr>
            <w:tcW w:w="1303" w:type="dxa"/>
            <w:vAlign w:val="center"/>
          </w:tcPr>
          <w:p w:rsidR="00264A6E" w:rsidRPr="00F167D5" w:rsidRDefault="00C03C03">
            <w:pPr>
              <w:widowControl/>
              <w:jc w:val="center"/>
              <w:textAlignment w:val="center"/>
              <w:rPr>
                <w:rFonts w:eastAsiaTheme="minorEastAsia"/>
                <w:szCs w:val="24"/>
              </w:rPr>
            </w:pPr>
            <w:r>
              <w:rPr>
                <w:rFonts w:eastAsiaTheme="minorEastAsia"/>
                <w:szCs w:val="24"/>
              </w:rPr>
              <w:t>5</w:t>
            </w:r>
          </w:p>
        </w:tc>
        <w:tc>
          <w:tcPr>
            <w:tcW w:w="1373" w:type="dxa"/>
            <w:vMerge/>
            <w:vAlign w:val="center"/>
          </w:tcPr>
          <w:p w:rsidR="00264A6E" w:rsidRPr="00F167D5" w:rsidRDefault="00264A6E">
            <w:pPr>
              <w:adjustRightInd w:val="0"/>
              <w:snapToGrid w:val="0"/>
              <w:jc w:val="center"/>
              <w:rPr>
                <w:rFonts w:eastAsiaTheme="minorEastAsia"/>
                <w:szCs w:val="24"/>
              </w:rPr>
            </w:pPr>
          </w:p>
        </w:tc>
        <w:tc>
          <w:tcPr>
            <w:tcW w:w="1132" w:type="dxa"/>
            <w:vMerge/>
            <w:vAlign w:val="center"/>
          </w:tcPr>
          <w:p w:rsidR="00264A6E" w:rsidRPr="00F167D5" w:rsidRDefault="00264A6E">
            <w:pPr>
              <w:adjustRightInd w:val="0"/>
              <w:snapToGrid w:val="0"/>
              <w:jc w:val="center"/>
              <w:rPr>
                <w:rFonts w:eastAsiaTheme="minorEastAsia"/>
                <w:szCs w:val="24"/>
              </w:rPr>
            </w:pPr>
          </w:p>
        </w:tc>
      </w:tr>
      <w:tr w:rsidR="00CD017C" w:rsidRPr="00F167D5">
        <w:trPr>
          <w:cantSplit/>
          <w:trHeight w:val="161"/>
          <w:jc w:val="center"/>
        </w:trPr>
        <w:tc>
          <w:tcPr>
            <w:tcW w:w="762" w:type="dxa"/>
            <w:vMerge w:val="restart"/>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w:t>
            </w:r>
          </w:p>
        </w:tc>
        <w:tc>
          <w:tcPr>
            <w:tcW w:w="868"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大气</w:t>
            </w:r>
          </w:p>
        </w:tc>
        <w:tc>
          <w:tcPr>
            <w:tcW w:w="2737" w:type="dxa"/>
            <w:gridSpan w:val="2"/>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大气环境敏感程度</w:t>
            </w:r>
            <w:r w:rsidRPr="00F167D5">
              <w:rPr>
                <w:rFonts w:eastAsiaTheme="minorEastAsia"/>
                <w:szCs w:val="24"/>
              </w:rPr>
              <w:t>E2</w:t>
            </w:r>
          </w:p>
        </w:tc>
        <w:tc>
          <w:tcPr>
            <w:tcW w:w="3641" w:type="dxa"/>
            <w:gridSpan w:val="3"/>
            <w:vAlign w:val="center"/>
          </w:tcPr>
          <w:p w:rsidR="00264A6E" w:rsidRPr="00F167D5" w:rsidRDefault="0026359F">
            <w:pPr>
              <w:adjustRightInd w:val="0"/>
              <w:snapToGrid w:val="0"/>
              <w:jc w:val="center"/>
              <w:rPr>
                <w:rFonts w:eastAsiaTheme="minorEastAsia"/>
                <w:szCs w:val="24"/>
              </w:rPr>
            </w:pPr>
            <w:r w:rsidRPr="00F167D5">
              <w:t>10000</w:t>
            </w:r>
            <w:r w:rsidRPr="00F167D5">
              <w:t>人</w:t>
            </w:r>
            <w:r w:rsidRPr="00F167D5">
              <w:t>≤</w:t>
            </w:r>
            <w:r w:rsidRPr="00F167D5">
              <w:t>周边</w:t>
            </w:r>
            <w:r w:rsidRPr="00F167D5">
              <w:t>5km</w:t>
            </w:r>
            <w:r w:rsidRPr="00F167D5">
              <w:t>范围内居民区人数＜</w:t>
            </w:r>
            <w:r w:rsidRPr="00F167D5">
              <w:t>50000</w:t>
            </w:r>
            <w:r w:rsidRPr="00F167D5">
              <w:t>人</w:t>
            </w:r>
          </w:p>
        </w:tc>
        <w:tc>
          <w:tcPr>
            <w:tcW w:w="1132" w:type="dxa"/>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E2</w:t>
            </w:r>
          </w:p>
        </w:tc>
      </w:tr>
      <w:tr w:rsidR="00CD017C" w:rsidRPr="00F167D5">
        <w:trPr>
          <w:cantSplit/>
          <w:trHeight w:val="161"/>
          <w:jc w:val="center"/>
        </w:trPr>
        <w:tc>
          <w:tcPr>
            <w:tcW w:w="762" w:type="dxa"/>
            <w:vMerge/>
            <w:vAlign w:val="center"/>
          </w:tcPr>
          <w:p w:rsidR="00264A6E" w:rsidRPr="00F167D5" w:rsidRDefault="00264A6E">
            <w:pPr>
              <w:adjustRightInd w:val="0"/>
              <w:snapToGrid w:val="0"/>
              <w:jc w:val="center"/>
              <w:rPr>
                <w:rFonts w:eastAsiaTheme="minorEastAsia"/>
                <w:szCs w:val="24"/>
              </w:rPr>
            </w:pPr>
          </w:p>
        </w:tc>
        <w:tc>
          <w:tcPr>
            <w:tcW w:w="868" w:type="dxa"/>
            <w:vMerge w:val="restart"/>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地表水</w:t>
            </w:r>
          </w:p>
        </w:tc>
        <w:tc>
          <w:tcPr>
            <w:tcW w:w="2737" w:type="dxa"/>
            <w:gridSpan w:val="2"/>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地表水功能敏感性分区</w:t>
            </w:r>
            <w:r w:rsidRPr="00F167D5">
              <w:rPr>
                <w:rFonts w:eastAsiaTheme="minorEastAsia"/>
                <w:szCs w:val="24"/>
              </w:rPr>
              <w:t>F3</w:t>
            </w:r>
          </w:p>
        </w:tc>
        <w:tc>
          <w:tcPr>
            <w:tcW w:w="3641" w:type="dxa"/>
            <w:gridSpan w:val="3"/>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F1</w:t>
            </w:r>
            <w:r w:rsidRPr="00F167D5">
              <w:rPr>
                <w:rFonts w:eastAsiaTheme="minorEastAsia"/>
                <w:szCs w:val="24"/>
              </w:rPr>
              <w:t>、</w:t>
            </w:r>
            <w:r w:rsidRPr="00F167D5">
              <w:rPr>
                <w:rFonts w:eastAsiaTheme="minorEastAsia"/>
                <w:szCs w:val="24"/>
              </w:rPr>
              <w:t>F2</w:t>
            </w:r>
            <w:r w:rsidRPr="00F167D5">
              <w:rPr>
                <w:rFonts w:eastAsiaTheme="minorEastAsia"/>
                <w:szCs w:val="24"/>
              </w:rPr>
              <w:t>上述地区之外的其他地区</w:t>
            </w:r>
          </w:p>
        </w:tc>
        <w:tc>
          <w:tcPr>
            <w:tcW w:w="1132" w:type="dxa"/>
            <w:vMerge w:val="restart"/>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E3</w:t>
            </w:r>
          </w:p>
        </w:tc>
      </w:tr>
      <w:tr w:rsidR="00CD017C" w:rsidRPr="00F167D5">
        <w:trPr>
          <w:cantSplit/>
          <w:trHeight w:val="161"/>
          <w:jc w:val="center"/>
        </w:trPr>
        <w:tc>
          <w:tcPr>
            <w:tcW w:w="762" w:type="dxa"/>
            <w:vMerge/>
            <w:vAlign w:val="center"/>
          </w:tcPr>
          <w:p w:rsidR="00264A6E" w:rsidRPr="00F167D5" w:rsidRDefault="00264A6E">
            <w:pPr>
              <w:adjustRightInd w:val="0"/>
              <w:snapToGrid w:val="0"/>
              <w:jc w:val="center"/>
              <w:rPr>
                <w:rFonts w:eastAsiaTheme="minorEastAsia"/>
                <w:szCs w:val="24"/>
              </w:rPr>
            </w:pPr>
          </w:p>
        </w:tc>
        <w:tc>
          <w:tcPr>
            <w:tcW w:w="868" w:type="dxa"/>
            <w:vMerge/>
            <w:vAlign w:val="center"/>
          </w:tcPr>
          <w:p w:rsidR="00264A6E" w:rsidRPr="00F167D5" w:rsidRDefault="00264A6E">
            <w:pPr>
              <w:adjustRightInd w:val="0"/>
              <w:snapToGrid w:val="0"/>
              <w:jc w:val="center"/>
              <w:rPr>
                <w:rFonts w:eastAsiaTheme="minorEastAsia"/>
                <w:szCs w:val="24"/>
              </w:rPr>
            </w:pPr>
          </w:p>
        </w:tc>
        <w:tc>
          <w:tcPr>
            <w:tcW w:w="2737" w:type="dxa"/>
            <w:gridSpan w:val="2"/>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地表水敏感目标</w:t>
            </w:r>
            <w:r w:rsidRPr="00F167D5">
              <w:rPr>
                <w:rFonts w:eastAsiaTheme="minorEastAsia"/>
                <w:szCs w:val="24"/>
              </w:rPr>
              <w:t>S3</w:t>
            </w:r>
          </w:p>
        </w:tc>
        <w:tc>
          <w:tcPr>
            <w:tcW w:w="3641" w:type="dxa"/>
            <w:gridSpan w:val="3"/>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排放点下游（顺水流向）</w:t>
            </w:r>
            <w:r w:rsidRPr="00F167D5">
              <w:rPr>
                <w:rFonts w:eastAsiaTheme="minorEastAsia"/>
                <w:szCs w:val="24"/>
              </w:rPr>
              <w:t>10</w:t>
            </w:r>
            <w:r w:rsidRPr="00F167D5">
              <w:rPr>
                <w:rFonts w:eastAsiaTheme="minorEastAsia"/>
                <w:szCs w:val="24"/>
              </w:rPr>
              <w:t>公里范围、近岸海域一个潮周期水质点可能达到的最大水平距离的两倍范围内无上述</w:t>
            </w:r>
            <w:r w:rsidRPr="00F167D5">
              <w:rPr>
                <w:rFonts w:eastAsiaTheme="minorEastAsia"/>
                <w:szCs w:val="24"/>
              </w:rPr>
              <w:t>S1</w:t>
            </w:r>
            <w:r w:rsidRPr="00F167D5">
              <w:rPr>
                <w:rFonts w:eastAsiaTheme="minorEastAsia"/>
                <w:szCs w:val="24"/>
              </w:rPr>
              <w:t>和</w:t>
            </w:r>
            <w:r w:rsidRPr="00F167D5">
              <w:rPr>
                <w:rFonts w:eastAsiaTheme="minorEastAsia"/>
                <w:szCs w:val="24"/>
              </w:rPr>
              <w:t>S2</w:t>
            </w:r>
            <w:r w:rsidRPr="00F167D5">
              <w:rPr>
                <w:rFonts w:eastAsiaTheme="minorEastAsia"/>
                <w:szCs w:val="24"/>
              </w:rPr>
              <w:t>包括的敏感保护目标</w:t>
            </w:r>
          </w:p>
        </w:tc>
        <w:tc>
          <w:tcPr>
            <w:tcW w:w="1132" w:type="dxa"/>
            <w:vMerge/>
            <w:vAlign w:val="center"/>
          </w:tcPr>
          <w:p w:rsidR="00264A6E" w:rsidRPr="00F167D5" w:rsidRDefault="00264A6E">
            <w:pPr>
              <w:adjustRightInd w:val="0"/>
              <w:snapToGrid w:val="0"/>
              <w:jc w:val="center"/>
              <w:rPr>
                <w:rFonts w:eastAsiaTheme="minorEastAsia"/>
                <w:szCs w:val="24"/>
              </w:rPr>
            </w:pPr>
          </w:p>
        </w:tc>
      </w:tr>
      <w:tr w:rsidR="00CD017C" w:rsidRPr="00F167D5">
        <w:trPr>
          <w:cantSplit/>
          <w:trHeight w:val="161"/>
          <w:jc w:val="center"/>
        </w:trPr>
        <w:tc>
          <w:tcPr>
            <w:tcW w:w="762" w:type="dxa"/>
            <w:vMerge/>
            <w:vAlign w:val="center"/>
          </w:tcPr>
          <w:p w:rsidR="00264A6E" w:rsidRPr="00F167D5" w:rsidRDefault="00264A6E">
            <w:pPr>
              <w:adjustRightInd w:val="0"/>
              <w:snapToGrid w:val="0"/>
              <w:jc w:val="center"/>
              <w:rPr>
                <w:rFonts w:eastAsiaTheme="minorEastAsia"/>
                <w:szCs w:val="24"/>
              </w:rPr>
            </w:pPr>
          </w:p>
        </w:tc>
        <w:tc>
          <w:tcPr>
            <w:tcW w:w="868" w:type="dxa"/>
            <w:vMerge w:val="restart"/>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地下水</w:t>
            </w:r>
          </w:p>
        </w:tc>
        <w:tc>
          <w:tcPr>
            <w:tcW w:w="2737" w:type="dxa"/>
            <w:gridSpan w:val="2"/>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地下水功能敏感性分区</w:t>
            </w:r>
            <w:r w:rsidRPr="00F167D5">
              <w:rPr>
                <w:rFonts w:eastAsiaTheme="minorEastAsia"/>
                <w:szCs w:val="24"/>
              </w:rPr>
              <w:t>G3</w:t>
            </w:r>
          </w:p>
        </w:tc>
        <w:tc>
          <w:tcPr>
            <w:tcW w:w="3641" w:type="dxa"/>
            <w:gridSpan w:val="3"/>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G1</w:t>
            </w:r>
            <w:r w:rsidRPr="00F167D5">
              <w:rPr>
                <w:rFonts w:eastAsiaTheme="minorEastAsia"/>
                <w:szCs w:val="24"/>
              </w:rPr>
              <w:t>、</w:t>
            </w:r>
            <w:r w:rsidRPr="00F167D5">
              <w:rPr>
                <w:rFonts w:eastAsiaTheme="minorEastAsia"/>
                <w:szCs w:val="24"/>
              </w:rPr>
              <w:t>G2</w:t>
            </w:r>
            <w:r w:rsidRPr="00F167D5">
              <w:rPr>
                <w:rFonts w:eastAsiaTheme="minorEastAsia"/>
                <w:szCs w:val="24"/>
              </w:rPr>
              <w:t>上述地区之外的其他地区</w:t>
            </w:r>
          </w:p>
        </w:tc>
        <w:tc>
          <w:tcPr>
            <w:tcW w:w="1132" w:type="dxa"/>
            <w:vMerge w:val="restart"/>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E2</w:t>
            </w:r>
          </w:p>
        </w:tc>
      </w:tr>
      <w:tr w:rsidR="00CD017C" w:rsidRPr="00F167D5">
        <w:trPr>
          <w:cantSplit/>
          <w:trHeight w:val="161"/>
          <w:jc w:val="center"/>
        </w:trPr>
        <w:tc>
          <w:tcPr>
            <w:tcW w:w="762" w:type="dxa"/>
            <w:vMerge/>
            <w:vAlign w:val="center"/>
          </w:tcPr>
          <w:p w:rsidR="00264A6E" w:rsidRPr="00F167D5" w:rsidRDefault="00264A6E">
            <w:pPr>
              <w:adjustRightInd w:val="0"/>
              <w:snapToGrid w:val="0"/>
              <w:jc w:val="center"/>
              <w:rPr>
                <w:rFonts w:eastAsiaTheme="minorEastAsia"/>
                <w:szCs w:val="24"/>
              </w:rPr>
            </w:pPr>
          </w:p>
        </w:tc>
        <w:tc>
          <w:tcPr>
            <w:tcW w:w="868" w:type="dxa"/>
            <w:vMerge/>
            <w:vAlign w:val="center"/>
          </w:tcPr>
          <w:p w:rsidR="00264A6E" w:rsidRPr="00F167D5" w:rsidRDefault="00264A6E">
            <w:pPr>
              <w:adjustRightInd w:val="0"/>
              <w:snapToGrid w:val="0"/>
              <w:jc w:val="center"/>
              <w:rPr>
                <w:rFonts w:eastAsiaTheme="minorEastAsia"/>
                <w:szCs w:val="24"/>
              </w:rPr>
            </w:pPr>
          </w:p>
        </w:tc>
        <w:tc>
          <w:tcPr>
            <w:tcW w:w="2737" w:type="dxa"/>
            <w:gridSpan w:val="2"/>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包气带防污性能</w:t>
            </w:r>
            <w:r w:rsidRPr="00F167D5">
              <w:rPr>
                <w:rFonts w:eastAsiaTheme="minorEastAsia"/>
                <w:szCs w:val="24"/>
              </w:rPr>
              <w:t>D1</w:t>
            </w:r>
          </w:p>
        </w:tc>
        <w:tc>
          <w:tcPr>
            <w:tcW w:w="3641" w:type="dxa"/>
            <w:gridSpan w:val="3"/>
            <w:vAlign w:val="center"/>
          </w:tcPr>
          <w:p w:rsidR="00264A6E" w:rsidRPr="00F167D5" w:rsidRDefault="0026359F">
            <w:pPr>
              <w:adjustRightInd w:val="0"/>
              <w:snapToGrid w:val="0"/>
              <w:jc w:val="center"/>
              <w:rPr>
                <w:rFonts w:eastAsiaTheme="minorEastAsia"/>
                <w:szCs w:val="24"/>
              </w:rPr>
            </w:pPr>
            <w:r w:rsidRPr="00F167D5">
              <w:rPr>
                <w:rFonts w:eastAsiaTheme="minorEastAsia"/>
                <w:szCs w:val="24"/>
              </w:rPr>
              <w:t>岩（土）层不满足上述</w:t>
            </w:r>
            <w:r w:rsidRPr="00F167D5">
              <w:rPr>
                <w:rFonts w:eastAsiaTheme="minorEastAsia"/>
                <w:szCs w:val="24"/>
              </w:rPr>
              <w:t>“D2”</w:t>
            </w:r>
            <w:r w:rsidRPr="00F167D5">
              <w:rPr>
                <w:rFonts w:eastAsiaTheme="minorEastAsia"/>
                <w:szCs w:val="24"/>
              </w:rPr>
              <w:t>和</w:t>
            </w:r>
            <w:r w:rsidRPr="00F167D5">
              <w:rPr>
                <w:rFonts w:eastAsiaTheme="minorEastAsia"/>
                <w:szCs w:val="24"/>
              </w:rPr>
              <w:t>“D3”</w:t>
            </w:r>
            <w:r w:rsidRPr="00F167D5">
              <w:rPr>
                <w:rFonts w:eastAsiaTheme="minorEastAsia"/>
                <w:szCs w:val="24"/>
              </w:rPr>
              <w:t>条件</w:t>
            </w:r>
          </w:p>
        </w:tc>
        <w:tc>
          <w:tcPr>
            <w:tcW w:w="1132" w:type="dxa"/>
            <w:vMerge/>
            <w:vAlign w:val="center"/>
          </w:tcPr>
          <w:p w:rsidR="00264A6E" w:rsidRPr="00F167D5" w:rsidRDefault="00264A6E">
            <w:pPr>
              <w:pStyle w:val="51"/>
              <w:rPr>
                <w:rFonts w:eastAsiaTheme="minorEastAsia"/>
                <w:color w:val="auto"/>
                <w:sz w:val="21"/>
                <w:szCs w:val="24"/>
              </w:rPr>
            </w:pPr>
          </w:p>
        </w:tc>
      </w:tr>
    </w:tbl>
    <w:p w:rsidR="00264A6E" w:rsidRPr="00F167D5" w:rsidRDefault="0026359F">
      <w:pPr>
        <w:pStyle w:val="TableParagraph"/>
        <w:spacing w:beforeLines="50" w:before="156" w:line="360" w:lineRule="auto"/>
        <w:ind w:firstLineChars="200" w:firstLine="480"/>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综上，本项目大气环境敏感程度为</w:t>
      </w:r>
      <w:r w:rsidRPr="00F167D5">
        <w:rPr>
          <w:rFonts w:ascii="Times New Roman" w:eastAsiaTheme="minorEastAsia" w:hAnsi="Times New Roman" w:cs="Times New Roman"/>
          <w:sz w:val="24"/>
          <w:szCs w:val="24"/>
        </w:rPr>
        <w:t>E2</w:t>
      </w:r>
      <w:r w:rsidRPr="00F167D5">
        <w:rPr>
          <w:rFonts w:ascii="Times New Roman" w:eastAsiaTheme="minorEastAsia" w:hAnsi="Times New Roman" w:cs="Times New Roman"/>
          <w:sz w:val="24"/>
          <w:szCs w:val="24"/>
        </w:rPr>
        <w:t>级</w:t>
      </w:r>
      <w:r w:rsidRPr="00F167D5">
        <w:rPr>
          <w:rFonts w:ascii="Times New Roman" w:eastAsiaTheme="minorEastAsia" w:hAnsi="Times New Roman" w:cs="Times New Roman"/>
          <w:spacing w:val="-7"/>
          <w:sz w:val="24"/>
          <w:szCs w:val="24"/>
        </w:rPr>
        <w:t>；地表水环境敏感性为</w:t>
      </w:r>
      <w:r w:rsidRPr="00F167D5">
        <w:rPr>
          <w:rFonts w:ascii="Times New Roman" w:eastAsiaTheme="minorEastAsia" w:hAnsi="Times New Roman" w:cs="Times New Roman"/>
          <w:spacing w:val="-7"/>
          <w:sz w:val="24"/>
          <w:szCs w:val="24"/>
        </w:rPr>
        <w:t>E3</w:t>
      </w:r>
      <w:r w:rsidRPr="00F167D5">
        <w:rPr>
          <w:rFonts w:ascii="Times New Roman" w:eastAsiaTheme="minorEastAsia" w:hAnsi="Times New Roman" w:cs="Times New Roman"/>
          <w:spacing w:val="-7"/>
          <w:sz w:val="24"/>
          <w:szCs w:val="24"/>
        </w:rPr>
        <w:t>；地下水环境敏感性为</w:t>
      </w:r>
      <w:r w:rsidRPr="00F167D5">
        <w:rPr>
          <w:rFonts w:ascii="Times New Roman" w:eastAsiaTheme="minorEastAsia" w:hAnsi="Times New Roman" w:cs="Times New Roman"/>
          <w:spacing w:val="-7"/>
          <w:sz w:val="24"/>
          <w:szCs w:val="24"/>
        </w:rPr>
        <w:t>E2</w:t>
      </w:r>
      <w:r w:rsidRPr="00F167D5">
        <w:rPr>
          <w:rFonts w:ascii="Times New Roman" w:eastAsiaTheme="minorEastAsia" w:hAnsi="Times New Roman" w:cs="Times New Roman"/>
          <w:spacing w:val="-7"/>
          <w:sz w:val="24"/>
          <w:szCs w:val="24"/>
        </w:rPr>
        <w:t>。</w:t>
      </w:r>
    </w:p>
    <w:p w:rsidR="00264A6E" w:rsidRPr="00F167D5" w:rsidRDefault="0026359F">
      <w:pPr>
        <w:pStyle w:val="3"/>
        <w:keepNext w:val="0"/>
        <w:topLinePunct/>
        <w:snapToGrid w:val="0"/>
        <w:spacing w:before="120" w:after="120"/>
        <w:rPr>
          <w:rFonts w:eastAsiaTheme="minorEastAsia"/>
          <w:sz w:val="24"/>
          <w:szCs w:val="24"/>
        </w:rPr>
      </w:pPr>
      <w:bookmarkStart w:id="32" w:name="_Toc36035449"/>
      <w:bookmarkStart w:id="33" w:name="_Toc35872349"/>
      <w:r w:rsidRPr="00F167D5">
        <w:rPr>
          <w:rFonts w:eastAsiaTheme="minorEastAsia"/>
          <w:sz w:val="24"/>
          <w:szCs w:val="24"/>
        </w:rPr>
        <w:t>8.1.3</w:t>
      </w:r>
      <w:r w:rsidRPr="00F167D5">
        <w:rPr>
          <w:rFonts w:eastAsiaTheme="minorEastAsia"/>
          <w:sz w:val="24"/>
          <w:szCs w:val="24"/>
        </w:rPr>
        <w:t>风险潜势确定</w:t>
      </w:r>
      <w:bookmarkEnd w:id="32"/>
      <w:bookmarkEnd w:id="33"/>
    </w:p>
    <w:p w:rsidR="00264A6E" w:rsidRPr="00F167D5" w:rsidRDefault="0026359F">
      <w:pPr>
        <w:pStyle w:val="af5"/>
        <w:spacing w:line="360" w:lineRule="auto"/>
        <w:ind w:firstLineChars="200" w:firstLine="480"/>
        <w:rPr>
          <w:rFonts w:eastAsiaTheme="minorEastAsia"/>
          <w:sz w:val="24"/>
          <w:szCs w:val="24"/>
        </w:rPr>
      </w:pPr>
      <w:r w:rsidRPr="00F167D5">
        <w:rPr>
          <w:rFonts w:eastAsiaTheme="minorEastAsia"/>
          <w:sz w:val="24"/>
          <w:szCs w:val="24"/>
        </w:rPr>
        <w:t>根据《建设项目环境风险评价技术导则》（</w:t>
      </w:r>
      <w:r w:rsidRPr="00F167D5">
        <w:rPr>
          <w:rFonts w:eastAsiaTheme="minorEastAsia"/>
          <w:sz w:val="24"/>
          <w:szCs w:val="24"/>
        </w:rPr>
        <w:t>HJ169-2018</w:t>
      </w:r>
      <w:r w:rsidRPr="00F167D5">
        <w:rPr>
          <w:rFonts w:eastAsiaTheme="minorEastAsia"/>
          <w:sz w:val="24"/>
          <w:szCs w:val="24"/>
        </w:rPr>
        <w:t>），建设项目环境风险潜势划分为</w:t>
      </w:r>
      <w:r w:rsidRPr="00F167D5">
        <w:rPr>
          <w:rFonts w:ascii="宋体" w:hAnsi="宋体" w:cs="宋体" w:hint="eastAsia"/>
          <w:sz w:val="24"/>
          <w:szCs w:val="24"/>
        </w:rPr>
        <w:t>Ⅰ</w:t>
      </w:r>
      <w:r w:rsidRPr="00F167D5">
        <w:rPr>
          <w:rFonts w:eastAsiaTheme="minorEastAsia"/>
          <w:sz w:val="24"/>
          <w:szCs w:val="24"/>
        </w:rPr>
        <w:t>、</w:t>
      </w:r>
      <w:r w:rsidRPr="00F167D5">
        <w:rPr>
          <w:rFonts w:ascii="宋体" w:hAnsi="宋体" w:cs="宋体" w:hint="eastAsia"/>
          <w:sz w:val="24"/>
          <w:szCs w:val="24"/>
        </w:rPr>
        <w:t>Ⅱ</w:t>
      </w:r>
      <w:r w:rsidRPr="00F167D5">
        <w:rPr>
          <w:rFonts w:eastAsiaTheme="minorEastAsia"/>
          <w:sz w:val="24"/>
          <w:szCs w:val="24"/>
        </w:rPr>
        <w:t>、</w:t>
      </w:r>
      <w:r w:rsidRPr="00F167D5">
        <w:rPr>
          <w:rFonts w:ascii="宋体" w:hAnsi="宋体" w:cs="宋体" w:hint="eastAsia"/>
          <w:sz w:val="24"/>
          <w:szCs w:val="24"/>
        </w:rPr>
        <w:t>Ⅲ</w:t>
      </w:r>
      <w:r w:rsidRPr="00F167D5">
        <w:rPr>
          <w:rFonts w:eastAsiaTheme="minorEastAsia"/>
          <w:sz w:val="24"/>
          <w:szCs w:val="24"/>
        </w:rPr>
        <w:t>、</w:t>
      </w:r>
      <w:r w:rsidRPr="00F167D5">
        <w:rPr>
          <w:rFonts w:ascii="宋体" w:hAnsi="宋体" w:cs="宋体" w:hint="eastAsia"/>
          <w:sz w:val="24"/>
          <w:szCs w:val="24"/>
        </w:rPr>
        <w:t>Ⅳ</w:t>
      </w:r>
      <w:r w:rsidRPr="00F167D5">
        <w:rPr>
          <w:rFonts w:eastAsiaTheme="minorEastAsia"/>
          <w:sz w:val="24"/>
          <w:szCs w:val="24"/>
        </w:rPr>
        <w:t>/</w:t>
      </w:r>
      <w:r w:rsidRPr="00F167D5">
        <w:rPr>
          <w:rFonts w:ascii="宋体" w:hAnsi="宋体" w:cs="宋体" w:hint="eastAsia"/>
          <w:sz w:val="24"/>
          <w:szCs w:val="24"/>
        </w:rPr>
        <w:t>Ⅳ</w:t>
      </w:r>
      <w:r w:rsidRPr="00F167D5">
        <w:rPr>
          <w:rFonts w:eastAsiaTheme="minorEastAsia"/>
          <w:sz w:val="24"/>
          <w:szCs w:val="24"/>
          <w:vertAlign w:val="superscript"/>
        </w:rPr>
        <w:t>+</w:t>
      </w:r>
      <w:r w:rsidRPr="00F167D5">
        <w:rPr>
          <w:rFonts w:eastAsiaTheme="minorEastAsia"/>
          <w:sz w:val="24"/>
          <w:szCs w:val="24"/>
        </w:rPr>
        <w:t>级；根据建设项目涉及的物质和工艺系统的危险性及其所在地的环境敏感程度，结合事故情形下环境影响途径，对建设项目潜在环境危害程度进行概化分析，确定环境风险潜势。</w:t>
      </w:r>
    </w:p>
    <w:p w:rsidR="00264A6E" w:rsidRPr="00F167D5" w:rsidRDefault="0026359F">
      <w:pPr>
        <w:spacing w:line="360" w:lineRule="auto"/>
        <w:ind w:firstLine="480"/>
        <w:jc w:val="left"/>
        <w:rPr>
          <w:rFonts w:eastAsiaTheme="minorEastAsia"/>
          <w:kern w:val="0"/>
          <w:sz w:val="24"/>
          <w:szCs w:val="24"/>
        </w:rPr>
      </w:pPr>
      <w:r w:rsidRPr="00F167D5">
        <w:rPr>
          <w:rFonts w:eastAsiaTheme="minorEastAsia"/>
          <w:kern w:val="0"/>
          <w:sz w:val="24"/>
          <w:szCs w:val="24"/>
        </w:rPr>
        <w:t>依据《建设项目环境风险评价技术导则》（</w:t>
      </w:r>
      <w:r w:rsidRPr="00F167D5">
        <w:rPr>
          <w:rFonts w:eastAsiaTheme="minorEastAsia"/>
          <w:kern w:val="0"/>
          <w:sz w:val="24"/>
          <w:szCs w:val="24"/>
        </w:rPr>
        <w:t>HJ169-2018</w:t>
      </w:r>
      <w:r w:rsidRPr="00F167D5">
        <w:rPr>
          <w:rFonts w:eastAsiaTheme="minorEastAsia"/>
          <w:kern w:val="0"/>
          <w:sz w:val="24"/>
          <w:szCs w:val="24"/>
        </w:rPr>
        <w:t>），本项目建设项目环境风险潜势划分判定见下表。</w:t>
      </w:r>
    </w:p>
    <w:p w:rsidR="00264A6E" w:rsidRPr="00F167D5" w:rsidRDefault="0026359F" w:rsidP="00103018">
      <w:pPr>
        <w:spacing w:beforeLines="50" w:before="156"/>
        <w:ind w:firstLineChars="400" w:firstLine="843"/>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8.1-13     </w:t>
      </w:r>
      <w:r w:rsidR="00103018" w:rsidRPr="00F167D5">
        <w:rPr>
          <w:rFonts w:eastAsiaTheme="minorEastAsia"/>
          <w:b/>
          <w:kern w:val="0"/>
          <w:szCs w:val="24"/>
          <w:lang w:val="en-GB"/>
        </w:rPr>
        <w:t xml:space="preserve">                </w:t>
      </w:r>
      <w:r w:rsidRPr="00F167D5">
        <w:rPr>
          <w:rFonts w:eastAsiaTheme="minorEastAsia"/>
          <w:b/>
          <w:kern w:val="0"/>
          <w:szCs w:val="24"/>
          <w:lang w:val="en-GB"/>
        </w:rPr>
        <w:t xml:space="preserve"> </w:t>
      </w:r>
      <w:r w:rsidRPr="00F167D5">
        <w:rPr>
          <w:rFonts w:eastAsiaTheme="minorEastAsia"/>
          <w:b/>
          <w:kern w:val="0"/>
          <w:szCs w:val="24"/>
          <w:lang w:val="en-GB"/>
        </w:rPr>
        <w:t>环境风险潜势判定</w:t>
      </w:r>
    </w:p>
    <w:tbl>
      <w:tblPr>
        <w:tblW w:w="9244" w:type="dxa"/>
        <w:jc w:val="center"/>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2316"/>
        <w:gridCol w:w="1616"/>
        <w:gridCol w:w="1767"/>
        <w:gridCol w:w="1767"/>
        <w:gridCol w:w="1767"/>
        <w:gridCol w:w="11"/>
      </w:tblGrid>
      <w:tr w:rsidR="00CD017C" w:rsidRPr="00F167D5" w:rsidTr="008406E7">
        <w:trPr>
          <w:trHeight w:val="211"/>
          <w:jc w:val="center"/>
        </w:trPr>
        <w:tc>
          <w:tcPr>
            <w:tcW w:w="2316" w:type="dxa"/>
            <w:vMerge w:val="restar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环境敏感程度</w:t>
            </w:r>
          </w:p>
        </w:tc>
        <w:tc>
          <w:tcPr>
            <w:tcW w:w="6928" w:type="dxa"/>
            <w:gridSpan w:val="5"/>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危险物质及工艺系统危险性（</w:t>
            </w:r>
            <w:r w:rsidRPr="00F167D5">
              <w:rPr>
                <w:rFonts w:eastAsiaTheme="minorEastAsia"/>
                <w:szCs w:val="24"/>
              </w:rPr>
              <w:t>P</w:t>
            </w:r>
            <w:r w:rsidRPr="00F167D5">
              <w:rPr>
                <w:rFonts w:eastAsiaTheme="minorEastAsia"/>
                <w:szCs w:val="24"/>
              </w:rPr>
              <w:t>）</w:t>
            </w:r>
          </w:p>
        </w:tc>
      </w:tr>
      <w:tr w:rsidR="00CD017C" w:rsidRPr="00F167D5" w:rsidTr="008406E7">
        <w:trPr>
          <w:gridAfter w:val="1"/>
          <w:wAfter w:w="11" w:type="dxa"/>
          <w:trHeight w:val="424"/>
          <w:jc w:val="center"/>
        </w:trPr>
        <w:tc>
          <w:tcPr>
            <w:tcW w:w="2316" w:type="dxa"/>
            <w:vMerge/>
            <w:vAlign w:val="center"/>
          </w:tcPr>
          <w:p w:rsidR="00264A6E" w:rsidRPr="00F167D5" w:rsidRDefault="00264A6E">
            <w:pPr>
              <w:autoSpaceDE w:val="0"/>
              <w:autoSpaceDN w:val="0"/>
              <w:adjustRightInd w:val="0"/>
              <w:snapToGrid w:val="0"/>
              <w:jc w:val="center"/>
              <w:rPr>
                <w:rFonts w:eastAsiaTheme="minorEastAsia"/>
                <w:szCs w:val="24"/>
              </w:rPr>
            </w:pPr>
          </w:p>
        </w:tc>
        <w:tc>
          <w:tcPr>
            <w:tcW w:w="161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极高危害（</w:t>
            </w:r>
            <w:r w:rsidRPr="00F167D5">
              <w:rPr>
                <w:rFonts w:eastAsiaTheme="minorEastAsia"/>
                <w:szCs w:val="24"/>
              </w:rPr>
              <w:t>P1</w:t>
            </w:r>
            <w:r w:rsidRPr="00F167D5">
              <w:rPr>
                <w:rFonts w:eastAsiaTheme="minorEastAsia"/>
                <w:szCs w:val="24"/>
              </w:rPr>
              <w:t>）</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高度危害（</w:t>
            </w:r>
            <w:r w:rsidRPr="00F167D5">
              <w:rPr>
                <w:rFonts w:eastAsiaTheme="minorEastAsia"/>
                <w:szCs w:val="24"/>
              </w:rPr>
              <w:t>P2</w:t>
            </w:r>
            <w:r w:rsidRPr="00F167D5">
              <w:rPr>
                <w:rFonts w:eastAsiaTheme="minorEastAsia"/>
                <w:szCs w:val="24"/>
              </w:rPr>
              <w:t>）</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中度危害（</w:t>
            </w:r>
            <w:r w:rsidRPr="00F167D5">
              <w:rPr>
                <w:rFonts w:eastAsiaTheme="minorEastAsia"/>
                <w:szCs w:val="24"/>
              </w:rPr>
              <w:t>P3</w:t>
            </w:r>
            <w:r w:rsidRPr="00F167D5">
              <w:rPr>
                <w:rFonts w:eastAsiaTheme="minorEastAsia"/>
                <w:szCs w:val="24"/>
              </w:rPr>
              <w:t>）</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轻度危害（</w:t>
            </w:r>
            <w:r w:rsidRPr="00F167D5">
              <w:rPr>
                <w:rFonts w:eastAsiaTheme="minorEastAsia"/>
                <w:szCs w:val="24"/>
              </w:rPr>
              <w:t>P4</w:t>
            </w:r>
            <w:r w:rsidRPr="00F167D5">
              <w:rPr>
                <w:rFonts w:eastAsiaTheme="minorEastAsia"/>
                <w:szCs w:val="24"/>
              </w:rPr>
              <w:t>）</w:t>
            </w:r>
          </w:p>
        </w:tc>
      </w:tr>
      <w:tr w:rsidR="00CD017C" w:rsidRPr="00F167D5" w:rsidTr="008406E7">
        <w:trPr>
          <w:gridAfter w:val="1"/>
          <w:wAfter w:w="11" w:type="dxa"/>
          <w:trHeight w:val="424"/>
          <w:jc w:val="center"/>
        </w:trPr>
        <w:tc>
          <w:tcPr>
            <w:tcW w:w="231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环境高度敏感区（</w:t>
            </w:r>
            <w:r w:rsidRPr="00F167D5">
              <w:rPr>
                <w:rFonts w:eastAsiaTheme="minorEastAsia"/>
                <w:szCs w:val="24"/>
              </w:rPr>
              <w:t>E1</w:t>
            </w:r>
            <w:r w:rsidRPr="00F167D5">
              <w:rPr>
                <w:rFonts w:eastAsiaTheme="minorEastAsia"/>
                <w:szCs w:val="24"/>
              </w:rPr>
              <w:t>）</w:t>
            </w:r>
          </w:p>
        </w:tc>
        <w:tc>
          <w:tcPr>
            <w:tcW w:w="161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Ⅳ</w:t>
            </w:r>
            <w:r w:rsidRPr="00F167D5">
              <w:rPr>
                <w:rFonts w:eastAsiaTheme="minorEastAsia"/>
                <w:szCs w:val="24"/>
              </w:rPr>
              <w:t>+</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Ⅳ</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Ⅲ</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Ⅲ</w:t>
            </w:r>
          </w:p>
        </w:tc>
      </w:tr>
      <w:tr w:rsidR="00CD017C" w:rsidRPr="00F167D5" w:rsidTr="008406E7">
        <w:trPr>
          <w:gridAfter w:val="1"/>
          <w:wAfter w:w="11" w:type="dxa"/>
          <w:trHeight w:val="414"/>
          <w:jc w:val="center"/>
        </w:trPr>
        <w:tc>
          <w:tcPr>
            <w:tcW w:w="231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环境中度敏感区（</w:t>
            </w:r>
            <w:r w:rsidRPr="00F167D5">
              <w:rPr>
                <w:rFonts w:eastAsiaTheme="minorEastAsia"/>
                <w:szCs w:val="24"/>
              </w:rPr>
              <w:t>E2</w:t>
            </w:r>
            <w:r w:rsidRPr="00F167D5">
              <w:rPr>
                <w:rFonts w:eastAsiaTheme="minorEastAsia"/>
                <w:szCs w:val="24"/>
              </w:rPr>
              <w:t>）</w:t>
            </w:r>
          </w:p>
        </w:tc>
        <w:tc>
          <w:tcPr>
            <w:tcW w:w="161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Ⅳ</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Ⅲ</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Ⅲ</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Ⅱ</w:t>
            </w:r>
          </w:p>
        </w:tc>
      </w:tr>
      <w:tr w:rsidR="00CD017C" w:rsidRPr="00F167D5" w:rsidTr="008406E7">
        <w:trPr>
          <w:gridAfter w:val="1"/>
          <w:wAfter w:w="11" w:type="dxa"/>
          <w:trHeight w:val="414"/>
          <w:jc w:val="center"/>
        </w:trPr>
        <w:tc>
          <w:tcPr>
            <w:tcW w:w="231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环境低度敏感区（</w:t>
            </w:r>
            <w:r w:rsidRPr="00F167D5">
              <w:rPr>
                <w:rFonts w:eastAsiaTheme="minorEastAsia"/>
                <w:szCs w:val="24"/>
              </w:rPr>
              <w:t>E3</w:t>
            </w:r>
            <w:r w:rsidRPr="00F167D5">
              <w:rPr>
                <w:rFonts w:eastAsiaTheme="minorEastAsia"/>
                <w:szCs w:val="24"/>
              </w:rPr>
              <w:t>）</w:t>
            </w:r>
          </w:p>
        </w:tc>
        <w:tc>
          <w:tcPr>
            <w:tcW w:w="161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Ⅲ</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Ⅲ</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Ⅱ</w:t>
            </w:r>
          </w:p>
        </w:tc>
        <w:tc>
          <w:tcPr>
            <w:tcW w:w="1767"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Ⅰ</w:t>
            </w:r>
          </w:p>
        </w:tc>
      </w:tr>
    </w:tbl>
    <w:p w:rsidR="00264A6E" w:rsidRPr="00F167D5" w:rsidRDefault="0026359F">
      <w:pPr>
        <w:adjustRightInd w:val="0"/>
        <w:snapToGrid w:val="0"/>
        <w:spacing w:beforeLines="50" w:before="156" w:line="360" w:lineRule="auto"/>
        <w:ind w:firstLine="480"/>
        <w:rPr>
          <w:rFonts w:eastAsiaTheme="minorEastAsia"/>
          <w:sz w:val="24"/>
          <w:szCs w:val="24"/>
        </w:rPr>
      </w:pPr>
      <w:r w:rsidRPr="00F167D5">
        <w:rPr>
          <w:rFonts w:eastAsiaTheme="minorEastAsia"/>
          <w:sz w:val="24"/>
          <w:szCs w:val="24"/>
        </w:rPr>
        <w:t>因此本项目大气环境风险潜势为</w:t>
      </w:r>
      <w:r w:rsidR="00C03C03">
        <w:rPr>
          <w:rFonts w:ascii="宋体" w:hAnsi="宋体" w:cs="宋体" w:hint="eastAsia"/>
          <w:sz w:val="24"/>
          <w:szCs w:val="24"/>
        </w:rPr>
        <w:t>Ⅱ</w:t>
      </w:r>
      <w:r w:rsidRPr="00F167D5">
        <w:rPr>
          <w:rFonts w:eastAsiaTheme="minorEastAsia"/>
          <w:sz w:val="24"/>
          <w:szCs w:val="24"/>
        </w:rPr>
        <w:t>，地表水环境风险潜势为</w:t>
      </w:r>
      <w:r w:rsidR="00C03C03">
        <w:rPr>
          <w:rFonts w:ascii="宋体" w:hAnsi="宋体" w:cs="宋体" w:hint="eastAsia"/>
          <w:sz w:val="24"/>
          <w:szCs w:val="24"/>
        </w:rPr>
        <w:t>Ⅲ</w:t>
      </w:r>
      <w:r w:rsidRPr="00F167D5">
        <w:rPr>
          <w:rFonts w:eastAsiaTheme="minorEastAsia"/>
          <w:sz w:val="24"/>
          <w:szCs w:val="24"/>
        </w:rPr>
        <w:t>，地下水环境风险潜势为</w:t>
      </w:r>
      <w:r w:rsidR="00C03C03">
        <w:rPr>
          <w:rFonts w:ascii="宋体" w:hAnsi="宋体" w:cs="宋体" w:hint="eastAsia"/>
          <w:sz w:val="24"/>
          <w:szCs w:val="24"/>
        </w:rPr>
        <w:t>Ⅱ</w:t>
      </w:r>
      <w:r w:rsidRPr="00F167D5">
        <w:rPr>
          <w:rFonts w:eastAsiaTheme="minorEastAsia"/>
          <w:sz w:val="24"/>
          <w:szCs w:val="24"/>
        </w:rPr>
        <w:t>。综合考虑各要素环境风险潜势，本项目环境风险潜势等级为</w:t>
      </w:r>
      <w:r w:rsidR="0018159E">
        <w:rPr>
          <w:rFonts w:ascii="宋体" w:hAnsi="宋体" w:cs="宋体" w:hint="eastAsia"/>
          <w:sz w:val="24"/>
          <w:szCs w:val="24"/>
        </w:rPr>
        <w:t>Ⅱ</w:t>
      </w:r>
      <w:r w:rsidRPr="00F167D5">
        <w:rPr>
          <w:rFonts w:eastAsiaTheme="minorEastAsia"/>
          <w:sz w:val="24"/>
          <w:szCs w:val="24"/>
        </w:rPr>
        <w:t>级。</w:t>
      </w:r>
    </w:p>
    <w:p w:rsidR="00264A6E" w:rsidRPr="00F167D5" w:rsidRDefault="0026359F">
      <w:pPr>
        <w:pStyle w:val="3"/>
        <w:keepNext w:val="0"/>
        <w:topLinePunct/>
        <w:snapToGrid w:val="0"/>
        <w:spacing w:before="120" w:after="120"/>
        <w:rPr>
          <w:rFonts w:eastAsiaTheme="minorEastAsia"/>
          <w:sz w:val="24"/>
          <w:szCs w:val="24"/>
        </w:rPr>
      </w:pPr>
      <w:bookmarkStart w:id="34" w:name="_Toc35872350"/>
      <w:bookmarkStart w:id="35" w:name="_Toc36035450"/>
      <w:r w:rsidRPr="00F167D5">
        <w:rPr>
          <w:rFonts w:eastAsiaTheme="minorEastAsia"/>
          <w:sz w:val="24"/>
          <w:szCs w:val="24"/>
        </w:rPr>
        <w:t>8.1.4</w:t>
      </w:r>
      <w:r w:rsidRPr="00F167D5">
        <w:rPr>
          <w:rFonts w:eastAsiaTheme="minorEastAsia"/>
          <w:sz w:val="24"/>
          <w:szCs w:val="24"/>
        </w:rPr>
        <w:t>风险评价等级</w:t>
      </w:r>
      <w:bookmarkEnd w:id="34"/>
      <w:bookmarkEnd w:id="35"/>
    </w:p>
    <w:p w:rsidR="00264A6E" w:rsidRPr="00F167D5" w:rsidRDefault="0026359F">
      <w:pPr>
        <w:adjustRightInd w:val="0"/>
        <w:snapToGrid w:val="0"/>
        <w:spacing w:line="360" w:lineRule="auto"/>
        <w:ind w:firstLine="480"/>
        <w:rPr>
          <w:rFonts w:eastAsiaTheme="minorEastAsia"/>
          <w:kern w:val="0"/>
          <w:sz w:val="24"/>
          <w:szCs w:val="24"/>
        </w:rPr>
      </w:pPr>
      <w:r w:rsidRPr="00F167D5">
        <w:rPr>
          <w:rFonts w:eastAsiaTheme="minorEastAsia"/>
          <w:sz w:val="24"/>
          <w:szCs w:val="24"/>
        </w:rPr>
        <w:t>依据</w:t>
      </w:r>
      <w:r w:rsidRPr="00F167D5">
        <w:rPr>
          <w:rFonts w:eastAsiaTheme="minorEastAsia"/>
          <w:kern w:val="0"/>
          <w:sz w:val="24"/>
          <w:szCs w:val="24"/>
        </w:rPr>
        <w:t>《建设项目环境风险评价技术导则》（</w:t>
      </w:r>
      <w:r w:rsidRPr="00F167D5">
        <w:rPr>
          <w:rFonts w:eastAsiaTheme="minorEastAsia"/>
          <w:kern w:val="0"/>
          <w:sz w:val="24"/>
          <w:szCs w:val="24"/>
        </w:rPr>
        <w:t>HJ169-2018</w:t>
      </w:r>
      <w:r w:rsidRPr="00F167D5">
        <w:rPr>
          <w:rFonts w:eastAsiaTheme="minorEastAsia"/>
          <w:kern w:val="0"/>
          <w:sz w:val="24"/>
          <w:szCs w:val="24"/>
        </w:rPr>
        <w:t>），环境风险评价工作等级划分为一级、二级、三级。根据建设项目涉及的物质及工艺系统危险性和所在地的环境敏感性确定环境风险潜势，按照下表确定评价工作等级。</w:t>
      </w:r>
    </w:p>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8.1-14                          </w:t>
      </w:r>
      <w:r w:rsidRPr="00F167D5">
        <w:rPr>
          <w:rFonts w:eastAsiaTheme="minorEastAsia"/>
          <w:b/>
          <w:kern w:val="0"/>
          <w:szCs w:val="24"/>
          <w:lang w:val="en-GB"/>
        </w:rPr>
        <w:t>评价工作等级划分</w:t>
      </w:r>
    </w:p>
    <w:tbl>
      <w:tblPr>
        <w:tblW w:w="5000" w:type="pct"/>
        <w:jc w:val="center"/>
        <w:tblBorders>
          <w:top w:val="single"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1927"/>
        <w:gridCol w:w="1927"/>
        <w:gridCol w:w="1928"/>
        <w:gridCol w:w="1928"/>
        <w:gridCol w:w="1928"/>
      </w:tblGrid>
      <w:tr w:rsidR="00F167D5" w:rsidRPr="00F167D5">
        <w:trPr>
          <w:trHeight w:val="363"/>
          <w:jc w:val="center"/>
        </w:trPr>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环境风险潜势</w:t>
            </w:r>
          </w:p>
        </w:tc>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Ⅳ</w:t>
            </w:r>
            <w:r w:rsidRPr="00F167D5">
              <w:rPr>
                <w:rFonts w:eastAsiaTheme="minorEastAsia"/>
                <w:szCs w:val="24"/>
              </w:rPr>
              <w:t>、</w:t>
            </w:r>
            <w:r w:rsidRPr="00F167D5">
              <w:rPr>
                <w:rFonts w:ascii="宋体" w:hAnsi="宋体" w:cs="宋体" w:hint="eastAsia"/>
                <w:szCs w:val="24"/>
              </w:rPr>
              <w:t>Ⅳ</w:t>
            </w:r>
            <w:r w:rsidRPr="00F167D5">
              <w:rPr>
                <w:rFonts w:eastAsiaTheme="minorEastAsia"/>
                <w:szCs w:val="24"/>
              </w:rPr>
              <w:t>+</w:t>
            </w:r>
          </w:p>
        </w:tc>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Ⅲ</w:t>
            </w:r>
          </w:p>
        </w:tc>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Ⅱ</w:t>
            </w:r>
          </w:p>
        </w:tc>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ascii="宋体" w:hAnsi="宋体" w:cs="宋体" w:hint="eastAsia"/>
                <w:szCs w:val="24"/>
              </w:rPr>
              <w:t>Ⅰ</w:t>
            </w:r>
          </w:p>
        </w:tc>
      </w:tr>
      <w:tr w:rsidR="00F167D5" w:rsidRPr="00F167D5">
        <w:trPr>
          <w:trHeight w:val="363"/>
          <w:jc w:val="center"/>
        </w:trPr>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评价工作等级</w:t>
            </w:r>
          </w:p>
        </w:tc>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一</w:t>
            </w:r>
          </w:p>
        </w:tc>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二</w:t>
            </w:r>
          </w:p>
        </w:tc>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三</w:t>
            </w:r>
          </w:p>
        </w:tc>
        <w:tc>
          <w:tcPr>
            <w:tcW w:w="1000" w:type="pc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简单分析</w:t>
            </w:r>
          </w:p>
        </w:tc>
      </w:tr>
    </w:tbl>
    <w:p w:rsidR="00264A6E" w:rsidRPr="00F167D5" w:rsidRDefault="0026359F">
      <w:pPr>
        <w:spacing w:beforeLines="50" w:before="156"/>
        <w:ind w:firstLine="480"/>
        <w:rPr>
          <w:rFonts w:eastAsiaTheme="minorEastAsia"/>
          <w:sz w:val="24"/>
          <w:szCs w:val="24"/>
        </w:rPr>
      </w:pPr>
      <w:r w:rsidRPr="00F167D5">
        <w:rPr>
          <w:rFonts w:eastAsiaTheme="minorEastAsia"/>
          <w:sz w:val="24"/>
          <w:szCs w:val="24"/>
        </w:rPr>
        <w:t>本项目的环境风险潜势等级为</w:t>
      </w:r>
      <w:r w:rsidR="00B53877">
        <w:rPr>
          <w:rFonts w:ascii="宋体" w:hAnsi="宋体" w:cs="宋体" w:hint="eastAsia"/>
          <w:sz w:val="24"/>
          <w:szCs w:val="24"/>
        </w:rPr>
        <w:t>Ⅱ</w:t>
      </w:r>
      <w:r w:rsidRPr="00F167D5">
        <w:rPr>
          <w:rFonts w:eastAsiaTheme="minorEastAsia"/>
          <w:sz w:val="24"/>
          <w:szCs w:val="24"/>
        </w:rPr>
        <w:t>级，环境风险评价工作等级为</w:t>
      </w:r>
      <w:r w:rsidR="00B53877">
        <w:rPr>
          <w:rFonts w:eastAsiaTheme="minorEastAsia" w:hint="eastAsia"/>
          <w:sz w:val="24"/>
          <w:szCs w:val="24"/>
        </w:rPr>
        <w:t>三</w:t>
      </w:r>
      <w:r w:rsidRPr="00F167D5">
        <w:rPr>
          <w:rFonts w:eastAsiaTheme="minorEastAsia"/>
          <w:sz w:val="24"/>
          <w:szCs w:val="24"/>
        </w:rPr>
        <w:t>级。</w:t>
      </w:r>
      <w:r w:rsidRPr="00F167D5">
        <w:rPr>
          <w:rFonts w:eastAsiaTheme="minorEastAsia"/>
          <w:sz w:val="24"/>
          <w:szCs w:val="24"/>
        </w:rPr>
        <w:t xml:space="preserve">       </w:t>
      </w:r>
    </w:p>
    <w:p w:rsidR="00264A6E" w:rsidRPr="00F167D5" w:rsidRDefault="0026359F">
      <w:pPr>
        <w:pStyle w:val="3"/>
        <w:keepNext w:val="0"/>
        <w:topLinePunct/>
        <w:snapToGrid w:val="0"/>
        <w:spacing w:before="120" w:after="120"/>
        <w:rPr>
          <w:rFonts w:eastAsiaTheme="minorEastAsia"/>
          <w:sz w:val="24"/>
          <w:szCs w:val="24"/>
        </w:rPr>
      </w:pPr>
      <w:bookmarkStart w:id="36" w:name="_Toc35872351"/>
      <w:bookmarkStart w:id="37" w:name="_Toc36035451"/>
      <w:r w:rsidRPr="00F167D5">
        <w:rPr>
          <w:rFonts w:eastAsiaTheme="minorEastAsia"/>
          <w:sz w:val="24"/>
          <w:szCs w:val="24"/>
        </w:rPr>
        <w:t>8.1.5</w:t>
      </w:r>
      <w:r w:rsidRPr="00F167D5">
        <w:rPr>
          <w:rFonts w:eastAsiaTheme="minorEastAsia"/>
          <w:sz w:val="24"/>
          <w:szCs w:val="24"/>
        </w:rPr>
        <w:t>风险评价范围</w:t>
      </w:r>
      <w:bookmarkEnd w:id="36"/>
      <w:bookmarkEnd w:id="37"/>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大气环境风险评价范围为以项目为中心，半径</w:t>
      </w:r>
      <w:r w:rsidR="00103018" w:rsidRPr="00F167D5">
        <w:rPr>
          <w:rFonts w:eastAsiaTheme="minorEastAsia"/>
          <w:sz w:val="24"/>
          <w:szCs w:val="24"/>
        </w:rPr>
        <w:t>5</w:t>
      </w:r>
      <w:r w:rsidRPr="00F167D5">
        <w:rPr>
          <w:rFonts w:eastAsiaTheme="minorEastAsia"/>
          <w:sz w:val="24"/>
          <w:szCs w:val="24"/>
        </w:rPr>
        <w:t>km</w:t>
      </w:r>
      <w:r w:rsidRPr="00F167D5">
        <w:rPr>
          <w:rFonts w:eastAsiaTheme="minorEastAsia"/>
          <w:sz w:val="24"/>
          <w:szCs w:val="24"/>
        </w:rPr>
        <w:t>范围内；地表水、地下水环境风险评价范围同第七章。</w:t>
      </w:r>
    </w:p>
    <w:p w:rsidR="00264A6E" w:rsidRPr="00F167D5" w:rsidRDefault="0026359F">
      <w:pPr>
        <w:pStyle w:val="2"/>
        <w:adjustRightInd w:val="0"/>
        <w:spacing w:before="0" w:after="0" w:line="360" w:lineRule="auto"/>
        <w:ind w:left="677" w:hanging="677"/>
        <w:rPr>
          <w:rFonts w:ascii="Times New Roman" w:eastAsiaTheme="minorEastAsia" w:hAnsi="Times New Roman"/>
          <w:snapToGrid w:val="0"/>
          <w:sz w:val="24"/>
          <w:szCs w:val="24"/>
        </w:rPr>
      </w:pPr>
      <w:bookmarkStart w:id="38" w:name="_Toc28297"/>
      <w:bookmarkStart w:id="39" w:name="_Toc36035452"/>
      <w:r w:rsidRPr="00F167D5">
        <w:rPr>
          <w:rFonts w:ascii="Times New Roman" w:eastAsiaTheme="minorEastAsia" w:hAnsi="Times New Roman"/>
          <w:snapToGrid w:val="0"/>
          <w:sz w:val="24"/>
          <w:szCs w:val="24"/>
        </w:rPr>
        <w:t>8.2</w:t>
      </w:r>
      <w:r w:rsidRPr="00F167D5">
        <w:rPr>
          <w:rFonts w:ascii="Times New Roman" w:eastAsiaTheme="minorEastAsia" w:hAnsi="Times New Roman"/>
          <w:snapToGrid w:val="0"/>
          <w:sz w:val="24"/>
          <w:szCs w:val="24"/>
        </w:rPr>
        <w:t>环境风险保护目标</w:t>
      </w:r>
      <w:bookmarkEnd w:id="38"/>
      <w:bookmarkEnd w:id="39"/>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）大气环境风险保护目标</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根据本项目厂址所在区域环境状况及环境风险评价工作等级，确定环境风险评价的大气重点保护目标为</w:t>
      </w:r>
      <w:r w:rsidR="000D3E04">
        <w:rPr>
          <w:rFonts w:eastAsiaTheme="minorEastAsia" w:hint="eastAsia"/>
          <w:sz w:val="24"/>
          <w:szCs w:val="24"/>
        </w:rPr>
        <w:t>罐区</w:t>
      </w:r>
      <w:r w:rsidRPr="00F167D5">
        <w:rPr>
          <w:rFonts w:eastAsiaTheme="minorEastAsia"/>
          <w:sz w:val="24"/>
          <w:szCs w:val="24"/>
        </w:rPr>
        <w:t>为中心，半径为</w:t>
      </w:r>
      <w:r w:rsidRPr="00F167D5">
        <w:rPr>
          <w:rFonts w:eastAsiaTheme="minorEastAsia"/>
          <w:sz w:val="24"/>
          <w:szCs w:val="24"/>
        </w:rPr>
        <w:t>3km</w:t>
      </w:r>
      <w:r w:rsidRPr="00F167D5">
        <w:rPr>
          <w:rFonts w:eastAsiaTheme="minorEastAsia"/>
          <w:sz w:val="24"/>
          <w:szCs w:val="24"/>
        </w:rPr>
        <w:t>的圆形区域内的人口集中区。</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）地表水环境风险保护目标</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本工程地表水环境风险保护目标主要评价范围内近岸海域。</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本项目环境风险评价范围内主要保护目标见表</w:t>
      </w:r>
      <w:r w:rsidRPr="00F167D5">
        <w:rPr>
          <w:rFonts w:eastAsiaTheme="minorEastAsia"/>
          <w:sz w:val="24"/>
          <w:szCs w:val="24"/>
        </w:rPr>
        <w:t>1.3-1</w:t>
      </w:r>
      <w:r w:rsidRPr="00F167D5">
        <w:rPr>
          <w:rFonts w:eastAsiaTheme="minorEastAsia"/>
          <w:sz w:val="24"/>
          <w:szCs w:val="24"/>
        </w:rPr>
        <w:t>及敏感目标图。</w:t>
      </w:r>
    </w:p>
    <w:p w:rsidR="00264A6E" w:rsidRPr="00F167D5" w:rsidRDefault="0026359F">
      <w:pPr>
        <w:pStyle w:val="2"/>
        <w:adjustRightInd w:val="0"/>
        <w:spacing w:before="0" w:after="0" w:line="360" w:lineRule="auto"/>
        <w:ind w:left="677" w:hanging="677"/>
        <w:rPr>
          <w:rFonts w:ascii="Times New Roman" w:eastAsiaTheme="minorEastAsia" w:hAnsi="Times New Roman"/>
          <w:snapToGrid w:val="0"/>
          <w:sz w:val="24"/>
          <w:szCs w:val="24"/>
        </w:rPr>
      </w:pPr>
      <w:bookmarkStart w:id="40" w:name="_Toc346616406"/>
      <w:bookmarkStart w:id="41" w:name="_Toc309981506"/>
      <w:bookmarkStart w:id="42" w:name="_Toc498430897"/>
      <w:bookmarkStart w:id="43" w:name="_Toc12400"/>
      <w:bookmarkStart w:id="44" w:name="_Toc36035453"/>
      <w:r w:rsidRPr="00F167D5">
        <w:rPr>
          <w:rFonts w:ascii="Times New Roman" w:eastAsiaTheme="minorEastAsia" w:hAnsi="Times New Roman"/>
          <w:snapToGrid w:val="0"/>
          <w:sz w:val="24"/>
          <w:szCs w:val="24"/>
        </w:rPr>
        <w:t>8.3</w:t>
      </w:r>
      <w:r w:rsidRPr="00F167D5">
        <w:rPr>
          <w:rFonts w:ascii="Times New Roman" w:eastAsiaTheme="minorEastAsia" w:hAnsi="Times New Roman"/>
          <w:snapToGrid w:val="0"/>
          <w:sz w:val="24"/>
          <w:szCs w:val="24"/>
        </w:rPr>
        <w:t>风险识别</w:t>
      </w:r>
      <w:bookmarkEnd w:id="40"/>
      <w:bookmarkEnd w:id="41"/>
      <w:bookmarkEnd w:id="42"/>
      <w:bookmarkEnd w:id="43"/>
      <w:bookmarkEnd w:id="44"/>
    </w:p>
    <w:p w:rsidR="00264A6E" w:rsidRPr="00F167D5" w:rsidRDefault="0026359F">
      <w:pPr>
        <w:pStyle w:val="3"/>
        <w:keepNext w:val="0"/>
        <w:topLinePunct/>
        <w:snapToGrid w:val="0"/>
        <w:spacing w:before="0" w:after="0" w:line="360" w:lineRule="auto"/>
        <w:rPr>
          <w:rFonts w:eastAsiaTheme="minorEastAsia"/>
          <w:sz w:val="24"/>
          <w:szCs w:val="24"/>
        </w:rPr>
      </w:pPr>
      <w:bookmarkStart w:id="45" w:name="_Toc35872354"/>
      <w:bookmarkStart w:id="46" w:name="_Toc36035454"/>
      <w:r w:rsidRPr="00F167D5">
        <w:rPr>
          <w:rFonts w:eastAsiaTheme="minorEastAsia"/>
          <w:sz w:val="24"/>
          <w:szCs w:val="24"/>
        </w:rPr>
        <w:t>8.3.1</w:t>
      </w:r>
      <w:r w:rsidRPr="00F167D5">
        <w:rPr>
          <w:rFonts w:eastAsiaTheme="minorEastAsia"/>
          <w:sz w:val="24"/>
          <w:szCs w:val="24"/>
        </w:rPr>
        <w:t>风险识别范围和风险类型</w:t>
      </w:r>
      <w:bookmarkEnd w:id="45"/>
      <w:bookmarkEnd w:id="46"/>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风险识别范围包括全厂生产设施风险识别和生产过程所涉及的物质风险识别。风险类型根据有毒有害物质放散起因，分为火灾、爆炸和泄漏三种类型。</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生产设施风险识别范围：包括厂区内部的主要生产装置、储运系统、公用工程系统、工程环保设施及辅助生产设施等。根据对国内同类装置事故调查统计分析，主要生产设施风险有原料、产品储存系统泄漏；容器装置、输料管道泄漏；生产过程中非正常操作导致的物料泄漏，引发火灾爆炸和有毒气体的扩散。</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）物质风险识别范围：包括主要原材料及辅助材料、燃料、中间产品、最终产品以及生产过程排放的</w:t>
      </w:r>
      <w:r w:rsidRPr="00F167D5">
        <w:rPr>
          <w:rFonts w:eastAsiaTheme="minorEastAsia"/>
          <w:sz w:val="24"/>
          <w:szCs w:val="24"/>
        </w:rPr>
        <w:t>“</w:t>
      </w:r>
      <w:r w:rsidRPr="00F167D5">
        <w:rPr>
          <w:rFonts w:eastAsiaTheme="minorEastAsia"/>
          <w:sz w:val="24"/>
          <w:szCs w:val="24"/>
        </w:rPr>
        <w:t>三废</w:t>
      </w:r>
      <w:r w:rsidRPr="00F167D5">
        <w:rPr>
          <w:rFonts w:eastAsiaTheme="minorEastAsia"/>
          <w:sz w:val="24"/>
          <w:szCs w:val="24"/>
        </w:rPr>
        <w:t>”</w:t>
      </w:r>
      <w:r w:rsidRPr="00F167D5">
        <w:rPr>
          <w:rFonts w:eastAsiaTheme="minorEastAsia"/>
          <w:sz w:val="24"/>
          <w:szCs w:val="24"/>
        </w:rPr>
        <w:t>污染物等。根据项目实际情况，从毒性、易燃易爆等危害性分析，危险性相对较强的原料为典型风险物质。</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本项目危险单元为</w:t>
      </w:r>
      <w:r w:rsidR="003F7EFC" w:rsidRPr="00F167D5">
        <w:rPr>
          <w:rFonts w:eastAsiaTheme="minorEastAsia"/>
          <w:sz w:val="24"/>
          <w:szCs w:val="24"/>
        </w:rPr>
        <w:t>罐区汽油储罐</w:t>
      </w:r>
      <w:r w:rsidRPr="00F167D5">
        <w:rPr>
          <w:rFonts w:eastAsiaTheme="minorEastAsia"/>
          <w:sz w:val="24"/>
          <w:szCs w:val="24"/>
        </w:rPr>
        <w:t>。</w:t>
      </w:r>
    </w:p>
    <w:bookmarkStart w:id="47" w:name="_Toc35872355"/>
    <w:bookmarkStart w:id="48" w:name="_Toc36035455"/>
    <w:p w:rsidR="00264A6E" w:rsidRPr="00F167D5" w:rsidRDefault="0026359F">
      <w:pPr>
        <w:pStyle w:val="3"/>
        <w:keepNext w:val="0"/>
        <w:topLinePunct/>
        <w:snapToGrid w:val="0"/>
        <w:spacing w:before="0" w:after="0" w:line="360" w:lineRule="auto"/>
        <w:rPr>
          <w:rFonts w:eastAsiaTheme="minorEastAsia"/>
          <w:sz w:val="24"/>
          <w:szCs w:val="24"/>
        </w:rPr>
      </w:pPr>
      <w:r w:rsidRPr="00F167D5">
        <w:rPr>
          <w:rFonts w:eastAsiaTheme="minorEastAsia"/>
          <w:noProof/>
          <w:sz w:val="24"/>
          <w:szCs w:val="24"/>
          <w:lang w:val="en-US"/>
        </w:rPr>
        <mc:AlternateContent>
          <mc:Choice Requires="wps">
            <w:drawing>
              <wp:anchor distT="0" distB="0" distL="114300" distR="114300" simplePos="0" relativeHeight="251796480" behindDoc="0" locked="0" layoutInCell="1" allowOverlap="1" wp14:anchorId="56D62873" wp14:editId="70DA9CB7">
                <wp:simplePos x="0" y="0"/>
                <wp:positionH relativeFrom="column">
                  <wp:posOffset>12096750</wp:posOffset>
                </wp:positionH>
                <wp:positionV relativeFrom="paragraph">
                  <wp:posOffset>6668770</wp:posOffset>
                </wp:positionV>
                <wp:extent cx="1047750" cy="285750"/>
                <wp:effectExtent l="0" t="0" r="0" b="0"/>
                <wp:wrapNone/>
                <wp:docPr id="120" name="矩形 120"/>
                <wp:cNvGraphicFramePr/>
                <a:graphic xmlns:a="http://schemas.openxmlformats.org/drawingml/2006/main">
                  <a:graphicData uri="http://schemas.microsoft.com/office/word/2010/wordprocessingShape">
                    <wps:wsp>
                      <wps:cNvSpPr/>
                      <wps:spPr>
                        <a:xfrm>
                          <a:off x="0" y="0"/>
                          <a:ext cx="1047750" cy="285750"/>
                        </a:xfrm>
                        <a:prstGeom prst="rect">
                          <a:avLst/>
                        </a:prstGeom>
                        <a:noFill/>
                        <a:ln w="12700">
                          <a:noFill/>
                        </a:ln>
                      </wps:spPr>
                      <wps:txbx>
                        <w:txbxContent>
                          <w:p w:rsidR="00DE2312" w:rsidRDefault="00DE2312">
                            <w:pPr>
                              <w:ind w:firstLine="482"/>
                              <w:jc w:val="center"/>
                              <w:rPr>
                                <w:b/>
                              </w:rPr>
                            </w:pPr>
                            <w:r>
                              <w:rPr>
                                <w:rFonts w:hint="eastAsia"/>
                                <w:b/>
                              </w:rPr>
                              <w:t>贮存危险单元</w:t>
                            </w:r>
                          </w:p>
                        </w:txbxContent>
                      </wps:txbx>
                      <wps:bodyPr upright="1"/>
                    </wps:wsp>
                  </a:graphicData>
                </a:graphic>
              </wp:anchor>
            </w:drawing>
          </mc:Choice>
          <mc:Fallback>
            <w:pict>
              <v:rect w14:anchorId="56D62873" id="矩形 120" o:spid="_x0000_s1093" style="position:absolute;left:0;text-align:left;margin-left:952.5pt;margin-top:525.1pt;width:82.5pt;height:22.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" filled="f" stroked="f" strokeweight="1pt">
                <v:textbox>
                  <w:txbxContent>
                    <w:p w:rsidR="00DE2312" w:rsidRDefault="00DE2312">
                      <w:pPr>
                        <w:ind w:firstLine="482"/>
                        <w:jc w:val="center"/>
                        <w:rPr>
                          <w:b/>
                        </w:rPr>
                      </w:pPr>
                      <w:r>
                        <w:rPr>
                          <w:rFonts w:hint="eastAsia"/>
                          <w:b/>
                        </w:rPr>
                        <w:t>贮存危险单元</w:t>
                      </w:r>
                    </w:p>
                  </w:txbxContent>
                </v:textbox>
              </v:rect>
            </w:pict>
          </mc:Fallback>
        </mc:AlternateContent>
      </w:r>
      <w:r w:rsidRPr="00F167D5">
        <w:rPr>
          <w:rFonts w:eastAsiaTheme="minorEastAsia"/>
          <w:noProof/>
          <w:sz w:val="24"/>
          <w:szCs w:val="24"/>
          <w:lang w:val="en-US"/>
        </w:rPr>
        <mc:AlternateContent>
          <mc:Choice Requires="wps">
            <w:drawing>
              <wp:anchor distT="0" distB="0" distL="114300" distR="114300" simplePos="0" relativeHeight="251794432" behindDoc="0" locked="0" layoutInCell="1" allowOverlap="1" wp14:anchorId="0DBB09A0" wp14:editId="5B6CFD64">
                <wp:simplePos x="0" y="0"/>
                <wp:positionH relativeFrom="column">
                  <wp:posOffset>11830050</wp:posOffset>
                </wp:positionH>
                <wp:positionV relativeFrom="paragraph">
                  <wp:posOffset>6697345</wp:posOffset>
                </wp:positionV>
                <wp:extent cx="304800" cy="180975"/>
                <wp:effectExtent l="6350" t="6350" r="12700" b="22225"/>
                <wp:wrapNone/>
                <wp:docPr id="129" name="矩形 129"/>
                <wp:cNvGraphicFramePr/>
                <a:graphic xmlns:a="http://schemas.openxmlformats.org/drawingml/2006/main">
                  <a:graphicData uri="http://schemas.microsoft.com/office/word/2010/wordprocessingShape">
                    <wps:wsp>
                      <wps:cNvSpPr/>
                      <wps:spPr>
                        <a:xfrm>
                          <a:off x="0" y="0"/>
                          <a:ext cx="304800" cy="180975"/>
                        </a:xfrm>
                        <a:prstGeom prst="rect">
                          <a:avLst/>
                        </a:prstGeom>
                        <a:solidFill>
                          <a:srgbClr val="FFFF00"/>
                        </a:solidFill>
                        <a:ln w="12700" cap="flat" cmpd="sng">
                          <a:solidFill>
                            <a:srgbClr val="FFFF00"/>
                          </a:solidFill>
                          <a:prstDash val="solid"/>
                          <a:miter/>
                          <a:headEnd type="none" w="med" len="med"/>
                          <a:tailEnd type="none" w="med" len="med"/>
                        </a:ln>
                      </wps:spPr>
                      <wps:bodyPr upright="1"/>
                    </wps:wsp>
                  </a:graphicData>
                </a:graphic>
              </wp:anchor>
            </w:drawing>
          </mc:Choice>
          <mc:Fallback>
            <w:pict>
              <v:rect w14:anchorId="0BBD0EE8" id="矩形 129" o:spid="_x0000_s1026" style="position:absolute;left:0;text-align:left;margin-left:931.5pt;margin-top:527.35pt;width:24pt;height:14.2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" fillcolor="yellow" strokecolor="yellow" strokeweight="1pt"/>
            </w:pict>
          </mc:Fallback>
        </mc:AlternateContent>
      </w:r>
      <w:r w:rsidRPr="00F167D5">
        <w:rPr>
          <w:rFonts w:eastAsiaTheme="minorEastAsia"/>
          <w:noProof/>
          <w:sz w:val="24"/>
          <w:szCs w:val="24"/>
          <w:lang w:val="en-US"/>
        </w:rPr>
        <mc:AlternateContent>
          <mc:Choice Requires="wps">
            <w:drawing>
              <wp:anchor distT="0" distB="0" distL="114300" distR="114300" simplePos="0" relativeHeight="251792384" behindDoc="0" locked="0" layoutInCell="1" allowOverlap="1" wp14:anchorId="7F41BCFE" wp14:editId="17FC4A0C">
                <wp:simplePos x="0" y="0"/>
                <wp:positionH relativeFrom="column">
                  <wp:posOffset>11334750</wp:posOffset>
                </wp:positionH>
                <wp:positionV relativeFrom="paragraph">
                  <wp:posOffset>6430645</wp:posOffset>
                </wp:positionV>
                <wp:extent cx="657225" cy="285750"/>
                <wp:effectExtent l="0" t="0" r="0" b="0"/>
                <wp:wrapNone/>
                <wp:docPr id="121" name="矩形 121"/>
                <wp:cNvGraphicFramePr/>
                <a:graphic xmlns:a="http://schemas.openxmlformats.org/drawingml/2006/main">
                  <a:graphicData uri="http://schemas.microsoft.com/office/word/2010/wordprocessingShape">
                    <wps:wsp>
                      <wps:cNvSpPr/>
                      <wps:spPr>
                        <a:xfrm>
                          <a:off x="0" y="0"/>
                          <a:ext cx="657225" cy="285750"/>
                        </a:xfrm>
                        <a:prstGeom prst="rect">
                          <a:avLst/>
                        </a:prstGeom>
                        <a:noFill/>
                        <a:ln w="12700">
                          <a:noFill/>
                        </a:ln>
                      </wps:spPr>
                      <wps:txbx>
                        <w:txbxContent>
                          <w:p w:rsidR="00DE2312" w:rsidRDefault="00DE2312">
                            <w:pPr>
                              <w:ind w:firstLine="482"/>
                              <w:jc w:val="center"/>
                              <w:rPr>
                                <w:b/>
                              </w:rPr>
                            </w:pPr>
                            <w:r>
                              <w:rPr>
                                <w:rFonts w:hint="eastAsia"/>
                                <w:b/>
                              </w:rPr>
                              <w:t>图</w:t>
                            </w:r>
                            <w:r>
                              <w:rPr>
                                <w:rFonts w:hint="eastAsia"/>
                                <w:b/>
                              </w:rPr>
                              <w:t xml:space="preserve">  </w:t>
                            </w:r>
                            <w:r>
                              <w:rPr>
                                <w:rFonts w:hint="eastAsia"/>
                                <w:b/>
                              </w:rPr>
                              <w:t>例</w:t>
                            </w:r>
                          </w:p>
                        </w:txbxContent>
                      </wps:txbx>
                      <wps:bodyPr upright="1"/>
                    </wps:wsp>
                  </a:graphicData>
                </a:graphic>
              </wp:anchor>
            </w:drawing>
          </mc:Choice>
          <mc:Fallback>
            <w:pict>
              <v:rect w14:anchorId="7F41BCFE" id="矩形 121" o:spid="_x0000_s1094" style="position:absolute;left:0;text-align:left;margin-left:892.5pt;margin-top:506.35pt;width:51.75pt;height:2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" filled="f" stroked="f" strokeweight="1pt">
                <v:textbox>
                  <w:txbxContent>
                    <w:p w:rsidR="00DE2312" w:rsidRDefault="00DE2312">
                      <w:pPr>
                        <w:ind w:firstLine="482"/>
                        <w:jc w:val="center"/>
                        <w:rPr>
                          <w:b/>
                        </w:rPr>
                      </w:pPr>
                      <w:r>
                        <w:rPr>
                          <w:rFonts w:hint="eastAsia"/>
                          <w:b/>
                        </w:rPr>
                        <w:t>图</w:t>
                      </w:r>
                      <w:r>
                        <w:rPr>
                          <w:rFonts w:hint="eastAsia"/>
                          <w:b/>
                        </w:rPr>
                        <w:t xml:space="preserve">  </w:t>
                      </w:r>
                      <w:r>
                        <w:rPr>
                          <w:rFonts w:hint="eastAsia"/>
                          <w:b/>
                        </w:rPr>
                        <w:t>例</w:t>
                      </w:r>
                    </w:p>
                  </w:txbxContent>
                </v:textbox>
              </v:rect>
            </w:pict>
          </mc:Fallback>
        </mc:AlternateContent>
      </w:r>
      <w:r w:rsidRPr="00F167D5">
        <w:rPr>
          <w:rFonts w:eastAsiaTheme="minorEastAsia"/>
          <w:noProof/>
          <w:sz w:val="24"/>
          <w:szCs w:val="24"/>
          <w:lang w:val="en-US"/>
        </w:rPr>
        <mc:AlternateContent>
          <mc:Choice Requires="wps">
            <w:drawing>
              <wp:anchor distT="0" distB="0" distL="114300" distR="114300" simplePos="0" relativeHeight="251795456" behindDoc="0" locked="0" layoutInCell="1" allowOverlap="1" wp14:anchorId="44B165E2" wp14:editId="649E596E">
                <wp:simplePos x="0" y="0"/>
                <wp:positionH relativeFrom="column">
                  <wp:posOffset>10696575</wp:posOffset>
                </wp:positionH>
                <wp:positionV relativeFrom="paragraph">
                  <wp:posOffset>6659245</wp:posOffset>
                </wp:positionV>
                <wp:extent cx="1045845" cy="285750"/>
                <wp:effectExtent l="0" t="0" r="0" b="0"/>
                <wp:wrapNone/>
                <wp:docPr id="122" name="矩形 122"/>
                <wp:cNvGraphicFramePr/>
                <a:graphic xmlns:a="http://schemas.openxmlformats.org/drawingml/2006/main">
                  <a:graphicData uri="http://schemas.microsoft.com/office/word/2010/wordprocessingShape">
                    <wps:wsp>
                      <wps:cNvSpPr/>
                      <wps:spPr>
                        <a:xfrm>
                          <a:off x="0" y="0"/>
                          <a:ext cx="1045845" cy="285750"/>
                        </a:xfrm>
                        <a:prstGeom prst="rect">
                          <a:avLst/>
                        </a:prstGeom>
                        <a:noFill/>
                        <a:ln w="12700">
                          <a:noFill/>
                        </a:ln>
                      </wps:spPr>
                      <wps:txbx>
                        <w:txbxContent>
                          <w:p w:rsidR="00DE2312" w:rsidRDefault="00DE2312">
                            <w:pPr>
                              <w:ind w:firstLine="482"/>
                              <w:jc w:val="center"/>
                              <w:rPr>
                                <w:b/>
                              </w:rPr>
                            </w:pPr>
                            <w:r>
                              <w:rPr>
                                <w:rFonts w:hint="eastAsia"/>
                                <w:b/>
                              </w:rPr>
                              <w:t>生产危险单元</w:t>
                            </w:r>
                          </w:p>
                        </w:txbxContent>
                      </wps:txbx>
                      <wps:bodyPr upright="1"/>
                    </wps:wsp>
                  </a:graphicData>
                </a:graphic>
              </wp:anchor>
            </w:drawing>
          </mc:Choice>
          <mc:Fallback>
            <w:pict>
              <v:rect w14:anchorId="44B165E2" id="矩形 122" o:spid="_x0000_s1095" style="position:absolute;left:0;text-align:left;margin-left:842.25pt;margin-top:524.35pt;width:82.35pt;height:22.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" filled="f" stroked="f" strokeweight="1pt">
                <v:textbox>
                  <w:txbxContent>
                    <w:p w:rsidR="00DE2312" w:rsidRDefault="00DE2312">
                      <w:pPr>
                        <w:ind w:firstLine="482"/>
                        <w:jc w:val="center"/>
                        <w:rPr>
                          <w:b/>
                        </w:rPr>
                      </w:pPr>
                      <w:r>
                        <w:rPr>
                          <w:rFonts w:hint="eastAsia"/>
                          <w:b/>
                        </w:rPr>
                        <w:t>生产危险单元</w:t>
                      </w:r>
                    </w:p>
                  </w:txbxContent>
                </v:textbox>
              </v:rect>
            </w:pict>
          </mc:Fallback>
        </mc:AlternateContent>
      </w:r>
      <w:r w:rsidRPr="00F167D5">
        <w:rPr>
          <w:rFonts w:eastAsiaTheme="minorEastAsia"/>
          <w:noProof/>
          <w:sz w:val="24"/>
          <w:szCs w:val="24"/>
          <w:lang w:val="en-US"/>
        </w:rPr>
        <mc:AlternateContent>
          <mc:Choice Requires="wps">
            <w:drawing>
              <wp:anchor distT="0" distB="0" distL="114300" distR="114300" simplePos="0" relativeHeight="251793408" behindDoc="0" locked="0" layoutInCell="1" allowOverlap="1" wp14:anchorId="29D9B1FF" wp14:editId="1F8E3FBB">
                <wp:simplePos x="0" y="0"/>
                <wp:positionH relativeFrom="column">
                  <wp:posOffset>10429875</wp:posOffset>
                </wp:positionH>
                <wp:positionV relativeFrom="paragraph">
                  <wp:posOffset>6716395</wp:posOffset>
                </wp:positionV>
                <wp:extent cx="304800" cy="180975"/>
                <wp:effectExtent l="6350" t="6350" r="12700" b="22225"/>
                <wp:wrapNone/>
                <wp:docPr id="123" name="矩形 123"/>
                <wp:cNvGraphicFramePr/>
                <a:graphic xmlns:a="http://schemas.openxmlformats.org/drawingml/2006/main">
                  <a:graphicData uri="http://schemas.microsoft.com/office/word/2010/wordprocessingShape">
                    <wps:wsp>
                      <wps:cNvSpPr/>
                      <wps:spPr>
                        <a:xfrm>
                          <a:off x="0" y="0"/>
                          <a:ext cx="304800" cy="180975"/>
                        </a:xfrm>
                        <a:prstGeom prst="rect">
                          <a:avLst/>
                        </a:prstGeom>
                        <a:solidFill>
                          <a:srgbClr val="00B0F0"/>
                        </a:solidFill>
                        <a:ln w="12700" cap="flat" cmpd="sng">
                          <a:solidFill>
                            <a:srgbClr val="00B0F0"/>
                          </a:solidFill>
                          <a:prstDash val="solid"/>
                          <a:miter/>
                          <a:headEnd type="none" w="med" len="med"/>
                          <a:tailEnd type="none" w="med" len="med"/>
                        </a:ln>
                      </wps:spPr>
                      <wps:bodyPr upright="1"/>
                    </wps:wsp>
                  </a:graphicData>
                </a:graphic>
              </wp:anchor>
            </w:drawing>
          </mc:Choice>
          <mc:Fallback>
            <w:pict>
              <v:rect w14:anchorId="3A38FBF7" id="矩形 123" o:spid="_x0000_s1026" style="position:absolute;left:0;text-align:left;margin-left:821.25pt;margin-top:528.85pt;width:24pt;height:14.2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" fillcolor="#00b0f0" strokecolor="#00b0f0" strokeweight="1pt"/>
            </w:pict>
          </mc:Fallback>
        </mc:AlternateContent>
      </w:r>
      <w:r w:rsidRPr="00F167D5">
        <w:rPr>
          <w:rFonts w:eastAsiaTheme="minorEastAsia"/>
          <w:noProof/>
          <w:sz w:val="24"/>
          <w:szCs w:val="24"/>
          <w:lang w:val="en-US"/>
        </w:rPr>
        <mc:AlternateContent>
          <mc:Choice Requires="wps">
            <w:drawing>
              <wp:anchor distT="0" distB="0" distL="114300" distR="114300" simplePos="0" relativeHeight="251791360" behindDoc="0" locked="0" layoutInCell="1" allowOverlap="1" wp14:anchorId="2F2FB656" wp14:editId="5472CD12">
                <wp:simplePos x="0" y="0"/>
                <wp:positionH relativeFrom="column">
                  <wp:posOffset>11001375</wp:posOffset>
                </wp:positionH>
                <wp:positionV relativeFrom="paragraph">
                  <wp:posOffset>6468745</wp:posOffset>
                </wp:positionV>
                <wp:extent cx="2085975" cy="542925"/>
                <wp:effectExtent l="0" t="0" r="9525" b="9525"/>
                <wp:wrapNone/>
                <wp:docPr id="124" name="矩形 124"/>
                <wp:cNvGraphicFramePr/>
                <a:graphic xmlns:a="http://schemas.openxmlformats.org/drawingml/2006/main">
                  <a:graphicData uri="http://schemas.microsoft.com/office/word/2010/wordprocessingShape">
                    <wps:wsp>
                      <wps:cNvSpPr/>
                      <wps:spPr>
                        <a:xfrm>
                          <a:off x="0" y="0"/>
                          <a:ext cx="2085975" cy="542925"/>
                        </a:xfrm>
                        <a:prstGeom prst="rect">
                          <a:avLst/>
                        </a:prstGeom>
                        <a:solidFill>
                          <a:srgbClr val="FFFFFF"/>
                        </a:solidFill>
                        <a:ln w="12700">
                          <a:noFill/>
                        </a:ln>
                      </wps:spPr>
                      <wps:bodyPr upright="1"/>
                    </wps:wsp>
                  </a:graphicData>
                </a:graphic>
              </wp:anchor>
            </w:drawing>
          </mc:Choice>
          <mc:Fallback>
            <w:pict>
              <v:rect w14:anchorId="0DA24642" id="矩形 124" o:spid="_x0000_s1026" style="position:absolute;left:0;text-align:left;margin-left:866.25pt;margin-top:509.35pt;width:164.25pt;height:42.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" stroked="f" strokeweight="1pt"/>
            </w:pict>
          </mc:Fallback>
        </mc:AlternateContent>
      </w:r>
      <w:r w:rsidRPr="00F167D5">
        <w:rPr>
          <w:rFonts w:eastAsiaTheme="minorEastAsia"/>
          <w:noProof/>
          <w:sz w:val="24"/>
          <w:szCs w:val="24"/>
          <w:lang w:val="en-US"/>
        </w:rPr>
        <mc:AlternateContent>
          <mc:Choice Requires="wps">
            <w:drawing>
              <wp:anchor distT="0" distB="0" distL="114300" distR="114300" simplePos="0" relativeHeight="251790336" behindDoc="0" locked="0" layoutInCell="1" allowOverlap="1" wp14:anchorId="5331FE7C" wp14:editId="3FFCB7CF">
                <wp:simplePos x="0" y="0"/>
                <wp:positionH relativeFrom="column">
                  <wp:posOffset>10387965</wp:posOffset>
                </wp:positionH>
                <wp:positionV relativeFrom="paragraph">
                  <wp:posOffset>2390140</wp:posOffset>
                </wp:positionV>
                <wp:extent cx="571500" cy="352425"/>
                <wp:effectExtent l="0" t="0" r="0" b="0"/>
                <wp:wrapNone/>
                <wp:docPr id="125" name="矩形 125"/>
                <wp:cNvGraphicFramePr/>
                <a:graphic xmlns:a="http://schemas.openxmlformats.org/drawingml/2006/main">
                  <a:graphicData uri="http://schemas.microsoft.com/office/word/2010/wordprocessingShape">
                    <wps:wsp>
                      <wps:cNvSpPr/>
                      <wps:spPr>
                        <a:xfrm>
                          <a:off x="0" y="0"/>
                          <a:ext cx="571500" cy="352425"/>
                        </a:xfrm>
                        <a:prstGeom prst="rect">
                          <a:avLst/>
                        </a:prstGeom>
                        <a:noFill/>
                        <a:ln w="12700">
                          <a:noFill/>
                        </a:ln>
                      </wps:spPr>
                      <wps:txbx>
                        <w:txbxContent>
                          <w:p w:rsidR="00DE2312" w:rsidRDefault="00DE2312">
                            <w:pPr>
                              <w:ind w:firstLine="301"/>
                              <w:jc w:val="center"/>
                              <w:rPr>
                                <w:b/>
                                <w:sz w:val="15"/>
                                <w:szCs w:val="15"/>
                              </w:rPr>
                            </w:pPr>
                            <w:r>
                              <w:rPr>
                                <w:rFonts w:hint="eastAsia"/>
                                <w:b/>
                                <w:sz w:val="15"/>
                                <w:szCs w:val="15"/>
                              </w:rPr>
                              <w:t>厌氧罐</w:t>
                            </w:r>
                          </w:p>
                          <w:p w:rsidR="00DE2312" w:rsidRDefault="00DE2312">
                            <w:pPr>
                              <w:ind w:firstLine="301"/>
                              <w:jc w:val="center"/>
                              <w:rPr>
                                <w:b/>
                                <w:sz w:val="15"/>
                                <w:szCs w:val="15"/>
                              </w:rPr>
                            </w:pPr>
                            <w:r>
                              <w:rPr>
                                <w:rFonts w:hint="eastAsia"/>
                                <w:b/>
                                <w:sz w:val="15"/>
                                <w:szCs w:val="15"/>
                              </w:rPr>
                              <w:t>区域</w:t>
                            </w:r>
                          </w:p>
                        </w:txbxContent>
                      </wps:txbx>
                      <wps:bodyPr upright="1"/>
                    </wps:wsp>
                  </a:graphicData>
                </a:graphic>
              </wp:anchor>
            </w:drawing>
          </mc:Choice>
          <mc:Fallback>
            <w:pict>
              <v:rect w14:anchorId="5331FE7C" id="矩形 125" o:spid="_x0000_s1096" style="position:absolute;left:0;text-align:left;margin-left:817.95pt;margin-top:188.2pt;width:45pt;height:27.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" filled="f" stroked="f" strokeweight="1pt">
                <v:textbox>
                  <w:txbxContent>
                    <w:p w:rsidR="00DE2312" w:rsidRDefault="00DE2312">
                      <w:pPr>
                        <w:ind w:firstLine="301"/>
                        <w:jc w:val="center"/>
                        <w:rPr>
                          <w:b/>
                          <w:sz w:val="15"/>
                          <w:szCs w:val="15"/>
                        </w:rPr>
                      </w:pPr>
                      <w:r>
                        <w:rPr>
                          <w:rFonts w:hint="eastAsia"/>
                          <w:b/>
                          <w:sz w:val="15"/>
                          <w:szCs w:val="15"/>
                        </w:rPr>
                        <w:t>厌氧罐</w:t>
                      </w:r>
                    </w:p>
                    <w:p w:rsidR="00DE2312" w:rsidRDefault="00DE2312">
                      <w:pPr>
                        <w:ind w:firstLine="301"/>
                        <w:jc w:val="center"/>
                        <w:rPr>
                          <w:b/>
                          <w:sz w:val="15"/>
                          <w:szCs w:val="15"/>
                        </w:rPr>
                      </w:pPr>
                      <w:r>
                        <w:rPr>
                          <w:rFonts w:hint="eastAsia"/>
                          <w:b/>
                          <w:sz w:val="15"/>
                          <w:szCs w:val="15"/>
                        </w:rPr>
                        <w:t>区域</w:t>
                      </w:r>
                    </w:p>
                  </w:txbxContent>
                </v:textbox>
              </v:rect>
            </w:pict>
          </mc:Fallback>
        </mc:AlternateContent>
      </w:r>
      <w:r w:rsidRPr="00F167D5">
        <w:rPr>
          <w:rFonts w:eastAsiaTheme="minorEastAsia"/>
          <w:noProof/>
          <w:sz w:val="24"/>
          <w:szCs w:val="24"/>
          <w:lang w:val="en-US"/>
        </w:rPr>
        <mc:AlternateContent>
          <mc:Choice Requires="wps">
            <w:drawing>
              <wp:anchor distT="0" distB="0" distL="114300" distR="114300" simplePos="0" relativeHeight="251789312" behindDoc="0" locked="0" layoutInCell="1" allowOverlap="1" wp14:anchorId="5D245517" wp14:editId="55E14BD7">
                <wp:simplePos x="0" y="0"/>
                <wp:positionH relativeFrom="column">
                  <wp:posOffset>10946130</wp:posOffset>
                </wp:positionH>
                <wp:positionV relativeFrom="paragraph">
                  <wp:posOffset>2390140</wp:posOffset>
                </wp:positionV>
                <wp:extent cx="571500" cy="285750"/>
                <wp:effectExtent l="0" t="0" r="0" b="0"/>
                <wp:wrapNone/>
                <wp:docPr id="127" name="矩形 127"/>
                <wp:cNvGraphicFramePr/>
                <a:graphic xmlns:a="http://schemas.openxmlformats.org/drawingml/2006/main">
                  <a:graphicData uri="http://schemas.microsoft.com/office/word/2010/wordprocessingShape">
                    <wps:wsp>
                      <wps:cNvSpPr/>
                      <wps:spPr>
                        <a:xfrm>
                          <a:off x="0" y="0"/>
                          <a:ext cx="571500" cy="285750"/>
                        </a:xfrm>
                        <a:prstGeom prst="rect">
                          <a:avLst/>
                        </a:prstGeom>
                        <a:noFill/>
                        <a:ln w="12700">
                          <a:noFill/>
                        </a:ln>
                      </wps:spPr>
                      <wps:txbx>
                        <w:txbxContent>
                          <w:p w:rsidR="00DE2312" w:rsidRDefault="00DE2312">
                            <w:pPr>
                              <w:ind w:firstLine="301"/>
                              <w:rPr>
                                <w:b/>
                                <w:sz w:val="15"/>
                                <w:szCs w:val="15"/>
                              </w:rPr>
                            </w:pPr>
                            <w:r>
                              <w:rPr>
                                <w:rFonts w:hint="eastAsia"/>
                                <w:b/>
                                <w:sz w:val="15"/>
                                <w:szCs w:val="15"/>
                              </w:rPr>
                              <w:t>焚烧炉</w:t>
                            </w:r>
                          </w:p>
                        </w:txbxContent>
                      </wps:txbx>
                      <wps:bodyPr upright="1"/>
                    </wps:wsp>
                  </a:graphicData>
                </a:graphic>
              </wp:anchor>
            </w:drawing>
          </mc:Choice>
          <mc:Fallback>
            <w:pict>
              <v:rect w14:anchorId="5D245517" id="矩形 127" o:spid="_x0000_s1097" style="position:absolute;left:0;text-align:left;margin-left:861.9pt;margin-top:188.2pt;width:45pt;height:2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" filled="f" stroked="f" strokeweight="1pt">
                <v:textbox>
                  <w:txbxContent>
                    <w:p w:rsidR="00DE2312" w:rsidRDefault="00DE2312">
                      <w:pPr>
                        <w:ind w:firstLine="301"/>
                        <w:rPr>
                          <w:b/>
                          <w:sz w:val="15"/>
                          <w:szCs w:val="15"/>
                        </w:rPr>
                      </w:pPr>
                      <w:r>
                        <w:rPr>
                          <w:rFonts w:hint="eastAsia"/>
                          <w:b/>
                          <w:sz w:val="15"/>
                          <w:szCs w:val="15"/>
                        </w:rPr>
                        <w:t>焚烧炉</w:t>
                      </w:r>
                    </w:p>
                  </w:txbxContent>
                </v:textbox>
              </v:rect>
            </w:pict>
          </mc:Fallback>
        </mc:AlternateContent>
      </w:r>
      <w:r w:rsidRPr="00F167D5">
        <w:rPr>
          <w:rFonts w:eastAsiaTheme="minorEastAsia"/>
          <w:sz w:val="24"/>
          <w:szCs w:val="24"/>
        </w:rPr>
        <w:t>8.3.3</w:t>
      </w:r>
      <w:r w:rsidRPr="00F167D5">
        <w:rPr>
          <w:rFonts w:eastAsiaTheme="minorEastAsia"/>
          <w:sz w:val="24"/>
          <w:szCs w:val="24"/>
        </w:rPr>
        <w:t>风险识别内容</w:t>
      </w:r>
      <w:bookmarkEnd w:id="47"/>
      <w:bookmarkEnd w:id="48"/>
    </w:p>
    <w:p w:rsidR="00264A6E" w:rsidRPr="00F167D5" w:rsidRDefault="0026359F">
      <w:pPr>
        <w:spacing w:line="360" w:lineRule="auto"/>
        <w:ind w:firstLine="480"/>
        <w:rPr>
          <w:rFonts w:eastAsiaTheme="minorEastAsia"/>
          <w:bCs/>
          <w:sz w:val="24"/>
          <w:szCs w:val="24"/>
        </w:rPr>
      </w:pPr>
      <w:r w:rsidRPr="00F167D5">
        <w:rPr>
          <w:rFonts w:eastAsiaTheme="minorEastAsia"/>
          <w:bCs/>
          <w:sz w:val="24"/>
          <w:szCs w:val="24"/>
        </w:rPr>
        <w:t>本项目涉及到的化学品情况见表</w:t>
      </w:r>
      <w:r w:rsidRPr="00F167D5">
        <w:rPr>
          <w:rFonts w:eastAsiaTheme="minorEastAsia"/>
          <w:bCs/>
          <w:sz w:val="24"/>
          <w:szCs w:val="24"/>
        </w:rPr>
        <w:t>8.3-1</w:t>
      </w:r>
      <w:r w:rsidRPr="00F167D5">
        <w:rPr>
          <w:rFonts w:eastAsiaTheme="minorEastAsia"/>
          <w:bCs/>
          <w:sz w:val="24"/>
          <w:szCs w:val="24"/>
        </w:rPr>
        <w:t>。</w:t>
      </w:r>
    </w:p>
    <w:p w:rsidR="00264A6E" w:rsidRPr="00F167D5" w:rsidRDefault="0026359F">
      <w:pPr>
        <w:spacing w:beforeLines="50" w:before="156"/>
        <w:ind w:firstLine="420"/>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8.3-1                     </w:t>
      </w:r>
      <w:r w:rsidRPr="00F167D5">
        <w:rPr>
          <w:rFonts w:eastAsiaTheme="minorEastAsia"/>
          <w:b/>
          <w:kern w:val="0"/>
          <w:szCs w:val="24"/>
          <w:lang w:val="en-GB"/>
        </w:rPr>
        <w:t>项目涉及的危险物料及储存情况</w:t>
      </w:r>
    </w:p>
    <w:tbl>
      <w:tblPr>
        <w:tblW w:w="9055" w:type="dxa"/>
        <w:jc w:val="center"/>
        <w:tblBorders>
          <w:top w:val="single" w:sz="12" w:space="0" w:color="auto"/>
          <w:bottom w:val="thinThickSmallGap"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2"/>
        <w:gridCol w:w="2078"/>
        <w:gridCol w:w="929"/>
        <w:gridCol w:w="1073"/>
        <w:gridCol w:w="1029"/>
        <w:gridCol w:w="1454"/>
      </w:tblGrid>
      <w:tr w:rsidR="00CD017C" w:rsidRPr="00F167D5">
        <w:trPr>
          <w:cantSplit/>
          <w:trHeight w:val="245"/>
          <w:tblHeader/>
          <w:jc w:val="center"/>
        </w:trPr>
        <w:tc>
          <w:tcPr>
            <w:tcW w:w="2492"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原辅材料名称</w:t>
            </w:r>
          </w:p>
        </w:tc>
        <w:tc>
          <w:tcPr>
            <w:tcW w:w="207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最大存在量（</w:t>
            </w:r>
            <w:r w:rsidRPr="00F167D5">
              <w:rPr>
                <w:rFonts w:eastAsiaTheme="minorEastAsia"/>
                <w:szCs w:val="24"/>
              </w:rPr>
              <w:t>t</w:t>
            </w:r>
            <w:r w:rsidRPr="00F167D5">
              <w:rPr>
                <w:rFonts w:eastAsiaTheme="minorEastAsia"/>
                <w:szCs w:val="24"/>
              </w:rPr>
              <w:t>）</w:t>
            </w:r>
          </w:p>
        </w:tc>
        <w:tc>
          <w:tcPr>
            <w:tcW w:w="929"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形态</w:t>
            </w:r>
          </w:p>
        </w:tc>
        <w:tc>
          <w:tcPr>
            <w:tcW w:w="1073"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温度</w:t>
            </w:r>
          </w:p>
        </w:tc>
        <w:tc>
          <w:tcPr>
            <w:tcW w:w="1029"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压力</w:t>
            </w:r>
          </w:p>
        </w:tc>
        <w:tc>
          <w:tcPr>
            <w:tcW w:w="1454"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贮存位置</w:t>
            </w:r>
          </w:p>
        </w:tc>
      </w:tr>
      <w:tr w:rsidR="00CD017C" w:rsidRPr="00F167D5">
        <w:trPr>
          <w:cantSplit/>
          <w:trHeight w:val="245"/>
          <w:jc w:val="center"/>
        </w:trPr>
        <w:tc>
          <w:tcPr>
            <w:tcW w:w="2492"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汽油</w:t>
            </w:r>
          </w:p>
        </w:tc>
        <w:tc>
          <w:tcPr>
            <w:tcW w:w="207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25600</w:t>
            </w:r>
          </w:p>
        </w:tc>
        <w:tc>
          <w:tcPr>
            <w:tcW w:w="929" w:type="dxa"/>
            <w:vAlign w:val="center"/>
          </w:tcPr>
          <w:p w:rsidR="00264A6E" w:rsidRPr="00F167D5" w:rsidRDefault="0026359F">
            <w:pPr>
              <w:autoSpaceDE w:val="0"/>
              <w:autoSpaceDN w:val="0"/>
              <w:jc w:val="center"/>
              <w:rPr>
                <w:rFonts w:eastAsiaTheme="minorEastAsia"/>
                <w:szCs w:val="24"/>
              </w:rPr>
            </w:pPr>
            <w:r w:rsidRPr="00F167D5">
              <w:rPr>
                <w:rFonts w:eastAsiaTheme="minorEastAsia"/>
                <w:szCs w:val="24"/>
              </w:rPr>
              <w:t>液态</w:t>
            </w:r>
          </w:p>
        </w:tc>
        <w:tc>
          <w:tcPr>
            <w:tcW w:w="1073" w:type="dxa"/>
            <w:vAlign w:val="center"/>
          </w:tcPr>
          <w:p w:rsidR="00264A6E" w:rsidRPr="00F167D5" w:rsidRDefault="0026359F">
            <w:pPr>
              <w:autoSpaceDE w:val="0"/>
              <w:autoSpaceDN w:val="0"/>
              <w:jc w:val="center"/>
              <w:rPr>
                <w:rFonts w:eastAsiaTheme="minorEastAsia"/>
                <w:szCs w:val="24"/>
                <w:lang w:eastAsia="ja-JP"/>
              </w:rPr>
            </w:pPr>
            <w:r w:rsidRPr="00F167D5">
              <w:rPr>
                <w:rFonts w:eastAsiaTheme="minorEastAsia"/>
                <w:szCs w:val="24"/>
              </w:rPr>
              <w:t>20</w:t>
            </w:r>
            <w:r w:rsidRPr="00F167D5">
              <w:rPr>
                <w:rFonts w:ascii="宋体" w:hAnsi="宋体" w:cs="宋体" w:hint="eastAsia"/>
                <w:szCs w:val="24"/>
                <w:lang w:eastAsia="ja-JP"/>
              </w:rPr>
              <w:t>℃</w:t>
            </w:r>
          </w:p>
        </w:tc>
        <w:tc>
          <w:tcPr>
            <w:tcW w:w="1029" w:type="dxa"/>
            <w:vAlign w:val="center"/>
          </w:tcPr>
          <w:p w:rsidR="00264A6E" w:rsidRPr="00F167D5" w:rsidRDefault="0026359F">
            <w:pPr>
              <w:autoSpaceDE w:val="0"/>
              <w:autoSpaceDN w:val="0"/>
              <w:jc w:val="center"/>
              <w:rPr>
                <w:rFonts w:eastAsiaTheme="minorEastAsia"/>
                <w:szCs w:val="24"/>
              </w:rPr>
            </w:pPr>
            <w:r w:rsidRPr="00F167D5">
              <w:rPr>
                <w:rFonts w:eastAsiaTheme="minorEastAsia"/>
                <w:szCs w:val="24"/>
              </w:rPr>
              <w:t>常压</w:t>
            </w:r>
          </w:p>
        </w:tc>
        <w:tc>
          <w:tcPr>
            <w:tcW w:w="1454" w:type="dxa"/>
            <w:vAlign w:val="center"/>
          </w:tcPr>
          <w:p w:rsidR="00264A6E" w:rsidRPr="00F167D5" w:rsidRDefault="0026359F">
            <w:pPr>
              <w:autoSpaceDE w:val="0"/>
              <w:autoSpaceDN w:val="0"/>
              <w:jc w:val="center"/>
              <w:rPr>
                <w:rFonts w:eastAsiaTheme="minorEastAsia"/>
                <w:szCs w:val="24"/>
              </w:rPr>
            </w:pPr>
            <w:r w:rsidRPr="00F167D5">
              <w:rPr>
                <w:rFonts w:eastAsiaTheme="minorEastAsia"/>
                <w:szCs w:val="24"/>
              </w:rPr>
              <w:t>S318</w:t>
            </w:r>
            <w:r w:rsidRPr="00F167D5">
              <w:rPr>
                <w:rFonts w:eastAsiaTheme="minorEastAsia"/>
                <w:szCs w:val="24"/>
              </w:rPr>
              <w:t>罐区</w:t>
            </w:r>
          </w:p>
        </w:tc>
      </w:tr>
      <w:tr w:rsidR="00853B64" w:rsidRPr="00F167D5">
        <w:trPr>
          <w:cantSplit/>
          <w:trHeight w:val="245"/>
          <w:jc w:val="center"/>
        </w:trPr>
        <w:tc>
          <w:tcPr>
            <w:tcW w:w="2492" w:type="dxa"/>
            <w:vAlign w:val="center"/>
          </w:tcPr>
          <w:p w:rsidR="00853B64" w:rsidRPr="00F167D5" w:rsidRDefault="00853B64" w:rsidP="00853B64">
            <w:pPr>
              <w:autoSpaceDE w:val="0"/>
              <w:autoSpaceDN w:val="0"/>
              <w:adjustRightInd w:val="0"/>
              <w:snapToGrid w:val="0"/>
              <w:jc w:val="center"/>
              <w:rPr>
                <w:rFonts w:eastAsiaTheme="minorEastAsia"/>
                <w:szCs w:val="24"/>
              </w:rPr>
            </w:pPr>
            <w:r>
              <w:rPr>
                <w:rFonts w:eastAsiaTheme="minorEastAsia" w:hint="eastAsia"/>
                <w:szCs w:val="24"/>
              </w:rPr>
              <w:t>乙醇</w:t>
            </w:r>
          </w:p>
        </w:tc>
        <w:tc>
          <w:tcPr>
            <w:tcW w:w="2078" w:type="dxa"/>
            <w:vAlign w:val="center"/>
          </w:tcPr>
          <w:p w:rsidR="00853B64" w:rsidRPr="00F167D5" w:rsidRDefault="00853B64" w:rsidP="00853B64">
            <w:pPr>
              <w:autoSpaceDE w:val="0"/>
              <w:autoSpaceDN w:val="0"/>
              <w:adjustRightInd w:val="0"/>
              <w:snapToGrid w:val="0"/>
              <w:jc w:val="center"/>
              <w:rPr>
                <w:rFonts w:eastAsiaTheme="minorEastAsia"/>
                <w:szCs w:val="24"/>
              </w:rPr>
            </w:pPr>
            <w:r>
              <w:rPr>
                <w:rFonts w:eastAsiaTheme="minorEastAsia" w:hint="eastAsia"/>
                <w:szCs w:val="24"/>
              </w:rPr>
              <w:t>1360</w:t>
            </w:r>
          </w:p>
        </w:tc>
        <w:tc>
          <w:tcPr>
            <w:tcW w:w="929" w:type="dxa"/>
            <w:vAlign w:val="center"/>
          </w:tcPr>
          <w:p w:rsidR="00853B64" w:rsidRPr="00F167D5" w:rsidRDefault="00853B64" w:rsidP="00853B64">
            <w:pPr>
              <w:autoSpaceDE w:val="0"/>
              <w:autoSpaceDN w:val="0"/>
              <w:jc w:val="center"/>
              <w:rPr>
                <w:rFonts w:eastAsiaTheme="minorEastAsia"/>
                <w:szCs w:val="24"/>
              </w:rPr>
            </w:pPr>
            <w:r w:rsidRPr="00F167D5">
              <w:rPr>
                <w:rFonts w:eastAsiaTheme="minorEastAsia"/>
                <w:szCs w:val="24"/>
              </w:rPr>
              <w:t>液态</w:t>
            </w:r>
          </w:p>
        </w:tc>
        <w:tc>
          <w:tcPr>
            <w:tcW w:w="1073" w:type="dxa"/>
            <w:vAlign w:val="center"/>
          </w:tcPr>
          <w:p w:rsidR="00853B64" w:rsidRPr="00F167D5" w:rsidRDefault="00853B64" w:rsidP="00853B64">
            <w:pPr>
              <w:autoSpaceDE w:val="0"/>
              <w:autoSpaceDN w:val="0"/>
              <w:jc w:val="center"/>
              <w:rPr>
                <w:rFonts w:eastAsiaTheme="minorEastAsia"/>
                <w:szCs w:val="24"/>
                <w:lang w:eastAsia="ja-JP"/>
              </w:rPr>
            </w:pPr>
            <w:r w:rsidRPr="00F167D5">
              <w:rPr>
                <w:rFonts w:eastAsiaTheme="minorEastAsia"/>
                <w:szCs w:val="24"/>
              </w:rPr>
              <w:t>20</w:t>
            </w:r>
            <w:r w:rsidRPr="00F167D5">
              <w:rPr>
                <w:rFonts w:ascii="宋体" w:hAnsi="宋体" w:cs="宋体" w:hint="eastAsia"/>
                <w:szCs w:val="24"/>
                <w:lang w:eastAsia="ja-JP"/>
              </w:rPr>
              <w:t>℃</w:t>
            </w:r>
          </w:p>
        </w:tc>
        <w:tc>
          <w:tcPr>
            <w:tcW w:w="1029" w:type="dxa"/>
            <w:vAlign w:val="center"/>
          </w:tcPr>
          <w:p w:rsidR="00853B64" w:rsidRPr="00F167D5" w:rsidRDefault="00853B64" w:rsidP="00853B64">
            <w:pPr>
              <w:autoSpaceDE w:val="0"/>
              <w:autoSpaceDN w:val="0"/>
              <w:jc w:val="center"/>
              <w:rPr>
                <w:rFonts w:eastAsiaTheme="minorEastAsia"/>
                <w:szCs w:val="24"/>
              </w:rPr>
            </w:pPr>
            <w:r w:rsidRPr="00F167D5">
              <w:rPr>
                <w:rFonts w:eastAsiaTheme="minorEastAsia"/>
                <w:szCs w:val="24"/>
              </w:rPr>
              <w:t>常压</w:t>
            </w:r>
          </w:p>
        </w:tc>
        <w:tc>
          <w:tcPr>
            <w:tcW w:w="1454" w:type="dxa"/>
            <w:vAlign w:val="center"/>
          </w:tcPr>
          <w:p w:rsidR="00853B64" w:rsidRPr="00F167D5" w:rsidRDefault="00853B64" w:rsidP="00853B64">
            <w:pPr>
              <w:autoSpaceDE w:val="0"/>
              <w:autoSpaceDN w:val="0"/>
              <w:jc w:val="center"/>
              <w:rPr>
                <w:rFonts w:eastAsiaTheme="minorEastAsia"/>
                <w:szCs w:val="24"/>
              </w:rPr>
            </w:pPr>
            <w:r w:rsidRPr="00F167D5">
              <w:rPr>
                <w:rFonts w:eastAsiaTheme="minorEastAsia"/>
                <w:szCs w:val="24"/>
              </w:rPr>
              <w:t>S318</w:t>
            </w:r>
            <w:r w:rsidRPr="00F167D5">
              <w:rPr>
                <w:rFonts w:eastAsiaTheme="minorEastAsia"/>
                <w:szCs w:val="24"/>
              </w:rPr>
              <w:t>罐区</w:t>
            </w:r>
          </w:p>
        </w:tc>
      </w:tr>
    </w:tbl>
    <w:p w:rsidR="00264A6E" w:rsidRPr="00F167D5" w:rsidRDefault="0026359F">
      <w:pPr>
        <w:spacing w:line="360" w:lineRule="auto"/>
        <w:ind w:firstLine="480"/>
        <w:rPr>
          <w:rFonts w:eastAsiaTheme="minorEastAsia"/>
          <w:bCs/>
          <w:sz w:val="24"/>
          <w:szCs w:val="24"/>
        </w:rPr>
      </w:pPr>
      <w:r w:rsidRPr="00F167D5">
        <w:rPr>
          <w:rFonts w:eastAsiaTheme="minorEastAsia"/>
          <w:bCs/>
          <w:sz w:val="24"/>
          <w:szCs w:val="24"/>
        </w:rPr>
        <w:t>根据《建设项目环境风险评价技术导则》（</w:t>
      </w:r>
      <w:r w:rsidRPr="00F167D5">
        <w:rPr>
          <w:rFonts w:eastAsiaTheme="minorEastAsia"/>
          <w:bCs/>
          <w:sz w:val="24"/>
          <w:szCs w:val="24"/>
        </w:rPr>
        <w:t>HJ169-2018</w:t>
      </w:r>
      <w:r w:rsidRPr="00F167D5">
        <w:rPr>
          <w:rFonts w:eastAsiaTheme="minorEastAsia"/>
          <w:bCs/>
          <w:sz w:val="24"/>
          <w:szCs w:val="24"/>
        </w:rPr>
        <w:t>）附录</w:t>
      </w:r>
      <w:r w:rsidRPr="00F167D5">
        <w:rPr>
          <w:rFonts w:eastAsiaTheme="minorEastAsia"/>
          <w:bCs/>
          <w:sz w:val="24"/>
          <w:szCs w:val="24"/>
        </w:rPr>
        <w:t>H</w:t>
      </w:r>
      <w:r w:rsidRPr="00F167D5">
        <w:rPr>
          <w:rFonts w:eastAsiaTheme="minorEastAsia"/>
          <w:bCs/>
          <w:sz w:val="24"/>
          <w:szCs w:val="24"/>
        </w:rPr>
        <w:t>，大气毒性终点浓度终点值见下表。</w:t>
      </w:r>
    </w:p>
    <w:p w:rsidR="00264A6E" w:rsidRPr="00F167D5" w:rsidRDefault="0026359F">
      <w:pPr>
        <w:ind w:firstLine="480"/>
        <w:rPr>
          <w:rFonts w:eastAsiaTheme="minorEastAsia"/>
          <w:b/>
          <w:kern w:val="0"/>
          <w:szCs w:val="24"/>
          <w:lang w:val="en-GB"/>
        </w:rPr>
      </w:pPr>
      <w:r w:rsidRPr="00F167D5">
        <w:rPr>
          <w:rFonts w:eastAsiaTheme="minorEastAsia"/>
          <w:sz w:val="24"/>
          <w:szCs w:val="24"/>
        </w:rPr>
        <w:t xml:space="preserve"> </w:t>
      </w:r>
      <w:r w:rsidRPr="00F167D5">
        <w:rPr>
          <w:rFonts w:eastAsiaTheme="minorEastAsia"/>
          <w:b/>
          <w:kern w:val="0"/>
          <w:szCs w:val="24"/>
          <w:lang w:val="en-GB"/>
        </w:rPr>
        <w:t xml:space="preserve"> </w:t>
      </w:r>
      <w:r w:rsidRPr="00F167D5">
        <w:rPr>
          <w:rFonts w:eastAsiaTheme="minorEastAsia"/>
          <w:b/>
          <w:kern w:val="0"/>
          <w:szCs w:val="24"/>
          <w:lang w:val="en-GB"/>
        </w:rPr>
        <w:t>表</w:t>
      </w:r>
      <w:r w:rsidRPr="00F167D5">
        <w:rPr>
          <w:rFonts w:eastAsiaTheme="minorEastAsia"/>
          <w:b/>
          <w:kern w:val="0"/>
          <w:szCs w:val="24"/>
          <w:lang w:val="en-GB"/>
        </w:rPr>
        <w:t xml:space="preserve">8.3-2                     </w:t>
      </w:r>
      <w:r w:rsidRPr="00F167D5">
        <w:rPr>
          <w:rFonts w:eastAsiaTheme="minorEastAsia"/>
          <w:b/>
          <w:kern w:val="0"/>
          <w:szCs w:val="24"/>
          <w:lang w:val="en-GB"/>
        </w:rPr>
        <w:t>大气毒性终点浓度终点值</w:t>
      </w:r>
    </w:p>
    <w:tbl>
      <w:tblPr>
        <w:tblW w:w="9180" w:type="dxa"/>
        <w:jc w:val="center"/>
        <w:tblBorders>
          <w:top w:val="single" w:sz="12" w:space="0" w:color="auto"/>
          <w:bottom w:val="thinThickSmallGap"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0"/>
        <w:gridCol w:w="3055"/>
        <w:gridCol w:w="3055"/>
      </w:tblGrid>
      <w:tr w:rsidR="00CD017C" w:rsidRPr="00F167D5">
        <w:trPr>
          <w:trHeight w:val="260"/>
          <w:jc w:val="center"/>
        </w:trPr>
        <w:tc>
          <w:tcPr>
            <w:tcW w:w="3070"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名称</w:t>
            </w:r>
          </w:p>
        </w:tc>
        <w:tc>
          <w:tcPr>
            <w:tcW w:w="3055"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毒性终点浓度</w:t>
            </w:r>
            <w:r w:rsidRPr="00F167D5">
              <w:rPr>
                <w:rFonts w:eastAsiaTheme="minorEastAsia"/>
                <w:szCs w:val="24"/>
              </w:rPr>
              <w:t>-1</w:t>
            </w:r>
            <w:r w:rsidRPr="00F167D5">
              <w:rPr>
                <w:rFonts w:eastAsiaTheme="minorEastAsia"/>
                <w:szCs w:val="24"/>
              </w:rPr>
              <w:t>（</w:t>
            </w:r>
            <w:r w:rsidRPr="00F167D5">
              <w:rPr>
                <w:rFonts w:eastAsiaTheme="minorEastAsia"/>
                <w:szCs w:val="24"/>
              </w:rPr>
              <w:t>mg/m</w:t>
            </w:r>
            <w:r w:rsidRPr="00F167D5">
              <w:rPr>
                <w:rFonts w:eastAsiaTheme="minorEastAsia"/>
                <w:szCs w:val="24"/>
                <w:vertAlign w:val="superscript"/>
              </w:rPr>
              <w:t>3</w:t>
            </w:r>
            <w:r w:rsidRPr="00F167D5">
              <w:rPr>
                <w:rFonts w:eastAsiaTheme="minorEastAsia"/>
                <w:szCs w:val="24"/>
              </w:rPr>
              <w:t>）</w:t>
            </w:r>
          </w:p>
        </w:tc>
        <w:tc>
          <w:tcPr>
            <w:tcW w:w="3055"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毒性终点浓度</w:t>
            </w:r>
            <w:r w:rsidRPr="00F167D5">
              <w:rPr>
                <w:rFonts w:eastAsiaTheme="minorEastAsia"/>
                <w:szCs w:val="24"/>
              </w:rPr>
              <w:t>-2</w:t>
            </w:r>
            <w:r w:rsidRPr="00F167D5">
              <w:rPr>
                <w:rFonts w:eastAsiaTheme="minorEastAsia"/>
                <w:szCs w:val="24"/>
              </w:rPr>
              <w:t>（</w:t>
            </w:r>
            <w:r w:rsidRPr="00F167D5">
              <w:rPr>
                <w:rFonts w:eastAsiaTheme="minorEastAsia"/>
                <w:szCs w:val="24"/>
              </w:rPr>
              <w:t>mg/m</w:t>
            </w:r>
            <w:r w:rsidRPr="00F167D5">
              <w:rPr>
                <w:rFonts w:eastAsiaTheme="minorEastAsia"/>
                <w:szCs w:val="24"/>
                <w:vertAlign w:val="superscript"/>
              </w:rPr>
              <w:t>3</w:t>
            </w:r>
            <w:r w:rsidRPr="00F167D5">
              <w:rPr>
                <w:rFonts w:eastAsiaTheme="minorEastAsia"/>
                <w:szCs w:val="24"/>
              </w:rPr>
              <w:t>）</w:t>
            </w:r>
          </w:p>
        </w:tc>
      </w:tr>
      <w:tr w:rsidR="00CD017C" w:rsidRPr="00F167D5">
        <w:trPr>
          <w:trHeight w:val="260"/>
          <w:jc w:val="center"/>
        </w:trPr>
        <w:tc>
          <w:tcPr>
            <w:tcW w:w="3070"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石油气</w:t>
            </w:r>
          </w:p>
        </w:tc>
        <w:tc>
          <w:tcPr>
            <w:tcW w:w="3055" w:type="dxa"/>
            <w:vAlign w:val="center"/>
          </w:tcPr>
          <w:p w:rsidR="00264A6E" w:rsidRPr="00F167D5" w:rsidRDefault="0026359F">
            <w:pPr>
              <w:autoSpaceDE w:val="0"/>
              <w:autoSpaceDN w:val="0"/>
              <w:jc w:val="center"/>
              <w:rPr>
                <w:rFonts w:eastAsiaTheme="minorEastAsia"/>
                <w:szCs w:val="24"/>
              </w:rPr>
            </w:pPr>
            <w:r w:rsidRPr="00F167D5">
              <w:rPr>
                <w:rFonts w:eastAsiaTheme="minorEastAsia"/>
                <w:szCs w:val="24"/>
              </w:rPr>
              <w:t>720000</w:t>
            </w:r>
          </w:p>
        </w:tc>
        <w:tc>
          <w:tcPr>
            <w:tcW w:w="3055" w:type="dxa"/>
            <w:vAlign w:val="center"/>
          </w:tcPr>
          <w:p w:rsidR="00264A6E" w:rsidRPr="00F167D5" w:rsidRDefault="0026359F">
            <w:pPr>
              <w:autoSpaceDE w:val="0"/>
              <w:autoSpaceDN w:val="0"/>
              <w:jc w:val="center"/>
              <w:rPr>
                <w:rFonts w:eastAsiaTheme="minorEastAsia"/>
                <w:szCs w:val="24"/>
              </w:rPr>
            </w:pPr>
            <w:r w:rsidRPr="00F167D5">
              <w:rPr>
                <w:rFonts w:eastAsiaTheme="minorEastAsia"/>
                <w:szCs w:val="24"/>
              </w:rPr>
              <w:t>410000</w:t>
            </w:r>
          </w:p>
        </w:tc>
      </w:tr>
      <w:tr w:rsidR="00CD017C" w:rsidRPr="00F167D5">
        <w:trPr>
          <w:trHeight w:val="260"/>
          <w:jc w:val="center"/>
        </w:trPr>
        <w:tc>
          <w:tcPr>
            <w:tcW w:w="3070"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CO</w:t>
            </w:r>
            <w:r w:rsidRPr="00F167D5">
              <w:rPr>
                <w:rFonts w:eastAsiaTheme="minorEastAsia"/>
                <w:szCs w:val="24"/>
              </w:rPr>
              <w:t>（伴生）</w:t>
            </w:r>
          </w:p>
        </w:tc>
        <w:tc>
          <w:tcPr>
            <w:tcW w:w="3055" w:type="dxa"/>
            <w:vAlign w:val="center"/>
          </w:tcPr>
          <w:p w:rsidR="00264A6E" w:rsidRPr="00F167D5" w:rsidRDefault="0026359F">
            <w:pPr>
              <w:autoSpaceDE w:val="0"/>
              <w:autoSpaceDN w:val="0"/>
              <w:jc w:val="center"/>
              <w:rPr>
                <w:rFonts w:eastAsiaTheme="minorEastAsia"/>
                <w:szCs w:val="24"/>
              </w:rPr>
            </w:pPr>
            <w:r w:rsidRPr="00F167D5">
              <w:rPr>
                <w:rFonts w:eastAsiaTheme="minorEastAsia"/>
                <w:szCs w:val="24"/>
              </w:rPr>
              <w:t>380</w:t>
            </w:r>
          </w:p>
        </w:tc>
        <w:tc>
          <w:tcPr>
            <w:tcW w:w="3055" w:type="dxa"/>
            <w:vAlign w:val="center"/>
          </w:tcPr>
          <w:p w:rsidR="00264A6E" w:rsidRPr="00F167D5" w:rsidRDefault="0026359F">
            <w:pPr>
              <w:autoSpaceDE w:val="0"/>
              <w:autoSpaceDN w:val="0"/>
              <w:jc w:val="center"/>
              <w:rPr>
                <w:rFonts w:eastAsiaTheme="minorEastAsia"/>
                <w:szCs w:val="24"/>
              </w:rPr>
            </w:pPr>
            <w:r w:rsidRPr="00F167D5">
              <w:rPr>
                <w:rFonts w:eastAsiaTheme="minorEastAsia"/>
                <w:szCs w:val="24"/>
              </w:rPr>
              <w:t>95</w:t>
            </w:r>
          </w:p>
        </w:tc>
      </w:tr>
    </w:tbl>
    <w:p w:rsidR="00264A6E" w:rsidRPr="00F167D5" w:rsidRDefault="0026359F">
      <w:pPr>
        <w:pStyle w:val="4"/>
        <w:spacing w:before="0" w:after="0" w:line="360" w:lineRule="auto"/>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8.3.3.1</w:t>
      </w:r>
      <w:r w:rsidRPr="00F167D5">
        <w:rPr>
          <w:rFonts w:ascii="Times New Roman" w:eastAsiaTheme="minorEastAsia" w:hAnsi="Times New Roman" w:cs="Times New Roman"/>
          <w:sz w:val="24"/>
          <w:szCs w:val="24"/>
        </w:rPr>
        <w:t>物质危险性识别</w:t>
      </w:r>
    </w:p>
    <w:p w:rsidR="00264A6E" w:rsidRPr="00F167D5" w:rsidRDefault="0026359F">
      <w:pPr>
        <w:spacing w:line="360" w:lineRule="auto"/>
        <w:ind w:firstLine="480"/>
        <w:rPr>
          <w:rFonts w:eastAsiaTheme="minorEastAsia"/>
          <w:bCs/>
          <w:sz w:val="24"/>
          <w:szCs w:val="24"/>
        </w:rPr>
      </w:pPr>
      <w:r w:rsidRPr="00F167D5">
        <w:rPr>
          <w:rFonts w:eastAsiaTheme="minorEastAsia"/>
          <w:bCs/>
          <w:sz w:val="24"/>
          <w:szCs w:val="24"/>
        </w:rPr>
        <w:t>本项目涉及危险物质理化性质见表</w:t>
      </w:r>
      <w:r w:rsidRPr="00F167D5">
        <w:rPr>
          <w:rFonts w:eastAsiaTheme="minorEastAsia"/>
          <w:bCs/>
          <w:sz w:val="24"/>
          <w:szCs w:val="24"/>
        </w:rPr>
        <w:t>8.3-3</w:t>
      </w:r>
      <w:r w:rsidRPr="00F167D5">
        <w:rPr>
          <w:rFonts w:eastAsiaTheme="minorEastAsia"/>
          <w:bCs/>
          <w:sz w:val="24"/>
          <w:szCs w:val="24"/>
        </w:rPr>
        <w:t>。</w:t>
      </w:r>
    </w:p>
    <w:p w:rsidR="00264A6E" w:rsidRPr="00F167D5" w:rsidRDefault="0026359F">
      <w:pPr>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8.3-3                      </w:t>
      </w:r>
      <w:r w:rsidR="00224BA2">
        <w:rPr>
          <w:rFonts w:eastAsiaTheme="minorEastAsia"/>
          <w:b/>
          <w:kern w:val="0"/>
          <w:szCs w:val="24"/>
          <w:lang w:val="en-GB"/>
        </w:rPr>
        <w:t xml:space="preserve">    </w:t>
      </w:r>
      <w:r w:rsidRPr="00F167D5">
        <w:rPr>
          <w:rFonts w:eastAsiaTheme="minorEastAsia"/>
          <w:b/>
          <w:kern w:val="0"/>
          <w:szCs w:val="24"/>
          <w:lang w:val="en-GB"/>
        </w:rPr>
        <w:t xml:space="preserve">   </w:t>
      </w:r>
      <w:r w:rsidR="00C703B9" w:rsidRPr="00F167D5">
        <w:rPr>
          <w:rFonts w:eastAsiaTheme="minorEastAsia"/>
          <w:b/>
          <w:kern w:val="0"/>
          <w:szCs w:val="24"/>
          <w:lang w:val="en-GB"/>
        </w:rPr>
        <w:t>汽油</w:t>
      </w:r>
      <w:r w:rsidRPr="00F167D5">
        <w:rPr>
          <w:rFonts w:eastAsiaTheme="minorEastAsia"/>
          <w:b/>
          <w:kern w:val="0"/>
          <w:szCs w:val="24"/>
          <w:lang w:val="en-GB"/>
        </w:rPr>
        <w:t>理化性质</w:t>
      </w:r>
    </w:p>
    <w:tbl>
      <w:tblPr>
        <w:tblW w:w="9060" w:type="dxa"/>
        <w:jc w:val="center"/>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454"/>
        <w:gridCol w:w="3718"/>
        <w:gridCol w:w="2458"/>
        <w:gridCol w:w="2430"/>
      </w:tblGrid>
      <w:tr w:rsidR="00CD017C" w:rsidRPr="00F167D5">
        <w:trPr>
          <w:cantSplit/>
          <w:trHeight w:val="52"/>
          <w:jc w:val="center"/>
        </w:trPr>
        <w:tc>
          <w:tcPr>
            <w:tcW w:w="454" w:type="dxa"/>
            <w:vMerge w:val="restart"/>
            <w:vAlign w:val="center"/>
          </w:tcPr>
          <w:p w:rsidR="00264A6E" w:rsidRPr="00F167D5" w:rsidRDefault="0026359F">
            <w:pPr>
              <w:jc w:val="center"/>
              <w:rPr>
                <w:rFonts w:eastAsiaTheme="minorEastAsia"/>
                <w:szCs w:val="24"/>
              </w:rPr>
            </w:pPr>
            <w:r w:rsidRPr="00F167D5">
              <w:rPr>
                <w:rFonts w:eastAsiaTheme="minorEastAsia"/>
                <w:szCs w:val="24"/>
              </w:rPr>
              <w:t>标</w:t>
            </w:r>
          </w:p>
          <w:p w:rsidR="00264A6E" w:rsidRPr="00F167D5" w:rsidRDefault="0026359F">
            <w:pPr>
              <w:jc w:val="center"/>
              <w:rPr>
                <w:rFonts w:eastAsiaTheme="minorEastAsia"/>
                <w:szCs w:val="24"/>
              </w:rPr>
            </w:pPr>
            <w:r w:rsidRPr="00F167D5">
              <w:rPr>
                <w:rFonts w:eastAsiaTheme="minorEastAsia"/>
                <w:szCs w:val="24"/>
              </w:rPr>
              <w:t>识</w:t>
            </w: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中文名：汽油</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英文名：</w:t>
            </w:r>
            <w:r w:rsidRPr="00F167D5">
              <w:rPr>
                <w:kern w:val="0"/>
              </w:rPr>
              <w:t>Gasoline</w:t>
            </w:r>
          </w:p>
        </w:tc>
      </w:tr>
      <w:tr w:rsidR="00CD017C" w:rsidRPr="00F167D5">
        <w:trPr>
          <w:cantSplit/>
          <w:trHeight w:val="50"/>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分子式：</w:t>
            </w:r>
          </w:p>
        </w:tc>
        <w:tc>
          <w:tcPr>
            <w:tcW w:w="245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分子量：</w:t>
            </w:r>
          </w:p>
        </w:tc>
        <w:tc>
          <w:tcPr>
            <w:tcW w:w="2430"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UN</w:t>
            </w:r>
            <w:r w:rsidRPr="00F167D5">
              <w:rPr>
                <w:rFonts w:eastAsiaTheme="minorEastAsia"/>
                <w:szCs w:val="24"/>
              </w:rPr>
              <w:t>编号：</w:t>
            </w:r>
            <w:r w:rsidRPr="00F167D5">
              <w:rPr>
                <w:rFonts w:eastAsiaTheme="minorEastAsia"/>
                <w:szCs w:val="24"/>
              </w:rPr>
              <w:t xml:space="preserve"> </w:t>
            </w:r>
          </w:p>
        </w:tc>
      </w:tr>
      <w:tr w:rsidR="00CD017C" w:rsidRPr="00F167D5">
        <w:trPr>
          <w:cantSplit/>
          <w:trHeight w:val="50"/>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危险性类别：</w:t>
            </w:r>
            <w:r w:rsidRPr="00F167D5">
              <w:rPr>
                <w:kern w:val="0"/>
              </w:rPr>
              <w:t>低闪点易燃液体</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化学类别：</w:t>
            </w:r>
          </w:p>
        </w:tc>
      </w:tr>
      <w:tr w:rsidR="00CD017C" w:rsidRPr="00F167D5">
        <w:trPr>
          <w:cantSplit/>
          <w:trHeight w:val="35"/>
          <w:jc w:val="center"/>
        </w:trPr>
        <w:tc>
          <w:tcPr>
            <w:tcW w:w="454" w:type="dxa"/>
            <w:vMerge w:val="restart"/>
            <w:vAlign w:val="center"/>
          </w:tcPr>
          <w:p w:rsidR="00264A6E" w:rsidRPr="00F167D5" w:rsidRDefault="0026359F">
            <w:pPr>
              <w:jc w:val="center"/>
              <w:rPr>
                <w:rFonts w:eastAsiaTheme="minorEastAsia"/>
                <w:szCs w:val="24"/>
              </w:rPr>
            </w:pPr>
            <w:r w:rsidRPr="00F167D5">
              <w:rPr>
                <w:rFonts w:eastAsiaTheme="minorEastAsia"/>
                <w:szCs w:val="24"/>
              </w:rPr>
              <w:t>理</w:t>
            </w:r>
          </w:p>
          <w:p w:rsidR="00264A6E" w:rsidRPr="00F167D5" w:rsidRDefault="0026359F">
            <w:pPr>
              <w:jc w:val="center"/>
              <w:rPr>
                <w:rFonts w:eastAsiaTheme="minorEastAsia"/>
                <w:szCs w:val="24"/>
              </w:rPr>
            </w:pPr>
            <w:r w:rsidRPr="00F167D5">
              <w:rPr>
                <w:rFonts w:eastAsiaTheme="minorEastAsia"/>
                <w:szCs w:val="24"/>
              </w:rPr>
              <w:t>化</w:t>
            </w:r>
          </w:p>
          <w:p w:rsidR="00264A6E" w:rsidRPr="00F167D5" w:rsidRDefault="0026359F">
            <w:pPr>
              <w:jc w:val="center"/>
              <w:rPr>
                <w:rFonts w:eastAsiaTheme="minorEastAsia"/>
                <w:szCs w:val="24"/>
              </w:rPr>
            </w:pPr>
            <w:r w:rsidRPr="00F167D5">
              <w:rPr>
                <w:rFonts w:eastAsiaTheme="minorEastAsia"/>
                <w:szCs w:val="24"/>
              </w:rPr>
              <w:t>性</w:t>
            </w:r>
          </w:p>
          <w:p w:rsidR="00264A6E" w:rsidRPr="00F167D5" w:rsidRDefault="0026359F">
            <w:pPr>
              <w:jc w:val="center"/>
              <w:rPr>
                <w:rFonts w:eastAsiaTheme="minorEastAsia"/>
                <w:szCs w:val="24"/>
              </w:rPr>
            </w:pPr>
            <w:r w:rsidRPr="00F167D5">
              <w:rPr>
                <w:rFonts w:eastAsiaTheme="minorEastAsia"/>
                <w:szCs w:val="24"/>
              </w:rPr>
              <w:t>质</w:t>
            </w:r>
          </w:p>
        </w:tc>
        <w:tc>
          <w:tcPr>
            <w:tcW w:w="8606" w:type="dxa"/>
            <w:gridSpan w:val="3"/>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性状：</w:t>
            </w:r>
            <w:r w:rsidRPr="00F167D5">
              <w:rPr>
                <w:kern w:val="0"/>
              </w:rPr>
              <w:t>无色或淡黄色易挥发液体</w:t>
            </w:r>
            <w:r w:rsidRPr="00F167D5">
              <w:rPr>
                <w:kern w:val="0"/>
              </w:rPr>
              <w:t>,</w:t>
            </w:r>
            <w:r w:rsidRPr="00F167D5">
              <w:rPr>
                <w:kern w:val="0"/>
              </w:rPr>
              <w:t>具有特殊臭味</w:t>
            </w:r>
          </w:p>
        </w:tc>
      </w:tr>
      <w:tr w:rsidR="00CD017C" w:rsidRPr="00F167D5">
        <w:trPr>
          <w:cantSplit/>
          <w:trHeight w:val="33"/>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熔点</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sidRPr="00F167D5">
              <w:rPr>
                <w:kern w:val="0"/>
              </w:rPr>
              <w:t>&lt;-60</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溶解性：</w:t>
            </w:r>
            <w:r w:rsidRPr="00F167D5">
              <w:rPr>
                <w:kern w:val="0"/>
              </w:rPr>
              <w:t>不溶于水，易溶于苯、二硫化碳、醇、脂肪</w:t>
            </w:r>
          </w:p>
        </w:tc>
      </w:tr>
      <w:tr w:rsidR="00CD017C" w:rsidRPr="00F167D5">
        <w:trPr>
          <w:cantSplit/>
          <w:trHeight w:val="33"/>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沸点</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sidRPr="00F167D5">
              <w:rPr>
                <w:kern w:val="0"/>
              </w:rPr>
              <w:t>40</w:t>
            </w:r>
            <w:r w:rsidRPr="00F167D5">
              <w:rPr>
                <w:kern w:val="0"/>
              </w:rPr>
              <w:t>～</w:t>
            </w:r>
            <w:r w:rsidRPr="00F167D5">
              <w:rPr>
                <w:kern w:val="0"/>
              </w:rPr>
              <w:t>200</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相对密度（水</w:t>
            </w:r>
            <w:r w:rsidRPr="00F167D5">
              <w:rPr>
                <w:rFonts w:eastAsiaTheme="minorEastAsia"/>
                <w:szCs w:val="24"/>
              </w:rPr>
              <w:t>=1</w:t>
            </w:r>
            <w:r w:rsidRPr="00F167D5">
              <w:rPr>
                <w:rFonts w:eastAsiaTheme="minorEastAsia"/>
                <w:szCs w:val="24"/>
              </w:rPr>
              <w:t>）：</w:t>
            </w:r>
            <w:r w:rsidRPr="00F167D5">
              <w:rPr>
                <w:kern w:val="0"/>
              </w:rPr>
              <w:t>0.70</w:t>
            </w:r>
            <w:r w:rsidRPr="00F167D5">
              <w:rPr>
                <w:kern w:val="0"/>
              </w:rPr>
              <w:t>～</w:t>
            </w:r>
            <w:r w:rsidRPr="00F167D5">
              <w:rPr>
                <w:kern w:val="0"/>
              </w:rPr>
              <w:t>0.79</w:t>
            </w:r>
          </w:p>
        </w:tc>
      </w:tr>
      <w:tr w:rsidR="00CD017C" w:rsidRPr="00F167D5">
        <w:trPr>
          <w:cantSplit/>
          <w:trHeight w:val="33"/>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饱和蒸气压</w:t>
            </w:r>
            <w:r w:rsidRPr="00F167D5">
              <w:rPr>
                <w:rFonts w:eastAsiaTheme="minorEastAsia"/>
                <w:szCs w:val="24"/>
              </w:rPr>
              <w:t>/kPa</w:t>
            </w:r>
            <w:r w:rsidRPr="00F167D5">
              <w:rPr>
                <w:rFonts w:eastAsiaTheme="minorEastAsia"/>
                <w:szCs w:val="24"/>
              </w:rPr>
              <w:t>：</w:t>
            </w:r>
            <w:r w:rsidRPr="00F167D5">
              <w:rPr>
                <w:rFonts w:eastAsiaTheme="minorEastAsia"/>
                <w:szCs w:val="24"/>
              </w:rPr>
              <w:t xml:space="preserve"> </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相对密度（空气</w:t>
            </w:r>
            <w:r w:rsidRPr="00F167D5">
              <w:rPr>
                <w:rFonts w:eastAsiaTheme="minorEastAsia"/>
                <w:szCs w:val="24"/>
              </w:rPr>
              <w:t>=1</w:t>
            </w:r>
            <w:r w:rsidRPr="00F167D5">
              <w:rPr>
                <w:rFonts w:eastAsiaTheme="minorEastAsia"/>
                <w:szCs w:val="24"/>
              </w:rPr>
              <w:t>）：</w:t>
            </w:r>
            <w:r w:rsidRPr="00F167D5">
              <w:rPr>
                <w:rFonts w:eastAsiaTheme="minorEastAsia"/>
                <w:szCs w:val="24"/>
              </w:rPr>
              <w:t xml:space="preserve"> </w:t>
            </w:r>
          </w:p>
        </w:tc>
      </w:tr>
      <w:tr w:rsidR="00CD017C" w:rsidRPr="00F167D5">
        <w:trPr>
          <w:cantSplit/>
          <w:trHeight w:val="33"/>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临界温度</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燃烧热（</w:t>
            </w:r>
            <w:r w:rsidRPr="00F167D5">
              <w:rPr>
                <w:rFonts w:eastAsiaTheme="minorEastAsia"/>
                <w:szCs w:val="24"/>
              </w:rPr>
              <w:t>kj·mol</w:t>
            </w:r>
            <w:r w:rsidRPr="00F167D5">
              <w:rPr>
                <w:rFonts w:eastAsiaTheme="minorEastAsia"/>
                <w:szCs w:val="24"/>
                <w:vertAlign w:val="superscript"/>
              </w:rPr>
              <w:t>-1</w:t>
            </w:r>
            <w:r w:rsidRPr="00F167D5">
              <w:rPr>
                <w:rFonts w:eastAsiaTheme="minorEastAsia"/>
                <w:szCs w:val="24"/>
              </w:rPr>
              <w:t>）：</w:t>
            </w:r>
            <w:r w:rsidRPr="00F167D5">
              <w:rPr>
                <w:rFonts w:eastAsiaTheme="minorEastAsia"/>
                <w:szCs w:val="24"/>
              </w:rPr>
              <w:t>889.5</w:t>
            </w:r>
          </w:p>
        </w:tc>
      </w:tr>
      <w:tr w:rsidR="00CD017C" w:rsidRPr="00F167D5">
        <w:trPr>
          <w:cantSplit/>
          <w:trHeight w:val="33"/>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临界压力</w:t>
            </w:r>
            <w:r w:rsidRPr="00F167D5">
              <w:rPr>
                <w:rFonts w:eastAsiaTheme="minorEastAsia"/>
                <w:szCs w:val="24"/>
              </w:rPr>
              <w:t>/MPa</w:t>
            </w:r>
            <w:r w:rsidRPr="00F167D5">
              <w:rPr>
                <w:rFonts w:eastAsiaTheme="minorEastAsia"/>
                <w:szCs w:val="24"/>
              </w:rPr>
              <w:t>：</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最小点火能</w:t>
            </w:r>
            <w:r w:rsidRPr="00F167D5">
              <w:rPr>
                <w:rFonts w:eastAsiaTheme="minorEastAsia"/>
                <w:szCs w:val="24"/>
              </w:rPr>
              <w:t>/Mj</w:t>
            </w:r>
            <w:r w:rsidRPr="00F167D5">
              <w:rPr>
                <w:rFonts w:eastAsiaTheme="minorEastAsia"/>
                <w:szCs w:val="24"/>
              </w:rPr>
              <w:t>：</w:t>
            </w:r>
          </w:p>
        </w:tc>
      </w:tr>
      <w:tr w:rsidR="00CD017C" w:rsidRPr="00F167D5">
        <w:trPr>
          <w:cantSplit/>
          <w:trHeight w:val="35"/>
          <w:jc w:val="center"/>
        </w:trPr>
        <w:tc>
          <w:tcPr>
            <w:tcW w:w="454" w:type="dxa"/>
            <w:vMerge w:val="restart"/>
            <w:vAlign w:val="center"/>
          </w:tcPr>
          <w:p w:rsidR="00264A6E" w:rsidRPr="00F167D5" w:rsidRDefault="0026359F">
            <w:pPr>
              <w:jc w:val="center"/>
              <w:rPr>
                <w:rFonts w:eastAsiaTheme="minorEastAsia"/>
                <w:szCs w:val="24"/>
              </w:rPr>
            </w:pPr>
            <w:r w:rsidRPr="00F167D5">
              <w:rPr>
                <w:rFonts w:eastAsiaTheme="minorEastAsia"/>
                <w:szCs w:val="24"/>
              </w:rPr>
              <w:t>燃</w:t>
            </w:r>
          </w:p>
          <w:p w:rsidR="00264A6E" w:rsidRPr="00F167D5" w:rsidRDefault="0026359F">
            <w:pPr>
              <w:jc w:val="center"/>
              <w:rPr>
                <w:rFonts w:eastAsiaTheme="minorEastAsia"/>
                <w:szCs w:val="24"/>
              </w:rPr>
            </w:pPr>
            <w:r w:rsidRPr="00F167D5">
              <w:rPr>
                <w:rFonts w:eastAsiaTheme="minorEastAsia"/>
                <w:szCs w:val="24"/>
              </w:rPr>
              <w:t>烧</w:t>
            </w:r>
          </w:p>
          <w:p w:rsidR="00264A6E" w:rsidRPr="00F167D5" w:rsidRDefault="0026359F">
            <w:pPr>
              <w:jc w:val="center"/>
              <w:rPr>
                <w:rFonts w:eastAsiaTheme="minorEastAsia"/>
                <w:szCs w:val="24"/>
              </w:rPr>
            </w:pPr>
            <w:r w:rsidRPr="00F167D5">
              <w:rPr>
                <w:rFonts w:eastAsiaTheme="minorEastAsia"/>
                <w:szCs w:val="24"/>
              </w:rPr>
              <w:t>爆</w:t>
            </w:r>
          </w:p>
          <w:p w:rsidR="00264A6E" w:rsidRPr="00F167D5" w:rsidRDefault="0026359F">
            <w:pPr>
              <w:jc w:val="center"/>
              <w:rPr>
                <w:rFonts w:eastAsiaTheme="minorEastAsia"/>
                <w:szCs w:val="24"/>
              </w:rPr>
            </w:pPr>
            <w:r w:rsidRPr="00F167D5">
              <w:rPr>
                <w:rFonts w:eastAsiaTheme="minorEastAsia"/>
                <w:szCs w:val="24"/>
              </w:rPr>
              <w:t>炸</w:t>
            </w:r>
          </w:p>
          <w:p w:rsidR="00264A6E" w:rsidRPr="00F167D5" w:rsidRDefault="0026359F">
            <w:pPr>
              <w:jc w:val="center"/>
              <w:rPr>
                <w:rFonts w:eastAsiaTheme="minorEastAsia"/>
                <w:szCs w:val="24"/>
              </w:rPr>
            </w:pPr>
            <w:r w:rsidRPr="00F167D5">
              <w:rPr>
                <w:rFonts w:eastAsiaTheme="minorEastAsia"/>
                <w:szCs w:val="24"/>
              </w:rPr>
              <w:t>危</w:t>
            </w:r>
          </w:p>
          <w:p w:rsidR="00264A6E" w:rsidRPr="00F167D5" w:rsidRDefault="0026359F">
            <w:pPr>
              <w:jc w:val="center"/>
              <w:rPr>
                <w:rFonts w:eastAsiaTheme="minorEastAsia"/>
                <w:szCs w:val="24"/>
              </w:rPr>
            </w:pPr>
            <w:r w:rsidRPr="00F167D5">
              <w:rPr>
                <w:rFonts w:eastAsiaTheme="minorEastAsia"/>
                <w:szCs w:val="24"/>
              </w:rPr>
              <w:t>险</w:t>
            </w:r>
          </w:p>
          <w:p w:rsidR="00264A6E" w:rsidRPr="00F167D5" w:rsidRDefault="0026359F">
            <w:pPr>
              <w:jc w:val="center"/>
              <w:rPr>
                <w:rFonts w:eastAsiaTheme="minorEastAsia"/>
                <w:szCs w:val="24"/>
              </w:rPr>
            </w:pPr>
            <w:r w:rsidRPr="00F167D5">
              <w:rPr>
                <w:rFonts w:eastAsiaTheme="minorEastAsia"/>
                <w:szCs w:val="24"/>
              </w:rPr>
              <w:t>性</w:t>
            </w: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燃烧性：易燃</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燃烧分解产物：一氧化碳、二氧化碳。</w:t>
            </w:r>
          </w:p>
        </w:tc>
      </w:tr>
      <w:tr w:rsidR="00CD017C" w:rsidRPr="00F167D5">
        <w:trPr>
          <w:cantSplit/>
          <w:trHeight w:val="33"/>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闪点</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sidRPr="00F167D5">
              <w:rPr>
                <w:rFonts w:eastAsiaTheme="minorEastAsia"/>
                <w:szCs w:val="24"/>
              </w:rPr>
              <w:t>-50</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聚合危害：不能出现</w:t>
            </w:r>
          </w:p>
        </w:tc>
      </w:tr>
      <w:tr w:rsidR="00CD017C" w:rsidRPr="00F167D5">
        <w:trPr>
          <w:cantSplit/>
          <w:trHeight w:val="33"/>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爆炸极限（体积分数）</w:t>
            </w:r>
            <w:r w:rsidRPr="00F167D5">
              <w:rPr>
                <w:rFonts w:eastAsiaTheme="minorEastAsia"/>
                <w:szCs w:val="24"/>
              </w:rPr>
              <w:t>/</w:t>
            </w:r>
            <w:r w:rsidRPr="00F167D5">
              <w:rPr>
                <w:rFonts w:eastAsiaTheme="minorEastAsia"/>
                <w:szCs w:val="24"/>
              </w:rPr>
              <w:t>％：</w:t>
            </w:r>
            <w:r w:rsidRPr="00F167D5">
              <w:rPr>
                <w:rFonts w:eastAsiaTheme="minorEastAsia"/>
                <w:szCs w:val="24"/>
              </w:rPr>
              <w:t>1.3-6</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稳定性：稳定</w:t>
            </w:r>
          </w:p>
        </w:tc>
      </w:tr>
      <w:tr w:rsidR="00CD017C" w:rsidRPr="00F167D5">
        <w:trPr>
          <w:cantSplit/>
          <w:trHeight w:val="33"/>
          <w:jc w:val="center"/>
        </w:trPr>
        <w:tc>
          <w:tcPr>
            <w:tcW w:w="454" w:type="dxa"/>
            <w:vMerge/>
            <w:vAlign w:val="center"/>
          </w:tcPr>
          <w:p w:rsidR="00264A6E" w:rsidRPr="00F167D5" w:rsidRDefault="00264A6E">
            <w:pPr>
              <w:jc w:val="center"/>
              <w:rPr>
                <w:rFonts w:eastAsiaTheme="minorEastAsia"/>
                <w:szCs w:val="24"/>
              </w:rPr>
            </w:pPr>
          </w:p>
        </w:tc>
        <w:tc>
          <w:tcPr>
            <w:tcW w:w="3718"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自燃温度</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：引燃温度</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sidRPr="00F167D5">
              <w:rPr>
                <w:rFonts w:eastAsiaTheme="minorEastAsia"/>
                <w:szCs w:val="24"/>
              </w:rPr>
              <w:t>：</w:t>
            </w:r>
            <w:r w:rsidRPr="00F167D5">
              <w:rPr>
                <w:kern w:val="0"/>
              </w:rPr>
              <w:t>415</w:t>
            </w:r>
            <w:r w:rsidRPr="00F167D5">
              <w:rPr>
                <w:kern w:val="0"/>
              </w:rPr>
              <w:t>～</w:t>
            </w:r>
            <w:r w:rsidRPr="00F167D5">
              <w:rPr>
                <w:kern w:val="0"/>
              </w:rPr>
              <w:t>530</w:t>
            </w:r>
          </w:p>
        </w:tc>
        <w:tc>
          <w:tcPr>
            <w:tcW w:w="4888" w:type="dxa"/>
            <w:gridSpan w:val="2"/>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禁忌物：强氧化剂</w:t>
            </w:r>
          </w:p>
        </w:tc>
      </w:tr>
      <w:tr w:rsidR="00CD017C" w:rsidRPr="00F167D5">
        <w:trPr>
          <w:cantSplit/>
          <w:trHeight w:val="602"/>
          <w:jc w:val="center"/>
        </w:trPr>
        <w:tc>
          <w:tcPr>
            <w:tcW w:w="454" w:type="dxa"/>
            <w:vMerge/>
            <w:vAlign w:val="center"/>
          </w:tcPr>
          <w:p w:rsidR="00264A6E" w:rsidRPr="00F167D5" w:rsidRDefault="00264A6E">
            <w:pPr>
              <w:jc w:val="center"/>
              <w:rPr>
                <w:rFonts w:eastAsiaTheme="minorEastAsia"/>
                <w:szCs w:val="24"/>
              </w:rPr>
            </w:pPr>
          </w:p>
        </w:tc>
        <w:tc>
          <w:tcPr>
            <w:tcW w:w="8606" w:type="dxa"/>
            <w:gridSpan w:val="3"/>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危险特性：</w:t>
            </w:r>
            <w:r w:rsidRPr="00F167D5">
              <w:rPr>
                <w:kern w:val="0"/>
              </w:rPr>
              <w:t>其蒸气与空气可形成爆炸性混合物，遇明火、高热极易燃烧爆炸。与氧化剂能发生强烈反应。其蒸气比空气重，能在较低处扩散到相当远的地方，遇火源会着火回燃</w:t>
            </w:r>
            <w:r w:rsidRPr="00F167D5">
              <w:rPr>
                <w:rFonts w:eastAsiaTheme="minorEastAsia"/>
                <w:szCs w:val="24"/>
              </w:rPr>
              <w:t>。</w:t>
            </w:r>
          </w:p>
        </w:tc>
      </w:tr>
      <w:tr w:rsidR="00CD017C" w:rsidRPr="00F167D5">
        <w:trPr>
          <w:cantSplit/>
          <w:trHeight w:val="407"/>
          <w:jc w:val="center"/>
        </w:trPr>
        <w:tc>
          <w:tcPr>
            <w:tcW w:w="454" w:type="dxa"/>
            <w:vMerge/>
            <w:vAlign w:val="center"/>
          </w:tcPr>
          <w:p w:rsidR="00264A6E" w:rsidRPr="00F167D5" w:rsidRDefault="00264A6E">
            <w:pPr>
              <w:jc w:val="center"/>
              <w:rPr>
                <w:rFonts w:eastAsiaTheme="minorEastAsia"/>
                <w:szCs w:val="24"/>
              </w:rPr>
            </w:pPr>
          </w:p>
        </w:tc>
        <w:tc>
          <w:tcPr>
            <w:tcW w:w="8606" w:type="dxa"/>
            <w:gridSpan w:val="3"/>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灭火方法：</w:t>
            </w:r>
            <w:r w:rsidRPr="00F167D5">
              <w:rPr>
                <w:kern w:val="0"/>
              </w:rPr>
              <w:t>喷水冷却容器，可能的话将容器从火场移至空旷处。灭火剂：泡沫、干粉、二氧化碳。用水灭火无效</w:t>
            </w:r>
            <w:r w:rsidRPr="00F167D5">
              <w:rPr>
                <w:rFonts w:eastAsiaTheme="minorEastAsia"/>
                <w:szCs w:val="24"/>
              </w:rPr>
              <w:t>。</w:t>
            </w:r>
          </w:p>
        </w:tc>
      </w:tr>
      <w:tr w:rsidR="00CD017C" w:rsidRPr="00F167D5">
        <w:trPr>
          <w:trHeight w:val="483"/>
          <w:jc w:val="center"/>
        </w:trPr>
        <w:tc>
          <w:tcPr>
            <w:tcW w:w="454" w:type="dxa"/>
            <w:vAlign w:val="center"/>
          </w:tcPr>
          <w:p w:rsidR="00264A6E" w:rsidRPr="00F167D5" w:rsidRDefault="0026359F">
            <w:pPr>
              <w:jc w:val="center"/>
              <w:rPr>
                <w:rFonts w:eastAsiaTheme="minorEastAsia"/>
                <w:szCs w:val="24"/>
              </w:rPr>
            </w:pPr>
            <w:r w:rsidRPr="00F167D5">
              <w:rPr>
                <w:rFonts w:eastAsiaTheme="minorEastAsia"/>
                <w:szCs w:val="24"/>
              </w:rPr>
              <w:t>毒</w:t>
            </w:r>
          </w:p>
          <w:p w:rsidR="00264A6E" w:rsidRPr="00F167D5" w:rsidRDefault="0026359F">
            <w:pPr>
              <w:jc w:val="center"/>
              <w:rPr>
                <w:rFonts w:eastAsiaTheme="minorEastAsia"/>
                <w:szCs w:val="24"/>
              </w:rPr>
            </w:pPr>
            <w:r w:rsidRPr="00F167D5">
              <w:rPr>
                <w:rFonts w:eastAsiaTheme="minorEastAsia"/>
                <w:szCs w:val="24"/>
              </w:rPr>
              <w:t>性</w:t>
            </w:r>
          </w:p>
        </w:tc>
        <w:tc>
          <w:tcPr>
            <w:tcW w:w="8606" w:type="dxa"/>
            <w:gridSpan w:val="3"/>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接触限值：中国</w:t>
            </w:r>
            <w:r w:rsidRPr="00F167D5">
              <w:rPr>
                <w:rFonts w:eastAsiaTheme="minorEastAsia"/>
                <w:szCs w:val="24"/>
              </w:rPr>
              <w:t>MAC</w:t>
            </w:r>
            <w:r w:rsidRPr="00F167D5">
              <w:rPr>
                <w:rFonts w:eastAsiaTheme="minorEastAsia"/>
                <w:szCs w:val="24"/>
              </w:rPr>
              <w:t>：未制订标准；前苏联</w:t>
            </w:r>
            <w:r w:rsidRPr="00F167D5">
              <w:rPr>
                <w:rFonts w:eastAsiaTheme="minorEastAsia"/>
                <w:szCs w:val="24"/>
              </w:rPr>
              <w:t>MAC</w:t>
            </w:r>
            <w:r w:rsidRPr="00F167D5">
              <w:rPr>
                <w:rFonts w:eastAsiaTheme="minorEastAsia"/>
                <w:szCs w:val="24"/>
              </w:rPr>
              <w:t>：未制订标准；美国</w:t>
            </w:r>
            <w:r w:rsidRPr="00F167D5">
              <w:rPr>
                <w:rFonts w:eastAsiaTheme="minorEastAsia"/>
                <w:szCs w:val="24"/>
              </w:rPr>
              <w:t>TLV-TWA</w:t>
            </w:r>
            <w:r w:rsidRPr="00F167D5">
              <w:rPr>
                <w:rFonts w:eastAsiaTheme="minorEastAsia"/>
                <w:szCs w:val="24"/>
              </w:rPr>
              <w:t>：未制订标准；美国</w:t>
            </w:r>
            <w:r w:rsidRPr="00F167D5">
              <w:rPr>
                <w:rFonts w:eastAsiaTheme="minorEastAsia"/>
                <w:szCs w:val="24"/>
              </w:rPr>
              <w:t>TLV-STEL</w:t>
            </w:r>
            <w:r w:rsidRPr="00F167D5">
              <w:rPr>
                <w:rFonts w:eastAsiaTheme="minorEastAsia"/>
                <w:szCs w:val="24"/>
              </w:rPr>
              <w:t>：未制订标准。</w:t>
            </w:r>
          </w:p>
        </w:tc>
      </w:tr>
      <w:tr w:rsidR="00CD017C" w:rsidRPr="00F167D5">
        <w:trPr>
          <w:trHeight w:val="619"/>
          <w:jc w:val="center"/>
        </w:trPr>
        <w:tc>
          <w:tcPr>
            <w:tcW w:w="454" w:type="dxa"/>
            <w:vAlign w:val="center"/>
          </w:tcPr>
          <w:p w:rsidR="00264A6E" w:rsidRPr="00F167D5" w:rsidRDefault="0026359F">
            <w:pPr>
              <w:jc w:val="center"/>
              <w:rPr>
                <w:rFonts w:eastAsiaTheme="minorEastAsia"/>
                <w:szCs w:val="24"/>
              </w:rPr>
            </w:pPr>
            <w:r w:rsidRPr="00F167D5">
              <w:rPr>
                <w:rFonts w:eastAsiaTheme="minorEastAsia"/>
                <w:szCs w:val="24"/>
              </w:rPr>
              <w:t>对</w:t>
            </w:r>
          </w:p>
          <w:p w:rsidR="00264A6E" w:rsidRPr="00F167D5" w:rsidRDefault="0026359F">
            <w:pPr>
              <w:jc w:val="center"/>
              <w:rPr>
                <w:rFonts w:eastAsiaTheme="minorEastAsia"/>
                <w:szCs w:val="24"/>
              </w:rPr>
            </w:pPr>
            <w:r w:rsidRPr="00F167D5">
              <w:rPr>
                <w:rFonts w:eastAsiaTheme="minorEastAsia"/>
                <w:szCs w:val="24"/>
              </w:rPr>
              <w:t>人</w:t>
            </w:r>
          </w:p>
          <w:p w:rsidR="00264A6E" w:rsidRPr="00F167D5" w:rsidRDefault="0026359F">
            <w:pPr>
              <w:jc w:val="center"/>
              <w:rPr>
                <w:rFonts w:eastAsiaTheme="minorEastAsia"/>
                <w:szCs w:val="24"/>
              </w:rPr>
            </w:pPr>
            <w:r w:rsidRPr="00F167D5">
              <w:rPr>
                <w:rFonts w:eastAsiaTheme="minorEastAsia"/>
                <w:szCs w:val="24"/>
              </w:rPr>
              <w:t>体</w:t>
            </w:r>
          </w:p>
          <w:p w:rsidR="00264A6E" w:rsidRPr="00F167D5" w:rsidRDefault="0026359F">
            <w:pPr>
              <w:jc w:val="center"/>
              <w:rPr>
                <w:rFonts w:eastAsiaTheme="minorEastAsia"/>
                <w:szCs w:val="24"/>
              </w:rPr>
            </w:pPr>
            <w:r w:rsidRPr="00F167D5">
              <w:rPr>
                <w:rFonts w:eastAsiaTheme="minorEastAsia"/>
                <w:szCs w:val="24"/>
              </w:rPr>
              <w:t>危</w:t>
            </w:r>
          </w:p>
          <w:p w:rsidR="00264A6E" w:rsidRPr="00F167D5" w:rsidRDefault="0026359F">
            <w:pPr>
              <w:jc w:val="center"/>
              <w:rPr>
                <w:rFonts w:eastAsiaTheme="minorEastAsia"/>
                <w:szCs w:val="24"/>
              </w:rPr>
            </w:pPr>
            <w:r w:rsidRPr="00F167D5">
              <w:rPr>
                <w:rFonts w:eastAsiaTheme="minorEastAsia"/>
                <w:szCs w:val="24"/>
              </w:rPr>
              <w:t>害</w:t>
            </w:r>
          </w:p>
        </w:tc>
        <w:tc>
          <w:tcPr>
            <w:tcW w:w="8606" w:type="dxa"/>
            <w:gridSpan w:val="3"/>
          </w:tcPr>
          <w:p w:rsidR="00264A6E" w:rsidRPr="00F167D5" w:rsidRDefault="0026359F">
            <w:pPr>
              <w:autoSpaceDE w:val="0"/>
              <w:autoSpaceDN w:val="0"/>
              <w:adjustRightInd w:val="0"/>
              <w:snapToGrid w:val="0"/>
              <w:jc w:val="center"/>
              <w:rPr>
                <w:rFonts w:eastAsiaTheme="minorEastAsia"/>
                <w:szCs w:val="24"/>
              </w:rPr>
            </w:pPr>
            <w:r w:rsidRPr="00F167D5">
              <w:rPr>
                <w:kern w:val="0"/>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w:t>
            </w:r>
            <w:r w:rsidRPr="00F167D5">
              <w:rPr>
                <w:kern w:val="0"/>
                <w:sz w:val="24"/>
                <w:szCs w:val="24"/>
              </w:rPr>
              <w:t xml:space="preserve"> </w:t>
            </w:r>
          </w:p>
        </w:tc>
      </w:tr>
      <w:tr w:rsidR="00CD017C" w:rsidRPr="00F167D5">
        <w:trPr>
          <w:trHeight w:val="414"/>
          <w:jc w:val="center"/>
        </w:trPr>
        <w:tc>
          <w:tcPr>
            <w:tcW w:w="454" w:type="dxa"/>
            <w:vAlign w:val="center"/>
          </w:tcPr>
          <w:p w:rsidR="00264A6E" w:rsidRPr="00F167D5" w:rsidRDefault="0026359F">
            <w:pPr>
              <w:jc w:val="center"/>
              <w:rPr>
                <w:rFonts w:eastAsiaTheme="minorEastAsia"/>
                <w:szCs w:val="24"/>
              </w:rPr>
            </w:pPr>
            <w:r w:rsidRPr="00F167D5">
              <w:rPr>
                <w:rFonts w:eastAsiaTheme="minorEastAsia"/>
                <w:szCs w:val="24"/>
              </w:rPr>
              <w:t>急</w:t>
            </w:r>
          </w:p>
          <w:p w:rsidR="00264A6E" w:rsidRPr="00F167D5" w:rsidRDefault="0026359F">
            <w:pPr>
              <w:jc w:val="center"/>
              <w:rPr>
                <w:rFonts w:eastAsiaTheme="minorEastAsia"/>
                <w:szCs w:val="24"/>
              </w:rPr>
            </w:pPr>
            <w:r w:rsidRPr="00F167D5">
              <w:rPr>
                <w:rFonts w:eastAsiaTheme="minorEastAsia"/>
                <w:szCs w:val="24"/>
              </w:rPr>
              <w:t>救</w:t>
            </w:r>
          </w:p>
        </w:tc>
        <w:tc>
          <w:tcPr>
            <w:tcW w:w="8606" w:type="dxa"/>
            <w:gridSpan w:val="3"/>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皮肤接触：立即脱去污染的衣着，用肥皂水和清水彻底冲洗皮肤。就医。</w:t>
            </w:r>
          </w:p>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眼睛接触：立即提起眼睑，用大量流动清水或生理盐水彻底冲洗至少</w:t>
            </w:r>
            <w:r w:rsidRPr="00F167D5">
              <w:rPr>
                <w:rFonts w:eastAsiaTheme="minorEastAsia"/>
                <w:szCs w:val="24"/>
              </w:rPr>
              <w:t>15</w:t>
            </w:r>
            <w:r w:rsidRPr="00F167D5">
              <w:rPr>
                <w:rFonts w:eastAsiaTheme="minorEastAsia"/>
                <w:szCs w:val="24"/>
              </w:rPr>
              <w:t>分钟。就医。</w:t>
            </w:r>
          </w:p>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吸入：迅速脱离现场至空气新鲜处。保持呼吸道通畅。如呼吸困难，给输氧。如呼吸停止，立即进行人工呼吸。就医。</w:t>
            </w:r>
          </w:p>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食入：给饮牛奶或用植物油洗胃和灌肠。就医。</w:t>
            </w:r>
          </w:p>
        </w:tc>
      </w:tr>
      <w:tr w:rsidR="00CD017C" w:rsidRPr="00F167D5">
        <w:trPr>
          <w:trHeight w:val="1367"/>
          <w:jc w:val="center"/>
        </w:trPr>
        <w:tc>
          <w:tcPr>
            <w:tcW w:w="454" w:type="dxa"/>
            <w:vAlign w:val="center"/>
          </w:tcPr>
          <w:p w:rsidR="00264A6E" w:rsidRPr="00F167D5" w:rsidRDefault="0026359F">
            <w:pPr>
              <w:jc w:val="center"/>
              <w:rPr>
                <w:rFonts w:eastAsiaTheme="minorEastAsia"/>
                <w:szCs w:val="24"/>
              </w:rPr>
            </w:pPr>
            <w:r w:rsidRPr="00F167D5">
              <w:rPr>
                <w:rFonts w:eastAsiaTheme="minorEastAsia"/>
                <w:szCs w:val="24"/>
              </w:rPr>
              <w:t>防</w:t>
            </w:r>
          </w:p>
          <w:p w:rsidR="00264A6E" w:rsidRPr="00F167D5" w:rsidRDefault="0026359F">
            <w:pPr>
              <w:jc w:val="center"/>
              <w:rPr>
                <w:rFonts w:eastAsiaTheme="minorEastAsia"/>
                <w:szCs w:val="24"/>
              </w:rPr>
            </w:pPr>
            <w:r w:rsidRPr="00F167D5">
              <w:rPr>
                <w:rFonts w:eastAsiaTheme="minorEastAsia"/>
                <w:szCs w:val="24"/>
              </w:rPr>
              <w:t>护</w:t>
            </w:r>
          </w:p>
        </w:tc>
        <w:tc>
          <w:tcPr>
            <w:tcW w:w="8606" w:type="dxa"/>
            <w:gridSpan w:val="3"/>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呼吸系统防护：一般不需要特殊防护，高浓度接触时可佩戴自吸过滤式防毒面具（半面罩）。</w:t>
            </w:r>
          </w:p>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眼睛防护：一般不需要特殊防护，高浓度接触时可戴化学安全防护眼镜。</w:t>
            </w:r>
          </w:p>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身体防护：穿防静电工作服。</w:t>
            </w:r>
          </w:p>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手防护：戴橡胶耐油手套。</w:t>
            </w:r>
          </w:p>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其它防护：工作现场严禁吸烟。避免长期反复接触。</w:t>
            </w:r>
          </w:p>
        </w:tc>
      </w:tr>
      <w:tr w:rsidR="00CD017C" w:rsidRPr="00F167D5">
        <w:trPr>
          <w:trHeight w:val="695"/>
          <w:jc w:val="center"/>
        </w:trPr>
        <w:tc>
          <w:tcPr>
            <w:tcW w:w="454" w:type="dxa"/>
            <w:vAlign w:val="center"/>
          </w:tcPr>
          <w:p w:rsidR="00264A6E" w:rsidRPr="00F167D5" w:rsidRDefault="0026359F">
            <w:pPr>
              <w:jc w:val="center"/>
              <w:rPr>
                <w:rFonts w:eastAsiaTheme="minorEastAsia"/>
                <w:szCs w:val="24"/>
              </w:rPr>
            </w:pPr>
            <w:r w:rsidRPr="00F167D5">
              <w:rPr>
                <w:rFonts w:eastAsiaTheme="minorEastAsia"/>
                <w:szCs w:val="24"/>
              </w:rPr>
              <w:t>泄</w:t>
            </w:r>
          </w:p>
          <w:p w:rsidR="00264A6E" w:rsidRPr="00F167D5" w:rsidRDefault="0026359F">
            <w:pPr>
              <w:jc w:val="center"/>
              <w:rPr>
                <w:rFonts w:eastAsiaTheme="minorEastAsia"/>
                <w:szCs w:val="24"/>
              </w:rPr>
            </w:pPr>
            <w:r w:rsidRPr="00F167D5">
              <w:rPr>
                <w:rFonts w:eastAsiaTheme="minorEastAsia"/>
                <w:szCs w:val="24"/>
              </w:rPr>
              <w:t>漏</w:t>
            </w:r>
          </w:p>
          <w:p w:rsidR="00264A6E" w:rsidRPr="00F167D5" w:rsidRDefault="0026359F">
            <w:pPr>
              <w:jc w:val="center"/>
              <w:rPr>
                <w:rFonts w:eastAsiaTheme="minorEastAsia"/>
                <w:szCs w:val="24"/>
              </w:rPr>
            </w:pPr>
            <w:r w:rsidRPr="00F167D5">
              <w:rPr>
                <w:rFonts w:eastAsiaTheme="minorEastAsia"/>
                <w:szCs w:val="24"/>
              </w:rPr>
              <w:t>处</w:t>
            </w:r>
          </w:p>
          <w:p w:rsidR="00264A6E" w:rsidRPr="00F167D5" w:rsidRDefault="0026359F">
            <w:pPr>
              <w:jc w:val="center"/>
              <w:rPr>
                <w:rFonts w:eastAsiaTheme="minorEastAsia"/>
                <w:szCs w:val="24"/>
              </w:rPr>
            </w:pPr>
            <w:r w:rsidRPr="00F167D5">
              <w:rPr>
                <w:rFonts w:eastAsiaTheme="minorEastAsia"/>
                <w:szCs w:val="24"/>
              </w:rPr>
              <w:t>理</w:t>
            </w:r>
          </w:p>
        </w:tc>
        <w:tc>
          <w:tcPr>
            <w:tcW w:w="8606" w:type="dxa"/>
            <w:gridSpan w:val="3"/>
            <w:vAlign w:val="center"/>
          </w:tcPr>
          <w:p w:rsidR="00264A6E" w:rsidRPr="00F167D5" w:rsidRDefault="0026359F">
            <w:pPr>
              <w:autoSpaceDE w:val="0"/>
              <w:autoSpaceDN w:val="0"/>
              <w:adjustRightInd w:val="0"/>
              <w:snapToGrid w:val="0"/>
              <w:jc w:val="center"/>
              <w:rPr>
                <w:rFonts w:eastAsiaTheme="minorEastAsia"/>
                <w:szCs w:val="24"/>
              </w:rPr>
            </w:pPr>
            <w:r w:rsidRPr="00F167D5">
              <w:rPr>
                <w:kern w:val="0"/>
              </w:rPr>
              <w:t>迅速撤离泄漏污染区人员至安全区，并进行隔离，严格限制出入。切断火源。建议应急处理人员戴自给正压式呼吸器，穿防静电工作服。尽可能切断泄漏源。防止流入下水道、排洪沟等限制性空间。小量泄漏：用砂土、蛭石或其它惰性材料吸收。或在保证安全情况下，就地焚烧。大量泄漏：构筑围堤或挖坑收容。用泡沫覆盖，降低蒸气灾害。用防爆泵转移至槽车或专用收集器内，回收或运至废物处理场所处置。</w:t>
            </w:r>
          </w:p>
        </w:tc>
      </w:tr>
      <w:tr w:rsidR="00CD017C" w:rsidRPr="00F167D5">
        <w:trPr>
          <w:trHeight w:val="297"/>
          <w:jc w:val="center"/>
        </w:trPr>
        <w:tc>
          <w:tcPr>
            <w:tcW w:w="454" w:type="dxa"/>
            <w:vAlign w:val="center"/>
          </w:tcPr>
          <w:p w:rsidR="00264A6E" w:rsidRPr="00F167D5" w:rsidRDefault="0026359F">
            <w:pPr>
              <w:jc w:val="center"/>
              <w:rPr>
                <w:rFonts w:eastAsiaTheme="minorEastAsia"/>
                <w:szCs w:val="24"/>
              </w:rPr>
            </w:pPr>
            <w:r w:rsidRPr="00F167D5">
              <w:rPr>
                <w:rFonts w:eastAsiaTheme="minorEastAsia"/>
                <w:szCs w:val="24"/>
              </w:rPr>
              <w:t>储</w:t>
            </w:r>
          </w:p>
          <w:p w:rsidR="00264A6E" w:rsidRPr="00F167D5" w:rsidRDefault="0026359F">
            <w:pPr>
              <w:jc w:val="center"/>
              <w:rPr>
                <w:rFonts w:eastAsiaTheme="minorEastAsia"/>
                <w:szCs w:val="24"/>
              </w:rPr>
            </w:pPr>
            <w:r w:rsidRPr="00F167D5">
              <w:rPr>
                <w:rFonts w:eastAsiaTheme="minorEastAsia"/>
                <w:szCs w:val="24"/>
              </w:rPr>
              <w:t>运</w:t>
            </w:r>
          </w:p>
        </w:tc>
        <w:tc>
          <w:tcPr>
            <w:tcW w:w="8606" w:type="dxa"/>
            <w:gridSpan w:val="3"/>
            <w:vAlign w:val="center"/>
          </w:tcPr>
          <w:p w:rsidR="00264A6E" w:rsidRPr="00F167D5" w:rsidRDefault="0026359F">
            <w:pPr>
              <w:autoSpaceDE w:val="0"/>
              <w:autoSpaceDN w:val="0"/>
              <w:adjustRightInd w:val="0"/>
              <w:snapToGrid w:val="0"/>
              <w:jc w:val="center"/>
              <w:rPr>
                <w:rFonts w:eastAsiaTheme="minorEastAsia"/>
                <w:szCs w:val="24"/>
              </w:rPr>
            </w:pPr>
            <w:r w:rsidRPr="00F167D5">
              <w:rPr>
                <w:kern w:val="0"/>
              </w:rPr>
              <w:t>储存于阴凉、通风的库房。远离火种、热源。库温不宜超过</w:t>
            </w:r>
            <w:r w:rsidRPr="00F167D5">
              <w:rPr>
                <w:kern w:val="0"/>
              </w:rPr>
              <w:t>30</w:t>
            </w:r>
            <w:r w:rsidRPr="00F167D5">
              <w:rPr>
                <w:rFonts w:ascii="宋体" w:hAnsi="宋体" w:cs="宋体" w:hint="eastAsia"/>
                <w:kern w:val="0"/>
              </w:rPr>
              <w:t>℃</w:t>
            </w:r>
            <w:r w:rsidRPr="00F167D5">
              <w:rPr>
                <w:kern w:val="0"/>
              </w:rPr>
              <w:t>。保持容器密封。应与氧化剂分开存放，切忌混储。采用防爆型照明、通风设施。禁止使用易产生火花的机械设备和工具。储区应备有泄漏应急处理设备和合适的收容材料。</w:t>
            </w:r>
          </w:p>
        </w:tc>
      </w:tr>
    </w:tbl>
    <w:p w:rsidR="00224BA2" w:rsidRPr="00F167D5" w:rsidRDefault="00224BA2" w:rsidP="00224BA2">
      <w:pPr>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8.3-</w:t>
      </w:r>
      <w:r>
        <w:rPr>
          <w:rFonts w:eastAsiaTheme="minorEastAsia"/>
          <w:b/>
          <w:kern w:val="0"/>
          <w:szCs w:val="24"/>
          <w:lang w:val="en-GB"/>
        </w:rPr>
        <w:t>4</w:t>
      </w:r>
      <w:r w:rsidRPr="00F167D5">
        <w:rPr>
          <w:rFonts w:eastAsiaTheme="minorEastAsia"/>
          <w:b/>
          <w:kern w:val="0"/>
          <w:szCs w:val="24"/>
          <w:lang w:val="en-GB"/>
        </w:rPr>
        <w:t xml:space="preserve">                      </w:t>
      </w:r>
      <w:r>
        <w:rPr>
          <w:rFonts w:eastAsiaTheme="minorEastAsia"/>
          <w:b/>
          <w:kern w:val="0"/>
          <w:szCs w:val="24"/>
          <w:lang w:val="en-GB"/>
        </w:rPr>
        <w:t xml:space="preserve">    </w:t>
      </w:r>
      <w:r w:rsidRPr="00F167D5">
        <w:rPr>
          <w:rFonts w:eastAsiaTheme="minorEastAsia"/>
          <w:b/>
          <w:kern w:val="0"/>
          <w:szCs w:val="24"/>
          <w:lang w:val="en-GB"/>
        </w:rPr>
        <w:t xml:space="preserve">   </w:t>
      </w:r>
      <w:r>
        <w:rPr>
          <w:rFonts w:eastAsiaTheme="minorEastAsia" w:hint="eastAsia"/>
          <w:b/>
          <w:kern w:val="0"/>
          <w:szCs w:val="24"/>
          <w:lang w:val="en-GB"/>
        </w:rPr>
        <w:t>乙醇</w:t>
      </w:r>
      <w:r w:rsidRPr="00F167D5">
        <w:rPr>
          <w:rFonts w:eastAsiaTheme="minorEastAsia"/>
          <w:b/>
          <w:kern w:val="0"/>
          <w:szCs w:val="24"/>
          <w:lang w:val="en-GB"/>
        </w:rPr>
        <w:t>理化性质</w:t>
      </w:r>
    </w:p>
    <w:tbl>
      <w:tblPr>
        <w:tblW w:w="9060" w:type="dxa"/>
        <w:jc w:val="center"/>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454"/>
        <w:gridCol w:w="3718"/>
        <w:gridCol w:w="2458"/>
        <w:gridCol w:w="2430"/>
      </w:tblGrid>
      <w:tr w:rsidR="00224BA2" w:rsidRPr="00F167D5" w:rsidTr="005C403C">
        <w:trPr>
          <w:cantSplit/>
          <w:trHeight w:val="52"/>
          <w:jc w:val="center"/>
        </w:trPr>
        <w:tc>
          <w:tcPr>
            <w:tcW w:w="454" w:type="dxa"/>
            <w:vMerge w:val="restart"/>
            <w:vAlign w:val="center"/>
          </w:tcPr>
          <w:p w:rsidR="00224BA2" w:rsidRPr="00F167D5" w:rsidRDefault="00224BA2" w:rsidP="005C403C">
            <w:pPr>
              <w:jc w:val="center"/>
              <w:rPr>
                <w:rFonts w:eastAsiaTheme="minorEastAsia"/>
                <w:szCs w:val="24"/>
              </w:rPr>
            </w:pPr>
            <w:r w:rsidRPr="00F167D5">
              <w:rPr>
                <w:rFonts w:eastAsiaTheme="minorEastAsia"/>
                <w:szCs w:val="24"/>
              </w:rPr>
              <w:t>标</w:t>
            </w:r>
          </w:p>
          <w:p w:rsidR="00224BA2" w:rsidRPr="00F167D5" w:rsidRDefault="00224BA2" w:rsidP="005C403C">
            <w:pPr>
              <w:jc w:val="center"/>
              <w:rPr>
                <w:rFonts w:eastAsiaTheme="minorEastAsia"/>
                <w:szCs w:val="24"/>
              </w:rPr>
            </w:pPr>
            <w:r w:rsidRPr="00F167D5">
              <w:rPr>
                <w:rFonts w:eastAsiaTheme="minorEastAsia"/>
                <w:szCs w:val="24"/>
              </w:rPr>
              <w:t>识</w:t>
            </w:r>
          </w:p>
        </w:tc>
        <w:tc>
          <w:tcPr>
            <w:tcW w:w="3718" w:type="dxa"/>
            <w:vAlign w:val="center"/>
          </w:tcPr>
          <w:p w:rsidR="00224BA2" w:rsidRPr="00F167D5" w:rsidRDefault="00224BA2" w:rsidP="005C403C">
            <w:pPr>
              <w:autoSpaceDE w:val="0"/>
              <w:autoSpaceDN w:val="0"/>
              <w:adjustRightInd w:val="0"/>
              <w:snapToGrid w:val="0"/>
              <w:jc w:val="center"/>
              <w:rPr>
                <w:rFonts w:eastAsiaTheme="minorEastAsia"/>
                <w:szCs w:val="24"/>
              </w:rPr>
            </w:pPr>
            <w:r>
              <w:rPr>
                <w:rFonts w:eastAsiaTheme="minorEastAsia"/>
                <w:szCs w:val="24"/>
              </w:rPr>
              <w:t>中文名：</w:t>
            </w:r>
            <w:r>
              <w:rPr>
                <w:rFonts w:eastAsiaTheme="minorEastAsia" w:hint="eastAsia"/>
                <w:szCs w:val="24"/>
              </w:rPr>
              <w:t>乙醇</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英文名：</w:t>
            </w:r>
            <w:r>
              <w:rPr>
                <w:kern w:val="0"/>
              </w:rPr>
              <w:t>ethyl alcohol</w:t>
            </w:r>
          </w:p>
        </w:tc>
      </w:tr>
      <w:tr w:rsidR="00224BA2" w:rsidRPr="00F167D5" w:rsidTr="005C403C">
        <w:trPr>
          <w:cantSplit/>
          <w:trHeight w:val="50"/>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分子式：</w:t>
            </w:r>
            <w:r>
              <w:rPr>
                <w:rFonts w:eastAsiaTheme="minorEastAsia" w:hint="eastAsia"/>
                <w:szCs w:val="24"/>
              </w:rPr>
              <w:t>C</w:t>
            </w:r>
            <w:r w:rsidRPr="00224BA2">
              <w:rPr>
                <w:rFonts w:eastAsiaTheme="minorEastAsia" w:hint="eastAsia"/>
                <w:szCs w:val="24"/>
                <w:vertAlign w:val="subscript"/>
              </w:rPr>
              <w:t>2</w:t>
            </w:r>
            <w:r>
              <w:rPr>
                <w:rFonts w:eastAsiaTheme="minorEastAsia" w:hint="eastAsia"/>
                <w:szCs w:val="24"/>
              </w:rPr>
              <w:t>H</w:t>
            </w:r>
            <w:r w:rsidRPr="00224BA2">
              <w:rPr>
                <w:rFonts w:eastAsiaTheme="minorEastAsia" w:hint="eastAsia"/>
                <w:szCs w:val="24"/>
                <w:vertAlign w:val="subscript"/>
              </w:rPr>
              <w:t>5</w:t>
            </w:r>
            <w:r>
              <w:rPr>
                <w:rFonts w:eastAsiaTheme="minorEastAsia" w:hint="eastAsia"/>
                <w:szCs w:val="24"/>
              </w:rPr>
              <w:t>OH</w:t>
            </w:r>
          </w:p>
        </w:tc>
        <w:tc>
          <w:tcPr>
            <w:tcW w:w="2458"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分子量：</w:t>
            </w:r>
            <w:r>
              <w:rPr>
                <w:rFonts w:eastAsiaTheme="minorEastAsia" w:hint="eastAsia"/>
                <w:szCs w:val="24"/>
              </w:rPr>
              <w:t>46.07</w:t>
            </w:r>
          </w:p>
        </w:tc>
        <w:tc>
          <w:tcPr>
            <w:tcW w:w="2430"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UN</w:t>
            </w:r>
            <w:r w:rsidRPr="00F167D5">
              <w:rPr>
                <w:rFonts w:eastAsiaTheme="minorEastAsia"/>
                <w:szCs w:val="24"/>
              </w:rPr>
              <w:t>编号：</w:t>
            </w:r>
            <w:r w:rsidRPr="00F167D5">
              <w:rPr>
                <w:rFonts w:eastAsiaTheme="minorEastAsia"/>
                <w:szCs w:val="24"/>
              </w:rPr>
              <w:t xml:space="preserve"> </w:t>
            </w:r>
          </w:p>
        </w:tc>
      </w:tr>
      <w:tr w:rsidR="00224BA2" w:rsidRPr="00F167D5" w:rsidTr="005C403C">
        <w:trPr>
          <w:cantSplit/>
          <w:trHeight w:val="50"/>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224BA2">
            <w:pPr>
              <w:autoSpaceDE w:val="0"/>
              <w:autoSpaceDN w:val="0"/>
              <w:adjustRightInd w:val="0"/>
              <w:snapToGrid w:val="0"/>
              <w:jc w:val="center"/>
              <w:rPr>
                <w:rFonts w:eastAsiaTheme="minorEastAsia"/>
                <w:szCs w:val="24"/>
              </w:rPr>
            </w:pPr>
            <w:r w:rsidRPr="00F167D5">
              <w:rPr>
                <w:rFonts w:eastAsiaTheme="minorEastAsia"/>
                <w:szCs w:val="24"/>
              </w:rPr>
              <w:t>危险性类别：</w:t>
            </w:r>
            <w:r>
              <w:rPr>
                <w:rFonts w:hint="eastAsia"/>
                <w:kern w:val="0"/>
              </w:rPr>
              <w:t>中</w:t>
            </w:r>
            <w:r w:rsidRPr="00F167D5">
              <w:rPr>
                <w:kern w:val="0"/>
              </w:rPr>
              <w:t>闪点易燃液体</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化学类别：</w:t>
            </w:r>
          </w:p>
        </w:tc>
      </w:tr>
      <w:tr w:rsidR="00224BA2" w:rsidRPr="00F167D5" w:rsidTr="005C403C">
        <w:trPr>
          <w:cantSplit/>
          <w:trHeight w:val="35"/>
          <w:jc w:val="center"/>
        </w:trPr>
        <w:tc>
          <w:tcPr>
            <w:tcW w:w="454" w:type="dxa"/>
            <w:vMerge w:val="restart"/>
            <w:vAlign w:val="center"/>
          </w:tcPr>
          <w:p w:rsidR="00224BA2" w:rsidRPr="00F167D5" w:rsidRDefault="00224BA2" w:rsidP="005C403C">
            <w:pPr>
              <w:jc w:val="center"/>
              <w:rPr>
                <w:rFonts w:eastAsiaTheme="minorEastAsia"/>
                <w:szCs w:val="24"/>
              </w:rPr>
            </w:pPr>
            <w:r w:rsidRPr="00F167D5">
              <w:rPr>
                <w:rFonts w:eastAsiaTheme="minorEastAsia"/>
                <w:szCs w:val="24"/>
              </w:rPr>
              <w:t>理</w:t>
            </w:r>
          </w:p>
          <w:p w:rsidR="00224BA2" w:rsidRPr="00F167D5" w:rsidRDefault="00224BA2" w:rsidP="005C403C">
            <w:pPr>
              <w:jc w:val="center"/>
              <w:rPr>
                <w:rFonts w:eastAsiaTheme="minorEastAsia"/>
                <w:szCs w:val="24"/>
              </w:rPr>
            </w:pPr>
            <w:r w:rsidRPr="00F167D5">
              <w:rPr>
                <w:rFonts w:eastAsiaTheme="minorEastAsia"/>
                <w:szCs w:val="24"/>
              </w:rPr>
              <w:t>化</w:t>
            </w:r>
          </w:p>
          <w:p w:rsidR="00224BA2" w:rsidRPr="00F167D5" w:rsidRDefault="00224BA2" w:rsidP="005C403C">
            <w:pPr>
              <w:jc w:val="center"/>
              <w:rPr>
                <w:rFonts w:eastAsiaTheme="minorEastAsia"/>
                <w:szCs w:val="24"/>
              </w:rPr>
            </w:pPr>
            <w:r w:rsidRPr="00F167D5">
              <w:rPr>
                <w:rFonts w:eastAsiaTheme="minorEastAsia"/>
                <w:szCs w:val="24"/>
              </w:rPr>
              <w:t>性</w:t>
            </w:r>
          </w:p>
          <w:p w:rsidR="00224BA2" w:rsidRPr="00F167D5" w:rsidRDefault="00224BA2" w:rsidP="005C403C">
            <w:pPr>
              <w:jc w:val="center"/>
              <w:rPr>
                <w:rFonts w:eastAsiaTheme="minorEastAsia"/>
                <w:szCs w:val="24"/>
              </w:rPr>
            </w:pPr>
            <w:r w:rsidRPr="00F167D5">
              <w:rPr>
                <w:rFonts w:eastAsiaTheme="minorEastAsia"/>
                <w:szCs w:val="24"/>
              </w:rPr>
              <w:t>质</w:t>
            </w:r>
          </w:p>
        </w:tc>
        <w:tc>
          <w:tcPr>
            <w:tcW w:w="8606" w:type="dxa"/>
            <w:gridSpan w:val="3"/>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性状：</w:t>
            </w:r>
            <w:r w:rsidRPr="00F167D5">
              <w:rPr>
                <w:kern w:val="0"/>
              </w:rPr>
              <w:t>无色或淡黄色易挥发液体</w:t>
            </w:r>
            <w:r w:rsidRPr="00F167D5">
              <w:rPr>
                <w:kern w:val="0"/>
              </w:rPr>
              <w:t>,</w:t>
            </w:r>
            <w:r w:rsidRPr="00F167D5">
              <w:rPr>
                <w:kern w:val="0"/>
              </w:rPr>
              <w:t>具有特殊臭味</w:t>
            </w:r>
          </w:p>
        </w:tc>
      </w:tr>
      <w:tr w:rsidR="00224BA2" w:rsidRPr="00F167D5" w:rsidTr="005C403C">
        <w:trPr>
          <w:cantSplit/>
          <w:trHeight w:val="33"/>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熔点</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Pr>
                <w:kern w:val="0"/>
              </w:rPr>
              <w:t>-114.1</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溶解性：</w:t>
            </w:r>
            <w:r>
              <w:rPr>
                <w:rFonts w:ascii="宋体" w:hAnsi="宋体" w:hint="eastAsia"/>
                <w:kern w:val="0"/>
              </w:rPr>
              <w:t>与水混溶，可混溶于醚、氯仿、甘油等多数有机溶剂</w:t>
            </w:r>
          </w:p>
        </w:tc>
      </w:tr>
      <w:tr w:rsidR="00224BA2" w:rsidRPr="00F167D5" w:rsidTr="005C403C">
        <w:trPr>
          <w:cantSplit/>
          <w:trHeight w:val="33"/>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沸点</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Pr>
                <w:kern w:val="0"/>
              </w:rPr>
              <w:t>78.3</w:t>
            </w:r>
          </w:p>
        </w:tc>
        <w:tc>
          <w:tcPr>
            <w:tcW w:w="4888" w:type="dxa"/>
            <w:gridSpan w:val="2"/>
            <w:vAlign w:val="center"/>
          </w:tcPr>
          <w:p w:rsidR="00224BA2" w:rsidRPr="00F167D5" w:rsidRDefault="00224BA2" w:rsidP="00224BA2">
            <w:pPr>
              <w:autoSpaceDE w:val="0"/>
              <w:autoSpaceDN w:val="0"/>
              <w:adjustRightInd w:val="0"/>
              <w:snapToGrid w:val="0"/>
              <w:jc w:val="center"/>
              <w:rPr>
                <w:rFonts w:eastAsiaTheme="minorEastAsia"/>
                <w:szCs w:val="24"/>
              </w:rPr>
            </w:pPr>
            <w:r w:rsidRPr="00F167D5">
              <w:rPr>
                <w:rFonts w:eastAsiaTheme="minorEastAsia"/>
                <w:szCs w:val="24"/>
              </w:rPr>
              <w:t>相对密度（水</w:t>
            </w:r>
            <w:r w:rsidRPr="00F167D5">
              <w:rPr>
                <w:rFonts w:eastAsiaTheme="minorEastAsia"/>
                <w:szCs w:val="24"/>
              </w:rPr>
              <w:t>=1</w:t>
            </w:r>
            <w:r w:rsidRPr="00F167D5">
              <w:rPr>
                <w:rFonts w:eastAsiaTheme="minorEastAsia"/>
                <w:szCs w:val="24"/>
              </w:rPr>
              <w:t>）：</w:t>
            </w:r>
            <w:r>
              <w:rPr>
                <w:kern w:val="0"/>
              </w:rPr>
              <w:t>0.79</w:t>
            </w:r>
          </w:p>
        </w:tc>
      </w:tr>
      <w:tr w:rsidR="00224BA2" w:rsidRPr="00F167D5" w:rsidTr="005C403C">
        <w:trPr>
          <w:cantSplit/>
          <w:trHeight w:val="33"/>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饱和蒸气压</w:t>
            </w:r>
            <w:r w:rsidRPr="00F167D5">
              <w:rPr>
                <w:rFonts w:eastAsiaTheme="minorEastAsia"/>
                <w:szCs w:val="24"/>
              </w:rPr>
              <w:t>/kPa</w:t>
            </w:r>
            <w:r w:rsidRPr="00F167D5">
              <w:rPr>
                <w:rFonts w:eastAsiaTheme="minorEastAsia"/>
                <w:szCs w:val="24"/>
              </w:rPr>
              <w:t>：</w:t>
            </w:r>
            <w:r w:rsidRPr="00F167D5">
              <w:rPr>
                <w:rFonts w:eastAsiaTheme="minorEastAsia"/>
                <w:szCs w:val="24"/>
              </w:rPr>
              <w:t xml:space="preserve"> </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相对密度（空气</w:t>
            </w:r>
            <w:r w:rsidRPr="00F167D5">
              <w:rPr>
                <w:rFonts w:eastAsiaTheme="minorEastAsia"/>
                <w:szCs w:val="24"/>
              </w:rPr>
              <w:t>=1</w:t>
            </w:r>
            <w:r w:rsidRPr="00F167D5">
              <w:rPr>
                <w:rFonts w:eastAsiaTheme="minorEastAsia"/>
                <w:szCs w:val="24"/>
              </w:rPr>
              <w:t>）：</w:t>
            </w:r>
            <w:r w:rsidRPr="00F167D5">
              <w:rPr>
                <w:rFonts w:eastAsiaTheme="minorEastAsia"/>
                <w:szCs w:val="24"/>
              </w:rPr>
              <w:t xml:space="preserve"> </w:t>
            </w:r>
          </w:p>
        </w:tc>
      </w:tr>
      <w:tr w:rsidR="00224BA2" w:rsidRPr="00F167D5" w:rsidTr="005C403C">
        <w:trPr>
          <w:cantSplit/>
          <w:trHeight w:val="33"/>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临界温度</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Pr>
                <w:kern w:val="0"/>
              </w:rPr>
              <w:t>243.1</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燃烧热（</w:t>
            </w:r>
            <w:r w:rsidRPr="00F167D5">
              <w:rPr>
                <w:rFonts w:eastAsiaTheme="minorEastAsia"/>
                <w:szCs w:val="24"/>
              </w:rPr>
              <w:t>kj·mol</w:t>
            </w:r>
            <w:r w:rsidRPr="00F167D5">
              <w:rPr>
                <w:rFonts w:eastAsiaTheme="minorEastAsia"/>
                <w:szCs w:val="24"/>
                <w:vertAlign w:val="superscript"/>
              </w:rPr>
              <w:t>-1</w:t>
            </w:r>
            <w:r w:rsidRPr="00F167D5">
              <w:rPr>
                <w:rFonts w:eastAsiaTheme="minorEastAsia"/>
                <w:szCs w:val="24"/>
              </w:rPr>
              <w:t>）：</w:t>
            </w:r>
            <w:r>
              <w:rPr>
                <w:kern w:val="0"/>
              </w:rPr>
              <w:t>1365.5</w:t>
            </w:r>
          </w:p>
        </w:tc>
      </w:tr>
      <w:tr w:rsidR="00224BA2" w:rsidRPr="00F167D5" w:rsidTr="005C403C">
        <w:trPr>
          <w:cantSplit/>
          <w:trHeight w:val="33"/>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临界压力</w:t>
            </w:r>
            <w:r w:rsidRPr="00F167D5">
              <w:rPr>
                <w:rFonts w:eastAsiaTheme="minorEastAsia"/>
                <w:szCs w:val="24"/>
              </w:rPr>
              <w:t>/MPa</w:t>
            </w:r>
            <w:r w:rsidRPr="00F167D5">
              <w:rPr>
                <w:rFonts w:eastAsiaTheme="minorEastAsia"/>
                <w:szCs w:val="24"/>
              </w:rPr>
              <w:t>：</w:t>
            </w:r>
            <w:r>
              <w:rPr>
                <w:rFonts w:eastAsiaTheme="minorEastAsia" w:hint="eastAsia"/>
                <w:szCs w:val="24"/>
              </w:rPr>
              <w:t>6.38</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最小点火能</w:t>
            </w:r>
            <w:r w:rsidRPr="00F167D5">
              <w:rPr>
                <w:rFonts w:eastAsiaTheme="minorEastAsia"/>
                <w:szCs w:val="24"/>
              </w:rPr>
              <w:t>/Mj</w:t>
            </w:r>
            <w:r w:rsidRPr="00F167D5">
              <w:rPr>
                <w:rFonts w:eastAsiaTheme="minorEastAsia"/>
                <w:szCs w:val="24"/>
              </w:rPr>
              <w:t>：</w:t>
            </w:r>
          </w:p>
        </w:tc>
      </w:tr>
      <w:tr w:rsidR="00224BA2" w:rsidRPr="00F167D5" w:rsidTr="005C403C">
        <w:trPr>
          <w:cantSplit/>
          <w:trHeight w:val="35"/>
          <w:jc w:val="center"/>
        </w:trPr>
        <w:tc>
          <w:tcPr>
            <w:tcW w:w="454" w:type="dxa"/>
            <w:vMerge w:val="restart"/>
            <w:vAlign w:val="center"/>
          </w:tcPr>
          <w:p w:rsidR="00224BA2" w:rsidRPr="00F167D5" w:rsidRDefault="00224BA2" w:rsidP="005C403C">
            <w:pPr>
              <w:jc w:val="center"/>
              <w:rPr>
                <w:rFonts w:eastAsiaTheme="minorEastAsia"/>
                <w:szCs w:val="24"/>
              </w:rPr>
            </w:pPr>
            <w:r w:rsidRPr="00F167D5">
              <w:rPr>
                <w:rFonts w:eastAsiaTheme="minorEastAsia"/>
                <w:szCs w:val="24"/>
              </w:rPr>
              <w:t>燃</w:t>
            </w:r>
          </w:p>
          <w:p w:rsidR="00224BA2" w:rsidRPr="00F167D5" w:rsidRDefault="00224BA2" w:rsidP="005C403C">
            <w:pPr>
              <w:jc w:val="center"/>
              <w:rPr>
                <w:rFonts w:eastAsiaTheme="minorEastAsia"/>
                <w:szCs w:val="24"/>
              </w:rPr>
            </w:pPr>
            <w:r w:rsidRPr="00F167D5">
              <w:rPr>
                <w:rFonts w:eastAsiaTheme="minorEastAsia"/>
                <w:szCs w:val="24"/>
              </w:rPr>
              <w:t>烧</w:t>
            </w:r>
          </w:p>
          <w:p w:rsidR="00224BA2" w:rsidRPr="00F167D5" w:rsidRDefault="00224BA2" w:rsidP="005C403C">
            <w:pPr>
              <w:jc w:val="center"/>
              <w:rPr>
                <w:rFonts w:eastAsiaTheme="minorEastAsia"/>
                <w:szCs w:val="24"/>
              </w:rPr>
            </w:pPr>
            <w:r w:rsidRPr="00F167D5">
              <w:rPr>
                <w:rFonts w:eastAsiaTheme="minorEastAsia"/>
                <w:szCs w:val="24"/>
              </w:rPr>
              <w:t>爆</w:t>
            </w:r>
          </w:p>
          <w:p w:rsidR="00224BA2" w:rsidRPr="00F167D5" w:rsidRDefault="00224BA2" w:rsidP="005C403C">
            <w:pPr>
              <w:jc w:val="center"/>
              <w:rPr>
                <w:rFonts w:eastAsiaTheme="minorEastAsia"/>
                <w:szCs w:val="24"/>
              </w:rPr>
            </w:pPr>
            <w:r w:rsidRPr="00F167D5">
              <w:rPr>
                <w:rFonts w:eastAsiaTheme="minorEastAsia"/>
                <w:szCs w:val="24"/>
              </w:rPr>
              <w:t>炸</w:t>
            </w:r>
          </w:p>
          <w:p w:rsidR="00224BA2" w:rsidRPr="00F167D5" w:rsidRDefault="00224BA2" w:rsidP="005C403C">
            <w:pPr>
              <w:jc w:val="center"/>
              <w:rPr>
                <w:rFonts w:eastAsiaTheme="minorEastAsia"/>
                <w:szCs w:val="24"/>
              </w:rPr>
            </w:pPr>
            <w:r w:rsidRPr="00F167D5">
              <w:rPr>
                <w:rFonts w:eastAsiaTheme="minorEastAsia"/>
                <w:szCs w:val="24"/>
              </w:rPr>
              <w:t>危</w:t>
            </w:r>
          </w:p>
          <w:p w:rsidR="00224BA2" w:rsidRPr="00F167D5" w:rsidRDefault="00224BA2" w:rsidP="005C403C">
            <w:pPr>
              <w:jc w:val="center"/>
              <w:rPr>
                <w:rFonts w:eastAsiaTheme="minorEastAsia"/>
                <w:szCs w:val="24"/>
              </w:rPr>
            </w:pPr>
            <w:r w:rsidRPr="00F167D5">
              <w:rPr>
                <w:rFonts w:eastAsiaTheme="minorEastAsia"/>
                <w:szCs w:val="24"/>
              </w:rPr>
              <w:t>险</w:t>
            </w:r>
          </w:p>
          <w:p w:rsidR="00224BA2" w:rsidRPr="00F167D5" w:rsidRDefault="00224BA2" w:rsidP="005C403C">
            <w:pPr>
              <w:jc w:val="center"/>
              <w:rPr>
                <w:rFonts w:eastAsiaTheme="minorEastAsia"/>
                <w:szCs w:val="24"/>
              </w:rPr>
            </w:pPr>
            <w:r w:rsidRPr="00F167D5">
              <w:rPr>
                <w:rFonts w:eastAsiaTheme="minorEastAsia"/>
                <w:szCs w:val="24"/>
              </w:rPr>
              <w:t>性</w:t>
            </w:r>
          </w:p>
        </w:tc>
        <w:tc>
          <w:tcPr>
            <w:tcW w:w="3718" w:type="dxa"/>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燃烧性：易燃</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燃烧分解产物：一氧化碳、二氧化碳。</w:t>
            </w:r>
          </w:p>
        </w:tc>
      </w:tr>
      <w:tr w:rsidR="00224BA2" w:rsidRPr="00F167D5" w:rsidTr="005C403C">
        <w:trPr>
          <w:cantSplit/>
          <w:trHeight w:val="33"/>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224BA2">
            <w:pPr>
              <w:autoSpaceDE w:val="0"/>
              <w:autoSpaceDN w:val="0"/>
              <w:adjustRightInd w:val="0"/>
              <w:snapToGrid w:val="0"/>
              <w:jc w:val="center"/>
              <w:rPr>
                <w:rFonts w:eastAsiaTheme="minorEastAsia"/>
                <w:szCs w:val="24"/>
              </w:rPr>
            </w:pPr>
            <w:r w:rsidRPr="00F167D5">
              <w:rPr>
                <w:rFonts w:eastAsiaTheme="minorEastAsia"/>
                <w:szCs w:val="24"/>
              </w:rPr>
              <w:t>闪点</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Pr>
                <w:rFonts w:eastAsiaTheme="minorEastAsia"/>
                <w:szCs w:val="24"/>
              </w:rPr>
              <w:t>12</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聚合危害：不能出现</w:t>
            </w:r>
          </w:p>
        </w:tc>
      </w:tr>
      <w:tr w:rsidR="00224BA2" w:rsidRPr="00F167D5" w:rsidTr="005C403C">
        <w:trPr>
          <w:cantSplit/>
          <w:trHeight w:val="33"/>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224BA2">
            <w:pPr>
              <w:autoSpaceDE w:val="0"/>
              <w:autoSpaceDN w:val="0"/>
              <w:adjustRightInd w:val="0"/>
              <w:snapToGrid w:val="0"/>
              <w:jc w:val="center"/>
              <w:rPr>
                <w:rFonts w:eastAsiaTheme="minorEastAsia"/>
                <w:szCs w:val="24"/>
              </w:rPr>
            </w:pPr>
            <w:r w:rsidRPr="00F167D5">
              <w:rPr>
                <w:rFonts w:eastAsiaTheme="minorEastAsia"/>
                <w:szCs w:val="24"/>
              </w:rPr>
              <w:t>爆炸极限（体积分数）</w:t>
            </w:r>
            <w:r w:rsidRPr="00F167D5">
              <w:rPr>
                <w:rFonts w:eastAsiaTheme="minorEastAsia"/>
                <w:szCs w:val="24"/>
              </w:rPr>
              <w:t>/</w:t>
            </w:r>
            <w:r w:rsidRPr="00F167D5">
              <w:rPr>
                <w:rFonts w:eastAsiaTheme="minorEastAsia"/>
                <w:szCs w:val="24"/>
              </w:rPr>
              <w:t>％：</w:t>
            </w:r>
            <w:r>
              <w:rPr>
                <w:rFonts w:eastAsiaTheme="minorEastAsia"/>
                <w:szCs w:val="24"/>
              </w:rPr>
              <w:t>3.3-19.0</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稳定性：稳定</w:t>
            </w:r>
          </w:p>
        </w:tc>
      </w:tr>
      <w:tr w:rsidR="00224BA2" w:rsidRPr="00F167D5" w:rsidTr="005C403C">
        <w:trPr>
          <w:cantSplit/>
          <w:trHeight w:val="33"/>
          <w:jc w:val="center"/>
        </w:trPr>
        <w:tc>
          <w:tcPr>
            <w:tcW w:w="454" w:type="dxa"/>
            <w:vMerge/>
            <w:vAlign w:val="center"/>
          </w:tcPr>
          <w:p w:rsidR="00224BA2" w:rsidRPr="00F167D5" w:rsidRDefault="00224BA2" w:rsidP="005C403C">
            <w:pPr>
              <w:jc w:val="center"/>
              <w:rPr>
                <w:rFonts w:eastAsiaTheme="minorEastAsia"/>
                <w:szCs w:val="24"/>
              </w:rPr>
            </w:pPr>
          </w:p>
        </w:tc>
        <w:tc>
          <w:tcPr>
            <w:tcW w:w="3718" w:type="dxa"/>
            <w:vAlign w:val="center"/>
          </w:tcPr>
          <w:p w:rsidR="00224BA2" w:rsidRPr="00F167D5" w:rsidRDefault="00224BA2" w:rsidP="00224BA2">
            <w:pPr>
              <w:autoSpaceDE w:val="0"/>
              <w:autoSpaceDN w:val="0"/>
              <w:adjustRightInd w:val="0"/>
              <w:snapToGrid w:val="0"/>
              <w:jc w:val="center"/>
              <w:rPr>
                <w:rFonts w:eastAsiaTheme="minorEastAsia"/>
                <w:szCs w:val="24"/>
              </w:rPr>
            </w:pPr>
            <w:r w:rsidRPr="00F167D5">
              <w:rPr>
                <w:rFonts w:eastAsiaTheme="minorEastAsia"/>
                <w:szCs w:val="24"/>
              </w:rPr>
              <w:t>自燃温度</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：引燃温度</w:t>
            </w:r>
            <w:r w:rsidRPr="00F167D5">
              <w:rPr>
                <w:rFonts w:eastAsiaTheme="minorEastAsia"/>
                <w:szCs w:val="24"/>
              </w:rPr>
              <w:t>(</w:t>
            </w:r>
            <w:r w:rsidRPr="00F167D5">
              <w:rPr>
                <w:rFonts w:ascii="宋体" w:hAnsi="宋体" w:cs="宋体" w:hint="eastAsia"/>
                <w:szCs w:val="24"/>
              </w:rPr>
              <w:t>℃</w:t>
            </w:r>
            <w:r w:rsidRPr="00F167D5">
              <w:rPr>
                <w:rFonts w:eastAsiaTheme="minorEastAsia"/>
                <w:szCs w:val="24"/>
              </w:rPr>
              <w:t>)</w:t>
            </w:r>
            <w:r w:rsidRPr="00F167D5">
              <w:rPr>
                <w:rFonts w:eastAsiaTheme="minorEastAsia"/>
                <w:szCs w:val="24"/>
              </w:rPr>
              <w:t>：</w:t>
            </w:r>
            <w:r>
              <w:rPr>
                <w:kern w:val="0"/>
              </w:rPr>
              <w:t>363</w:t>
            </w:r>
          </w:p>
        </w:tc>
        <w:tc>
          <w:tcPr>
            <w:tcW w:w="4888" w:type="dxa"/>
            <w:gridSpan w:val="2"/>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禁忌物：</w:t>
            </w:r>
            <w:r>
              <w:rPr>
                <w:rFonts w:ascii="宋体" w:hAnsi="宋体" w:hint="eastAsia"/>
                <w:kern w:val="0"/>
              </w:rPr>
              <w:t>强氧化剂、酸类、酸酐、碱金属、胺类</w:t>
            </w:r>
          </w:p>
        </w:tc>
      </w:tr>
      <w:tr w:rsidR="00224BA2" w:rsidRPr="00F167D5" w:rsidTr="005C403C">
        <w:trPr>
          <w:cantSplit/>
          <w:trHeight w:val="602"/>
          <w:jc w:val="center"/>
        </w:trPr>
        <w:tc>
          <w:tcPr>
            <w:tcW w:w="454" w:type="dxa"/>
            <w:vMerge/>
            <w:vAlign w:val="center"/>
          </w:tcPr>
          <w:p w:rsidR="00224BA2" w:rsidRPr="00F167D5" w:rsidRDefault="00224BA2" w:rsidP="005C403C">
            <w:pPr>
              <w:jc w:val="center"/>
              <w:rPr>
                <w:rFonts w:eastAsiaTheme="minorEastAsia"/>
                <w:szCs w:val="24"/>
              </w:rPr>
            </w:pPr>
          </w:p>
        </w:tc>
        <w:tc>
          <w:tcPr>
            <w:tcW w:w="8606" w:type="dxa"/>
            <w:gridSpan w:val="3"/>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危险特性：</w:t>
            </w:r>
            <w:r>
              <w:rPr>
                <w:rFonts w:ascii="宋体" w:hAnsi="宋体" w:hint="eastAsia"/>
                <w:kern w:val="0"/>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r w:rsidR="00224BA2" w:rsidRPr="00F167D5" w:rsidTr="005C403C">
        <w:trPr>
          <w:cantSplit/>
          <w:trHeight w:val="407"/>
          <w:jc w:val="center"/>
        </w:trPr>
        <w:tc>
          <w:tcPr>
            <w:tcW w:w="454" w:type="dxa"/>
            <w:vMerge/>
            <w:vAlign w:val="center"/>
          </w:tcPr>
          <w:p w:rsidR="00224BA2" w:rsidRPr="00F167D5" w:rsidRDefault="00224BA2" w:rsidP="005C403C">
            <w:pPr>
              <w:jc w:val="center"/>
              <w:rPr>
                <w:rFonts w:eastAsiaTheme="minorEastAsia"/>
                <w:szCs w:val="24"/>
              </w:rPr>
            </w:pPr>
          </w:p>
        </w:tc>
        <w:tc>
          <w:tcPr>
            <w:tcW w:w="8606" w:type="dxa"/>
            <w:gridSpan w:val="3"/>
            <w:vAlign w:val="center"/>
          </w:tcPr>
          <w:p w:rsidR="00224BA2" w:rsidRPr="00F167D5" w:rsidRDefault="00224BA2" w:rsidP="005C403C">
            <w:pPr>
              <w:autoSpaceDE w:val="0"/>
              <w:autoSpaceDN w:val="0"/>
              <w:adjustRightInd w:val="0"/>
              <w:snapToGrid w:val="0"/>
              <w:jc w:val="center"/>
              <w:rPr>
                <w:rFonts w:eastAsiaTheme="minorEastAsia"/>
                <w:szCs w:val="24"/>
              </w:rPr>
            </w:pPr>
            <w:r w:rsidRPr="00F167D5">
              <w:rPr>
                <w:rFonts w:eastAsiaTheme="minorEastAsia"/>
                <w:szCs w:val="24"/>
              </w:rPr>
              <w:t>灭火方法：</w:t>
            </w:r>
            <w:r>
              <w:rPr>
                <w:rFonts w:ascii="宋体" w:hAnsi="宋体" w:hint="eastAsia"/>
                <w:kern w:val="0"/>
              </w:rPr>
              <w:t>尽可能将容器从火场移至空旷处。喷水保持火场容器冷却，直至灭火结束。灭火剂：抗溶性泡沫、干粉、二氧化碳、砂土</w:t>
            </w:r>
          </w:p>
        </w:tc>
      </w:tr>
      <w:tr w:rsidR="00224BA2" w:rsidRPr="00F167D5" w:rsidTr="005C403C">
        <w:trPr>
          <w:trHeight w:val="483"/>
          <w:jc w:val="center"/>
        </w:trPr>
        <w:tc>
          <w:tcPr>
            <w:tcW w:w="454" w:type="dxa"/>
            <w:vAlign w:val="center"/>
          </w:tcPr>
          <w:p w:rsidR="00224BA2" w:rsidRPr="00F167D5" w:rsidRDefault="00224BA2" w:rsidP="005C403C">
            <w:pPr>
              <w:jc w:val="center"/>
              <w:rPr>
                <w:rFonts w:eastAsiaTheme="minorEastAsia"/>
                <w:szCs w:val="24"/>
              </w:rPr>
            </w:pPr>
            <w:r w:rsidRPr="00F167D5">
              <w:rPr>
                <w:rFonts w:eastAsiaTheme="minorEastAsia"/>
                <w:szCs w:val="24"/>
              </w:rPr>
              <w:t>毒</w:t>
            </w:r>
          </w:p>
          <w:p w:rsidR="00224BA2" w:rsidRPr="00F167D5" w:rsidRDefault="00224BA2" w:rsidP="005C403C">
            <w:pPr>
              <w:jc w:val="center"/>
              <w:rPr>
                <w:rFonts w:eastAsiaTheme="minorEastAsia"/>
                <w:szCs w:val="24"/>
              </w:rPr>
            </w:pPr>
            <w:r w:rsidRPr="00F167D5">
              <w:rPr>
                <w:rFonts w:eastAsiaTheme="minorEastAsia"/>
                <w:szCs w:val="24"/>
              </w:rPr>
              <w:t>性</w:t>
            </w:r>
          </w:p>
        </w:tc>
        <w:tc>
          <w:tcPr>
            <w:tcW w:w="8606" w:type="dxa"/>
            <w:gridSpan w:val="3"/>
            <w:vAlign w:val="center"/>
          </w:tcPr>
          <w:p w:rsidR="00224BA2" w:rsidRPr="00224BA2"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LD50</w:t>
            </w:r>
            <w:r w:rsidRPr="00224BA2">
              <w:rPr>
                <w:rFonts w:eastAsiaTheme="minorEastAsia" w:hint="eastAsia"/>
                <w:szCs w:val="24"/>
              </w:rPr>
              <w:t>：</w:t>
            </w:r>
            <w:r w:rsidRPr="00224BA2">
              <w:rPr>
                <w:rFonts w:eastAsiaTheme="minorEastAsia" w:hint="eastAsia"/>
                <w:szCs w:val="24"/>
              </w:rPr>
              <w:t>7060 mg/kg(</w:t>
            </w:r>
            <w:r w:rsidRPr="00224BA2">
              <w:rPr>
                <w:rFonts w:eastAsiaTheme="minorEastAsia" w:hint="eastAsia"/>
                <w:szCs w:val="24"/>
              </w:rPr>
              <w:t>兔经口</w:t>
            </w:r>
            <w:r w:rsidRPr="00224BA2">
              <w:rPr>
                <w:rFonts w:eastAsiaTheme="minorEastAsia" w:hint="eastAsia"/>
                <w:szCs w:val="24"/>
              </w:rPr>
              <w:t>)</w:t>
            </w:r>
            <w:r w:rsidRPr="00224BA2">
              <w:rPr>
                <w:rFonts w:eastAsiaTheme="minorEastAsia" w:hint="eastAsia"/>
                <w:szCs w:val="24"/>
              </w:rPr>
              <w:t>；</w:t>
            </w:r>
            <w:r w:rsidRPr="00224BA2">
              <w:rPr>
                <w:rFonts w:eastAsiaTheme="minorEastAsia" w:hint="eastAsia"/>
                <w:szCs w:val="24"/>
              </w:rPr>
              <w:t>7430 mg/kg(</w:t>
            </w:r>
            <w:r w:rsidRPr="00224BA2">
              <w:rPr>
                <w:rFonts w:eastAsiaTheme="minorEastAsia" w:hint="eastAsia"/>
                <w:szCs w:val="24"/>
              </w:rPr>
              <w:t>兔经皮</w:t>
            </w:r>
            <w:r w:rsidRPr="00224BA2">
              <w:rPr>
                <w:rFonts w:eastAsiaTheme="minorEastAsia" w:hint="eastAsia"/>
                <w:szCs w:val="24"/>
              </w:rPr>
              <w:t>)</w:t>
            </w:r>
          </w:p>
          <w:p w:rsidR="00224BA2" w:rsidRPr="00F167D5"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LC50</w:t>
            </w:r>
            <w:r w:rsidRPr="00224BA2">
              <w:rPr>
                <w:rFonts w:eastAsiaTheme="minorEastAsia" w:hint="eastAsia"/>
                <w:szCs w:val="24"/>
              </w:rPr>
              <w:t>：</w:t>
            </w:r>
            <w:r w:rsidRPr="00224BA2">
              <w:rPr>
                <w:rFonts w:eastAsiaTheme="minorEastAsia" w:hint="eastAsia"/>
                <w:szCs w:val="24"/>
              </w:rPr>
              <w:t>37620 mg/m3</w:t>
            </w:r>
            <w:r w:rsidRPr="00224BA2">
              <w:rPr>
                <w:rFonts w:eastAsiaTheme="minorEastAsia" w:hint="eastAsia"/>
                <w:szCs w:val="24"/>
              </w:rPr>
              <w:t>，</w:t>
            </w:r>
            <w:r w:rsidRPr="00224BA2">
              <w:rPr>
                <w:rFonts w:eastAsiaTheme="minorEastAsia" w:hint="eastAsia"/>
                <w:szCs w:val="24"/>
              </w:rPr>
              <w:t>10</w:t>
            </w:r>
            <w:r w:rsidRPr="00224BA2">
              <w:rPr>
                <w:rFonts w:eastAsiaTheme="minorEastAsia" w:hint="eastAsia"/>
                <w:szCs w:val="24"/>
              </w:rPr>
              <w:t>小时</w:t>
            </w:r>
            <w:r w:rsidRPr="00224BA2">
              <w:rPr>
                <w:rFonts w:eastAsiaTheme="minorEastAsia" w:hint="eastAsia"/>
                <w:szCs w:val="24"/>
              </w:rPr>
              <w:t>(</w:t>
            </w:r>
            <w:r w:rsidRPr="00224BA2">
              <w:rPr>
                <w:rFonts w:eastAsiaTheme="minorEastAsia" w:hint="eastAsia"/>
                <w:szCs w:val="24"/>
              </w:rPr>
              <w:t>大鼠吸入</w:t>
            </w:r>
            <w:r w:rsidRPr="00224BA2">
              <w:rPr>
                <w:rFonts w:eastAsiaTheme="minorEastAsia" w:hint="eastAsia"/>
                <w:szCs w:val="24"/>
              </w:rPr>
              <w:t>)</w:t>
            </w:r>
          </w:p>
        </w:tc>
      </w:tr>
      <w:tr w:rsidR="00224BA2" w:rsidRPr="00F167D5" w:rsidTr="005C403C">
        <w:trPr>
          <w:trHeight w:val="619"/>
          <w:jc w:val="center"/>
        </w:trPr>
        <w:tc>
          <w:tcPr>
            <w:tcW w:w="454" w:type="dxa"/>
            <w:vAlign w:val="center"/>
          </w:tcPr>
          <w:p w:rsidR="00224BA2" w:rsidRPr="00F167D5" w:rsidRDefault="00224BA2" w:rsidP="005C403C">
            <w:pPr>
              <w:jc w:val="center"/>
              <w:rPr>
                <w:rFonts w:eastAsiaTheme="minorEastAsia"/>
                <w:szCs w:val="24"/>
              </w:rPr>
            </w:pPr>
            <w:r w:rsidRPr="00F167D5">
              <w:rPr>
                <w:rFonts w:eastAsiaTheme="minorEastAsia"/>
                <w:szCs w:val="24"/>
              </w:rPr>
              <w:t>对</w:t>
            </w:r>
          </w:p>
          <w:p w:rsidR="00224BA2" w:rsidRPr="00F167D5" w:rsidRDefault="00224BA2" w:rsidP="005C403C">
            <w:pPr>
              <w:jc w:val="center"/>
              <w:rPr>
                <w:rFonts w:eastAsiaTheme="minorEastAsia"/>
                <w:szCs w:val="24"/>
              </w:rPr>
            </w:pPr>
            <w:r w:rsidRPr="00F167D5">
              <w:rPr>
                <w:rFonts w:eastAsiaTheme="minorEastAsia"/>
                <w:szCs w:val="24"/>
              </w:rPr>
              <w:t>人</w:t>
            </w:r>
          </w:p>
          <w:p w:rsidR="00224BA2" w:rsidRPr="00F167D5" w:rsidRDefault="00224BA2" w:rsidP="005C403C">
            <w:pPr>
              <w:jc w:val="center"/>
              <w:rPr>
                <w:rFonts w:eastAsiaTheme="minorEastAsia"/>
                <w:szCs w:val="24"/>
              </w:rPr>
            </w:pPr>
            <w:r w:rsidRPr="00F167D5">
              <w:rPr>
                <w:rFonts w:eastAsiaTheme="minorEastAsia"/>
                <w:szCs w:val="24"/>
              </w:rPr>
              <w:t>体</w:t>
            </w:r>
          </w:p>
          <w:p w:rsidR="00224BA2" w:rsidRPr="00F167D5" w:rsidRDefault="00224BA2" w:rsidP="005C403C">
            <w:pPr>
              <w:jc w:val="center"/>
              <w:rPr>
                <w:rFonts w:eastAsiaTheme="minorEastAsia"/>
                <w:szCs w:val="24"/>
              </w:rPr>
            </w:pPr>
            <w:r w:rsidRPr="00F167D5">
              <w:rPr>
                <w:rFonts w:eastAsiaTheme="minorEastAsia"/>
                <w:szCs w:val="24"/>
              </w:rPr>
              <w:t>危</w:t>
            </w:r>
          </w:p>
          <w:p w:rsidR="00224BA2" w:rsidRPr="00F167D5" w:rsidRDefault="00224BA2" w:rsidP="005C403C">
            <w:pPr>
              <w:jc w:val="center"/>
              <w:rPr>
                <w:rFonts w:eastAsiaTheme="minorEastAsia"/>
                <w:szCs w:val="24"/>
              </w:rPr>
            </w:pPr>
            <w:r w:rsidRPr="00F167D5">
              <w:rPr>
                <w:rFonts w:eastAsiaTheme="minorEastAsia"/>
                <w:szCs w:val="24"/>
              </w:rPr>
              <w:t>害</w:t>
            </w:r>
          </w:p>
        </w:tc>
        <w:tc>
          <w:tcPr>
            <w:tcW w:w="8606" w:type="dxa"/>
            <w:gridSpan w:val="3"/>
          </w:tcPr>
          <w:p w:rsidR="00224BA2" w:rsidRPr="00F167D5" w:rsidRDefault="00224BA2" w:rsidP="005C403C">
            <w:pPr>
              <w:autoSpaceDE w:val="0"/>
              <w:autoSpaceDN w:val="0"/>
              <w:adjustRightInd w:val="0"/>
              <w:snapToGrid w:val="0"/>
              <w:jc w:val="center"/>
              <w:rPr>
                <w:rFonts w:eastAsiaTheme="minorEastAsia"/>
                <w:szCs w:val="24"/>
              </w:rPr>
            </w:pPr>
            <w:r w:rsidRPr="00224BA2">
              <w:rPr>
                <w:rFonts w:hint="eastAsia"/>
                <w:kern w:val="0"/>
              </w:rPr>
              <w:t>急性中毒：急性中毒多发生于口服。一般可分为兴奋、催眠、麻醉、窒息四阶段。患者进入第三或第四阶段，出现意识丧失、瞳孔扩大、呼吸不规律、休克、心力循环衰竭及呼吸停止。慢性影响：在生产中长期接触高浓度本品可引起鼻、眼、粘膜刺激症状，以及头痛、头晕、疲乏、易激动、震颤、恶心等。长期酗洒可引起多发性神经病、慢性胃炎、脂肪肝、肝硬化、心肌损害及器质性精神病等。皮肤长期接触可引起干燥、脱屑、皲裂和皮炎。</w:t>
            </w:r>
            <w:r w:rsidRPr="00F167D5">
              <w:rPr>
                <w:kern w:val="0"/>
                <w:sz w:val="24"/>
                <w:szCs w:val="24"/>
              </w:rPr>
              <w:t xml:space="preserve"> </w:t>
            </w:r>
          </w:p>
        </w:tc>
      </w:tr>
      <w:tr w:rsidR="00224BA2" w:rsidRPr="00F167D5" w:rsidTr="005C403C">
        <w:trPr>
          <w:trHeight w:val="414"/>
          <w:jc w:val="center"/>
        </w:trPr>
        <w:tc>
          <w:tcPr>
            <w:tcW w:w="454" w:type="dxa"/>
            <w:vAlign w:val="center"/>
          </w:tcPr>
          <w:p w:rsidR="00224BA2" w:rsidRPr="00F167D5" w:rsidRDefault="00224BA2" w:rsidP="005C403C">
            <w:pPr>
              <w:jc w:val="center"/>
              <w:rPr>
                <w:rFonts w:eastAsiaTheme="minorEastAsia"/>
                <w:szCs w:val="24"/>
              </w:rPr>
            </w:pPr>
            <w:r w:rsidRPr="00F167D5">
              <w:rPr>
                <w:rFonts w:eastAsiaTheme="minorEastAsia"/>
                <w:szCs w:val="24"/>
              </w:rPr>
              <w:t>急</w:t>
            </w:r>
          </w:p>
          <w:p w:rsidR="00224BA2" w:rsidRPr="00F167D5" w:rsidRDefault="00224BA2" w:rsidP="005C403C">
            <w:pPr>
              <w:jc w:val="center"/>
              <w:rPr>
                <w:rFonts w:eastAsiaTheme="minorEastAsia"/>
                <w:szCs w:val="24"/>
              </w:rPr>
            </w:pPr>
            <w:r w:rsidRPr="00F167D5">
              <w:rPr>
                <w:rFonts w:eastAsiaTheme="minorEastAsia"/>
                <w:szCs w:val="24"/>
              </w:rPr>
              <w:t>救</w:t>
            </w:r>
          </w:p>
        </w:tc>
        <w:tc>
          <w:tcPr>
            <w:tcW w:w="8606" w:type="dxa"/>
            <w:gridSpan w:val="3"/>
          </w:tcPr>
          <w:p w:rsidR="00224BA2" w:rsidRPr="00224BA2"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皮肤接触：脱去污染的衣着，用流动清水冲洗。</w:t>
            </w:r>
          </w:p>
          <w:p w:rsidR="00224BA2" w:rsidRPr="00224BA2"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眼睛接触：提起眼睑，用流动清水或生理盐水冲洗。就医。</w:t>
            </w:r>
          </w:p>
          <w:p w:rsidR="00224BA2" w:rsidRPr="00224BA2"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吸入：迅速脱离现场至空气新鲜处。就医。</w:t>
            </w:r>
          </w:p>
          <w:p w:rsidR="00224BA2" w:rsidRPr="00F167D5"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食入：饮足量温水，催吐。就医。</w:t>
            </w:r>
          </w:p>
        </w:tc>
      </w:tr>
      <w:tr w:rsidR="00224BA2" w:rsidRPr="00F167D5" w:rsidTr="005C403C">
        <w:trPr>
          <w:trHeight w:val="1367"/>
          <w:jc w:val="center"/>
        </w:trPr>
        <w:tc>
          <w:tcPr>
            <w:tcW w:w="454" w:type="dxa"/>
            <w:vAlign w:val="center"/>
          </w:tcPr>
          <w:p w:rsidR="00224BA2" w:rsidRPr="00F167D5" w:rsidRDefault="00224BA2" w:rsidP="005C403C">
            <w:pPr>
              <w:jc w:val="center"/>
              <w:rPr>
                <w:rFonts w:eastAsiaTheme="minorEastAsia"/>
                <w:szCs w:val="24"/>
              </w:rPr>
            </w:pPr>
            <w:r w:rsidRPr="00F167D5">
              <w:rPr>
                <w:rFonts w:eastAsiaTheme="minorEastAsia"/>
                <w:szCs w:val="24"/>
              </w:rPr>
              <w:t>防</w:t>
            </w:r>
          </w:p>
          <w:p w:rsidR="00224BA2" w:rsidRPr="00F167D5" w:rsidRDefault="00224BA2" w:rsidP="005C403C">
            <w:pPr>
              <w:jc w:val="center"/>
              <w:rPr>
                <w:rFonts w:eastAsiaTheme="minorEastAsia"/>
                <w:szCs w:val="24"/>
              </w:rPr>
            </w:pPr>
            <w:r w:rsidRPr="00F167D5">
              <w:rPr>
                <w:rFonts w:eastAsiaTheme="minorEastAsia"/>
                <w:szCs w:val="24"/>
              </w:rPr>
              <w:t>护</w:t>
            </w:r>
          </w:p>
        </w:tc>
        <w:tc>
          <w:tcPr>
            <w:tcW w:w="8606" w:type="dxa"/>
            <w:gridSpan w:val="3"/>
            <w:vAlign w:val="center"/>
          </w:tcPr>
          <w:p w:rsidR="00224BA2" w:rsidRPr="00224BA2"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呼吸系统防护：一般不需要特殊防护，高浓度接触时可佩戴过滤式防毒面具（半面罩）。</w:t>
            </w:r>
          </w:p>
          <w:p w:rsidR="00224BA2" w:rsidRPr="00224BA2"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眼睛防护：一般不需特殊防护。</w:t>
            </w:r>
          </w:p>
          <w:p w:rsidR="00224BA2" w:rsidRPr="00224BA2"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身体防护：穿防静电工作服。</w:t>
            </w:r>
          </w:p>
          <w:p w:rsidR="00224BA2" w:rsidRPr="00224BA2"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手防护：戴一般作业防护手套。</w:t>
            </w:r>
          </w:p>
          <w:p w:rsidR="00224BA2" w:rsidRPr="00F167D5" w:rsidRDefault="00224BA2" w:rsidP="00224BA2">
            <w:pPr>
              <w:autoSpaceDE w:val="0"/>
              <w:autoSpaceDN w:val="0"/>
              <w:adjustRightInd w:val="0"/>
              <w:snapToGrid w:val="0"/>
              <w:jc w:val="center"/>
              <w:rPr>
                <w:rFonts w:eastAsiaTheme="minorEastAsia"/>
                <w:szCs w:val="24"/>
              </w:rPr>
            </w:pPr>
            <w:r w:rsidRPr="00224BA2">
              <w:rPr>
                <w:rFonts w:eastAsiaTheme="minorEastAsia" w:hint="eastAsia"/>
                <w:szCs w:val="24"/>
              </w:rPr>
              <w:t>其它防护：工作现场严禁吸烟。</w:t>
            </w:r>
          </w:p>
        </w:tc>
      </w:tr>
      <w:tr w:rsidR="00224BA2" w:rsidRPr="00F167D5" w:rsidTr="005C403C">
        <w:trPr>
          <w:trHeight w:val="695"/>
          <w:jc w:val="center"/>
        </w:trPr>
        <w:tc>
          <w:tcPr>
            <w:tcW w:w="454" w:type="dxa"/>
            <w:vAlign w:val="center"/>
          </w:tcPr>
          <w:p w:rsidR="00224BA2" w:rsidRPr="00F167D5" w:rsidRDefault="00224BA2" w:rsidP="005C403C">
            <w:pPr>
              <w:jc w:val="center"/>
              <w:rPr>
                <w:rFonts w:eastAsiaTheme="minorEastAsia"/>
                <w:szCs w:val="24"/>
              </w:rPr>
            </w:pPr>
            <w:r w:rsidRPr="00F167D5">
              <w:rPr>
                <w:rFonts w:eastAsiaTheme="minorEastAsia"/>
                <w:szCs w:val="24"/>
              </w:rPr>
              <w:t>泄</w:t>
            </w:r>
          </w:p>
          <w:p w:rsidR="00224BA2" w:rsidRPr="00F167D5" w:rsidRDefault="00224BA2" w:rsidP="005C403C">
            <w:pPr>
              <w:jc w:val="center"/>
              <w:rPr>
                <w:rFonts w:eastAsiaTheme="minorEastAsia"/>
                <w:szCs w:val="24"/>
              </w:rPr>
            </w:pPr>
            <w:r w:rsidRPr="00F167D5">
              <w:rPr>
                <w:rFonts w:eastAsiaTheme="minorEastAsia"/>
                <w:szCs w:val="24"/>
              </w:rPr>
              <w:t>漏</w:t>
            </w:r>
          </w:p>
          <w:p w:rsidR="00224BA2" w:rsidRPr="00F167D5" w:rsidRDefault="00224BA2" w:rsidP="005C403C">
            <w:pPr>
              <w:jc w:val="center"/>
              <w:rPr>
                <w:rFonts w:eastAsiaTheme="minorEastAsia"/>
                <w:szCs w:val="24"/>
              </w:rPr>
            </w:pPr>
            <w:r w:rsidRPr="00F167D5">
              <w:rPr>
                <w:rFonts w:eastAsiaTheme="minorEastAsia"/>
                <w:szCs w:val="24"/>
              </w:rPr>
              <w:t>处</w:t>
            </w:r>
          </w:p>
          <w:p w:rsidR="00224BA2" w:rsidRPr="00F167D5" w:rsidRDefault="00224BA2" w:rsidP="005C403C">
            <w:pPr>
              <w:jc w:val="center"/>
              <w:rPr>
                <w:rFonts w:eastAsiaTheme="minorEastAsia"/>
                <w:szCs w:val="24"/>
              </w:rPr>
            </w:pPr>
            <w:r w:rsidRPr="00F167D5">
              <w:rPr>
                <w:rFonts w:eastAsiaTheme="minorEastAsia"/>
                <w:szCs w:val="24"/>
              </w:rPr>
              <w:t>理</w:t>
            </w:r>
          </w:p>
        </w:tc>
        <w:tc>
          <w:tcPr>
            <w:tcW w:w="8606" w:type="dxa"/>
            <w:gridSpan w:val="3"/>
            <w:vAlign w:val="center"/>
          </w:tcPr>
          <w:p w:rsidR="00224BA2" w:rsidRPr="00F167D5" w:rsidRDefault="00224BA2" w:rsidP="005C403C">
            <w:pPr>
              <w:autoSpaceDE w:val="0"/>
              <w:autoSpaceDN w:val="0"/>
              <w:adjustRightInd w:val="0"/>
              <w:snapToGrid w:val="0"/>
              <w:jc w:val="center"/>
              <w:rPr>
                <w:rFonts w:eastAsiaTheme="minorEastAsia"/>
                <w:szCs w:val="24"/>
              </w:rPr>
            </w:pPr>
            <w:r>
              <w:rPr>
                <w:rFonts w:ascii="宋体" w:hAnsi="宋体" w:hint="eastAsia"/>
                <w:kern w:val="0"/>
              </w:rPr>
              <w:t>迅速撤离泄漏污染区人员至安全区，并进行隔离，严格限制出入。切断火源。建议应急处理人员戴自给正压式呼吸器，穿防静电工作服。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r w:rsidR="00224BA2" w:rsidRPr="00F167D5" w:rsidTr="005C403C">
        <w:trPr>
          <w:trHeight w:val="297"/>
          <w:jc w:val="center"/>
        </w:trPr>
        <w:tc>
          <w:tcPr>
            <w:tcW w:w="454" w:type="dxa"/>
            <w:vAlign w:val="center"/>
          </w:tcPr>
          <w:p w:rsidR="00224BA2" w:rsidRPr="00F167D5" w:rsidRDefault="00224BA2" w:rsidP="005C403C">
            <w:pPr>
              <w:jc w:val="center"/>
              <w:rPr>
                <w:rFonts w:eastAsiaTheme="minorEastAsia"/>
                <w:szCs w:val="24"/>
              </w:rPr>
            </w:pPr>
            <w:r w:rsidRPr="00F167D5">
              <w:rPr>
                <w:rFonts w:eastAsiaTheme="minorEastAsia"/>
                <w:szCs w:val="24"/>
              </w:rPr>
              <w:t>储</w:t>
            </w:r>
          </w:p>
          <w:p w:rsidR="00224BA2" w:rsidRPr="00F167D5" w:rsidRDefault="00224BA2" w:rsidP="005C403C">
            <w:pPr>
              <w:jc w:val="center"/>
              <w:rPr>
                <w:rFonts w:eastAsiaTheme="minorEastAsia"/>
                <w:szCs w:val="24"/>
              </w:rPr>
            </w:pPr>
            <w:r w:rsidRPr="00F167D5">
              <w:rPr>
                <w:rFonts w:eastAsiaTheme="minorEastAsia"/>
                <w:szCs w:val="24"/>
              </w:rPr>
              <w:t>运</w:t>
            </w:r>
          </w:p>
        </w:tc>
        <w:tc>
          <w:tcPr>
            <w:tcW w:w="8606" w:type="dxa"/>
            <w:gridSpan w:val="3"/>
            <w:vAlign w:val="center"/>
          </w:tcPr>
          <w:p w:rsidR="00224BA2" w:rsidRPr="00F167D5" w:rsidRDefault="00224BA2" w:rsidP="005C403C">
            <w:pPr>
              <w:autoSpaceDE w:val="0"/>
              <w:autoSpaceDN w:val="0"/>
              <w:adjustRightInd w:val="0"/>
              <w:snapToGrid w:val="0"/>
              <w:jc w:val="center"/>
              <w:rPr>
                <w:rFonts w:eastAsiaTheme="minorEastAsia"/>
                <w:szCs w:val="24"/>
              </w:rPr>
            </w:pPr>
            <w:r>
              <w:rPr>
                <w:rFonts w:ascii="宋体" w:hAnsi="宋体" w:hint="eastAsia"/>
                <w:kern w:val="0"/>
              </w:rPr>
              <w:t>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酸类、碱金属、胺类、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rsidR="00264A6E" w:rsidRPr="00F167D5" w:rsidRDefault="0026359F">
      <w:pPr>
        <w:pStyle w:val="132"/>
        <w:adjustRightInd w:val="0"/>
        <w:snapToGrid w:val="0"/>
        <w:jc w:val="both"/>
        <w:rPr>
          <w:rFonts w:ascii="Times New Roman" w:hAnsi="Times New Roman" w:cs="Times New Roman"/>
          <w:szCs w:val="24"/>
        </w:rPr>
      </w:pPr>
      <w:r w:rsidRPr="00F167D5">
        <w:rPr>
          <w:rFonts w:ascii="Times New Roman" w:hAnsi="Times New Roman" w:cs="Times New Roman"/>
          <w:szCs w:val="24"/>
        </w:rPr>
        <w:t>（</w:t>
      </w:r>
      <w:r w:rsidRPr="00F167D5">
        <w:rPr>
          <w:rFonts w:ascii="Times New Roman" w:hAnsi="Times New Roman" w:cs="Times New Roman"/>
          <w:szCs w:val="24"/>
        </w:rPr>
        <w:t>2</w:t>
      </w:r>
      <w:r w:rsidRPr="00F167D5">
        <w:rPr>
          <w:rFonts w:ascii="Times New Roman" w:hAnsi="Times New Roman" w:cs="Times New Roman"/>
          <w:szCs w:val="24"/>
        </w:rPr>
        <w:t>）主要有危险有害物质的危险性类别及等级划分</w:t>
      </w:r>
    </w:p>
    <w:p w:rsidR="00264A6E" w:rsidRPr="00F167D5" w:rsidRDefault="0026359F">
      <w:pPr>
        <w:pStyle w:val="132"/>
        <w:adjustRightInd w:val="0"/>
        <w:snapToGrid w:val="0"/>
        <w:jc w:val="both"/>
        <w:rPr>
          <w:rFonts w:ascii="Times New Roman" w:hAnsi="Times New Roman" w:cs="Times New Roman"/>
          <w:szCs w:val="24"/>
        </w:rPr>
      </w:pPr>
      <w:r w:rsidRPr="00F167D5">
        <w:rPr>
          <w:rFonts w:ascii="Times New Roman" w:hAnsi="Times New Roman" w:cs="Times New Roman"/>
          <w:szCs w:val="24"/>
        </w:rPr>
        <w:t>根据以上分析结果可知，本项目属危险物质的有：汽油</w:t>
      </w:r>
      <w:r w:rsidR="00224BA2">
        <w:rPr>
          <w:rFonts w:ascii="Times New Roman" w:hAnsi="Times New Roman" w:cs="Times New Roman" w:hint="eastAsia"/>
          <w:szCs w:val="24"/>
        </w:rPr>
        <w:t>、</w:t>
      </w:r>
      <w:r w:rsidR="00224BA2">
        <w:rPr>
          <w:rFonts w:ascii="Times New Roman" w:hAnsi="Times New Roman" w:cs="Times New Roman"/>
          <w:szCs w:val="24"/>
        </w:rPr>
        <w:t>乙醇</w:t>
      </w:r>
      <w:r w:rsidRPr="00F167D5">
        <w:rPr>
          <w:rFonts w:ascii="Times New Roman" w:hAnsi="Times New Roman" w:cs="Times New Roman"/>
          <w:szCs w:val="24"/>
        </w:rPr>
        <w:t>。</w:t>
      </w:r>
    </w:p>
    <w:p w:rsidR="00264A6E" w:rsidRPr="00F167D5" w:rsidRDefault="0026359F">
      <w:pPr>
        <w:pStyle w:val="4"/>
        <w:spacing w:before="0" w:after="0" w:line="360" w:lineRule="auto"/>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8.3.3.2</w:t>
      </w:r>
      <w:r w:rsidRPr="00F167D5">
        <w:rPr>
          <w:rFonts w:ascii="Times New Roman" w:eastAsiaTheme="minorEastAsia" w:hAnsi="Times New Roman" w:cs="Times New Roman"/>
          <w:sz w:val="24"/>
          <w:szCs w:val="24"/>
        </w:rPr>
        <w:t>生产过程潜在危险性识别</w:t>
      </w:r>
    </w:p>
    <w:p w:rsidR="00264A6E" w:rsidRPr="00F167D5" w:rsidRDefault="0026359F">
      <w:pPr>
        <w:pStyle w:val="61"/>
        <w:ind w:firstLine="480"/>
        <w:rPr>
          <w:rFonts w:ascii="Times New Roman" w:eastAsiaTheme="minorEastAsia"/>
        </w:rPr>
      </w:pPr>
      <w:r w:rsidRPr="00F167D5">
        <w:rPr>
          <w:rFonts w:ascii="Times New Roman" w:eastAsiaTheme="minorEastAsia"/>
        </w:rPr>
        <w:t>根据化工企业的一般工艺特点，生产设施可划分为七大单元，具体见下表。</w:t>
      </w:r>
    </w:p>
    <w:p w:rsidR="00264A6E" w:rsidRPr="00F167D5" w:rsidRDefault="0026359F">
      <w:pPr>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8.3-</w:t>
      </w:r>
      <w:r w:rsidR="005C403C">
        <w:rPr>
          <w:rFonts w:eastAsiaTheme="minorEastAsia"/>
          <w:b/>
          <w:kern w:val="0"/>
          <w:szCs w:val="24"/>
          <w:lang w:val="en-GB"/>
        </w:rPr>
        <w:t>5</w:t>
      </w:r>
      <w:r w:rsidRPr="00F167D5">
        <w:rPr>
          <w:rFonts w:eastAsiaTheme="minorEastAsia"/>
          <w:b/>
          <w:kern w:val="0"/>
          <w:szCs w:val="24"/>
          <w:lang w:val="en-GB"/>
        </w:rPr>
        <w:t xml:space="preserve">                       </w:t>
      </w:r>
      <w:r w:rsidRPr="00F167D5">
        <w:rPr>
          <w:rFonts w:eastAsiaTheme="minorEastAsia"/>
          <w:b/>
          <w:kern w:val="0"/>
          <w:szCs w:val="24"/>
          <w:lang w:val="en-GB"/>
        </w:rPr>
        <w:t>生产设施划分表</w:t>
      </w:r>
    </w:p>
    <w:tbl>
      <w:tblPr>
        <w:tblW w:w="8951" w:type="dxa"/>
        <w:jc w:val="center"/>
        <w:tblBorders>
          <w:top w:val="single" w:sz="12" w:space="0" w:color="auto"/>
          <w:bottom w:val="thinThickSmallGap"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0"/>
        <w:gridCol w:w="976"/>
        <w:gridCol w:w="6699"/>
        <w:gridCol w:w="716"/>
      </w:tblGrid>
      <w:tr w:rsidR="00CD017C" w:rsidRPr="00F167D5">
        <w:trPr>
          <w:trHeight w:val="220"/>
          <w:jc w:val="center"/>
        </w:trPr>
        <w:tc>
          <w:tcPr>
            <w:tcW w:w="560"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序号</w:t>
            </w:r>
          </w:p>
        </w:tc>
        <w:tc>
          <w:tcPr>
            <w:tcW w:w="97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系统名称</w:t>
            </w:r>
          </w:p>
        </w:tc>
        <w:tc>
          <w:tcPr>
            <w:tcW w:w="6699"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涉及功能单元</w:t>
            </w:r>
          </w:p>
        </w:tc>
        <w:tc>
          <w:tcPr>
            <w:tcW w:w="71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备注</w:t>
            </w:r>
          </w:p>
        </w:tc>
      </w:tr>
      <w:tr w:rsidR="00CD017C" w:rsidRPr="00F167D5">
        <w:trPr>
          <w:trHeight w:val="220"/>
          <w:jc w:val="center"/>
        </w:trPr>
        <w:tc>
          <w:tcPr>
            <w:tcW w:w="560" w:type="dxa"/>
            <w:vAlign w:val="center"/>
          </w:tcPr>
          <w:p w:rsidR="00264A6E" w:rsidRPr="00F167D5" w:rsidRDefault="0026359F">
            <w:pPr>
              <w:jc w:val="center"/>
              <w:rPr>
                <w:rFonts w:eastAsiaTheme="minorEastAsia"/>
                <w:szCs w:val="24"/>
              </w:rPr>
            </w:pPr>
            <w:r w:rsidRPr="00F167D5">
              <w:rPr>
                <w:rFonts w:eastAsiaTheme="minorEastAsia"/>
                <w:szCs w:val="24"/>
              </w:rPr>
              <w:t>1</w:t>
            </w:r>
          </w:p>
        </w:tc>
        <w:tc>
          <w:tcPr>
            <w:tcW w:w="97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生产装置</w:t>
            </w:r>
          </w:p>
        </w:tc>
        <w:tc>
          <w:tcPr>
            <w:tcW w:w="6699"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各生产工段的反应釜和原料输送管道</w:t>
            </w:r>
          </w:p>
        </w:tc>
        <w:tc>
          <w:tcPr>
            <w:tcW w:w="716" w:type="dxa"/>
            <w:vMerge w:val="restart"/>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功能</w:t>
            </w:r>
          </w:p>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系统</w:t>
            </w:r>
          </w:p>
        </w:tc>
      </w:tr>
      <w:tr w:rsidR="00CD017C" w:rsidRPr="00F167D5">
        <w:trPr>
          <w:trHeight w:val="220"/>
          <w:jc w:val="center"/>
        </w:trPr>
        <w:tc>
          <w:tcPr>
            <w:tcW w:w="560" w:type="dxa"/>
            <w:vAlign w:val="center"/>
          </w:tcPr>
          <w:p w:rsidR="00264A6E" w:rsidRPr="00F167D5" w:rsidRDefault="0026359F">
            <w:pPr>
              <w:jc w:val="center"/>
              <w:rPr>
                <w:rFonts w:eastAsiaTheme="minorEastAsia"/>
                <w:szCs w:val="24"/>
              </w:rPr>
            </w:pPr>
            <w:r w:rsidRPr="00F167D5">
              <w:rPr>
                <w:rFonts w:eastAsiaTheme="minorEastAsia"/>
                <w:szCs w:val="24"/>
              </w:rPr>
              <w:t>2</w:t>
            </w:r>
          </w:p>
        </w:tc>
        <w:tc>
          <w:tcPr>
            <w:tcW w:w="97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储运装置</w:t>
            </w:r>
          </w:p>
        </w:tc>
        <w:tc>
          <w:tcPr>
            <w:tcW w:w="6699" w:type="dxa"/>
            <w:vAlign w:val="center"/>
          </w:tcPr>
          <w:p w:rsidR="00264A6E" w:rsidRPr="00F167D5" w:rsidRDefault="0026359F">
            <w:pPr>
              <w:pStyle w:val="affffe"/>
              <w:widowControl w:val="0"/>
              <w:autoSpaceDE w:val="0"/>
              <w:autoSpaceDN w:val="0"/>
              <w:adjustRightInd w:val="0"/>
              <w:snapToGrid w:val="0"/>
              <w:spacing w:line="240" w:lineRule="auto"/>
              <w:rPr>
                <w:rFonts w:eastAsiaTheme="minorEastAsia"/>
                <w:color w:val="auto"/>
                <w:sz w:val="21"/>
                <w:szCs w:val="24"/>
              </w:rPr>
            </w:pPr>
            <w:r w:rsidRPr="00F167D5">
              <w:rPr>
                <w:rFonts w:eastAsiaTheme="minorEastAsia"/>
                <w:color w:val="auto"/>
                <w:sz w:val="21"/>
                <w:szCs w:val="24"/>
              </w:rPr>
              <w:t>原料、中间体、产品的运输及储存</w:t>
            </w:r>
          </w:p>
        </w:tc>
        <w:tc>
          <w:tcPr>
            <w:tcW w:w="716" w:type="dxa"/>
            <w:vMerge/>
            <w:vAlign w:val="center"/>
          </w:tcPr>
          <w:p w:rsidR="00264A6E" w:rsidRPr="00F167D5" w:rsidRDefault="00264A6E">
            <w:pPr>
              <w:pStyle w:val="affffe"/>
              <w:widowControl w:val="0"/>
              <w:adjustRightInd w:val="0"/>
              <w:snapToGrid w:val="0"/>
              <w:spacing w:line="240" w:lineRule="auto"/>
              <w:rPr>
                <w:rFonts w:eastAsiaTheme="minorEastAsia"/>
                <w:color w:val="auto"/>
                <w:sz w:val="21"/>
                <w:szCs w:val="24"/>
              </w:rPr>
            </w:pPr>
          </w:p>
        </w:tc>
      </w:tr>
      <w:tr w:rsidR="00CD017C" w:rsidRPr="00F167D5">
        <w:trPr>
          <w:trHeight w:val="220"/>
          <w:jc w:val="center"/>
        </w:trPr>
        <w:tc>
          <w:tcPr>
            <w:tcW w:w="560" w:type="dxa"/>
            <w:vAlign w:val="center"/>
          </w:tcPr>
          <w:p w:rsidR="00264A6E" w:rsidRPr="00F167D5" w:rsidRDefault="0026359F">
            <w:pPr>
              <w:jc w:val="center"/>
              <w:rPr>
                <w:rFonts w:eastAsiaTheme="minorEastAsia"/>
                <w:szCs w:val="24"/>
              </w:rPr>
            </w:pPr>
            <w:r w:rsidRPr="00F167D5">
              <w:rPr>
                <w:rFonts w:eastAsiaTheme="minorEastAsia"/>
                <w:szCs w:val="24"/>
              </w:rPr>
              <w:t>3</w:t>
            </w:r>
          </w:p>
        </w:tc>
        <w:tc>
          <w:tcPr>
            <w:tcW w:w="97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公用工程</w:t>
            </w:r>
          </w:p>
        </w:tc>
        <w:tc>
          <w:tcPr>
            <w:tcW w:w="6699" w:type="dxa"/>
            <w:vAlign w:val="center"/>
          </w:tcPr>
          <w:p w:rsidR="00264A6E" w:rsidRPr="00F167D5" w:rsidRDefault="0026359F">
            <w:pPr>
              <w:pStyle w:val="affffe"/>
              <w:widowControl w:val="0"/>
              <w:autoSpaceDE w:val="0"/>
              <w:autoSpaceDN w:val="0"/>
              <w:adjustRightInd w:val="0"/>
              <w:snapToGrid w:val="0"/>
              <w:spacing w:line="240" w:lineRule="auto"/>
              <w:rPr>
                <w:rFonts w:eastAsiaTheme="minorEastAsia"/>
                <w:color w:val="auto"/>
                <w:sz w:val="21"/>
                <w:szCs w:val="24"/>
              </w:rPr>
            </w:pPr>
            <w:r w:rsidRPr="00F167D5">
              <w:rPr>
                <w:rFonts w:eastAsiaTheme="minorEastAsia"/>
                <w:color w:val="auto"/>
                <w:sz w:val="21"/>
                <w:szCs w:val="24"/>
              </w:rPr>
              <w:t>蒸汽、水、电等</w:t>
            </w:r>
          </w:p>
        </w:tc>
        <w:tc>
          <w:tcPr>
            <w:tcW w:w="716" w:type="dxa"/>
            <w:vMerge/>
            <w:vAlign w:val="center"/>
          </w:tcPr>
          <w:p w:rsidR="00264A6E" w:rsidRPr="00F167D5" w:rsidRDefault="00264A6E">
            <w:pPr>
              <w:pStyle w:val="affffe"/>
              <w:widowControl w:val="0"/>
              <w:adjustRightInd w:val="0"/>
              <w:snapToGrid w:val="0"/>
              <w:spacing w:line="240" w:lineRule="auto"/>
              <w:rPr>
                <w:rFonts w:eastAsiaTheme="minorEastAsia"/>
                <w:color w:val="auto"/>
                <w:sz w:val="21"/>
                <w:szCs w:val="24"/>
              </w:rPr>
            </w:pPr>
          </w:p>
        </w:tc>
      </w:tr>
      <w:tr w:rsidR="00CD017C" w:rsidRPr="00F167D5">
        <w:trPr>
          <w:trHeight w:val="220"/>
          <w:jc w:val="center"/>
        </w:trPr>
        <w:tc>
          <w:tcPr>
            <w:tcW w:w="560" w:type="dxa"/>
            <w:vAlign w:val="center"/>
          </w:tcPr>
          <w:p w:rsidR="00264A6E" w:rsidRPr="00F167D5" w:rsidRDefault="0026359F">
            <w:pPr>
              <w:jc w:val="center"/>
              <w:rPr>
                <w:rFonts w:eastAsiaTheme="minorEastAsia"/>
                <w:szCs w:val="24"/>
              </w:rPr>
            </w:pPr>
            <w:r w:rsidRPr="00F167D5">
              <w:rPr>
                <w:rFonts w:eastAsiaTheme="minorEastAsia"/>
                <w:szCs w:val="24"/>
              </w:rPr>
              <w:t>4</w:t>
            </w:r>
          </w:p>
        </w:tc>
        <w:tc>
          <w:tcPr>
            <w:tcW w:w="97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生产辅助</w:t>
            </w:r>
          </w:p>
        </w:tc>
        <w:tc>
          <w:tcPr>
            <w:tcW w:w="6699" w:type="dxa"/>
            <w:vAlign w:val="center"/>
          </w:tcPr>
          <w:p w:rsidR="00264A6E" w:rsidRPr="00F167D5" w:rsidRDefault="0026359F">
            <w:pPr>
              <w:pStyle w:val="affffe"/>
              <w:widowControl w:val="0"/>
              <w:autoSpaceDE w:val="0"/>
              <w:autoSpaceDN w:val="0"/>
              <w:adjustRightInd w:val="0"/>
              <w:snapToGrid w:val="0"/>
              <w:spacing w:line="240" w:lineRule="auto"/>
              <w:rPr>
                <w:rFonts w:eastAsiaTheme="minorEastAsia"/>
                <w:color w:val="auto"/>
                <w:sz w:val="21"/>
                <w:szCs w:val="24"/>
              </w:rPr>
            </w:pPr>
            <w:r w:rsidRPr="00F167D5">
              <w:rPr>
                <w:rFonts w:eastAsiaTheme="minorEastAsia"/>
                <w:color w:val="auto"/>
                <w:sz w:val="21"/>
                <w:szCs w:val="24"/>
              </w:rPr>
              <w:t>机械、设备、仪表维修等</w:t>
            </w:r>
          </w:p>
        </w:tc>
        <w:tc>
          <w:tcPr>
            <w:tcW w:w="716" w:type="dxa"/>
            <w:vMerge/>
            <w:vAlign w:val="center"/>
          </w:tcPr>
          <w:p w:rsidR="00264A6E" w:rsidRPr="00F167D5" w:rsidRDefault="00264A6E">
            <w:pPr>
              <w:pStyle w:val="affffe"/>
              <w:widowControl w:val="0"/>
              <w:adjustRightInd w:val="0"/>
              <w:snapToGrid w:val="0"/>
              <w:spacing w:line="240" w:lineRule="auto"/>
              <w:rPr>
                <w:rFonts w:eastAsiaTheme="minorEastAsia"/>
                <w:color w:val="auto"/>
                <w:sz w:val="21"/>
                <w:szCs w:val="24"/>
              </w:rPr>
            </w:pPr>
          </w:p>
        </w:tc>
      </w:tr>
      <w:tr w:rsidR="00CD017C" w:rsidRPr="00F167D5">
        <w:trPr>
          <w:trHeight w:val="220"/>
          <w:jc w:val="center"/>
        </w:trPr>
        <w:tc>
          <w:tcPr>
            <w:tcW w:w="560" w:type="dxa"/>
            <w:vAlign w:val="center"/>
          </w:tcPr>
          <w:p w:rsidR="00264A6E" w:rsidRPr="00F167D5" w:rsidRDefault="0026359F">
            <w:pPr>
              <w:jc w:val="center"/>
              <w:rPr>
                <w:rFonts w:eastAsiaTheme="minorEastAsia"/>
                <w:szCs w:val="24"/>
              </w:rPr>
            </w:pPr>
            <w:r w:rsidRPr="00F167D5">
              <w:rPr>
                <w:rFonts w:eastAsiaTheme="minorEastAsia"/>
                <w:szCs w:val="24"/>
              </w:rPr>
              <w:t>5</w:t>
            </w:r>
          </w:p>
        </w:tc>
        <w:tc>
          <w:tcPr>
            <w:tcW w:w="97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环保工程</w:t>
            </w:r>
          </w:p>
        </w:tc>
        <w:tc>
          <w:tcPr>
            <w:tcW w:w="6699" w:type="dxa"/>
            <w:vAlign w:val="center"/>
          </w:tcPr>
          <w:p w:rsidR="00264A6E" w:rsidRPr="00F167D5" w:rsidRDefault="0026359F">
            <w:pPr>
              <w:pStyle w:val="affffe"/>
              <w:widowControl w:val="0"/>
              <w:autoSpaceDE w:val="0"/>
              <w:autoSpaceDN w:val="0"/>
              <w:adjustRightInd w:val="0"/>
              <w:snapToGrid w:val="0"/>
              <w:spacing w:line="240" w:lineRule="auto"/>
              <w:rPr>
                <w:rFonts w:eastAsiaTheme="minorEastAsia"/>
                <w:color w:val="auto"/>
                <w:sz w:val="21"/>
                <w:szCs w:val="24"/>
              </w:rPr>
            </w:pPr>
            <w:r w:rsidRPr="00F167D5">
              <w:rPr>
                <w:rFonts w:eastAsiaTheme="minorEastAsia"/>
                <w:color w:val="auto"/>
                <w:sz w:val="21"/>
                <w:szCs w:val="24"/>
              </w:rPr>
              <w:t>厂区布置和废气、废水、噪声、固体废物等处理处置装置等</w:t>
            </w:r>
          </w:p>
        </w:tc>
        <w:tc>
          <w:tcPr>
            <w:tcW w:w="716" w:type="dxa"/>
            <w:vMerge/>
            <w:vAlign w:val="center"/>
          </w:tcPr>
          <w:p w:rsidR="00264A6E" w:rsidRPr="00F167D5" w:rsidRDefault="00264A6E">
            <w:pPr>
              <w:pStyle w:val="affffe"/>
              <w:widowControl w:val="0"/>
              <w:adjustRightInd w:val="0"/>
              <w:snapToGrid w:val="0"/>
              <w:spacing w:line="240" w:lineRule="auto"/>
              <w:rPr>
                <w:rFonts w:eastAsiaTheme="minorEastAsia"/>
                <w:color w:val="auto"/>
                <w:sz w:val="21"/>
                <w:szCs w:val="24"/>
              </w:rPr>
            </w:pPr>
          </w:p>
        </w:tc>
      </w:tr>
      <w:tr w:rsidR="00CD017C" w:rsidRPr="00F167D5">
        <w:trPr>
          <w:trHeight w:val="220"/>
          <w:jc w:val="center"/>
        </w:trPr>
        <w:tc>
          <w:tcPr>
            <w:tcW w:w="560" w:type="dxa"/>
            <w:vAlign w:val="center"/>
          </w:tcPr>
          <w:p w:rsidR="00264A6E" w:rsidRPr="00F167D5" w:rsidRDefault="0026359F">
            <w:pPr>
              <w:jc w:val="center"/>
              <w:rPr>
                <w:rFonts w:eastAsiaTheme="minorEastAsia"/>
                <w:szCs w:val="24"/>
              </w:rPr>
            </w:pPr>
            <w:r w:rsidRPr="00F167D5">
              <w:rPr>
                <w:rFonts w:eastAsiaTheme="minorEastAsia"/>
                <w:szCs w:val="24"/>
              </w:rPr>
              <w:t>6</w:t>
            </w:r>
          </w:p>
        </w:tc>
        <w:tc>
          <w:tcPr>
            <w:tcW w:w="97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安全消防</w:t>
            </w:r>
          </w:p>
        </w:tc>
        <w:tc>
          <w:tcPr>
            <w:tcW w:w="6699" w:type="dxa"/>
            <w:vAlign w:val="center"/>
          </w:tcPr>
          <w:p w:rsidR="00264A6E" w:rsidRPr="00F167D5" w:rsidRDefault="0026359F">
            <w:pPr>
              <w:pStyle w:val="affffe"/>
              <w:widowControl w:val="0"/>
              <w:autoSpaceDE w:val="0"/>
              <w:autoSpaceDN w:val="0"/>
              <w:adjustRightInd w:val="0"/>
              <w:snapToGrid w:val="0"/>
              <w:spacing w:line="240" w:lineRule="auto"/>
              <w:rPr>
                <w:rFonts w:eastAsiaTheme="minorEastAsia"/>
                <w:color w:val="auto"/>
                <w:sz w:val="21"/>
                <w:szCs w:val="24"/>
              </w:rPr>
            </w:pPr>
            <w:r w:rsidRPr="00F167D5">
              <w:rPr>
                <w:rFonts w:eastAsiaTheme="minorEastAsia"/>
                <w:color w:val="auto"/>
                <w:sz w:val="21"/>
                <w:szCs w:val="24"/>
              </w:rPr>
              <w:t>安全制度、安全教育、安全检查、消防器材、警报系统、消防管理等</w:t>
            </w:r>
          </w:p>
        </w:tc>
        <w:tc>
          <w:tcPr>
            <w:tcW w:w="716" w:type="dxa"/>
            <w:vMerge/>
            <w:vAlign w:val="center"/>
          </w:tcPr>
          <w:p w:rsidR="00264A6E" w:rsidRPr="00F167D5" w:rsidRDefault="00264A6E">
            <w:pPr>
              <w:pStyle w:val="affffe"/>
              <w:widowControl w:val="0"/>
              <w:adjustRightInd w:val="0"/>
              <w:snapToGrid w:val="0"/>
              <w:spacing w:line="240" w:lineRule="auto"/>
              <w:rPr>
                <w:rFonts w:eastAsiaTheme="minorEastAsia"/>
                <w:color w:val="auto"/>
                <w:sz w:val="21"/>
                <w:szCs w:val="24"/>
              </w:rPr>
            </w:pPr>
          </w:p>
        </w:tc>
      </w:tr>
      <w:tr w:rsidR="00CD017C" w:rsidRPr="00F167D5">
        <w:trPr>
          <w:trHeight w:val="220"/>
          <w:jc w:val="center"/>
        </w:trPr>
        <w:tc>
          <w:tcPr>
            <w:tcW w:w="560" w:type="dxa"/>
            <w:vAlign w:val="center"/>
          </w:tcPr>
          <w:p w:rsidR="00264A6E" w:rsidRPr="00F167D5" w:rsidRDefault="0026359F">
            <w:pPr>
              <w:jc w:val="center"/>
              <w:rPr>
                <w:rFonts w:eastAsiaTheme="minorEastAsia"/>
                <w:szCs w:val="24"/>
              </w:rPr>
            </w:pPr>
            <w:r w:rsidRPr="00F167D5">
              <w:rPr>
                <w:rFonts w:eastAsiaTheme="minorEastAsia"/>
                <w:szCs w:val="24"/>
              </w:rPr>
              <w:t>7</w:t>
            </w:r>
          </w:p>
        </w:tc>
        <w:tc>
          <w:tcPr>
            <w:tcW w:w="976" w:type="dxa"/>
            <w:vAlign w:val="center"/>
          </w:tcPr>
          <w:p w:rsidR="00264A6E" w:rsidRPr="00F167D5" w:rsidRDefault="0026359F">
            <w:pPr>
              <w:autoSpaceDE w:val="0"/>
              <w:autoSpaceDN w:val="0"/>
              <w:adjustRightInd w:val="0"/>
              <w:snapToGrid w:val="0"/>
              <w:jc w:val="center"/>
              <w:rPr>
                <w:rFonts w:eastAsiaTheme="minorEastAsia"/>
                <w:szCs w:val="24"/>
              </w:rPr>
            </w:pPr>
            <w:r w:rsidRPr="00F167D5">
              <w:rPr>
                <w:rFonts w:eastAsiaTheme="minorEastAsia"/>
                <w:szCs w:val="24"/>
              </w:rPr>
              <w:t>工业卫生</w:t>
            </w:r>
          </w:p>
        </w:tc>
        <w:tc>
          <w:tcPr>
            <w:tcW w:w="6699" w:type="dxa"/>
            <w:vAlign w:val="center"/>
          </w:tcPr>
          <w:p w:rsidR="00264A6E" w:rsidRPr="00F167D5" w:rsidRDefault="0026359F">
            <w:pPr>
              <w:pStyle w:val="affffe"/>
              <w:widowControl w:val="0"/>
              <w:autoSpaceDE w:val="0"/>
              <w:autoSpaceDN w:val="0"/>
              <w:adjustRightInd w:val="0"/>
              <w:snapToGrid w:val="0"/>
              <w:spacing w:line="240" w:lineRule="auto"/>
              <w:rPr>
                <w:rFonts w:eastAsiaTheme="minorEastAsia"/>
                <w:color w:val="auto"/>
                <w:sz w:val="21"/>
                <w:szCs w:val="24"/>
              </w:rPr>
            </w:pPr>
            <w:r w:rsidRPr="00F167D5">
              <w:rPr>
                <w:rFonts w:eastAsiaTheme="minorEastAsia"/>
                <w:color w:val="auto"/>
                <w:sz w:val="21"/>
                <w:szCs w:val="24"/>
              </w:rPr>
              <w:t>工业卫生管理、劳防用品等</w:t>
            </w:r>
          </w:p>
        </w:tc>
        <w:tc>
          <w:tcPr>
            <w:tcW w:w="716" w:type="dxa"/>
            <w:vMerge/>
            <w:vAlign w:val="center"/>
          </w:tcPr>
          <w:p w:rsidR="00264A6E" w:rsidRPr="00F167D5" w:rsidRDefault="00264A6E">
            <w:pPr>
              <w:pStyle w:val="affffe"/>
              <w:widowControl w:val="0"/>
              <w:adjustRightInd w:val="0"/>
              <w:snapToGrid w:val="0"/>
              <w:spacing w:line="240" w:lineRule="auto"/>
              <w:rPr>
                <w:rFonts w:eastAsiaTheme="minorEastAsia"/>
                <w:color w:val="auto"/>
                <w:sz w:val="21"/>
                <w:szCs w:val="24"/>
              </w:rPr>
            </w:pPr>
          </w:p>
        </w:tc>
      </w:tr>
    </w:tbl>
    <w:p w:rsidR="00264A6E" w:rsidRPr="00F167D5" w:rsidRDefault="0026359F" w:rsidP="000A1673">
      <w:pPr>
        <w:pStyle w:val="61"/>
        <w:spacing w:beforeLines="50" w:before="156"/>
        <w:ind w:firstLine="480"/>
        <w:jc w:val="both"/>
        <w:rPr>
          <w:rFonts w:ascii="Times New Roman" w:eastAsiaTheme="minorEastAsia"/>
        </w:rPr>
      </w:pPr>
      <w:r w:rsidRPr="00F167D5">
        <w:rPr>
          <w:rFonts w:ascii="Times New Roman" w:eastAsiaTheme="minorEastAsia"/>
        </w:rPr>
        <w:t>根据事故统计和分析可知，本项目风险评价的关键系统为</w:t>
      </w:r>
      <w:r w:rsidR="000A1673" w:rsidRPr="00F167D5">
        <w:rPr>
          <w:rFonts w:ascii="Times New Roman" w:eastAsiaTheme="minorEastAsia"/>
        </w:rPr>
        <w:t>罐区汽油储罐</w:t>
      </w:r>
      <w:r w:rsidRPr="00F167D5">
        <w:rPr>
          <w:rFonts w:ascii="Times New Roman" w:eastAsiaTheme="minorEastAsia"/>
        </w:rPr>
        <w:t>，其中管道、弯曲连接、阀门、泵、储罐等均有可能导致物质的释放与泄漏，发生毒害事故或火灾爆炸事故。</w:t>
      </w:r>
    </w:p>
    <w:p w:rsidR="00264A6E" w:rsidRPr="00F167D5" w:rsidRDefault="0026359F" w:rsidP="000A1673">
      <w:pPr>
        <w:spacing w:beforeLines="50" w:before="156"/>
        <w:ind w:firstLine="420"/>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8.3-</w:t>
      </w:r>
      <w:r w:rsidR="005C403C">
        <w:rPr>
          <w:rFonts w:eastAsiaTheme="minorEastAsia"/>
          <w:b/>
          <w:kern w:val="0"/>
          <w:szCs w:val="24"/>
          <w:lang w:val="en-GB"/>
        </w:rPr>
        <w:t>6</w:t>
      </w:r>
      <w:r w:rsidRPr="00F167D5">
        <w:rPr>
          <w:rFonts w:eastAsiaTheme="minorEastAsia"/>
          <w:b/>
          <w:kern w:val="0"/>
          <w:szCs w:val="24"/>
          <w:lang w:val="en-GB"/>
        </w:rPr>
        <w:t xml:space="preserve">                 </w:t>
      </w:r>
      <w:r w:rsidRPr="00F167D5">
        <w:rPr>
          <w:rFonts w:eastAsiaTheme="minorEastAsia"/>
          <w:b/>
          <w:kern w:val="0"/>
          <w:szCs w:val="24"/>
          <w:lang w:val="en-GB"/>
        </w:rPr>
        <w:t>涉及的生产装置工艺参数及危险性一览表</w:t>
      </w:r>
    </w:p>
    <w:tbl>
      <w:tblPr>
        <w:tblStyle w:val="TableNormal"/>
        <w:tblW w:w="9695" w:type="dxa"/>
        <w:tblInd w:w="0"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2182"/>
        <w:gridCol w:w="5603"/>
        <w:gridCol w:w="867"/>
        <w:gridCol w:w="1043"/>
      </w:tblGrid>
      <w:tr w:rsidR="00CD017C" w:rsidRPr="00F167D5" w:rsidTr="00C839D4">
        <w:trPr>
          <w:trHeight w:val="114"/>
        </w:trPr>
        <w:tc>
          <w:tcPr>
            <w:tcW w:w="2182" w:type="dxa"/>
            <w:vAlign w:val="center"/>
          </w:tcPr>
          <w:p w:rsidR="00264A6E" w:rsidRPr="00F167D5" w:rsidRDefault="0026359F">
            <w:pPr>
              <w:adjustRightInd w:val="0"/>
              <w:snapToGrid w:val="0"/>
              <w:jc w:val="center"/>
              <w:rPr>
                <w:rFonts w:ascii="Times New Roman" w:hAnsi="Times New Roman" w:cs="Times New Roman"/>
                <w:szCs w:val="24"/>
              </w:rPr>
            </w:pPr>
            <w:r w:rsidRPr="00F167D5">
              <w:rPr>
                <w:rFonts w:ascii="Times New Roman" w:hAnsi="Times New Roman" w:cs="Times New Roman"/>
                <w:szCs w:val="24"/>
              </w:rPr>
              <w:t>主要设备</w:t>
            </w:r>
          </w:p>
        </w:tc>
        <w:tc>
          <w:tcPr>
            <w:tcW w:w="5603" w:type="dxa"/>
            <w:vAlign w:val="center"/>
          </w:tcPr>
          <w:p w:rsidR="00264A6E" w:rsidRPr="00F167D5" w:rsidRDefault="0026359F">
            <w:pPr>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危险有害因素</w:t>
            </w:r>
          </w:p>
          <w:p w:rsidR="00264A6E" w:rsidRPr="00F167D5" w:rsidRDefault="0026359F">
            <w:pPr>
              <w:adjustRightInd w:val="0"/>
              <w:snapToGrid w:val="0"/>
              <w:jc w:val="center"/>
              <w:rPr>
                <w:rFonts w:ascii="Times New Roman" w:hAnsi="Times New Roman" w:cs="Times New Roman"/>
                <w:szCs w:val="24"/>
                <w:lang w:eastAsia="zh-CN"/>
              </w:rPr>
            </w:pPr>
            <w:r w:rsidRPr="00F167D5">
              <w:rPr>
                <w:rFonts w:ascii="Times New Roman" w:hAnsi="Times New Roman" w:cs="Times New Roman"/>
                <w:szCs w:val="24"/>
                <w:lang w:eastAsia="zh-CN"/>
              </w:rPr>
              <w:t>（包括操作条件和介质）</w:t>
            </w:r>
          </w:p>
        </w:tc>
        <w:tc>
          <w:tcPr>
            <w:tcW w:w="867" w:type="dxa"/>
            <w:vAlign w:val="center"/>
          </w:tcPr>
          <w:p w:rsidR="00264A6E" w:rsidRPr="00F167D5" w:rsidRDefault="0026359F">
            <w:pPr>
              <w:adjustRightInd w:val="0"/>
              <w:snapToGrid w:val="0"/>
              <w:jc w:val="center"/>
              <w:rPr>
                <w:rFonts w:ascii="Times New Roman" w:hAnsi="Times New Roman" w:cs="Times New Roman"/>
                <w:szCs w:val="24"/>
              </w:rPr>
            </w:pPr>
            <w:r w:rsidRPr="00F167D5">
              <w:rPr>
                <w:rFonts w:ascii="Times New Roman" w:hAnsi="Times New Roman" w:cs="Times New Roman"/>
                <w:szCs w:val="24"/>
              </w:rPr>
              <w:t>事故</w:t>
            </w:r>
          </w:p>
          <w:p w:rsidR="00264A6E" w:rsidRPr="00F167D5" w:rsidRDefault="0026359F">
            <w:pPr>
              <w:adjustRightInd w:val="0"/>
              <w:snapToGrid w:val="0"/>
              <w:jc w:val="center"/>
              <w:rPr>
                <w:rFonts w:ascii="Times New Roman" w:hAnsi="Times New Roman" w:cs="Times New Roman"/>
                <w:szCs w:val="24"/>
              </w:rPr>
            </w:pPr>
            <w:r w:rsidRPr="00F167D5">
              <w:rPr>
                <w:rFonts w:ascii="Times New Roman" w:hAnsi="Times New Roman" w:cs="Times New Roman"/>
                <w:szCs w:val="24"/>
              </w:rPr>
              <w:t>类型</w:t>
            </w:r>
          </w:p>
        </w:tc>
        <w:tc>
          <w:tcPr>
            <w:tcW w:w="1043" w:type="dxa"/>
            <w:vAlign w:val="center"/>
          </w:tcPr>
          <w:p w:rsidR="00264A6E" w:rsidRPr="00F167D5" w:rsidRDefault="0026359F">
            <w:pPr>
              <w:adjustRightInd w:val="0"/>
              <w:snapToGrid w:val="0"/>
              <w:jc w:val="center"/>
              <w:rPr>
                <w:rFonts w:ascii="Times New Roman" w:hAnsi="Times New Roman" w:cs="Times New Roman"/>
                <w:szCs w:val="24"/>
              </w:rPr>
            </w:pPr>
            <w:r w:rsidRPr="00F167D5">
              <w:rPr>
                <w:rFonts w:ascii="Times New Roman" w:hAnsi="Times New Roman" w:cs="Times New Roman"/>
                <w:szCs w:val="24"/>
              </w:rPr>
              <w:t>火灾</w:t>
            </w:r>
          </w:p>
          <w:p w:rsidR="00264A6E" w:rsidRPr="00F167D5" w:rsidRDefault="0026359F">
            <w:pPr>
              <w:adjustRightInd w:val="0"/>
              <w:snapToGrid w:val="0"/>
              <w:jc w:val="center"/>
              <w:rPr>
                <w:rFonts w:ascii="Times New Roman" w:hAnsi="Times New Roman" w:cs="Times New Roman"/>
                <w:szCs w:val="24"/>
              </w:rPr>
            </w:pPr>
            <w:r w:rsidRPr="00F167D5">
              <w:rPr>
                <w:rFonts w:ascii="Times New Roman" w:hAnsi="Times New Roman" w:cs="Times New Roman"/>
                <w:szCs w:val="24"/>
              </w:rPr>
              <w:t>危险类别</w:t>
            </w:r>
          </w:p>
        </w:tc>
      </w:tr>
      <w:tr w:rsidR="00CD017C" w:rsidRPr="00F167D5" w:rsidTr="00C839D4">
        <w:trPr>
          <w:trHeight w:val="475"/>
        </w:trPr>
        <w:tc>
          <w:tcPr>
            <w:tcW w:w="2182" w:type="dxa"/>
            <w:vAlign w:val="center"/>
          </w:tcPr>
          <w:p w:rsidR="00264A6E" w:rsidRPr="00F167D5" w:rsidRDefault="0026359F">
            <w:pPr>
              <w:adjustRightInd w:val="0"/>
              <w:snapToGrid w:val="0"/>
              <w:jc w:val="center"/>
              <w:rPr>
                <w:rFonts w:ascii="Times New Roman" w:hAnsi="Times New Roman" w:cs="Times New Roman"/>
                <w:szCs w:val="24"/>
              </w:rPr>
            </w:pPr>
            <w:r w:rsidRPr="00F167D5">
              <w:rPr>
                <w:rFonts w:ascii="Times New Roman" w:hAnsi="Times New Roman" w:cs="Times New Roman"/>
                <w:szCs w:val="24"/>
              </w:rPr>
              <w:t>汽油罐区</w:t>
            </w:r>
          </w:p>
        </w:tc>
        <w:tc>
          <w:tcPr>
            <w:tcW w:w="5603" w:type="dxa"/>
            <w:vAlign w:val="center"/>
          </w:tcPr>
          <w:p w:rsidR="00264A6E" w:rsidRPr="00F167D5" w:rsidRDefault="0026359F">
            <w:pPr>
              <w:pStyle w:val="TableParagraph"/>
              <w:ind w:left="250"/>
              <w:jc w:val="center"/>
              <w:rPr>
                <w:rFonts w:ascii="Times New Roman" w:hAnsi="Times New Roman" w:cs="Times New Roman"/>
                <w:kern w:val="2"/>
                <w:sz w:val="21"/>
                <w:szCs w:val="24"/>
                <w:lang w:eastAsia="zh-CN"/>
              </w:rPr>
            </w:pPr>
            <w:r w:rsidRPr="00F167D5">
              <w:rPr>
                <w:rFonts w:ascii="Times New Roman" w:hAnsi="Times New Roman" w:cs="Times New Roman"/>
                <w:kern w:val="2"/>
                <w:sz w:val="21"/>
                <w:szCs w:val="24"/>
                <w:lang w:eastAsia="zh-CN"/>
              </w:rPr>
              <w:t>操作介质：汽油；</w:t>
            </w:r>
          </w:p>
          <w:p w:rsidR="00264A6E" w:rsidRPr="00F167D5" w:rsidRDefault="0026359F">
            <w:pPr>
              <w:pStyle w:val="TableParagraph"/>
              <w:ind w:left="250"/>
              <w:jc w:val="center"/>
              <w:rPr>
                <w:rFonts w:ascii="Times New Roman" w:hAnsi="Times New Roman" w:cs="Times New Roman"/>
                <w:kern w:val="2"/>
                <w:sz w:val="21"/>
                <w:szCs w:val="24"/>
                <w:lang w:eastAsia="zh-CN"/>
              </w:rPr>
            </w:pPr>
            <w:r w:rsidRPr="00F167D5">
              <w:rPr>
                <w:rFonts w:ascii="Times New Roman" w:hAnsi="Times New Roman" w:cs="Times New Roman"/>
                <w:kern w:val="2"/>
                <w:sz w:val="21"/>
                <w:szCs w:val="24"/>
                <w:lang w:eastAsia="zh-CN"/>
              </w:rPr>
              <w:t>操作温度：常温；操作压力：常压</w:t>
            </w:r>
          </w:p>
        </w:tc>
        <w:tc>
          <w:tcPr>
            <w:tcW w:w="867" w:type="dxa"/>
            <w:vAlign w:val="center"/>
          </w:tcPr>
          <w:p w:rsidR="00264A6E" w:rsidRPr="00F167D5" w:rsidRDefault="0026359F">
            <w:pPr>
              <w:pStyle w:val="TableParagraph"/>
              <w:ind w:left="151" w:right="139"/>
              <w:jc w:val="center"/>
              <w:rPr>
                <w:rFonts w:ascii="Times New Roman" w:hAnsi="Times New Roman" w:cs="Times New Roman"/>
                <w:kern w:val="2"/>
                <w:sz w:val="21"/>
                <w:szCs w:val="24"/>
              </w:rPr>
            </w:pPr>
            <w:r w:rsidRPr="00F167D5">
              <w:rPr>
                <w:rFonts w:ascii="Times New Roman" w:hAnsi="Times New Roman" w:cs="Times New Roman"/>
                <w:kern w:val="2"/>
                <w:sz w:val="21"/>
                <w:szCs w:val="24"/>
              </w:rPr>
              <w:t>火灾中毒</w:t>
            </w:r>
          </w:p>
        </w:tc>
        <w:tc>
          <w:tcPr>
            <w:tcW w:w="1043" w:type="dxa"/>
            <w:vAlign w:val="center"/>
          </w:tcPr>
          <w:p w:rsidR="00264A6E" w:rsidRPr="00F167D5" w:rsidRDefault="0026359F">
            <w:pPr>
              <w:pStyle w:val="TableParagraph"/>
              <w:ind w:left="6"/>
              <w:jc w:val="center"/>
              <w:rPr>
                <w:rFonts w:ascii="Times New Roman" w:hAnsi="Times New Roman" w:cs="Times New Roman"/>
                <w:kern w:val="2"/>
                <w:sz w:val="21"/>
                <w:szCs w:val="24"/>
              </w:rPr>
            </w:pPr>
            <w:r w:rsidRPr="00F167D5">
              <w:rPr>
                <w:rFonts w:ascii="Times New Roman" w:hAnsi="Times New Roman" w:cs="Times New Roman"/>
                <w:kern w:val="2"/>
                <w:sz w:val="21"/>
                <w:szCs w:val="24"/>
              </w:rPr>
              <w:t>甲</w:t>
            </w:r>
          </w:p>
        </w:tc>
      </w:tr>
    </w:tbl>
    <w:p w:rsidR="00264A6E" w:rsidRPr="00F167D5" w:rsidRDefault="0026359F" w:rsidP="000A1673">
      <w:pPr>
        <w:spacing w:beforeLines="50" w:before="156" w:line="360" w:lineRule="auto"/>
        <w:ind w:firstLine="420"/>
        <w:rPr>
          <w:rFonts w:eastAsiaTheme="minorEastAsia"/>
          <w:sz w:val="24"/>
          <w:szCs w:val="24"/>
        </w:rPr>
      </w:pPr>
      <w:r w:rsidRPr="00F167D5">
        <w:rPr>
          <w:rFonts w:eastAsiaTheme="minorEastAsia"/>
          <w:sz w:val="24"/>
          <w:szCs w:val="24"/>
        </w:rPr>
        <w:t>由上表可知，通过对生产系统的危险性识别结果可见，本项目的火灾爆炸危险类别均为甲类，存在潜在的火灾、爆炸危险。</w:t>
      </w:r>
    </w:p>
    <w:p w:rsidR="00264A6E" w:rsidRPr="00F167D5" w:rsidRDefault="0026359F">
      <w:pPr>
        <w:pStyle w:val="2"/>
        <w:adjustRightInd w:val="0"/>
        <w:spacing w:before="0" w:after="0" w:line="360" w:lineRule="auto"/>
        <w:ind w:left="677" w:hanging="677"/>
        <w:rPr>
          <w:rFonts w:ascii="Times New Roman" w:eastAsiaTheme="minorEastAsia" w:hAnsi="Times New Roman"/>
          <w:snapToGrid w:val="0"/>
          <w:sz w:val="24"/>
          <w:szCs w:val="24"/>
        </w:rPr>
      </w:pPr>
      <w:bookmarkStart w:id="49" w:name="_Toc309981507"/>
      <w:bookmarkStart w:id="50" w:name="_Toc498430898"/>
      <w:bookmarkStart w:id="51" w:name="_Toc346616407"/>
      <w:bookmarkStart w:id="52" w:name="_Toc22701"/>
      <w:bookmarkStart w:id="53" w:name="_Toc36035458"/>
      <w:r w:rsidRPr="00F167D5">
        <w:rPr>
          <w:rFonts w:ascii="Times New Roman" w:eastAsiaTheme="minorEastAsia" w:hAnsi="Times New Roman"/>
          <w:snapToGrid w:val="0"/>
          <w:sz w:val="24"/>
          <w:szCs w:val="24"/>
        </w:rPr>
        <w:t>8.4</w:t>
      </w:r>
      <w:r w:rsidRPr="00F167D5">
        <w:rPr>
          <w:rFonts w:ascii="Times New Roman" w:eastAsiaTheme="minorEastAsia" w:hAnsi="Times New Roman"/>
          <w:snapToGrid w:val="0"/>
          <w:sz w:val="24"/>
          <w:szCs w:val="24"/>
        </w:rPr>
        <w:t>源项分析</w:t>
      </w:r>
      <w:bookmarkEnd w:id="49"/>
      <w:bookmarkEnd w:id="50"/>
      <w:bookmarkEnd w:id="51"/>
      <w:bookmarkEnd w:id="52"/>
      <w:bookmarkEnd w:id="53"/>
    </w:p>
    <w:p w:rsidR="00264A6E" w:rsidRPr="00F167D5" w:rsidRDefault="0026359F">
      <w:pPr>
        <w:pStyle w:val="132"/>
        <w:adjustRightInd w:val="0"/>
        <w:snapToGrid w:val="0"/>
        <w:jc w:val="both"/>
        <w:rPr>
          <w:rFonts w:ascii="Times New Roman" w:hAnsi="Times New Roman" w:cs="Times New Roman"/>
          <w:szCs w:val="24"/>
        </w:rPr>
      </w:pPr>
      <w:bookmarkStart w:id="54" w:name="_Toc309981508"/>
      <w:bookmarkStart w:id="55" w:name="_Toc498430899"/>
      <w:bookmarkStart w:id="56" w:name="_Toc346616408"/>
      <w:r w:rsidRPr="00F167D5">
        <w:rPr>
          <w:rFonts w:ascii="Times New Roman" w:hAnsi="Times New Roman" w:cs="Times New Roman"/>
          <w:szCs w:val="24"/>
        </w:rPr>
        <w:t>风险事故的特征及其对环境的影响包括火灾、爆炸、液（气）体化学品泄漏等几个方面，根据对同类化工行业的调研、生产过程中各个工序的分析，针对已识别出的危险因素和风险类型，确定最大可信事故及其概率。</w:t>
      </w:r>
    </w:p>
    <w:p w:rsidR="00264A6E" w:rsidRPr="00F167D5" w:rsidRDefault="0026359F">
      <w:pPr>
        <w:pStyle w:val="3"/>
        <w:spacing w:before="0" w:after="0" w:line="360" w:lineRule="auto"/>
        <w:rPr>
          <w:rFonts w:eastAsiaTheme="minorEastAsia"/>
          <w:sz w:val="24"/>
          <w:szCs w:val="24"/>
        </w:rPr>
      </w:pPr>
      <w:bookmarkStart w:id="57" w:name="_Toc35872359"/>
      <w:bookmarkStart w:id="58" w:name="_Toc36035459"/>
      <w:r w:rsidRPr="00F167D5">
        <w:rPr>
          <w:rFonts w:eastAsiaTheme="minorEastAsia"/>
          <w:sz w:val="24"/>
          <w:szCs w:val="24"/>
        </w:rPr>
        <w:t>8.4.1</w:t>
      </w:r>
      <w:r w:rsidRPr="00F167D5">
        <w:rPr>
          <w:rFonts w:eastAsiaTheme="minorEastAsia"/>
          <w:sz w:val="24"/>
          <w:szCs w:val="24"/>
        </w:rPr>
        <w:t>最大可信事故的确定</w:t>
      </w:r>
      <w:bookmarkEnd w:id="57"/>
      <w:bookmarkEnd w:id="58"/>
    </w:p>
    <w:p w:rsidR="00264A6E" w:rsidRPr="00F167D5" w:rsidRDefault="0026359F">
      <w:pPr>
        <w:pStyle w:val="132"/>
        <w:adjustRightInd w:val="0"/>
        <w:snapToGrid w:val="0"/>
        <w:jc w:val="both"/>
        <w:rPr>
          <w:rFonts w:ascii="Times New Roman" w:hAnsi="Times New Roman" w:cs="Times New Roman"/>
          <w:szCs w:val="24"/>
        </w:rPr>
      </w:pPr>
      <w:r w:rsidRPr="00F167D5">
        <w:rPr>
          <w:rFonts w:ascii="Times New Roman" w:hAnsi="Times New Roman" w:cs="Times New Roman"/>
          <w:szCs w:val="24"/>
        </w:rPr>
        <w:t>储存装置及生产装置中所有化学品的瞬时释放和发生管道满孔破裂的事故概率是很小的，而发生连续小泄漏的事故概率较大。当贮存单位发生事故时，贮存单元的物料量要远大于生产时的加工量。</w:t>
      </w:r>
    </w:p>
    <w:p w:rsidR="00264A6E" w:rsidRPr="00F167D5" w:rsidRDefault="0026359F">
      <w:pPr>
        <w:pStyle w:val="132"/>
        <w:adjustRightInd w:val="0"/>
        <w:snapToGrid w:val="0"/>
        <w:rPr>
          <w:rFonts w:ascii="Times New Roman" w:hAnsi="Times New Roman" w:cs="Times New Roman"/>
          <w:szCs w:val="24"/>
          <w:lang w:val="zh-CN"/>
        </w:rPr>
      </w:pPr>
      <w:r w:rsidRPr="00F167D5">
        <w:rPr>
          <w:rFonts w:ascii="Times New Roman" w:hAnsi="Times New Roman" w:cs="Times New Roman"/>
          <w:szCs w:val="24"/>
        </w:rPr>
        <w:t>综上，因此确定本项目的最大可信事故为：汽油罐区发生泄漏引发火灾造成此生一氧化碳扩散事故。</w:t>
      </w:r>
    </w:p>
    <w:p w:rsidR="00264A6E" w:rsidRPr="00F167D5" w:rsidRDefault="0026359F">
      <w:pPr>
        <w:pStyle w:val="3"/>
        <w:spacing w:before="0" w:after="0" w:line="360" w:lineRule="auto"/>
        <w:rPr>
          <w:rFonts w:eastAsiaTheme="minorEastAsia"/>
          <w:sz w:val="24"/>
          <w:szCs w:val="24"/>
        </w:rPr>
      </w:pPr>
      <w:bookmarkStart w:id="59" w:name="_Toc35872360"/>
      <w:bookmarkStart w:id="60" w:name="_Toc36035460"/>
      <w:r w:rsidRPr="00F167D5">
        <w:rPr>
          <w:rFonts w:eastAsiaTheme="minorEastAsia"/>
          <w:sz w:val="24"/>
          <w:szCs w:val="24"/>
        </w:rPr>
        <w:t>8.4.2</w:t>
      </w:r>
      <w:r w:rsidRPr="00F167D5">
        <w:rPr>
          <w:rFonts w:eastAsiaTheme="minorEastAsia"/>
          <w:sz w:val="24"/>
          <w:szCs w:val="24"/>
        </w:rPr>
        <w:t>最大可信事故的概率</w:t>
      </w:r>
      <w:bookmarkEnd w:id="59"/>
      <w:bookmarkEnd w:id="60"/>
    </w:p>
    <w:p w:rsidR="00264A6E" w:rsidRPr="00F167D5" w:rsidRDefault="0026359F">
      <w:pPr>
        <w:pStyle w:val="61"/>
        <w:adjustRightInd/>
        <w:snapToGrid/>
        <w:ind w:firstLine="480"/>
        <w:rPr>
          <w:rFonts w:ascii="Times New Roman" w:eastAsiaTheme="minorEastAsia"/>
        </w:rPr>
      </w:pPr>
      <w:r w:rsidRPr="00F167D5">
        <w:rPr>
          <w:rFonts w:ascii="Times New Roman" w:eastAsiaTheme="minorEastAsia"/>
        </w:rPr>
        <w:t>根据《建设项目环境风险评价技术导则》（</w:t>
      </w:r>
      <w:r w:rsidRPr="00F167D5">
        <w:rPr>
          <w:rFonts w:ascii="Times New Roman" w:eastAsiaTheme="minorEastAsia"/>
        </w:rPr>
        <w:t>HJ169-2018</w:t>
      </w:r>
      <w:r w:rsidRPr="00F167D5">
        <w:rPr>
          <w:rFonts w:ascii="Times New Roman" w:eastAsiaTheme="minorEastAsia"/>
        </w:rPr>
        <w:t>）附录</w:t>
      </w:r>
      <w:r w:rsidRPr="00F167D5">
        <w:rPr>
          <w:rFonts w:ascii="Times New Roman" w:eastAsiaTheme="minorEastAsia"/>
        </w:rPr>
        <w:t>E</w:t>
      </w:r>
      <w:r w:rsidRPr="00F167D5">
        <w:rPr>
          <w:rFonts w:ascii="Times New Roman" w:eastAsiaTheme="minorEastAsia"/>
        </w:rPr>
        <w:t>，储罐泄露孔径为</w:t>
      </w:r>
      <w:r w:rsidRPr="00F167D5">
        <w:rPr>
          <w:rFonts w:ascii="Times New Roman" w:eastAsiaTheme="minorEastAsia"/>
        </w:rPr>
        <w:t>10mm</w:t>
      </w:r>
      <w:r w:rsidRPr="00F167D5">
        <w:rPr>
          <w:rFonts w:ascii="Times New Roman" w:eastAsiaTheme="minorEastAsia"/>
        </w:rPr>
        <w:t>的孔径发生频率为</w:t>
      </w:r>
      <w:r w:rsidRPr="00F167D5">
        <w:rPr>
          <w:rFonts w:ascii="Times New Roman" w:eastAsiaTheme="minorEastAsia"/>
        </w:rPr>
        <w:t>1×10</w:t>
      </w:r>
      <w:r w:rsidRPr="00F167D5">
        <w:rPr>
          <w:rFonts w:ascii="Times New Roman" w:eastAsiaTheme="minorEastAsia"/>
          <w:vertAlign w:val="superscript"/>
        </w:rPr>
        <w:t>-4</w:t>
      </w:r>
      <w:r w:rsidRPr="00F167D5">
        <w:rPr>
          <w:rFonts w:ascii="Times New Roman" w:eastAsiaTheme="minorEastAsia"/>
        </w:rPr>
        <w:t>/a</w:t>
      </w:r>
      <w:r w:rsidRPr="00F167D5">
        <w:rPr>
          <w:rFonts w:ascii="Times New Roman" w:eastAsiaTheme="minorEastAsia"/>
        </w:rPr>
        <w:t>。</w:t>
      </w:r>
    </w:p>
    <w:p w:rsidR="00264A6E" w:rsidRPr="00F167D5" w:rsidRDefault="0026359F">
      <w:pPr>
        <w:pStyle w:val="3"/>
        <w:spacing w:before="0" w:after="0" w:line="360" w:lineRule="auto"/>
        <w:rPr>
          <w:rFonts w:eastAsiaTheme="minorEastAsia"/>
          <w:sz w:val="24"/>
          <w:szCs w:val="24"/>
        </w:rPr>
      </w:pPr>
      <w:bookmarkStart w:id="61" w:name="_Toc36035461"/>
      <w:bookmarkStart w:id="62" w:name="_Toc35872361"/>
      <w:r w:rsidRPr="00F167D5">
        <w:rPr>
          <w:rFonts w:eastAsiaTheme="minorEastAsia"/>
          <w:sz w:val="24"/>
          <w:szCs w:val="24"/>
        </w:rPr>
        <w:t>8.4.3</w:t>
      </w:r>
      <w:r w:rsidRPr="00F167D5">
        <w:rPr>
          <w:rFonts w:eastAsiaTheme="minorEastAsia"/>
          <w:sz w:val="24"/>
          <w:szCs w:val="24"/>
        </w:rPr>
        <w:t>最大可信事故发生概况</w:t>
      </w:r>
      <w:bookmarkEnd w:id="61"/>
      <w:bookmarkEnd w:id="62"/>
    </w:p>
    <w:p w:rsidR="00264A6E" w:rsidRPr="00F167D5" w:rsidRDefault="0026359F">
      <w:pPr>
        <w:pStyle w:val="4"/>
        <w:spacing w:before="0" w:after="0" w:line="360" w:lineRule="auto"/>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lang w:val="zh-CN"/>
        </w:rPr>
        <w:t>8.4.3.1</w:t>
      </w:r>
      <w:r w:rsidRPr="00F167D5">
        <w:rPr>
          <w:rFonts w:ascii="Times New Roman" w:eastAsiaTheme="minorEastAsia" w:hAnsi="Times New Roman" w:cs="Times New Roman"/>
          <w:sz w:val="24"/>
          <w:szCs w:val="24"/>
        </w:rPr>
        <w:t>事故发生环境状况及时间</w:t>
      </w:r>
    </w:p>
    <w:p w:rsidR="00264A6E" w:rsidRPr="00F167D5" w:rsidRDefault="0026359F">
      <w:pPr>
        <w:pStyle w:val="61"/>
        <w:ind w:firstLine="480"/>
        <w:rPr>
          <w:rFonts w:ascii="Times New Roman" w:eastAsiaTheme="minorEastAsia"/>
        </w:rPr>
      </w:pPr>
      <w:r w:rsidRPr="00F167D5">
        <w:rPr>
          <w:rFonts w:ascii="Times New Roman" w:eastAsiaTheme="minorEastAsia"/>
        </w:rPr>
        <w:t>项目实行三班制，运行期</w:t>
      </w:r>
      <w:r w:rsidR="00C839D4" w:rsidRPr="00F167D5">
        <w:rPr>
          <w:rFonts w:ascii="Times New Roman" w:eastAsiaTheme="minorEastAsia"/>
        </w:rPr>
        <w:t>装车</w:t>
      </w:r>
      <w:r w:rsidRPr="00F167D5">
        <w:rPr>
          <w:rFonts w:ascii="Times New Roman" w:eastAsiaTheme="minorEastAsia"/>
        </w:rPr>
        <w:t>过程均有工人在厂内工作，</w:t>
      </w:r>
      <w:r w:rsidR="00C839D4" w:rsidRPr="00F167D5">
        <w:rPr>
          <w:rFonts w:ascii="Times New Roman" w:eastAsiaTheme="minorEastAsia"/>
        </w:rPr>
        <w:t>装卸过程中发生</w:t>
      </w:r>
      <w:r w:rsidRPr="00F167D5">
        <w:rPr>
          <w:rFonts w:ascii="Times New Roman" w:eastAsiaTheme="minorEastAsia"/>
        </w:rPr>
        <w:t>的泄漏情况，可以很快发现并采取相应措施，本次评价不进行分析；</w:t>
      </w:r>
      <w:r w:rsidR="00C839D4" w:rsidRPr="00F167D5">
        <w:rPr>
          <w:rFonts w:ascii="Times New Roman" w:eastAsiaTheme="minorEastAsia"/>
        </w:rPr>
        <w:t>罐</w:t>
      </w:r>
      <w:r w:rsidRPr="00F167D5">
        <w:rPr>
          <w:rFonts w:ascii="Times New Roman" w:eastAsiaTheme="minorEastAsia"/>
        </w:rPr>
        <w:t>区安排专人定期巡检，在日常维护妥善，设备工作正常的情况下，危险物质的泄漏也可以较快的发现并采取相应措施，考虑事故泄漏时间为</w:t>
      </w:r>
      <w:r w:rsidRPr="00F167D5">
        <w:rPr>
          <w:rFonts w:ascii="Times New Roman" w:eastAsiaTheme="minorEastAsia"/>
        </w:rPr>
        <w:t>30min</w:t>
      </w:r>
      <w:r w:rsidRPr="00F167D5">
        <w:rPr>
          <w:rFonts w:ascii="Times New Roman" w:eastAsiaTheme="minorEastAsia"/>
        </w:rPr>
        <w:t>。</w:t>
      </w:r>
    </w:p>
    <w:p w:rsidR="00264A6E" w:rsidRPr="00F167D5" w:rsidRDefault="0026359F">
      <w:pPr>
        <w:pStyle w:val="4"/>
        <w:spacing w:before="0" w:after="0" w:line="360" w:lineRule="auto"/>
        <w:rPr>
          <w:rFonts w:ascii="Times New Roman" w:eastAsiaTheme="minorEastAsia" w:hAnsi="Times New Roman" w:cs="Times New Roman"/>
          <w:sz w:val="24"/>
          <w:szCs w:val="24"/>
        </w:rPr>
      </w:pPr>
      <w:r w:rsidRPr="00F167D5">
        <w:rPr>
          <w:rFonts w:ascii="Times New Roman" w:eastAsiaTheme="minorEastAsia" w:hAnsi="Times New Roman" w:cs="Times New Roman"/>
          <w:sz w:val="24"/>
          <w:szCs w:val="24"/>
        </w:rPr>
        <w:t>8.4.3.3</w:t>
      </w:r>
      <w:r w:rsidRPr="00F167D5">
        <w:rPr>
          <w:rFonts w:ascii="Times New Roman" w:eastAsiaTheme="minorEastAsia" w:hAnsi="Times New Roman" w:cs="Times New Roman"/>
          <w:sz w:val="24"/>
          <w:szCs w:val="24"/>
        </w:rPr>
        <w:t>泄出物向环境转移方式、途径</w:t>
      </w:r>
    </w:p>
    <w:p w:rsidR="00264A6E" w:rsidRPr="00F167D5" w:rsidRDefault="0026359F">
      <w:pPr>
        <w:pStyle w:val="61"/>
        <w:ind w:firstLine="480"/>
        <w:rPr>
          <w:rFonts w:ascii="Times New Roman" w:eastAsiaTheme="minorEastAsia"/>
        </w:rPr>
      </w:pPr>
      <w:r w:rsidRPr="00F167D5">
        <w:rPr>
          <w:rFonts w:ascii="Times New Roman" w:eastAsiaTheme="minorEastAsia"/>
        </w:rPr>
        <w:t>本项目泄漏汽油燃烧后，会形成</w:t>
      </w:r>
      <w:r w:rsidRPr="00F167D5">
        <w:rPr>
          <w:rFonts w:ascii="Times New Roman" w:eastAsiaTheme="minorEastAsia"/>
        </w:rPr>
        <w:t>CO</w:t>
      </w:r>
      <w:r w:rsidRPr="00F167D5">
        <w:rPr>
          <w:rFonts w:ascii="Times New Roman" w:eastAsiaTheme="minorEastAsia"/>
        </w:rPr>
        <w:t>气体，快速进入大气。消防用水用于对燃烧的容器或燃烧区域附近的物质容器做表面降温处理，部分受热蒸发，部分消防废水进入事故池暂存，待后续处理或处置。</w:t>
      </w:r>
    </w:p>
    <w:p w:rsidR="00264A6E" w:rsidRPr="00F167D5" w:rsidRDefault="0026359F">
      <w:pPr>
        <w:pStyle w:val="61"/>
        <w:ind w:firstLine="480"/>
        <w:rPr>
          <w:rFonts w:ascii="Times New Roman" w:eastAsiaTheme="minorEastAsia"/>
        </w:rPr>
      </w:pPr>
      <w:r w:rsidRPr="00F167D5">
        <w:rPr>
          <w:rFonts w:ascii="Times New Roman" w:eastAsiaTheme="minorEastAsia"/>
        </w:rPr>
        <w:t>由上述可知，本项目泄出物质向环境转移的方式和途径主要为：泄漏物料向大气转移、泄漏物料随消防液经厂区污水处理设施处理后排放。</w:t>
      </w:r>
    </w:p>
    <w:p w:rsidR="00264A6E" w:rsidRPr="00F167D5" w:rsidRDefault="0026359F">
      <w:pPr>
        <w:pStyle w:val="3"/>
        <w:spacing w:before="0" w:after="0" w:line="360" w:lineRule="auto"/>
        <w:rPr>
          <w:rFonts w:eastAsiaTheme="minorEastAsia"/>
          <w:sz w:val="24"/>
          <w:szCs w:val="24"/>
        </w:rPr>
      </w:pPr>
      <w:bookmarkStart w:id="63" w:name="_Toc35872362"/>
      <w:bookmarkStart w:id="64" w:name="_Toc36035462"/>
      <w:r w:rsidRPr="00F167D5">
        <w:rPr>
          <w:rFonts w:eastAsiaTheme="minorEastAsia"/>
          <w:sz w:val="24"/>
          <w:szCs w:val="24"/>
        </w:rPr>
        <w:t>8.4.4</w:t>
      </w:r>
      <w:r w:rsidRPr="00F167D5">
        <w:rPr>
          <w:rFonts w:eastAsiaTheme="minorEastAsia"/>
          <w:sz w:val="24"/>
          <w:szCs w:val="24"/>
        </w:rPr>
        <w:t>最大可信事故源项</w:t>
      </w:r>
      <w:bookmarkEnd w:id="63"/>
      <w:bookmarkEnd w:id="64"/>
    </w:p>
    <w:p w:rsidR="00264A6E" w:rsidRPr="00F167D5" w:rsidRDefault="0026359F">
      <w:pPr>
        <w:pStyle w:val="61"/>
        <w:ind w:firstLine="480"/>
        <w:rPr>
          <w:rFonts w:ascii="Times New Roman" w:eastAsiaTheme="minorEastAsia"/>
        </w:rPr>
      </w:pPr>
      <w:r w:rsidRPr="00F167D5">
        <w:rPr>
          <w:rFonts w:ascii="Times New Roman" w:eastAsiaTheme="minorEastAsia"/>
        </w:rPr>
        <w:t>最大可信事故源项是对所识别选出的危险物质，在最大可信事故情况下的释放率和释放时间的设定。综合考虑本项目的风险防控措施及风险管理水平，本次评价确定的最大可信事故的源项如下：</w:t>
      </w:r>
    </w:p>
    <w:p w:rsidR="00264A6E" w:rsidRPr="00F167D5" w:rsidRDefault="0026359F">
      <w:pPr>
        <w:spacing w:line="360" w:lineRule="auto"/>
        <w:ind w:firstLineChars="100" w:firstLine="24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）汽油泄漏</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液体泄漏速率</w:t>
      </w:r>
      <w:r w:rsidRPr="00F167D5">
        <w:rPr>
          <w:rFonts w:eastAsiaTheme="minorEastAsia"/>
          <w:sz w:val="24"/>
          <w:szCs w:val="24"/>
        </w:rPr>
        <w:t xml:space="preserve">QL </w:t>
      </w:r>
      <w:r w:rsidRPr="00F167D5">
        <w:rPr>
          <w:rFonts w:eastAsiaTheme="minorEastAsia"/>
          <w:sz w:val="24"/>
          <w:szCs w:val="24"/>
        </w:rPr>
        <w:t>用伯努利方程计算：</w:t>
      </w:r>
    </w:p>
    <w:p w:rsidR="00264A6E" w:rsidRPr="00F167D5" w:rsidRDefault="0026359F">
      <w:pPr>
        <w:spacing w:line="360" w:lineRule="auto"/>
        <w:ind w:firstLine="480"/>
        <w:jc w:val="center"/>
        <w:rPr>
          <w:rFonts w:eastAsiaTheme="minorEastAsia"/>
          <w:sz w:val="24"/>
          <w:szCs w:val="24"/>
        </w:rPr>
      </w:pPr>
      <w:r w:rsidRPr="00F167D5">
        <w:rPr>
          <w:noProof/>
        </w:rPr>
        <w:drawing>
          <wp:inline distT="0" distB="0" distL="0" distR="0" wp14:anchorId="3F2753F1" wp14:editId="62CC2069">
            <wp:extent cx="1781175" cy="447675"/>
            <wp:effectExtent l="0" t="0" r="9525" b="9525"/>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pic:cNvPicPr>
                  </pic:nvPicPr>
                  <pic:blipFill>
                    <a:blip r:embed="rId89"/>
                    <a:stretch>
                      <a:fillRect/>
                    </a:stretch>
                  </pic:blipFill>
                  <pic:spPr>
                    <a:xfrm>
                      <a:off x="0" y="0"/>
                      <a:ext cx="1781175" cy="447675"/>
                    </a:xfrm>
                    <a:prstGeom prst="rect">
                      <a:avLst/>
                    </a:prstGeom>
                  </pic:spPr>
                </pic:pic>
              </a:graphicData>
            </a:graphic>
          </wp:inline>
        </w:drawing>
      </w:r>
    </w:p>
    <w:p w:rsidR="00264A6E" w:rsidRPr="00F167D5" w:rsidRDefault="0026359F">
      <w:pPr>
        <w:autoSpaceDE w:val="0"/>
        <w:autoSpaceDN w:val="0"/>
        <w:adjustRightInd w:val="0"/>
        <w:spacing w:line="360" w:lineRule="auto"/>
        <w:jc w:val="left"/>
        <w:rPr>
          <w:kern w:val="0"/>
          <w:sz w:val="24"/>
          <w:szCs w:val="24"/>
        </w:rPr>
      </w:pPr>
      <w:r w:rsidRPr="00F167D5">
        <w:rPr>
          <w:kern w:val="0"/>
          <w:sz w:val="24"/>
          <w:szCs w:val="24"/>
        </w:rPr>
        <w:t>式中：</w:t>
      </w:r>
      <w:r w:rsidRPr="00F167D5">
        <w:rPr>
          <w:i/>
          <w:iCs/>
          <w:kern w:val="0"/>
          <w:sz w:val="24"/>
          <w:szCs w:val="24"/>
        </w:rPr>
        <w:t>QL</w:t>
      </w:r>
      <w:r w:rsidRPr="00F167D5">
        <w:rPr>
          <w:kern w:val="0"/>
          <w:sz w:val="24"/>
          <w:szCs w:val="24"/>
        </w:rPr>
        <w:t>——</w:t>
      </w:r>
      <w:r w:rsidRPr="00F167D5">
        <w:rPr>
          <w:kern w:val="0"/>
          <w:sz w:val="24"/>
          <w:szCs w:val="24"/>
        </w:rPr>
        <w:t>液体泄漏速率，</w:t>
      </w:r>
      <w:r w:rsidRPr="00F167D5">
        <w:rPr>
          <w:kern w:val="0"/>
          <w:sz w:val="24"/>
          <w:szCs w:val="24"/>
        </w:rPr>
        <w:t>kg/s</w:t>
      </w:r>
      <w:r w:rsidRPr="00F167D5">
        <w:rPr>
          <w:kern w:val="0"/>
          <w:sz w:val="24"/>
          <w:szCs w:val="24"/>
        </w:rPr>
        <w:t>；</w:t>
      </w:r>
    </w:p>
    <w:p w:rsidR="00264A6E" w:rsidRPr="00F167D5" w:rsidRDefault="0026359F">
      <w:pPr>
        <w:autoSpaceDE w:val="0"/>
        <w:autoSpaceDN w:val="0"/>
        <w:adjustRightInd w:val="0"/>
        <w:spacing w:line="360" w:lineRule="auto"/>
        <w:ind w:firstLineChars="300" w:firstLine="720"/>
        <w:jc w:val="left"/>
        <w:rPr>
          <w:kern w:val="0"/>
          <w:sz w:val="24"/>
          <w:szCs w:val="24"/>
        </w:rPr>
      </w:pPr>
      <w:r w:rsidRPr="00F167D5">
        <w:rPr>
          <w:i/>
          <w:iCs/>
          <w:kern w:val="0"/>
          <w:sz w:val="24"/>
          <w:szCs w:val="24"/>
        </w:rPr>
        <w:t xml:space="preserve">P </w:t>
      </w:r>
      <w:r w:rsidRPr="00F167D5">
        <w:rPr>
          <w:kern w:val="0"/>
          <w:sz w:val="24"/>
          <w:szCs w:val="24"/>
        </w:rPr>
        <w:t>——</w:t>
      </w:r>
      <w:r w:rsidRPr="00F167D5">
        <w:rPr>
          <w:kern w:val="0"/>
          <w:sz w:val="24"/>
          <w:szCs w:val="24"/>
        </w:rPr>
        <w:t>容器内介质压力，</w:t>
      </w:r>
      <w:r w:rsidRPr="00F167D5">
        <w:rPr>
          <w:kern w:val="0"/>
          <w:sz w:val="24"/>
          <w:szCs w:val="24"/>
        </w:rPr>
        <w:t>Pa</w:t>
      </w:r>
      <w:r w:rsidRPr="00F167D5">
        <w:rPr>
          <w:kern w:val="0"/>
          <w:sz w:val="24"/>
          <w:szCs w:val="24"/>
        </w:rPr>
        <w:t>；</w:t>
      </w:r>
    </w:p>
    <w:p w:rsidR="00264A6E" w:rsidRPr="00F167D5" w:rsidRDefault="0026359F">
      <w:pPr>
        <w:autoSpaceDE w:val="0"/>
        <w:autoSpaceDN w:val="0"/>
        <w:adjustRightInd w:val="0"/>
        <w:spacing w:line="360" w:lineRule="auto"/>
        <w:ind w:firstLineChars="295" w:firstLine="708"/>
        <w:jc w:val="left"/>
        <w:rPr>
          <w:kern w:val="0"/>
          <w:sz w:val="24"/>
          <w:szCs w:val="24"/>
        </w:rPr>
      </w:pPr>
      <w:r w:rsidRPr="00F167D5">
        <w:rPr>
          <w:i/>
          <w:iCs/>
          <w:kern w:val="0"/>
          <w:sz w:val="24"/>
          <w:szCs w:val="24"/>
        </w:rPr>
        <w:t xml:space="preserve">P0 </w:t>
      </w:r>
      <w:r w:rsidRPr="00F167D5">
        <w:rPr>
          <w:kern w:val="0"/>
          <w:sz w:val="24"/>
          <w:szCs w:val="24"/>
        </w:rPr>
        <w:t>——</w:t>
      </w:r>
      <w:r w:rsidRPr="00F167D5">
        <w:rPr>
          <w:kern w:val="0"/>
          <w:sz w:val="24"/>
          <w:szCs w:val="24"/>
        </w:rPr>
        <w:t>环境压力，</w:t>
      </w:r>
      <w:r w:rsidRPr="00F167D5">
        <w:rPr>
          <w:kern w:val="0"/>
          <w:sz w:val="24"/>
          <w:szCs w:val="24"/>
        </w:rPr>
        <w:t>Pa</w:t>
      </w:r>
      <w:r w:rsidRPr="00F167D5">
        <w:rPr>
          <w:kern w:val="0"/>
          <w:sz w:val="24"/>
          <w:szCs w:val="24"/>
        </w:rPr>
        <w:t>；</w:t>
      </w:r>
    </w:p>
    <w:p w:rsidR="00264A6E" w:rsidRPr="00F167D5" w:rsidRDefault="0026359F">
      <w:pPr>
        <w:autoSpaceDE w:val="0"/>
        <w:autoSpaceDN w:val="0"/>
        <w:adjustRightInd w:val="0"/>
        <w:spacing w:line="360" w:lineRule="auto"/>
        <w:ind w:firstLineChars="295" w:firstLine="708"/>
        <w:jc w:val="left"/>
        <w:rPr>
          <w:kern w:val="0"/>
          <w:sz w:val="24"/>
          <w:szCs w:val="24"/>
        </w:rPr>
      </w:pPr>
      <w:r w:rsidRPr="00F167D5">
        <w:rPr>
          <w:i/>
          <w:iCs/>
          <w:kern w:val="0"/>
          <w:sz w:val="24"/>
          <w:szCs w:val="24"/>
        </w:rPr>
        <w:t>ρ</w:t>
      </w:r>
      <w:r w:rsidRPr="00F167D5">
        <w:rPr>
          <w:kern w:val="0"/>
          <w:sz w:val="24"/>
          <w:szCs w:val="24"/>
        </w:rPr>
        <w:t>——</w:t>
      </w:r>
      <w:r w:rsidRPr="00F167D5">
        <w:rPr>
          <w:kern w:val="0"/>
          <w:sz w:val="24"/>
          <w:szCs w:val="24"/>
        </w:rPr>
        <w:t>泄漏液体密度，</w:t>
      </w:r>
      <w:r w:rsidRPr="00F167D5">
        <w:rPr>
          <w:kern w:val="0"/>
          <w:sz w:val="24"/>
          <w:szCs w:val="24"/>
        </w:rPr>
        <w:t>kg/m</w:t>
      </w:r>
      <w:r w:rsidRPr="00F167D5">
        <w:rPr>
          <w:kern w:val="0"/>
          <w:sz w:val="24"/>
          <w:szCs w:val="24"/>
          <w:vertAlign w:val="superscript"/>
        </w:rPr>
        <w:t>3</w:t>
      </w:r>
      <w:r w:rsidRPr="00F167D5">
        <w:rPr>
          <w:kern w:val="0"/>
          <w:sz w:val="24"/>
          <w:szCs w:val="24"/>
        </w:rPr>
        <w:t>；</w:t>
      </w:r>
    </w:p>
    <w:p w:rsidR="00264A6E" w:rsidRPr="00F167D5" w:rsidRDefault="0026359F">
      <w:pPr>
        <w:autoSpaceDE w:val="0"/>
        <w:autoSpaceDN w:val="0"/>
        <w:adjustRightInd w:val="0"/>
        <w:spacing w:line="360" w:lineRule="auto"/>
        <w:ind w:firstLineChars="295" w:firstLine="708"/>
        <w:jc w:val="left"/>
        <w:rPr>
          <w:kern w:val="0"/>
          <w:sz w:val="24"/>
          <w:szCs w:val="24"/>
        </w:rPr>
      </w:pPr>
      <w:r w:rsidRPr="00F167D5">
        <w:rPr>
          <w:i/>
          <w:iCs/>
          <w:kern w:val="0"/>
          <w:sz w:val="24"/>
          <w:szCs w:val="24"/>
        </w:rPr>
        <w:t xml:space="preserve">g </w:t>
      </w:r>
      <w:r w:rsidRPr="00F167D5">
        <w:rPr>
          <w:kern w:val="0"/>
          <w:sz w:val="24"/>
          <w:szCs w:val="24"/>
        </w:rPr>
        <w:t>——</w:t>
      </w:r>
      <w:r w:rsidRPr="00F167D5">
        <w:rPr>
          <w:kern w:val="0"/>
          <w:sz w:val="24"/>
          <w:szCs w:val="24"/>
        </w:rPr>
        <w:t>重力加速度，</w:t>
      </w:r>
      <w:r w:rsidRPr="00F167D5">
        <w:rPr>
          <w:kern w:val="0"/>
          <w:sz w:val="24"/>
          <w:szCs w:val="24"/>
        </w:rPr>
        <w:t>9.81 m/s</w:t>
      </w:r>
      <w:r w:rsidRPr="00F167D5">
        <w:rPr>
          <w:kern w:val="0"/>
          <w:sz w:val="24"/>
          <w:szCs w:val="24"/>
          <w:vertAlign w:val="superscript"/>
        </w:rPr>
        <w:t>2</w:t>
      </w:r>
      <w:r w:rsidRPr="00F167D5">
        <w:rPr>
          <w:kern w:val="0"/>
          <w:sz w:val="24"/>
          <w:szCs w:val="24"/>
        </w:rPr>
        <w:t>；</w:t>
      </w:r>
    </w:p>
    <w:p w:rsidR="00264A6E" w:rsidRPr="00F167D5" w:rsidRDefault="0026359F">
      <w:pPr>
        <w:autoSpaceDE w:val="0"/>
        <w:autoSpaceDN w:val="0"/>
        <w:adjustRightInd w:val="0"/>
        <w:spacing w:line="360" w:lineRule="auto"/>
        <w:ind w:firstLineChars="295" w:firstLine="708"/>
        <w:jc w:val="left"/>
        <w:rPr>
          <w:kern w:val="0"/>
          <w:sz w:val="24"/>
          <w:szCs w:val="24"/>
        </w:rPr>
      </w:pPr>
      <w:r w:rsidRPr="00F167D5">
        <w:rPr>
          <w:i/>
          <w:iCs/>
          <w:kern w:val="0"/>
          <w:sz w:val="24"/>
          <w:szCs w:val="24"/>
        </w:rPr>
        <w:t xml:space="preserve">h </w:t>
      </w:r>
      <w:r w:rsidRPr="00F167D5">
        <w:rPr>
          <w:kern w:val="0"/>
          <w:sz w:val="24"/>
          <w:szCs w:val="24"/>
        </w:rPr>
        <w:t>——</w:t>
      </w:r>
      <w:r w:rsidRPr="00F167D5">
        <w:rPr>
          <w:kern w:val="0"/>
          <w:sz w:val="24"/>
          <w:szCs w:val="24"/>
        </w:rPr>
        <w:t>裂口之上液位高度，</w:t>
      </w:r>
      <w:r w:rsidRPr="00F167D5">
        <w:rPr>
          <w:kern w:val="0"/>
          <w:sz w:val="24"/>
          <w:szCs w:val="24"/>
        </w:rPr>
        <w:t>m</w:t>
      </w:r>
      <w:r w:rsidRPr="00F167D5">
        <w:rPr>
          <w:kern w:val="0"/>
          <w:sz w:val="24"/>
          <w:szCs w:val="24"/>
        </w:rPr>
        <w:t>；</w:t>
      </w:r>
    </w:p>
    <w:p w:rsidR="00264A6E" w:rsidRPr="00F167D5" w:rsidRDefault="0026359F">
      <w:pPr>
        <w:autoSpaceDE w:val="0"/>
        <w:autoSpaceDN w:val="0"/>
        <w:adjustRightInd w:val="0"/>
        <w:spacing w:line="360" w:lineRule="auto"/>
        <w:ind w:firstLineChars="295" w:firstLine="708"/>
        <w:jc w:val="left"/>
        <w:rPr>
          <w:kern w:val="0"/>
          <w:sz w:val="24"/>
          <w:szCs w:val="24"/>
        </w:rPr>
      </w:pPr>
      <w:r w:rsidRPr="00F167D5">
        <w:rPr>
          <w:i/>
          <w:iCs/>
          <w:kern w:val="0"/>
          <w:sz w:val="24"/>
          <w:szCs w:val="24"/>
        </w:rPr>
        <w:t xml:space="preserve">Cd </w:t>
      </w:r>
      <w:r w:rsidRPr="00F167D5">
        <w:rPr>
          <w:kern w:val="0"/>
          <w:sz w:val="24"/>
          <w:szCs w:val="24"/>
        </w:rPr>
        <w:t>——</w:t>
      </w:r>
      <w:r w:rsidRPr="00F167D5">
        <w:rPr>
          <w:kern w:val="0"/>
          <w:sz w:val="24"/>
          <w:szCs w:val="24"/>
        </w:rPr>
        <w:t>液体泄漏系数，按下表选取；</w:t>
      </w:r>
    </w:p>
    <w:p w:rsidR="00264A6E" w:rsidRPr="00F167D5" w:rsidRDefault="0026359F">
      <w:pPr>
        <w:autoSpaceDE w:val="0"/>
        <w:autoSpaceDN w:val="0"/>
        <w:adjustRightInd w:val="0"/>
        <w:spacing w:line="360" w:lineRule="auto"/>
        <w:ind w:firstLineChars="295" w:firstLine="708"/>
        <w:jc w:val="left"/>
        <w:rPr>
          <w:kern w:val="0"/>
          <w:sz w:val="24"/>
          <w:szCs w:val="24"/>
        </w:rPr>
      </w:pPr>
      <w:r w:rsidRPr="00F167D5">
        <w:rPr>
          <w:i/>
          <w:iCs/>
          <w:kern w:val="0"/>
          <w:sz w:val="24"/>
          <w:szCs w:val="24"/>
        </w:rPr>
        <w:t xml:space="preserve">A </w:t>
      </w:r>
      <w:r w:rsidRPr="00F167D5">
        <w:rPr>
          <w:kern w:val="0"/>
          <w:sz w:val="24"/>
          <w:szCs w:val="24"/>
        </w:rPr>
        <w:t>——</w:t>
      </w:r>
      <w:r w:rsidRPr="00F167D5">
        <w:rPr>
          <w:kern w:val="0"/>
          <w:sz w:val="24"/>
          <w:szCs w:val="24"/>
        </w:rPr>
        <w:t>裂口面积，</w:t>
      </w:r>
      <w:r w:rsidRPr="00F167D5">
        <w:rPr>
          <w:kern w:val="0"/>
          <w:sz w:val="24"/>
          <w:szCs w:val="24"/>
        </w:rPr>
        <w:t>m</w:t>
      </w:r>
      <w:r w:rsidRPr="00F167D5">
        <w:rPr>
          <w:kern w:val="0"/>
          <w:sz w:val="24"/>
          <w:szCs w:val="24"/>
          <w:vertAlign w:val="superscript"/>
        </w:rPr>
        <w:t>2</w:t>
      </w:r>
      <w:r w:rsidRPr="00F167D5">
        <w:rPr>
          <w:kern w:val="0"/>
          <w:sz w:val="24"/>
          <w:szCs w:val="24"/>
        </w:rPr>
        <w:t>。</w:t>
      </w:r>
    </w:p>
    <w:p w:rsidR="00264A6E" w:rsidRPr="00F167D5" w:rsidRDefault="0026359F">
      <w:pPr>
        <w:autoSpaceDE w:val="0"/>
        <w:autoSpaceDN w:val="0"/>
        <w:adjustRightInd w:val="0"/>
        <w:ind w:firstLineChars="295" w:firstLine="622"/>
        <w:jc w:val="left"/>
        <w:rPr>
          <w:rFonts w:eastAsiaTheme="minorEastAsia"/>
          <w:b/>
          <w:kern w:val="0"/>
          <w:szCs w:val="21"/>
        </w:rPr>
      </w:pPr>
      <w:r w:rsidRPr="00F167D5">
        <w:rPr>
          <w:rFonts w:eastAsiaTheme="minorEastAsia"/>
          <w:b/>
          <w:noProof/>
          <w:szCs w:val="21"/>
        </w:rPr>
        <w:drawing>
          <wp:anchor distT="0" distB="0" distL="114300" distR="114300" simplePos="0" relativeHeight="251805696" behindDoc="0" locked="0" layoutInCell="1" allowOverlap="1" wp14:anchorId="4C045082" wp14:editId="5C916870">
            <wp:simplePos x="0" y="0"/>
            <wp:positionH relativeFrom="column">
              <wp:posOffset>90170</wp:posOffset>
            </wp:positionH>
            <wp:positionV relativeFrom="paragraph">
              <wp:posOffset>189865</wp:posOffset>
            </wp:positionV>
            <wp:extent cx="6120130" cy="738505"/>
            <wp:effectExtent l="0" t="0" r="0" b="4445"/>
            <wp:wrapSquare wrapText="bothSides"/>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6120130" cy="738505"/>
                    </a:xfrm>
                    <a:prstGeom prst="rect">
                      <a:avLst/>
                    </a:prstGeom>
                  </pic:spPr>
                </pic:pic>
              </a:graphicData>
            </a:graphic>
          </wp:anchor>
        </w:drawing>
      </w:r>
      <w:r w:rsidRPr="00F167D5">
        <w:rPr>
          <w:rFonts w:eastAsiaTheme="minorEastAsia"/>
          <w:b/>
          <w:kern w:val="0"/>
          <w:szCs w:val="21"/>
        </w:rPr>
        <w:t>表</w:t>
      </w:r>
      <w:r w:rsidRPr="00F167D5">
        <w:rPr>
          <w:rFonts w:eastAsiaTheme="minorEastAsia"/>
          <w:b/>
          <w:kern w:val="0"/>
          <w:szCs w:val="21"/>
        </w:rPr>
        <w:t xml:space="preserve">8.4-1                            </w:t>
      </w:r>
      <w:r w:rsidRPr="00F167D5">
        <w:rPr>
          <w:rFonts w:eastAsiaTheme="minorEastAsia"/>
          <w:b/>
          <w:kern w:val="0"/>
          <w:szCs w:val="21"/>
        </w:rPr>
        <w:t>液体泄漏系数</w:t>
      </w:r>
      <w:r w:rsidRPr="00F167D5">
        <w:rPr>
          <w:rFonts w:eastAsiaTheme="minorEastAsia"/>
          <w:b/>
          <w:kern w:val="0"/>
          <w:szCs w:val="21"/>
        </w:rPr>
        <w:t>Cd</w:t>
      </w:r>
    </w:p>
    <w:p w:rsidR="00264A6E" w:rsidRPr="00F167D5" w:rsidRDefault="00264A6E">
      <w:pPr>
        <w:autoSpaceDE w:val="0"/>
        <w:autoSpaceDN w:val="0"/>
        <w:adjustRightInd w:val="0"/>
        <w:spacing w:line="360" w:lineRule="auto"/>
        <w:ind w:firstLineChars="295" w:firstLine="708"/>
        <w:rPr>
          <w:kern w:val="0"/>
          <w:sz w:val="24"/>
          <w:szCs w:val="24"/>
        </w:rPr>
      </w:pP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经计算，汽油泄漏速率为</w:t>
      </w:r>
      <w:r w:rsidRPr="00F167D5">
        <w:rPr>
          <w:rFonts w:eastAsiaTheme="minorEastAsia"/>
          <w:sz w:val="24"/>
          <w:szCs w:val="24"/>
        </w:rPr>
        <w:t>0.008t/s</w:t>
      </w:r>
      <w:r w:rsidRPr="00F167D5">
        <w:rPr>
          <w:rFonts w:eastAsiaTheme="minorEastAsia"/>
          <w:sz w:val="24"/>
          <w:szCs w:val="24"/>
        </w:rPr>
        <w:t>。</w:t>
      </w:r>
    </w:p>
    <w:p w:rsidR="00264A6E" w:rsidRPr="00F167D5" w:rsidRDefault="0026359F">
      <w:pPr>
        <w:spacing w:line="360" w:lineRule="auto"/>
        <w:ind w:firstLineChars="100" w:firstLine="240"/>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）泄露并发生火灾产生的次生污染物</w:t>
      </w:r>
    </w:p>
    <w:p w:rsidR="00264A6E" w:rsidRPr="00F167D5" w:rsidRDefault="0026359F">
      <w:pPr>
        <w:pStyle w:val="61"/>
        <w:ind w:firstLine="480"/>
        <w:rPr>
          <w:rFonts w:ascii="Times New Roman" w:eastAsiaTheme="minorEastAsia"/>
        </w:rPr>
      </w:pPr>
      <w:r w:rsidRPr="00F167D5">
        <w:rPr>
          <w:rFonts w:ascii="Times New Roman" w:eastAsiaTheme="minorEastAsia"/>
        </w:rPr>
        <w:t>伴生一氧化碳产生量按《建设项目环境风险评价技术导则》（</w:t>
      </w:r>
      <w:r w:rsidRPr="00F167D5">
        <w:rPr>
          <w:rFonts w:ascii="Times New Roman" w:eastAsiaTheme="minorEastAsia"/>
        </w:rPr>
        <w:t>HJ169-2018</w:t>
      </w:r>
      <w:r w:rsidRPr="00F167D5">
        <w:rPr>
          <w:rFonts w:ascii="Times New Roman" w:eastAsiaTheme="minorEastAsia"/>
        </w:rPr>
        <w:t>）附录</w:t>
      </w:r>
      <w:r w:rsidRPr="00F167D5">
        <w:rPr>
          <w:rFonts w:ascii="Times New Roman" w:eastAsiaTheme="minorEastAsia"/>
        </w:rPr>
        <w:t>F3.2</w:t>
      </w:r>
      <w:r w:rsidRPr="00F167D5">
        <w:rPr>
          <w:rFonts w:ascii="Times New Roman" w:eastAsiaTheme="minorEastAsia"/>
        </w:rPr>
        <w:t>中公式进行计算。</w:t>
      </w:r>
    </w:p>
    <w:p w:rsidR="00264A6E" w:rsidRPr="00F167D5" w:rsidRDefault="0026359F">
      <w:pPr>
        <w:pStyle w:val="61"/>
        <w:ind w:firstLine="480"/>
        <w:jc w:val="center"/>
        <w:rPr>
          <w:rFonts w:ascii="Times New Roman" w:eastAsiaTheme="minorEastAsia"/>
        </w:rPr>
      </w:pPr>
      <w:r w:rsidRPr="00F167D5">
        <w:rPr>
          <w:rFonts w:ascii="Times New Roman" w:eastAsiaTheme="minorEastAsia"/>
          <w:noProof/>
        </w:rPr>
        <w:drawing>
          <wp:inline distT="0" distB="0" distL="114300" distR="114300" wp14:anchorId="51606907" wp14:editId="7AAA114C">
            <wp:extent cx="1504950" cy="285750"/>
            <wp:effectExtent l="0" t="0" r="0" b="0"/>
            <wp:docPr id="1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
                    <pic:cNvPicPr>
                      <a:picLocks noChangeAspect="1"/>
                    </pic:cNvPicPr>
                  </pic:nvPicPr>
                  <pic:blipFill>
                    <a:blip r:embed="rId91"/>
                    <a:stretch>
                      <a:fillRect/>
                    </a:stretch>
                  </pic:blipFill>
                  <pic:spPr>
                    <a:xfrm>
                      <a:off x="0" y="0"/>
                      <a:ext cx="1504950" cy="285750"/>
                    </a:xfrm>
                    <a:prstGeom prst="rect">
                      <a:avLst/>
                    </a:prstGeom>
                    <a:noFill/>
                    <a:ln>
                      <a:noFill/>
                    </a:ln>
                  </pic:spPr>
                </pic:pic>
              </a:graphicData>
            </a:graphic>
          </wp:inline>
        </w:drawing>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式中：</w:t>
      </w:r>
      <w:r w:rsidRPr="00F167D5">
        <w:rPr>
          <w:rFonts w:eastAsiaTheme="minorEastAsia"/>
          <w:sz w:val="24"/>
          <w:szCs w:val="24"/>
        </w:rPr>
        <w:t>G</w:t>
      </w:r>
      <w:r w:rsidRPr="00F167D5">
        <w:rPr>
          <w:rFonts w:eastAsiaTheme="minorEastAsia"/>
          <w:sz w:val="24"/>
          <w:szCs w:val="24"/>
          <w:vertAlign w:val="subscript"/>
        </w:rPr>
        <w:t>一氧化碳</w:t>
      </w:r>
      <w:r w:rsidRPr="00F167D5">
        <w:rPr>
          <w:rFonts w:eastAsiaTheme="minorEastAsia"/>
          <w:sz w:val="24"/>
          <w:szCs w:val="24"/>
        </w:rPr>
        <w:t>-</w:t>
      </w:r>
      <w:r w:rsidRPr="00F167D5">
        <w:rPr>
          <w:rFonts w:eastAsiaTheme="minorEastAsia"/>
          <w:sz w:val="24"/>
          <w:szCs w:val="24"/>
        </w:rPr>
        <w:t>一氧化碳的产生量，</w:t>
      </w:r>
      <w:r w:rsidRPr="00F167D5">
        <w:rPr>
          <w:rFonts w:eastAsiaTheme="minorEastAsia"/>
          <w:sz w:val="24"/>
          <w:szCs w:val="24"/>
        </w:rPr>
        <w:t>kg/s</w:t>
      </w:r>
      <w:r w:rsidRPr="00F167D5">
        <w:rPr>
          <w:rFonts w:eastAsiaTheme="minorEastAsia"/>
          <w:sz w:val="24"/>
          <w:szCs w:val="24"/>
        </w:rPr>
        <w:t>；</w:t>
      </w:r>
    </w:p>
    <w:p w:rsidR="00264A6E" w:rsidRPr="00F167D5" w:rsidRDefault="0026359F">
      <w:pPr>
        <w:spacing w:line="360" w:lineRule="auto"/>
        <w:ind w:firstLineChars="300" w:firstLine="720"/>
        <w:rPr>
          <w:rFonts w:eastAsiaTheme="minorEastAsia"/>
          <w:sz w:val="24"/>
          <w:szCs w:val="24"/>
        </w:rPr>
      </w:pPr>
      <w:r w:rsidRPr="00F167D5">
        <w:rPr>
          <w:rFonts w:eastAsiaTheme="minorEastAsia"/>
          <w:sz w:val="24"/>
          <w:szCs w:val="24"/>
        </w:rPr>
        <w:t>C—</w:t>
      </w:r>
      <w:r w:rsidRPr="00F167D5">
        <w:rPr>
          <w:rFonts w:eastAsiaTheme="minorEastAsia"/>
          <w:sz w:val="24"/>
          <w:szCs w:val="24"/>
        </w:rPr>
        <w:t>物质中碳的含量，取</w:t>
      </w:r>
      <w:r w:rsidRPr="00F167D5">
        <w:rPr>
          <w:rFonts w:eastAsiaTheme="minorEastAsia"/>
          <w:sz w:val="24"/>
          <w:szCs w:val="24"/>
        </w:rPr>
        <w:t>85%</w:t>
      </w:r>
      <w:r w:rsidRPr="00F167D5">
        <w:rPr>
          <w:rFonts w:eastAsiaTheme="minorEastAsia"/>
          <w:sz w:val="24"/>
          <w:szCs w:val="24"/>
        </w:rPr>
        <w:t>；</w:t>
      </w:r>
    </w:p>
    <w:p w:rsidR="00264A6E" w:rsidRPr="00F167D5" w:rsidRDefault="0026359F">
      <w:pPr>
        <w:spacing w:line="360" w:lineRule="auto"/>
        <w:ind w:firstLineChars="300" w:firstLine="720"/>
        <w:rPr>
          <w:rFonts w:eastAsiaTheme="minorEastAsia"/>
          <w:sz w:val="24"/>
          <w:szCs w:val="24"/>
        </w:rPr>
      </w:pPr>
      <w:r w:rsidRPr="00F167D5">
        <w:rPr>
          <w:rFonts w:eastAsiaTheme="minorEastAsia"/>
          <w:sz w:val="24"/>
          <w:szCs w:val="24"/>
        </w:rPr>
        <w:t>q—</w:t>
      </w:r>
      <w:r w:rsidRPr="00F167D5">
        <w:rPr>
          <w:rFonts w:eastAsiaTheme="minorEastAsia"/>
          <w:sz w:val="24"/>
          <w:szCs w:val="24"/>
        </w:rPr>
        <w:t>化学不完全燃烧值，取</w:t>
      </w:r>
      <w:r w:rsidRPr="00F167D5">
        <w:rPr>
          <w:rFonts w:eastAsiaTheme="minorEastAsia"/>
          <w:sz w:val="24"/>
          <w:szCs w:val="24"/>
        </w:rPr>
        <w:t>1.5~6%</w:t>
      </w:r>
      <w:r w:rsidRPr="00F167D5">
        <w:rPr>
          <w:rFonts w:eastAsiaTheme="minorEastAsia"/>
          <w:sz w:val="24"/>
          <w:szCs w:val="24"/>
        </w:rPr>
        <w:t>，本项目取</w:t>
      </w:r>
      <w:r w:rsidRPr="00F167D5">
        <w:rPr>
          <w:rFonts w:eastAsiaTheme="minorEastAsia"/>
          <w:sz w:val="24"/>
          <w:szCs w:val="24"/>
        </w:rPr>
        <w:t>6%</w:t>
      </w:r>
      <w:r w:rsidRPr="00F167D5">
        <w:rPr>
          <w:rFonts w:eastAsiaTheme="minorEastAsia"/>
          <w:sz w:val="24"/>
          <w:szCs w:val="24"/>
        </w:rPr>
        <w:t>；</w:t>
      </w:r>
    </w:p>
    <w:p w:rsidR="00264A6E" w:rsidRPr="00F167D5" w:rsidRDefault="0026359F">
      <w:pPr>
        <w:spacing w:line="360" w:lineRule="auto"/>
        <w:ind w:firstLineChars="300" w:firstLine="720"/>
        <w:rPr>
          <w:rFonts w:eastAsiaTheme="minorEastAsia"/>
          <w:sz w:val="24"/>
          <w:szCs w:val="24"/>
        </w:rPr>
      </w:pPr>
      <w:r w:rsidRPr="00F167D5">
        <w:rPr>
          <w:rFonts w:eastAsiaTheme="minorEastAsia"/>
          <w:sz w:val="24"/>
          <w:szCs w:val="24"/>
        </w:rPr>
        <w:t>Q—</w:t>
      </w:r>
      <w:r w:rsidRPr="00F167D5">
        <w:rPr>
          <w:rFonts w:eastAsiaTheme="minorEastAsia"/>
          <w:sz w:val="24"/>
          <w:szCs w:val="24"/>
        </w:rPr>
        <w:t>参与燃烧的物质量，</w:t>
      </w:r>
      <w:r w:rsidRPr="00F167D5">
        <w:rPr>
          <w:rFonts w:eastAsiaTheme="minorEastAsia"/>
          <w:sz w:val="24"/>
          <w:szCs w:val="24"/>
        </w:rPr>
        <w:t>t/s</w:t>
      </w:r>
      <w:r w:rsidRPr="00F167D5">
        <w:rPr>
          <w:rFonts w:eastAsiaTheme="minorEastAsia"/>
          <w:sz w:val="24"/>
          <w:szCs w:val="24"/>
        </w:rPr>
        <w:t>，取</w:t>
      </w:r>
      <w:r w:rsidRPr="00F167D5">
        <w:rPr>
          <w:rFonts w:eastAsiaTheme="minorEastAsia"/>
          <w:sz w:val="24"/>
          <w:szCs w:val="24"/>
        </w:rPr>
        <w:t>0.008t/s</w:t>
      </w:r>
      <w:r w:rsidRPr="00F167D5">
        <w:rPr>
          <w:rFonts w:eastAsiaTheme="minorEastAsia"/>
          <w:sz w:val="24"/>
          <w:szCs w:val="24"/>
        </w:rPr>
        <w:t>；</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经计算，一氧化碳产生量为</w:t>
      </w:r>
      <w:r w:rsidRPr="00F167D5">
        <w:rPr>
          <w:rFonts w:eastAsiaTheme="minorEastAsia"/>
          <w:sz w:val="24"/>
          <w:szCs w:val="24"/>
        </w:rPr>
        <w:t>2.1kg/s</w:t>
      </w:r>
      <w:r w:rsidRPr="00F167D5">
        <w:rPr>
          <w:rFonts w:eastAsiaTheme="minorEastAsia"/>
          <w:sz w:val="24"/>
          <w:szCs w:val="24"/>
        </w:rPr>
        <w:t>。</w:t>
      </w:r>
    </w:p>
    <w:p w:rsidR="00264A6E" w:rsidRPr="00F167D5" w:rsidRDefault="0026359F">
      <w:pPr>
        <w:pStyle w:val="2"/>
        <w:adjustRightInd w:val="0"/>
        <w:spacing w:beforeLines="50" w:before="156" w:after="0" w:line="360" w:lineRule="auto"/>
        <w:ind w:left="677" w:hanging="677"/>
        <w:rPr>
          <w:rFonts w:ascii="Times New Roman" w:eastAsiaTheme="minorEastAsia" w:hAnsi="Times New Roman"/>
          <w:snapToGrid w:val="0"/>
          <w:sz w:val="24"/>
          <w:szCs w:val="24"/>
        </w:rPr>
      </w:pPr>
      <w:bookmarkStart w:id="65" w:name="_Toc3298091"/>
      <w:bookmarkStart w:id="66" w:name="_Toc17420"/>
      <w:bookmarkStart w:id="67" w:name="_Toc36035463"/>
      <w:r w:rsidRPr="00F167D5">
        <w:rPr>
          <w:rFonts w:ascii="Times New Roman" w:eastAsiaTheme="minorEastAsia" w:hAnsi="Times New Roman"/>
          <w:snapToGrid w:val="0"/>
          <w:sz w:val="24"/>
          <w:szCs w:val="24"/>
        </w:rPr>
        <w:t>8.5</w:t>
      </w:r>
      <w:r w:rsidRPr="00F167D5">
        <w:rPr>
          <w:rFonts w:ascii="Times New Roman" w:eastAsiaTheme="minorEastAsia" w:hAnsi="Times New Roman"/>
          <w:snapToGrid w:val="0"/>
          <w:sz w:val="24"/>
          <w:szCs w:val="24"/>
        </w:rPr>
        <w:t>事故后果计算与影响分析</w:t>
      </w:r>
      <w:bookmarkEnd w:id="65"/>
      <w:bookmarkEnd w:id="66"/>
      <w:bookmarkEnd w:id="67"/>
    </w:p>
    <w:p w:rsidR="00264A6E" w:rsidRPr="00F167D5" w:rsidRDefault="0026359F">
      <w:pPr>
        <w:pStyle w:val="3"/>
        <w:keepNext w:val="0"/>
        <w:topLinePunct/>
        <w:snapToGrid w:val="0"/>
        <w:spacing w:before="120" w:after="120" w:line="360" w:lineRule="auto"/>
        <w:rPr>
          <w:rFonts w:eastAsiaTheme="minorEastAsia"/>
          <w:sz w:val="24"/>
          <w:szCs w:val="24"/>
        </w:rPr>
      </w:pPr>
      <w:bookmarkStart w:id="68" w:name="_Toc35872364"/>
      <w:bookmarkStart w:id="69" w:name="_Toc36035464"/>
      <w:bookmarkEnd w:id="54"/>
      <w:bookmarkEnd w:id="55"/>
      <w:bookmarkEnd w:id="56"/>
      <w:r w:rsidRPr="00F167D5">
        <w:rPr>
          <w:rFonts w:eastAsiaTheme="minorEastAsia"/>
          <w:sz w:val="24"/>
          <w:szCs w:val="24"/>
        </w:rPr>
        <w:t>8.5.1</w:t>
      </w:r>
      <w:r w:rsidRPr="00F167D5">
        <w:rPr>
          <w:rFonts w:eastAsiaTheme="minorEastAsia"/>
          <w:sz w:val="24"/>
          <w:szCs w:val="24"/>
        </w:rPr>
        <w:t>气体污染事故后果计算与分析</w:t>
      </w:r>
      <w:bookmarkEnd w:id="68"/>
      <w:bookmarkEnd w:id="69"/>
    </w:p>
    <w:p w:rsidR="00264A6E" w:rsidRPr="00F167D5" w:rsidRDefault="0026359F">
      <w:pPr>
        <w:spacing w:line="360" w:lineRule="auto"/>
        <w:ind w:firstLine="480"/>
        <w:rPr>
          <w:rFonts w:eastAsiaTheme="minorEastAsia"/>
          <w:bCs/>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w:t>
      </w:r>
      <w:r w:rsidRPr="00F167D5">
        <w:rPr>
          <w:rFonts w:eastAsiaTheme="minorEastAsia"/>
          <w:bCs/>
          <w:sz w:val="24"/>
          <w:szCs w:val="24"/>
        </w:rPr>
        <w:t>气象参数</w:t>
      </w:r>
    </w:p>
    <w:p w:rsidR="00264A6E" w:rsidRPr="00F167D5" w:rsidRDefault="0026359F">
      <w:pPr>
        <w:spacing w:line="360" w:lineRule="auto"/>
        <w:ind w:firstLine="480"/>
        <w:rPr>
          <w:rFonts w:eastAsiaTheme="minorEastAsia"/>
          <w:bCs/>
          <w:sz w:val="24"/>
          <w:szCs w:val="24"/>
        </w:rPr>
      </w:pPr>
      <w:r w:rsidRPr="00F167D5">
        <w:rPr>
          <w:rFonts w:eastAsiaTheme="minorEastAsia"/>
          <w:sz w:val="24"/>
          <w:szCs w:val="24"/>
        </w:rPr>
        <w:t>根据《建设项目环境风险评价技术导则》（</w:t>
      </w:r>
      <w:r w:rsidRPr="00F167D5">
        <w:rPr>
          <w:rFonts w:eastAsiaTheme="minorEastAsia"/>
          <w:sz w:val="24"/>
          <w:szCs w:val="24"/>
        </w:rPr>
        <w:t>HJ169-2018</w:t>
      </w:r>
      <w:r w:rsidRPr="00F167D5">
        <w:rPr>
          <w:rFonts w:eastAsiaTheme="minorEastAsia"/>
          <w:sz w:val="24"/>
          <w:szCs w:val="24"/>
        </w:rPr>
        <w:t>），确定最不利</w:t>
      </w:r>
      <w:r w:rsidRPr="00F167D5">
        <w:rPr>
          <w:rFonts w:eastAsiaTheme="minorEastAsia"/>
          <w:bCs/>
          <w:sz w:val="24"/>
          <w:szCs w:val="24"/>
        </w:rPr>
        <w:t>气象条件为</w:t>
      </w:r>
      <w:r w:rsidRPr="00F167D5">
        <w:rPr>
          <w:rFonts w:eastAsiaTheme="minorEastAsia"/>
          <w:bCs/>
          <w:sz w:val="24"/>
          <w:szCs w:val="24"/>
        </w:rPr>
        <w:t>F</w:t>
      </w:r>
      <w:r w:rsidRPr="00F167D5">
        <w:rPr>
          <w:rFonts w:eastAsiaTheme="minorEastAsia"/>
          <w:bCs/>
          <w:sz w:val="24"/>
          <w:szCs w:val="24"/>
        </w:rPr>
        <w:t>稳定度、风速</w:t>
      </w:r>
      <w:r w:rsidRPr="00F167D5">
        <w:rPr>
          <w:rFonts w:eastAsiaTheme="minorEastAsia"/>
          <w:bCs/>
          <w:sz w:val="24"/>
          <w:szCs w:val="24"/>
        </w:rPr>
        <w:t>1.5m/s</w:t>
      </w:r>
      <w:r w:rsidRPr="00F167D5">
        <w:rPr>
          <w:rFonts w:eastAsiaTheme="minorEastAsia"/>
          <w:bCs/>
          <w:sz w:val="24"/>
          <w:szCs w:val="24"/>
        </w:rPr>
        <w:t>、温度</w:t>
      </w:r>
      <w:r w:rsidRPr="00F167D5">
        <w:rPr>
          <w:rFonts w:eastAsiaTheme="minorEastAsia"/>
          <w:bCs/>
          <w:sz w:val="24"/>
          <w:szCs w:val="24"/>
        </w:rPr>
        <w:t>25</w:t>
      </w:r>
      <w:r w:rsidRPr="00F167D5">
        <w:rPr>
          <w:rFonts w:ascii="宋体" w:hAnsi="宋体" w:cs="宋体" w:hint="eastAsia"/>
          <w:bCs/>
          <w:sz w:val="24"/>
          <w:szCs w:val="24"/>
        </w:rPr>
        <w:t>℃</w:t>
      </w:r>
      <w:r w:rsidRPr="00F167D5">
        <w:rPr>
          <w:rFonts w:eastAsiaTheme="minorEastAsia"/>
          <w:bCs/>
          <w:sz w:val="24"/>
          <w:szCs w:val="24"/>
        </w:rPr>
        <w:t>，相对湿度</w:t>
      </w:r>
      <w:r w:rsidRPr="00F167D5">
        <w:rPr>
          <w:rFonts w:eastAsiaTheme="minorEastAsia"/>
          <w:bCs/>
          <w:sz w:val="24"/>
          <w:szCs w:val="24"/>
        </w:rPr>
        <w:t>50%</w:t>
      </w:r>
      <w:r w:rsidRPr="00F167D5">
        <w:rPr>
          <w:rFonts w:eastAsiaTheme="minorEastAsia"/>
          <w:bCs/>
          <w:sz w:val="24"/>
          <w:szCs w:val="24"/>
        </w:rPr>
        <w:t>。</w:t>
      </w:r>
    </w:p>
    <w:p w:rsidR="00264A6E" w:rsidRPr="00F167D5" w:rsidRDefault="0026359F">
      <w:pPr>
        <w:spacing w:line="360" w:lineRule="auto"/>
        <w:ind w:firstLine="480"/>
        <w:rPr>
          <w:rFonts w:eastAsiaTheme="minorEastAsia"/>
          <w:bCs/>
          <w:sz w:val="24"/>
          <w:szCs w:val="24"/>
        </w:rPr>
      </w:pPr>
      <w:r w:rsidRPr="00F167D5">
        <w:rPr>
          <w:rFonts w:eastAsiaTheme="minorEastAsia"/>
          <w:bCs/>
          <w:sz w:val="24"/>
          <w:szCs w:val="24"/>
        </w:rPr>
        <w:t>（</w:t>
      </w:r>
      <w:r w:rsidRPr="00F167D5">
        <w:rPr>
          <w:rFonts w:eastAsiaTheme="minorEastAsia"/>
          <w:bCs/>
          <w:sz w:val="24"/>
          <w:szCs w:val="24"/>
        </w:rPr>
        <w:t>2</w:t>
      </w:r>
      <w:r w:rsidRPr="00F167D5">
        <w:rPr>
          <w:rFonts w:eastAsiaTheme="minorEastAsia"/>
          <w:bCs/>
          <w:sz w:val="24"/>
          <w:szCs w:val="24"/>
        </w:rPr>
        <w:t>）</w:t>
      </w:r>
      <w:r w:rsidRPr="00F167D5">
        <w:rPr>
          <w:rFonts w:eastAsiaTheme="minorEastAsia"/>
          <w:sz w:val="24"/>
          <w:szCs w:val="24"/>
        </w:rPr>
        <w:t>汽油泄露并发生火灾的次生污染物</w:t>
      </w:r>
      <w:r w:rsidRPr="00F167D5">
        <w:rPr>
          <w:rFonts w:eastAsiaTheme="minorEastAsia"/>
          <w:bCs/>
          <w:sz w:val="24"/>
          <w:szCs w:val="24"/>
        </w:rPr>
        <w:t>预测结果及分析</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CO</w:t>
      </w:r>
      <w:r w:rsidRPr="00F167D5">
        <w:rPr>
          <w:rFonts w:eastAsiaTheme="minorEastAsia"/>
          <w:sz w:val="24"/>
          <w:szCs w:val="24"/>
        </w:rPr>
        <w:t>采用</w:t>
      </w:r>
      <w:r w:rsidRPr="00F167D5">
        <w:rPr>
          <w:rFonts w:eastAsiaTheme="minorEastAsia"/>
          <w:sz w:val="24"/>
          <w:szCs w:val="24"/>
        </w:rPr>
        <w:t>AFTOX</w:t>
      </w:r>
      <w:r w:rsidRPr="00F167D5">
        <w:rPr>
          <w:rFonts w:eastAsiaTheme="minorEastAsia"/>
          <w:sz w:val="24"/>
          <w:szCs w:val="24"/>
        </w:rPr>
        <w:t>模型，</w:t>
      </w:r>
      <w:r w:rsidRPr="00F167D5">
        <w:rPr>
          <w:rFonts w:eastAsiaTheme="minorEastAsia"/>
          <w:bCs/>
          <w:sz w:val="24"/>
          <w:szCs w:val="24"/>
        </w:rPr>
        <w:t>经计算，</w:t>
      </w:r>
      <w:r w:rsidRPr="00F167D5">
        <w:rPr>
          <w:rFonts w:eastAsiaTheme="minorEastAsia"/>
          <w:sz w:val="24"/>
          <w:szCs w:val="24"/>
        </w:rPr>
        <w:t>扩散预测结果见表</w:t>
      </w:r>
      <w:r w:rsidRPr="00F167D5">
        <w:rPr>
          <w:rFonts w:eastAsiaTheme="minorEastAsia"/>
          <w:sz w:val="24"/>
          <w:szCs w:val="24"/>
        </w:rPr>
        <w:t>8.5-1</w:t>
      </w:r>
      <w:r w:rsidRPr="00F167D5">
        <w:rPr>
          <w:rFonts w:eastAsiaTheme="minorEastAsia"/>
          <w:sz w:val="24"/>
          <w:szCs w:val="24"/>
        </w:rPr>
        <w:t>。</w:t>
      </w:r>
    </w:p>
    <w:p w:rsidR="00264A6E" w:rsidRPr="00F167D5" w:rsidRDefault="0026359F">
      <w:pPr>
        <w:spacing w:beforeLines="50" w:before="156"/>
        <w:ind w:firstLine="422"/>
        <w:rPr>
          <w:rFonts w:eastAsiaTheme="minorEastAsia"/>
          <w:b/>
          <w:kern w:val="0"/>
          <w:szCs w:val="24"/>
          <w:lang w:val="en-GB"/>
        </w:rPr>
      </w:pPr>
      <w:r w:rsidRPr="00F167D5">
        <w:rPr>
          <w:rFonts w:eastAsiaTheme="minorEastAsia"/>
          <w:b/>
          <w:kern w:val="0"/>
          <w:szCs w:val="24"/>
          <w:lang w:val="en-GB"/>
        </w:rPr>
        <w:t>表</w:t>
      </w:r>
      <w:r w:rsidRPr="00F167D5">
        <w:rPr>
          <w:rFonts w:eastAsiaTheme="minorEastAsia"/>
          <w:b/>
          <w:kern w:val="0"/>
          <w:szCs w:val="24"/>
          <w:lang w:val="en-GB"/>
        </w:rPr>
        <w:t xml:space="preserve">8.5-1                 </w:t>
      </w:r>
      <w:r w:rsidR="005C403C">
        <w:rPr>
          <w:rFonts w:eastAsiaTheme="minorEastAsia"/>
          <w:b/>
          <w:kern w:val="0"/>
          <w:szCs w:val="24"/>
          <w:lang w:val="en-GB"/>
        </w:rPr>
        <w:t xml:space="preserve">    </w:t>
      </w:r>
      <w:r w:rsidRPr="00F167D5">
        <w:rPr>
          <w:rFonts w:eastAsiaTheme="minorEastAsia"/>
          <w:b/>
          <w:kern w:val="0"/>
          <w:szCs w:val="24"/>
          <w:lang w:val="en-GB"/>
        </w:rPr>
        <w:t xml:space="preserve"> CO</w:t>
      </w:r>
      <w:r w:rsidRPr="00F167D5">
        <w:rPr>
          <w:rFonts w:eastAsiaTheme="minorEastAsia"/>
          <w:b/>
          <w:kern w:val="0"/>
          <w:szCs w:val="24"/>
          <w:lang w:val="en-GB"/>
        </w:rPr>
        <w:t>扩散预测结果一览表</w:t>
      </w:r>
    </w:p>
    <w:tbl>
      <w:tblPr>
        <w:tblW w:w="9567"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933"/>
        <w:gridCol w:w="2355"/>
        <w:gridCol w:w="3140"/>
        <w:gridCol w:w="3139"/>
      </w:tblGrid>
      <w:tr w:rsidR="00CD017C" w:rsidRPr="00F167D5" w:rsidTr="00C839D4">
        <w:trPr>
          <w:trHeight w:val="374"/>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序号</w:t>
            </w:r>
          </w:p>
        </w:tc>
        <w:tc>
          <w:tcPr>
            <w:tcW w:w="5495" w:type="dxa"/>
            <w:gridSpan w:val="2"/>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项目</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最不利气象条件</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w:t>
            </w:r>
          </w:p>
        </w:tc>
        <w:tc>
          <w:tcPr>
            <w:tcW w:w="5495" w:type="dxa"/>
            <w:gridSpan w:val="2"/>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最大浓度产生距离（</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60</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2</w:t>
            </w:r>
          </w:p>
        </w:tc>
        <w:tc>
          <w:tcPr>
            <w:tcW w:w="5495" w:type="dxa"/>
            <w:gridSpan w:val="2"/>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最大浓度</w:t>
            </w:r>
            <w:r w:rsidRPr="00F167D5">
              <w:rPr>
                <w:rFonts w:eastAsiaTheme="minorEastAsia"/>
                <w:szCs w:val="24"/>
              </w:rPr>
              <w:t>(mg/m</w:t>
            </w:r>
            <w:r w:rsidRPr="00F167D5">
              <w:rPr>
                <w:rFonts w:eastAsiaTheme="minorEastAsia"/>
                <w:szCs w:val="24"/>
                <w:vertAlign w:val="superscript"/>
              </w:rPr>
              <w:t>3</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8676</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3</w:t>
            </w:r>
          </w:p>
        </w:tc>
        <w:tc>
          <w:tcPr>
            <w:tcW w:w="2355" w:type="dxa"/>
            <w:vMerge w:val="restart"/>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毒性终点浓度</w:t>
            </w:r>
            <w:r w:rsidRPr="00F167D5">
              <w:rPr>
                <w:rFonts w:eastAsiaTheme="minorEastAsia"/>
                <w:szCs w:val="24"/>
              </w:rPr>
              <w:t>-1</w:t>
            </w: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阈值</w:t>
            </w:r>
            <w:r w:rsidRPr="00F167D5">
              <w:rPr>
                <w:rFonts w:eastAsiaTheme="minorEastAsia"/>
                <w:szCs w:val="24"/>
              </w:rPr>
              <w:t>(mg/m</w:t>
            </w:r>
            <w:r w:rsidRPr="00F167D5">
              <w:rPr>
                <w:rFonts w:eastAsiaTheme="minorEastAsia"/>
                <w:szCs w:val="24"/>
                <w:vertAlign w:val="superscript"/>
              </w:rPr>
              <w:t>3</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380</w:t>
            </w:r>
          </w:p>
        </w:tc>
      </w:tr>
      <w:tr w:rsidR="00CD017C" w:rsidRPr="00F167D5" w:rsidTr="00C839D4">
        <w:trPr>
          <w:trHeight w:val="191"/>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4</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起点（</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30</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5</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终点（</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1070</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6</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最大半宽（</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30</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7</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最大半宽位置（</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560</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8</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最远距离（</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w:t>
            </w:r>
          </w:p>
        </w:tc>
      </w:tr>
      <w:tr w:rsidR="00CD017C" w:rsidRPr="00F167D5" w:rsidTr="00C839D4">
        <w:trPr>
          <w:trHeight w:val="191"/>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9</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发生时间（</w:t>
            </w:r>
            <w:r w:rsidRPr="00F167D5">
              <w:rPr>
                <w:rFonts w:eastAsiaTheme="minorEastAsia"/>
                <w:szCs w:val="24"/>
              </w:rPr>
              <w:t>min</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10</w:t>
            </w:r>
          </w:p>
        </w:tc>
        <w:tc>
          <w:tcPr>
            <w:tcW w:w="2355" w:type="dxa"/>
            <w:vMerge w:val="restart"/>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毒性终点浓度</w:t>
            </w:r>
            <w:r w:rsidRPr="00F167D5">
              <w:rPr>
                <w:rFonts w:eastAsiaTheme="minorEastAsia"/>
                <w:szCs w:val="24"/>
              </w:rPr>
              <w:t>-2</w:t>
            </w: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阈值</w:t>
            </w:r>
            <w:r w:rsidRPr="00F167D5">
              <w:rPr>
                <w:rFonts w:eastAsiaTheme="minorEastAsia"/>
                <w:szCs w:val="24"/>
              </w:rPr>
              <w:t>(mg/m</w:t>
            </w:r>
            <w:r w:rsidRPr="00F167D5">
              <w:rPr>
                <w:rFonts w:eastAsiaTheme="minorEastAsia"/>
                <w:szCs w:val="24"/>
                <w:vertAlign w:val="superscript"/>
              </w:rPr>
              <w:t>3</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95</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11</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起点（</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20</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12</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终点（</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2890</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13</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最大半宽（</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66</w:t>
            </w:r>
          </w:p>
        </w:tc>
      </w:tr>
      <w:tr w:rsidR="00CD017C" w:rsidRPr="00F167D5" w:rsidTr="00C839D4">
        <w:trPr>
          <w:trHeight w:val="191"/>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14</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最大半宽位置（</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1310</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15</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最远距离（</w:t>
            </w:r>
            <w:r w:rsidRPr="00F167D5">
              <w:rPr>
                <w:rFonts w:eastAsiaTheme="minorEastAsia"/>
                <w:szCs w:val="24"/>
              </w:rPr>
              <w:t>m</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212</w:t>
            </w:r>
          </w:p>
        </w:tc>
      </w:tr>
      <w:tr w:rsidR="00CD017C" w:rsidRPr="00F167D5" w:rsidTr="00C839D4">
        <w:trPr>
          <w:trHeight w:val="182"/>
        </w:trPr>
        <w:tc>
          <w:tcPr>
            <w:tcW w:w="933"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16</w:t>
            </w:r>
          </w:p>
        </w:tc>
        <w:tc>
          <w:tcPr>
            <w:tcW w:w="2355" w:type="dxa"/>
            <w:vMerge/>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p>
        </w:tc>
        <w:tc>
          <w:tcPr>
            <w:tcW w:w="3140"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发生时间（</w:t>
            </w:r>
            <w:r w:rsidRPr="00F167D5">
              <w:rPr>
                <w:rFonts w:eastAsiaTheme="minorEastAsia"/>
                <w:szCs w:val="24"/>
              </w:rPr>
              <w:t>min</w:t>
            </w:r>
            <w:r w:rsidRPr="00F167D5">
              <w:rPr>
                <w:rFonts w:eastAsiaTheme="minorEastAsia"/>
                <w:szCs w:val="24"/>
              </w:rPr>
              <w:t>）</w:t>
            </w:r>
          </w:p>
        </w:tc>
        <w:tc>
          <w:tcPr>
            <w:tcW w:w="3139" w:type="dxa"/>
            <w:shd w:val="clear" w:color="auto" w:fill="auto"/>
            <w:vAlign w:val="center"/>
          </w:tcPr>
          <w:p w:rsidR="00C839D4" w:rsidRPr="00F167D5" w:rsidRDefault="00C839D4">
            <w:pPr>
              <w:autoSpaceDE w:val="0"/>
              <w:autoSpaceDN w:val="0"/>
              <w:adjustRightInd w:val="0"/>
              <w:snapToGrid w:val="0"/>
              <w:jc w:val="center"/>
              <w:rPr>
                <w:rFonts w:eastAsiaTheme="minorEastAsia"/>
                <w:szCs w:val="24"/>
              </w:rPr>
            </w:pPr>
            <w:r w:rsidRPr="00F167D5">
              <w:rPr>
                <w:rFonts w:eastAsiaTheme="minorEastAsia"/>
                <w:szCs w:val="24"/>
              </w:rPr>
              <w:t>14</w:t>
            </w:r>
          </w:p>
        </w:tc>
      </w:tr>
    </w:tbl>
    <w:p w:rsidR="00264A6E" w:rsidRPr="00F167D5" w:rsidRDefault="0026359F">
      <w:pPr>
        <w:pStyle w:val="aa"/>
        <w:spacing w:beforeLines="50" w:before="156" w:line="360" w:lineRule="auto"/>
        <w:ind w:firstLine="482"/>
        <w:rPr>
          <w:rFonts w:eastAsiaTheme="minorEastAsia"/>
          <w:sz w:val="24"/>
          <w:szCs w:val="24"/>
        </w:rPr>
      </w:pPr>
      <w:r w:rsidRPr="00F167D5">
        <w:rPr>
          <w:rFonts w:eastAsiaTheme="minorEastAsia"/>
          <w:sz w:val="24"/>
          <w:szCs w:val="24"/>
        </w:rPr>
        <w:t>由上表可见：在最不利气象条件下，事故发生后</w:t>
      </w:r>
      <w:r w:rsidRPr="00F167D5">
        <w:rPr>
          <w:rFonts w:eastAsiaTheme="minorEastAsia"/>
          <w:sz w:val="24"/>
          <w:szCs w:val="24"/>
        </w:rPr>
        <w:t>30min</w:t>
      </w:r>
      <w:r w:rsidRPr="00F167D5">
        <w:rPr>
          <w:rFonts w:eastAsiaTheme="minorEastAsia"/>
          <w:sz w:val="24"/>
          <w:szCs w:val="24"/>
        </w:rPr>
        <w:t>内，</w:t>
      </w:r>
      <w:r w:rsidRPr="00F167D5">
        <w:rPr>
          <w:rFonts w:eastAsiaTheme="minorEastAsia"/>
          <w:sz w:val="24"/>
          <w:szCs w:val="24"/>
        </w:rPr>
        <w:t>CO</w:t>
      </w:r>
      <w:r w:rsidRPr="00F167D5">
        <w:rPr>
          <w:rFonts w:eastAsiaTheme="minorEastAsia"/>
          <w:sz w:val="24"/>
          <w:szCs w:val="24"/>
        </w:rPr>
        <w:t>到达毒性终点浓度</w:t>
      </w:r>
      <w:r w:rsidRPr="00F167D5">
        <w:rPr>
          <w:rFonts w:eastAsiaTheme="minorEastAsia"/>
          <w:sz w:val="24"/>
          <w:szCs w:val="24"/>
        </w:rPr>
        <w:t>-1</w:t>
      </w:r>
      <w:r w:rsidRPr="00F167D5">
        <w:rPr>
          <w:rFonts w:eastAsiaTheme="minorEastAsia"/>
          <w:sz w:val="24"/>
          <w:szCs w:val="24"/>
        </w:rPr>
        <w:t>的最远距离为</w:t>
      </w:r>
      <w:r w:rsidRPr="00F167D5">
        <w:rPr>
          <w:rFonts w:eastAsiaTheme="minorEastAsia"/>
          <w:bCs/>
          <w:sz w:val="24"/>
          <w:szCs w:val="24"/>
        </w:rPr>
        <w:t>1070</w:t>
      </w:r>
      <w:r w:rsidRPr="00F167D5">
        <w:rPr>
          <w:rFonts w:eastAsiaTheme="minorEastAsia"/>
          <w:sz w:val="24"/>
          <w:szCs w:val="24"/>
        </w:rPr>
        <w:t>m</w:t>
      </w:r>
      <w:r w:rsidRPr="00F167D5">
        <w:rPr>
          <w:rFonts w:eastAsiaTheme="minorEastAsia"/>
          <w:sz w:val="24"/>
          <w:szCs w:val="24"/>
        </w:rPr>
        <w:t>，范围外绝大多数人员暴露</w:t>
      </w:r>
      <w:r w:rsidRPr="00F167D5">
        <w:rPr>
          <w:rFonts w:eastAsiaTheme="minorEastAsia"/>
          <w:sz w:val="24"/>
          <w:szCs w:val="24"/>
        </w:rPr>
        <w:t>1h</w:t>
      </w:r>
      <w:r w:rsidRPr="00F167D5">
        <w:rPr>
          <w:rFonts w:eastAsiaTheme="minorEastAsia"/>
          <w:sz w:val="24"/>
          <w:szCs w:val="24"/>
        </w:rPr>
        <w:t>不会对生命造成威胁；到达毒性终点浓度</w:t>
      </w:r>
      <w:r w:rsidRPr="00F167D5">
        <w:rPr>
          <w:rFonts w:eastAsiaTheme="minorEastAsia"/>
          <w:sz w:val="24"/>
          <w:szCs w:val="24"/>
        </w:rPr>
        <w:t>-2</w:t>
      </w:r>
      <w:r w:rsidRPr="00F167D5">
        <w:rPr>
          <w:rFonts w:eastAsiaTheme="minorEastAsia"/>
          <w:sz w:val="24"/>
          <w:szCs w:val="24"/>
        </w:rPr>
        <w:t>的最远距离</w:t>
      </w:r>
      <w:r w:rsidRPr="00F167D5">
        <w:rPr>
          <w:rFonts w:eastAsiaTheme="minorEastAsia"/>
          <w:sz w:val="24"/>
          <w:szCs w:val="24"/>
        </w:rPr>
        <w:t>2890m</w:t>
      </w:r>
      <w:r w:rsidRPr="00F167D5">
        <w:rPr>
          <w:rFonts w:eastAsiaTheme="minorEastAsia"/>
          <w:sz w:val="24"/>
          <w:szCs w:val="24"/>
        </w:rPr>
        <w:t>，范围外暴露</w:t>
      </w:r>
      <w:r w:rsidRPr="00F167D5">
        <w:rPr>
          <w:rFonts w:eastAsiaTheme="minorEastAsia"/>
          <w:sz w:val="24"/>
          <w:szCs w:val="24"/>
        </w:rPr>
        <w:t>1h</w:t>
      </w:r>
      <w:r w:rsidRPr="00F167D5">
        <w:rPr>
          <w:rFonts w:eastAsiaTheme="minorEastAsia"/>
          <w:sz w:val="24"/>
          <w:szCs w:val="24"/>
        </w:rPr>
        <w:t>一般不会对人体造成不可逆的伤害，或出现的症状一般不会损伤该个体采取有效防护措施的能力。</w:t>
      </w:r>
    </w:p>
    <w:p w:rsidR="00264A6E" w:rsidRPr="00F167D5" w:rsidRDefault="00264A6E">
      <w:pPr>
        <w:spacing w:line="360" w:lineRule="auto"/>
        <w:ind w:firstLine="480"/>
        <w:rPr>
          <w:rFonts w:eastAsiaTheme="minorEastAsia"/>
          <w:sz w:val="24"/>
          <w:szCs w:val="24"/>
        </w:rPr>
      </w:pPr>
    </w:p>
    <w:tbl>
      <w:tblPr>
        <w:tblStyle w:val="af6"/>
        <w:tblW w:w="9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6"/>
      </w:tblGrid>
      <w:tr w:rsidR="00F167D5" w:rsidRPr="00F167D5" w:rsidTr="00C839D4">
        <w:trPr>
          <w:trHeight w:val="3951"/>
        </w:trPr>
        <w:tc>
          <w:tcPr>
            <w:tcW w:w="0" w:type="auto"/>
          </w:tcPr>
          <w:p w:rsidR="00C839D4" w:rsidRPr="00F167D5" w:rsidRDefault="00C839D4">
            <w:pPr>
              <w:spacing w:line="360" w:lineRule="auto"/>
              <w:jc w:val="center"/>
              <w:rPr>
                <w:rFonts w:eastAsiaTheme="minorEastAsia"/>
                <w:sz w:val="24"/>
                <w:szCs w:val="24"/>
              </w:rPr>
            </w:pPr>
            <w:r w:rsidRPr="00F167D5">
              <w:rPr>
                <w:noProof/>
              </w:rPr>
              <w:drawing>
                <wp:inline distT="0" distB="0" distL="0" distR="0" wp14:anchorId="6966960E" wp14:editId="1F978442">
                  <wp:extent cx="2435860" cy="2492375"/>
                  <wp:effectExtent l="0" t="0" r="2540" b="3175"/>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92"/>
                          <a:stretch>
                            <a:fillRect/>
                          </a:stretch>
                        </pic:blipFill>
                        <pic:spPr>
                          <a:xfrm>
                            <a:off x="0" y="0"/>
                            <a:ext cx="2462376" cy="2519605"/>
                          </a:xfrm>
                          <a:prstGeom prst="rect">
                            <a:avLst/>
                          </a:prstGeom>
                        </pic:spPr>
                      </pic:pic>
                    </a:graphicData>
                  </a:graphic>
                </wp:inline>
              </w:drawing>
            </w:r>
          </w:p>
        </w:tc>
      </w:tr>
      <w:tr w:rsidR="00F167D5" w:rsidRPr="00F167D5" w:rsidTr="00C839D4">
        <w:trPr>
          <w:trHeight w:val="304"/>
        </w:trPr>
        <w:tc>
          <w:tcPr>
            <w:tcW w:w="0" w:type="auto"/>
          </w:tcPr>
          <w:p w:rsidR="00C839D4" w:rsidRPr="00F167D5" w:rsidRDefault="00C839D4" w:rsidP="00C839D4">
            <w:pPr>
              <w:jc w:val="center"/>
              <w:rPr>
                <w:rFonts w:eastAsiaTheme="minorEastAsia"/>
                <w:szCs w:val="24"/>
              </w:rPr>
            </w:pPr>
            <w:r w:rsidRPr="00F167D5">
              <w:rPr>
                <w:rFonts w:eastAsiaTheme="minorEastAsia"/>
                <w:b/>
                <w:szCs w:val="24"/>
              </w:rPr>
              <w:t>图</w:t>
            </w:r>
            <w:r w:rsidRPr="00F167D5">
              <w:rPr>
                <w:rFonts w:eastAsiaTheme="minorEastAsia"/>
                <w:b/>
                <w:szCs w:val="24"/>
              </w:rPr>
              <w:t xml:space="preserve">8.5-1  </w:t>
            </w:r>
            <w:r w:rsidRPr="00F167D5">
              <w:rPr>
                <w:rFonts w:eastAsiaTheme="minorEastAsia"/>
                <w:b/>
                <w:szCs w:val="24"/>
              </w:rPr>
              <w:t>火灾</w:t>
            </w:r>
            <w:r w:rsidRPr="00F167D5">
              <w:rPr>
                <w:rFonts w:eastAsiaTheme="minorEastAsia"/>
                <w:b/>
                <w:szCs w:val="24"/>
              </w:rPr>
              <w:t>CO</w:t>
            </w:r>
            <w:r w:rsidRPr="00F167D5">
              <w:rPr>
                <w:rFonts w:eastAsiaTheme="minorEastAsia"/>
                <w:b/>
                <w:szCs w:val="24"/>
              </w:rPr>
              <w:t>扩散超过阈值的最大轮廓图（最常见气象条件）</w:t>
            </w:r>
          </w:p>
        </w:tc>
      </w:tr>
    </w:tbl>
    <w:p w:rsidR="00264A6E" w:rsidRPr="00F167D5" w:rsidRDefault="00264A6E">
      <w:pPr>
        <w:spacing w:line="360" w:lineRule="auto"/>
        <w:rPr>
          <w:rFonts w:eastAsiaTheme="minorEastAsia"/>
          <w:sz w:val="24"/>
          <w:szCs w:val="24"/>
        </w:rPr>
      </w:pPr>
    </w:p>
    <w:p w:rsidR="00264A6E" w:rsidRPr="00F167D5" w:rsidRDefault="0026359F">
      <w:pPr>
        <w:pStyle w:val="3"/>
        <w:keepNext w:val="0"/>
        <w:topLinePunct/>
        <w:snapToGrid w:val="0"/>
        <w:spacing w:before="0" w:after="0" w:line="360" w:lineRule="auto"/>
        <w:rPr>
          <w:rFonts w:eastAsiaTheme="minorEastAsia"/>
          <w:sz w:val="24"/>
          <w:szCs w:val="24"/>
        </w:rPr>
      </w:pPr>
      <w:bookmarkStart w:id="70" w:name="_Toc36035465"/>
      <w:bookmarkStart w:id="71" w:name="_Toc35872365"/>
      <w:r w:rsidRPr="00F167D5">
        <w:rPr>
          <w:rFonts w:eastAsiaTheme="minorEastAsia"/>
          <w:sz w:val="24"/>
          <w:szCs w:val="24"/>
        </w:rPr>
        <w:t>8.5.2</w:t>
      </w:r>
      <w:r w:rsidRPr="00F167D5">
        <w:rPr>
          <w:rFonts w:eastAsiaTheme="minorEastAsia"/>
          <w:sz w:val="24"/>
          <w:szCs w:val="24"/>
        </w:rPr>
        <w:t>地表水环境风险影响分析</w:t>
      </w:r>
      <w:bookmarkEnd w:id="70"/>
      <w:bookmarkEnd w:id="71"/>
    </w:p>
    <w:p w:rsidR="00264A6E" w:rsidRPr="00F167D5" w:rsidRDefault="0026359F">
      <w:pPr>
        <w:spacing w:line="360" w:lineRule="auto"/>
        <w:ind w:firstLineChars="100" w:firstLine="210"/>
        <w:rPr>
          <w:sz w:val="24"/>
        </w:rPr>
      </w:pPr>
      <w:r w:rsidRPr="00F167D5">
        <w:t>（</w:t>
      </w:r>
      <w:r w:rsidRPr="00F167D5">
        <w:rPr>
          <w:sz w:val="24"/>
        </w:rPr>
        <w:t>1</w:t>
      </w:r>
      <w:r w:rsidRPr="00F167D5">
        <w:rPr>
          <w:sz w:val="24"/>
        </w:rPr>
        <w:t>）有害物质的地表水迁移途径及其危害</w:t>
      </w:r>
    </w:p>
    <w:p w:rsidR="00264A6E" w:rsidRPr="00F167D5" w:rsidRDefault="0026359F">
      <w:pPr>
        <w:spacing w:line="360" w:lineRule="auto"/>
        <w:ind w:firstLine="480"/>
        <w:rPr>
          <w:sz w:val="24"/>
        </w:rPr>
      </w:pPr>
      <w:r w:rsidRPr="00F167D5">
        <w:rPr>
          <w:sz w:val="24"/>
        </w:rPr>
        <w:t>有毒有机物一旦泄露随着地表径流排放到地表水体，对地表水体生态环境的影响是不可逆的，石油类污染物具有致癌变、致畸变、致突变作用，对水生生物、水生植物、浮游动物伤害较大。</w:t>
      </w:r>
    </w:p>
    <w:p w:rsidR="00264A6E" w:rsidRPr="00F167D5" w:rsidRDefault="0026359F">
      <w:pPr>
        <w:spacing w:line="360" w:lineRule="auto"/>
        <w:ind w:firstLineChars="100" w:firstLine="240"/>
        <w:rPr>
          <w:sz w:val="24"/>
        </w:rPr>
      </w:pPr>
      <w:r w:rsidRPr="00F167D5">
        <w:rPr>
          <w:sz w:val="24"/>
        </w:rPr>
        <w:t>（</w:t>
      </w:r>
      <w:r w:rsidRPr="00F167D5">
        <w:rPr>
          <w:sz w:val="24"/>
        </w:rPr>
        <w:t>2</w:t>
      </w:r>
      <w:r w:rsidRPr="00F167D5">
        <w:rPr>
          <w:sz w:val="24"/>
        </w:rPr>
        <w:t>）本项目排水系统设置</w:t>
      </w:r>
    </w:p>
    <w:p w:rsidR="00264A6E" w:rsidRPr="00F167D5" w:rsidRDefault="0026359F">
      <w:pPr>
        <w:spacing w:line="360" w:lineRule="auto"/>
        <w:ind w:firstLine="480"/>
        <w:rPr>
          <w:sz w:val="24"/>
        </w:rPr>
      </w:pPr>
      <w:r w:rsidRPr="00F167D5">
        <w:rPr>
          <w:sz w:val="24"/>
        </w:rPr>
        <w:t>排水系统：本项目排水系统依托厂区现有工程，采用</w:t>
      </w:r>
      <w:r w:rsidRPr="00F167D5">
        <w:rPr>
          <w:sz w:val="24"/>
        </w:rPr>
        <w:t>“</w:t>
      </w:r>
      <w:r w:rsidRPr="00F167D5">
        <w:rPr>
          <w:sz w:val="24"/>
        </w:rPr>
        <w:t>雨污分流</w:t>
      </w:r>
      <w:r w:rsidRPr="00F167D5">
        <w:rPr>
          <w:sz w:val="24"/>
        </w:rPr>
        <w:t>”</w:t>
      </w:r>
      <w:r w:rsidRPr="00F167D5">
        <w:rPr>
          <w:sz w:val="24"/>
        </w:rPr>
        <w:t>，设有生产废水、生活污水、雨水三套管网；北燃公司新厂区设有污水处理厂一座，项目产生的生产废水、生活污水、初期雨水经厂内污水处理设施处理达标后排入园区奇正污水处理厂；同时设有事故污水缓冲池、雨水收集池，两池间加连通管、并设切换阀，确保事故污水不外排。</w:t>
      </w:r>
    </w:p>
    <w:p w:rsidR="00264A6E" w:rsidRPr="00F167D5" w:rsidRDefault="0026359F">
      <w:pPr>
        <w:spacing w:line="360" w:lineRule="auto"/>
        <w:ind w:firstLine="480"/>
        <w:rPr>
          <w:sz w:val="24"/>
        </w:rPr>
      </w:pPr>
      <w:r w:rsidRPr="00F167D5">
        <w:rPr>
          <w:sz w:val="24"/>
        </w:rPr>
        <w:t>消防水收集系统：根据石油化工行业的设计规范，本项目罐区设有围堰，防火堤内有集水沟或集水井，与污水管线或隔油池相连。一旦发生事故，消防水经围堰收集可以进入污水系统；对于溢流至雨水管网的事故污水可以在污染雨水池切换至污水系统。</w:t>
      </w:r>
    </w:p>
    <w:p w:rsidR="00264A6E" w:rsidRPr="00F167D5" w:rsidRDefault="0026359F">
      <w:pPr>
        <w:spacing w:line="360" w:lineRule="auto"/>
        <w:ind w:firstLine="480"/>
        <w:rPr>
          <w:sz w:val="24"/>
        </w:rPr>
      </w:pPr>
      <w:r w:rsidRPr="00F167D5">
        <w:rPr>
          <w:sz w:val="24"/>
        </w:rPr>
        <w:t>（</w:t>
      </w:r>
      <w:r w:rsidRPr="00F167D5">
        <w:rPr>
          <w:sz w:val="24"/>
        </w:rPr>
        <w:t>3</w:t>
      </w:r>
      <w:r w:rsidRPr="00F167D5">
        <w:rPr>
          <w:sz w:val="24"/>
        </w:rPr>
        <w:t>）地表水污染消除措施</w:t>
      </w:r>
    </w:p>
    <w:p w:rsidR="00264A6E" w:rsidRPr="00F167D5" w:rsidRDefault="0026359F">
      <w:pPr>
        <w:spacing w:line="360" w:lineRule="auto"/>
        <w:ind w:firstLine="480"/>
        <w:rPr>
          <w:sz w:val="24"/>
        </w:rPr>
      </w:pPr>
      <w:r w:rsidRPr="00F167D5">
        <w:rPr>
          <w:sz w:val="24"/>
        </w:rPr>
        <w:t>为了保护地表水环境，则本项目必须严格执行三级防控设施，严控有毒有机物泄露排放，一旦储罐泄露，立即启动应急预案将物料转移到事故池中，同时将雨水收集池废水排入事故池中，待事故结束，将事故池中污水排放到污水处理站进行处理后排放到奇正污水处理厂。防止地表水环境污染事件发生。</w:t>
      </w:r>
    </w:p>
    <w:p w:rsidR="00264A6E" w:rsidRPr="00F167D5" w:rsidRDefault="0026359F">
      <w:pPr>
        <w:spacing w:line="360" w:lineRule="auto"/>
        <w:ind w:firstLine="480"/>
        <w:rPr>
          <w:sz w:val="24"/>
        </w:rPr>
      </w:pPr>
      <w:r w:rsidRPr="00F167D5">
        <w:rPr>
          <w:sz w:val="24"/>
        </w:rPr>
        <w:t>事故状态下的事故液及消防废水均收集进入事故池暂存，待事故结束后，限流排放至厂区内污水处理站废水进行相应处理达标后排放。一旦发生污染物泄漏燃烧事故，立即启动相应水泵，将雨水收集池废水排入事故池内，待后续妥善处理。</w:t>
      </w:r>
    </w:p>
    <w:p w:rsidR="00264A6E" w:rsidRPr="00F167D5" w:rsidRDefault="0026359F">
      <w:pPr>
        <w:spacing w:line="360" w:lineRule="auto"/>
        <w:ind w:firstLine="480"/>
        <w:rPr>
          <w:sz w:val="24"/>
        </w:rPr>
      </w:pPr>
      <w:r w:rsidRPr="00F167D5">
        <w:rPr>
          <w:sz w:val="24"/>
        </w:rPr>
        <w:t>当厂内生产废水处理装置出现故障、生产废水应立即打入事故池中临时存储，并停止生产性排放水。如处理设施在一天内无法修复、废水处理达不到预定效果时，将立即通知生产部门停止生产从而停止排放废水。</w:t>
      </w:r>
    </w:p>
    <w:p w:rsidR="00264A6E" w:rsidRPr="00F167D5" w:rsidRDefault="0026359F">
      <w:pPr>
        <w:spacing w:line="360" w:lineRule="auto"/>
        <w:ind w:firstLine="480"/>
        <w:rPr>
          <w:sz w:val="24"/>
        </w:rPr>
      </w:pPr>
      <w:r w:rsidRPr="00F167D5">
        <w:rPr>
          <w:sz w:val="24"/>
        </w:rPr>
        <w:t>综上所述，本项目污染物在采取了相应的应急措施后，可有效防止其扩散到周边地表水体，并可以得到妥善处置。</w:t>
      </w:r>
    </w:p>
    <w:p w:rsidR="00264A6E" w:rsidRPr="00F167D5" w:rsidRDefault="0026359F">
      <w:pPr>
        <w:pStyle w:val="3"/>
        <w:tabs>
          <w:tab w:val="left" w:pos="0"/>
          <w:tab w:val="left" w:pos="1040"/>
        </w:tabs>
        <w:suppressAutoHyphens/>
        <w:spacing w:before="0" w:after="0" w:line="360" w:lineRule="auto"/>
        <w:ind w:left="284"/>
        <w:jc w:val="left"/>
        <w:rPr>
          <w:rFonts w:eastAsiaTheme="minorEastAsia"/>
          <w:sz w:val="24"/>
          <w:szCs w:val="24"/>
        </w:rPr>
      </w:pPr>
      <w:bookmarkStart w:id="72" w:name="_Toc35872366"/>
      <w:bookmarkStart w:id="73" w:name="_Toc36035466"/>
      <w:r w:rsidRPr="00F167D5">
        <w:rPr>
          <w:sz w:val="24"/>
        </w:rPr>
        <w:t>8.5.3</w:t>
      </w:r>
      <w:r w:rsidRPr="00F167D5">
        <w:rPr>
          <w:sz w:val="24"/>
        </w:rPr>
        <w:t>地</w:t>
      </w:r>
      <w:r w:rsidRPr="00F167D5">
        <w:rPr>
          <w:rFonts w:eastAsiaTheme="minorEastAsia"/>
          <w:sz w:val="24"/>
          <w:szCs w:val="24"/>
        </w:rPr>
        <w:t>下水环境风险影响分析</w:t>
      </w:r>
      <w:bookmarkEnd w:id="72"/>
      <w:bookmarkEnd w:id="73"/>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）有害物质的迁移途径及其危害</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本项目可能发生的地下水污染环节为汽油泄漏，造成地下水污染。</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）地下水污染消除措施</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本项目在建设中采取了混凝土硬化地面，罐区采取了防渗措施，阻断了日常操作及事故情况下泄漏至地面的物料向土壤及地下水的分散过程。同时，为防止泄漏物料向装置及设施以外区域流动扩散。</w:t>
      </w:r>
    </w:p>
    <w:p w:rsidR="00264A6E" w:rsidRPr="00F167D5" w:rsidRDefault="0026359F">
      <w:pPr>
        <w:pStyle w:val="3"/>
        <w:tabs>
          <w:tab w:val="left" w:pos="0"/>
          <w:tab w:val="left" w:pos="1040"/>
        </w:tabs>
        <w:suppressAutoHyphens/>
        <w:spacing w:before="0" w:after="0" w:line="360" w:lineRule="auto"/>
        <w:ind w:left="284"/>
        <w:jc w:val="left"/>
        <w:rPr>
          <w:rFonts w:eastAsiaTheme="minorEastAsia"/>
          <w:sz w:val="24"/>
          <w:szCs w:val="24"/>
        </w:rPr>
      </w:pPr>
      <w:bookmarkStart w:id="74" w:name="_Toc35872367"/>
      <w:bookmarkStart w:id="75" w:name="_Toc36035467"/>
      <w:r w:rsidRPr="00F167D5">
        <w:rPr>
          <w:rFonts w:eastAsiaTheme="minorEastAsia"/>
          <w:sz w:val="24"/>
          <w:szCs w:val="24"/>
        </w:rPr>
        <w:t>8.5.4</w:t>
      </w:r>
      <w:r w:rsidRPr="00F167D5">
        <w:rPr>
          <w:rFonts w:eastAsiaTheme="minorEastAsia"/>
          <w:sz w:val="24"/>
          <w:szCs w:val="24"/>
        </w:rPr>
        <w:t>土壤环境风险影响分析</w:t>
      </w:r>
      <w:bookmarkEnd w:id="74"/>
      <w:bookmarkEnd w:id="75"/>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）泄漏物料对土壤的危害途径</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油品发生泄漏事故时，泄漏物料可能对周围土壤造成污染，影响土壤中的微生物生存，造成土壤的盐碱化，破坏土壤的结构，增加土壤中石油类污染物，对土壤环境造成局部斑块状的影响。</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因此，应在项目的设计和建设过程中加强风险事故防范设施的建设，以利于降低风险事故的概率，即便在发生风险事故时也能够及时有效地对有害物质进行处置。</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）风险事故对土壤的影响分析</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本项目厂区除绿化用地以外，其它全部采用混凝土路面，基本没有直接裸露的土壤存在，因此，本工程发生物料泄漏时对厂区内的土壤影响有限，事故后及时控制基本不会对界区内的土壤造成严重污染。</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本项目事故泄漏的物料对厂区外部的土壤污染更低，其对土壤的污染主要是由泄漏到大气环境中的事故污染物沉降到土壤中引起的，属于短期事故，通过大气沉降对厂界外土壤造成污染的可能性很小。</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因此，在发生物料事故泄漏时对厂区内外的土壤都不会造成明显的影响。</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3</w:t>
      </w:r>
      <w:r w:rsidRPr="00F167D5">
        <w:rPr>
          <w:rFonts w:eastAsiaTheme="minorEastAsia"/>
          <w:sz w:val="24"/>
          <w:szCs w:val="24"/>
        </w:rPr>
        <w:t>）土壤污染消除措施</w:t>
      </w:r>
    </w:p>
    <w:p w:rsidR="00264A6E" w:rsidRPr="00F167D5" w:rsidRDefault="0026359F">
      <w:pPr>
        <w:spacing w:line="360" w:lineRule="auto"/>
        <w:ind w:firstLine="480"/>
        <w:rPr>
          <w:rFonts w:eastAsiaTheme="minorEastAsia"/>
          <w:sz w:val="24"/>
          <w:szCs w:val="24"/>
        </w:rPr>
      </w:pPr>
      <w:r w:rsidRPr="00F167D5">
        <w:rPr>
          <w:rFonts w:eastAsiaTheme="minorEastAsia"/>
          <w:sz w:val="24"/>
          <w:szCs w:val="24"/>
        </w:rPr>
        <w:t>储罐发生泄漏事故时，泄漏物料对土壤造成影响的消除措施主要有：</w:t>
      </w:r>
    </w:p>
    <w:p w:rsidR="00264A6E" w:rsidRPr="00F167D5" w:rsidRDefault="0026359F">
      <w:pPr>
        <w:spacing w:line="360" w:lineRule="auto"/>
        <w:ind w:firstLine="480"/>
        <w:rPr>
          <w:rFonts w:eastAsiaTheme="minorEastAsia"/>
          <w:sz w:val="24"/>
          <w:szCs w:val="24"/>
        </w:rPr>
      </w:pPr>
      <w:r w:rsidRPr="00F167D5">
        <w:rPr>
          <w:rFonts w:ascii="宋体" w:hAnsi="宋体" w:cs="宋体" w:hint="eastAsia"/>
          <w:sz w:val="24"/>
          <w:szCs w:val="24"/>
        </w:rPr>
        <w:t>①</w:t>
      </w:r>
      <w:r w:rsidRPr="00F167D5">
        <w:rPr>
          <w:rFonts w:eastAsiaTheme="minorEastAsia"/>
          <w:sz w:val="24"/>
          <w:szCs w:val="24"/>
        </w:rPr>
        <w:t>对泄漏物料进行收集回用；包括用沙土、砾石或其它惰性材料吸收，然后收集运至空旷的地方掩埋、蒸发或焚烧；如大量泄漏，应利用围堤收容，然后收集、转移、回收或无害化处理后废弃。</w:t>
      </w:r>
    </w:p>
    <w:p w:rsidR="00264A6E" w:rsidRPr="00F167D5" w:rsidRDefault="0026359F">
      <w:pPr>
        <w:spacing w:line="360" w:lineRule="auto"/>
        <w:ind w:firstLine="480"/>
        <w:rPr>
          <w:rFonts w:eastAsiaTheme="minorEastAsia"/>
          <w:sz w:val="24"/>
          <w:szCs w:val="24"/>
        </w:rPr>
      </w:pPr>
      <w:r w:rsidRPr="00F167D5">
        <w:rPr>
          <w:rFonts w:ascii="宋体" w:hAnsi="宋体" w:cs="宋体" w:hint="eastAsia"/>
          <w:sz w:val="24"/>
          <w:szCs w:val="24"/>
        </w:rPr>
        <w:t>②</w:t>
      </w:r>
      <w:r w:rsidRPr="00F167D5">
        <w:rPr>
          <w:rFonts w:eastAsiaTheme="minorEastAsia"/>
          <w:sz w:val="24"/>
          <w:szCs w:val="24"/>
        </w:rPr>
        <w:t>对污染土壤进行生物修复和绿化处理，及时修复受污染的土壤的植被和生态环境功能。</w:t>
      </w:r>
    </w:p>
    <w:p w:rsidR="00264A6E" w:rsidRPr="00F167D5" w:rsidRDefault="0026359F">
      <w:pPr>
        <w:pStyle w:val="2"/>
        <w:keepNext w:val="0"/>
        <w:topLinePunct/>
        <w:snapToGrid w:val="0"/>
        <w:spacing w:before="0" w:after="0" w:line="360" w:lineRule="auto"/>
        <w:jc w:val="left"/>
        <w:rPr>
          <w:rFonts w:ascii="Times New Roman" w:eastAsiaTheme="minorEastAsia" w:hAnsi="Times New Roman"/>
          <w:snapToGrid w:val="0"/>
          <w:sz w:val="24"/>
          <w:szCs w:val="24"/>
        </w:rPr>
      </w:pPr>
      <w:bookmarkStart w:id="76" w:name="_Toc498430900"/>
      <w:bookmarkStart w:id="77" w:name="_Toc309981510"/>
      <w:bookmarkStart w:id="78" w:name="_Toc3032"/>
      <w:bookmarkStart w:id="79" w:name="_Toc346616410"/>
      <w:bookmarkStart w:id="80" w:name="_Toc36035468"/>
      <w:r w:rsidRPr="00F167D5">
        <w:rPr>
          <w:rFonts w:ascii="Times New Roman" w:eastAsiaTheme="minorEastAsia" w:hAnsi="Times New Roman"/>
          <w:snapToGrid w:val="0"/>
          <w:sz w:val="24"/>
          <w:szCs w:val="24"/>
        </w:rPr>
        <w:t>8.6</w:t>
      </w:r>
      <w:r w:rsidRPr="00F167D5">
        <w:rPr>
          <w:rFonts w:ascii="Times New Roman" w:eastAsiaTheme="minorEastAsia" w:hAnsi="Times New Roman"/>
          <w:snapToGrid w:val="0"/>
          <w:sz w:val="24"/>
          <w:szCs w:val="24"/>
        </w:rPr>
        <w:t>环境风险管理</w:t>
      </w:r>
      <w:bookmarkEnd w:id="76"/>
      <w:bookmarkEnd w:id="77"/>
      <w:bookmarkEnd w:id="78"/>
      <w:bookmarkEnd w:id="79"/>
      <w:bookmarkEnd w:id="80"/>
    </w:p>
    <w:p w:rsidR="00264A6E" w:rsidRPr="00F167D5" w:rsidRDefault="0026359F">
      <w:pPr>
        <w:pStyle w:val="3"/>
        <w:tabs>
          <w:tab w:val="left" w:pos="0"/>
          <w:tab w:val="left" w:pos="1040"/>
        </w:tabs>
        <w:suppressAutoHyphens/>
        <w:spacing w:before="0" w:after="0" w:line="360" w:lineRule="auto"/>
        <w:jc w:val="left"/>
        <w:rPr>
          <w:rFonts w:eastAsiaTheme="minorEastAsia"/>
          <w:sz w:val="24"/>
          <w:szCs w:val="24"/>
        </w:rPr>
      </w:pPr>
      <w:bookmarkStart w:id="81" w:name="_Toc35872369"/>
      <w:bookmarkStart w:id="82" w:name="_Toc36035469"/>
      <w:r w:rsidRPr="00F167D5">
        <w:rPr>
          <w:rFonts w:eastAsiaTheme="minorEastAsia"/>
          <w:sz w:val="24"/>
          <w:szCs w:val="24"/>
        </w:rPr>
        <w:t>8.6.1</w:t>
      </w:r>
      <w:r w:rsidRPr="00F167D5">
        <w:rPr>
          <w:rFonts w:eastAsiaTheme="minorEastAsia"/>
          <w:sz w:val="24"/>
          <w:szCs w:val="24"/>
        </w:rPr>
        <w:t>设计中采取的风险防范措施</w:t>
      </w:r>
      <w:bookmarkEnd w:id="81"/>
      <w:bookmarkEnd w:id="82"/>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）项目选址、总图布置和建筑安全防范措施</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①</w:t>
      </w:r>
      <w:r w:rsidRPr="00F167D5">
        <w:rPr>
          <w:rFonts w:eastAsiaTheme="minorEastAsia"/>
          <w:sz w:val="24"/>
          <w:szCs w:val="24"/>
        </w:rPr>
        <w:t>本项目建设选址符合当地发展规划的要求。</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②</w:t>
      </w:r>
      <w:r w:rsidRPr="00F167D5">
        <w:rPr>
          <w:rFonts w:eastAsiaTheme="minorEastAsia"/>
          <w:sz w:val="24"/>
          <w:szCs w:val="24"/>
        </w:rPr>
        <w:t>本项目平面布置符合《石油化工企业设计防火规范》（</w:t>
      </w:r>
      <w:r w:rsidRPr="00F167D5">
        <w:rPr>
          <w:rFonts w:eastAsiaTheme="minorEastAsia"/>
          <w:sz w:val="24"/>
          <w:szCs w:val="24"/>
        </w:rPr>
        <w:t>GB50160-2008</w:t>
      </w:r>
      <w:r w:rsidRPr="00F167D5">
        <w:rPr>
          <w:rFonts w:eastAsiaTheme="minorEastAsia"/>
          <w:sz w:val="24"/>
          <w:szCs w:val="24"/>
        </w:rPr>
        <w:t>）、《爆炸和火灾危险环境电力装置设计规范》（</w:t>
      </w:r>
      <w:r w:rsidRPr="00F167D5">
        <w:rPr>
          <w:rFonts w:eastAsiaTheme="minorEastAsia"/>
          <w:sz w:val="24"/>
          <w:szCs w:val="24"/>
        </w:rPr>
        <w:t>GB50058-92</w:t>
      </w:r>
      <w:r w:rsidRPr="00F167D5">
        <w:rPr>
          <w:rFonts w:eastAsiaTheme="minorEastAsia"/>
          <w:sz w:val="24"/>
          <w:szCs w:val="24"/>
        </w:rPr>
        <w:t>）、《石油化工企业厂区总平面布置设计规范》（</w:t>
      </w:r>
      <w:r w:rsidRPr="00F167D5">
        <w:rPr>
          <w:rFonts w:eastAsiaTheme="minorEastAsia"/>
          <w:sz w:val="24"/>
          <w:szCs w:val="24"/>
        </w:rPr>
        <w:t>SH/T3053-2002</w:t>
      </w:r>
      <w:r w:rsidRPr="00F167D5">
        <w:rPr>
          <w:rFonts w:eastAsiaTheme="minorEastAsia"/>
          <w:sz w:val="24"/>
          <w:szCs w:val="24"/>
        </w:rPr>
        <w:t>）、《化工企业总图运输设计规范》（</w:t>
      </w:r>
      <w:r w:rsidRPr="00F167D5">
        <w:rPr>
          <w:rFonts w:eastAsiaTheme="minorEastAsia"/>
          <w:sz w:val="24"/>
          <w:szCs w:val="24"/>
        </w:rPr>
        <w:t>GB50489-2009</w:t>
      </w:r>
      <w:r w:rsidRPr="00F167D5">
        <w:rPr>
          <w:rFonts w:eastAsiaTheme="minorEastAsia"/>
          <w:sz w:val="24"/>
          <w:szCs w:val="24"/>
        </w:rPr>
        <w:t>）等防火间距的要求，满足操作、检修、施工和消防等安全生产要求，满足工艺设计要求。</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）工艺技术和设备设计安全防范措施</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①</w:t>
      </w:r>
      <w:r w:rsidRPr="00F167D5">
        <w:rPr>
          <w:rFonts w:eastAsiaTheme="minorEastAsia"/>
          <w:sz w:val="24"/>
          <w:szCs w:val="24"/>
        </w:rPr>
        <w:t>本设计</w:t>
      </w:r>
      <w:r w:rsidR="002B196D" w:rsidRPr="00F167D5">
        <w:rPr>
          <w:rFonts w:eastAsiaTheme="minorEastAsia"/>
          <w:sz w:val="24"/>
          <w:szCs w:val="24"/>
        </w:rPr>
        <w:t>物料贮存、转运</w:t>
      </w:r>
      <w:r w:rsidRPr="00F167D5">
        <w:rPr>
          <w:rFonts w:eastAsiaTheme="minorEastAsia"/>
          <w:sz w:val="24"/>
          <w:szCs w:val="24"/>
        </w:rPr>
        <w:t>在密闭系统内进行，使危险物料在操作条件下处于密闭的设备和管道中，各个连接处采用可靠的密封措施，防止泄漏；</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②</w:t>
      </w:r>
      <w:r w:rsidRPr="00F167D5">
        <w:rPr>
          <w:rFonts w:eastAsiaTheme="minorEastAsia"/>
          <w:sz w:val="24"/>
          <w:szCs w:val="24"/>
        </w:rPr>
        <w:t>设计中采用耐高温、耐腐蚀、耐磨的法兰和垫片，提高设备及管道法兰连接、液封、气流密封处的严密性，防止有害物质的扩散和泄漏；</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③</w:t>
      </w:r>
      <w:r w:rsidRPr="00F167D5">
        <w:rPr>
          <w:rFonts w:eastAsiaTheme="minorEastAsia"/>
          <w:sz w:val="24"/>
          <w:szCs w:val="24"/>
        </w:rPr>
        <w:t>所有压力容器设计严格执行《压力容器安全技术监察规程》等相关标准；</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④</w:t>
      </w:r>
      <w:r w:rsidRPr="00F167D5">
        <w:rPr>
          <w:rFonts w:eastAsiaTheme="minorEastAsia"/>
          <w:sz w:val="24"/>
          <w:szCs w:val="24"/>
        </w:rPr>
        <w:t>装车区地面为不易渗透的地面，并在易泄漏有毒有害物质的设备周围设置围堰，防止易燃易爆物质扩散蔓延；</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⑤</w:t>
      </w:r>
      <w:r w:rsidRPr="00F167D5">
        <w:rPr>
          <w:rFonts w:eastAsiaTheme="minorEastAsia"/>
          <w:sz w:val="24"/>
          <w:szCs w:val="24"/>
        </w:rPr>
        <w:t>装置、管道等露天布置，防止易燃易爆物质的积聚。</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3</w:t>
      </w:r>
      <w:r w:rsidRPr="00F167D5">
        <w:rPr>
          <w:rFonts w:eastAsiaTheme="minorEastAsia"/>
          <w:sz w:val="24"/>
          <w:szCs w:val="24"/>
        </w:rPr>
        <w:t>）自动控制设计安全防范措施</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①</w:t>
      </w:r>
      <w:r w:rsidRPr="00F167D5">
        <w:rPr>
          <w:rFonts w:eastAsiaTheme="minorEastAsia"/>
          <w:sz w:val="24"/>
          <w:szCs w:val="24"/>
        </w:rPr>
        <w:t>本项目各生产单元、公用工程及辅助设施的监视、控制和管理采用分散控制（</w:t>
      </w:r>
      <w:r w:rsidRPr="00F167D5">
        <w:rPr>
          <w:rFonts w:eastAsiaTheme="minorEastAsia"/>
          <w:sz w:val="24"/>
          <w:szCs w:val="24"/>
        </w:rPr>
        <w:t>DCS</w:t>
      </w:r>
      <w:r w:rsidRPr="00F167D5">
        <w:rPr>
          <w:rFonts w:eastAsiaTheme="minorEastAsia"/>
          <w:sz w:val="24"/>
          <w:szCs w:val="24"/>
        </w:rPr>
        <w:t>）及子系统完成。生产装置在中央控制室进行生产集中操作和管理。</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②</w:t>
      </w:r>
      <w:r w:rsidRPr="00F167D5">
        <w:rPr>
          <w:rFonts w:eastAsiaTheme="minorEastAsia"/>
          <w:sz w:val="24"/>
          <w:szCs w:val="24"/>
        </w:rPr>
        <w:t>在装车区、储罐区可能泄漏或聚集可燃气体和有毒气体的地方，分别设置可燃气体、有毒气体检测仪，并将信号接到可燃和有毒气体检测报警系统。</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③</w:t>
      </w:r>
      <w:r w:rsidRPr="00F167D5">
        <w:rPr>
          <w:rFonts w:eastAsiaTheme="minorEastAsia"/>
          <w:sz w:val="24"/>
          <w:szCs w:val="24"/>
        </w:rPr>
        <w:t>根据本项目的特点，重要的安全联锁保护、紧急停车系统及关键设备联锁保护设置独立的</w:t>
      </w:r>
      <w:r w:rsidRPr="00F167D5">
        <w:rPr>
          <w:rFonts w:eastAsiaTheme="minorEastAsia"/>
          <w:sz w:val="24"/>
          <w:szCs w:val="24"/>
        </w:rPr>
        <w:t>SIS</w:t>
      </w:r>
      <w:r w:rsidRPr="00F167D5">
        <w:rPr>
          <w:rFonts w:eastAsiaTheme="minorEastAsia"/>
          <w:sz w:val="24"/>
          <w:szCs w:val="24"/>
        </w:rPr>
        <w:t>系统，其功能独立于</w:t>
      </w:r>
      <w:r w:rsidRPr="00F167D5">
        <w:rPr>
          <w:rFonts w:eastAsiaTheme="minorEastAsia"/>
          <w:sz w:val="24"/>
          <w:szCs w:val="24"/>
        </w:rPr>
        <w:t>DCS</w:t>
      </w:r>
      <w:r w:rsidRPr="00F167D5">
        <w:rPr>
          <w:rFonts w:eastAsiaTheme="minorEastAsia"/>
          <w:sz w:val="24"/>
          <w:szCs w:val="24"/>
        </w:rPr>
        <w:t>及其它子系统。</w:t>
      </w:r>
      <w:r w:rsidRPr="00F167D5">
        <w:rPr>
          <w:rFonts w:eastAsiaTheme="minorEastAsia"/>
          <w:sz w:val="24"/>
          <w:szCs w:val="24"/>
        </w:rPr>
        <w:t>SIS</w:t>
      </w:r>
      <w:r w:rsidRPr="00F167D5">
        <w:rPr>
          <w:rFonts w:eastAsiaTheme="minorEastAsia"/>
          <w:sz w:val="24"/>
          <w:szCs w:val="24"/>
        </w:rPr>
        <w:t>将独立完成装置的安全联锁或紧急停车。</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4</w:t>
      </w:r>
      <w:r w:rsidRPr="00F167D5">
        <w:rPr>
          <w:rFonts w:eastAsiaTheme="minorEastAsia"/>
          <w:sz w:val="24"/>
          <w:szCs w:val="24"/>
        </w:rPr>
        <w:t>）供电、防雷、防静电安全防范措施</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供电安全</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公司厂区现有总降压变电所一座，母线均为单母线分段接线方式，可以满足一、二级负荷用电需要。且任一回路电源发生故障，另一回路可带装置全部用电负荷。正常运行方式为母线分段运行，每段母线各带约</w:t>
      </w:r>
      <w:r w:rsidRPr="00F167D5">
        <w:rPr>
          <w:rFonts w:eastAsiaTheme="minorEastAsia"/>
          <w:sz w:val="24"/>
          <w:szCs w:val="24"/>
        </w:rPr>
        <w:t>50%</w:t>
      </w:r>
      <w:r w:rsidRPr="00F167D5">
        <w:rPr>
          <w:rFonts w:eastAsiaTheme="minorEastAsia"/>
          <w:sz w:val="24"/>
          <w:szCs w:val="24"/>
        </w:rPr>
        <w:t>的负荷，设置母联备自投装置，以满足供电可靠性的要求。</w:t>
      </w:r>
      <w:r w:rsidRPr="00F167D5">
        <w:rPr>
          <w:rFonts w:eastAsiaTheme="minorEastAsia"/>
          <w:sz w:val="24"/>
          <w:szCs w:val="24"/>
        </w:rPr>
        <w:t>DCS</w:t>
      </w:r>
      <w:r w:rsidRPr="00F167D5">
        <w:rPr>
          <w:rFonts w:eastAsiaTheme="minorEastAsia"/>
          <w:sz w:val="24"/>
          <w:szCs w:val="24"/>
        </w:rPr>
        <w:t>系统设</w:t>
      </w:r>
      <w:r w:rsidRPr="00F167D5">
        <w:rPr>
          <w:rFonts w:eastAsiaTheme="minorEastAsia"/>
          <w:sz w:val="24"/>
          <w:szCs w:val="24"/>
        </w:rPr>
        <w:t>UPS</w:t>
      </w:r>
      <w:r w:rsidRPr="00F167D5">
        <w:rPr>
          <w:rFonts w:eastAsiaTheme="minorEastAsia"/>
          <w:sz w:val="24"/>
          <w:szCs w:val="24"/>
        </w:rPr>
        <w:t>供电，蓄电池后备时间为</w:t>
      </w:r>
      <w:r w:rsidRPr="00F167D5">
        <w:rPr>
          <w:rFonts w:eastAsiaTheme="minorEastAsia"/>
          <w:sz w:val="24"/>
          <w:szCs w:val="24"/>
        </w:rPr>
        <w:t>30min</w:t>
      </w:r>
      <w:r w:rsidRPr="00F167D5">
        <w:rPr>
          <w:rFonts w:eastAsiaTheme="minorEastAsia"/>
          <w:sz w:val="24"/>
          <w:szCs w:val="24"/>
        </w:rPr>
        <w:t>，重要场所的事故照明由</w:t>
      </w:r>
      <w:r w:rsidRPr="00F167D5">
        <w:rPr>
          <w:rFonts w:eastAsiaTheme="minorEastAsia"/>
          <w:sz w:val="24"/>
          <w:szCs w:val="24"/>
        </w:rPr>
        <w:t>EPS</w:t>
      </w:r>
      <w:r w:rsidRPr="00F167D5">
        <w:rPr>
          <w:rFonts w:eastAsiaTheme="minorEastAsia"/>
          <w:sz w:val="24"/>
          <w:szCs w:val="24"/>
        </w:rPr>
        <w:t>电源提供。</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防雷措施</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①</w:t>
      </w:r>
      <w:r w:rsidRPr="00F167D5">
        <w:rPr>
          <w:rFonts w:eastAsiaTheme="minorEastAsia"/>
          <w:sz w:val="24"/>
          <w:szCs w:val="24"/>
        </w:rPr>
        <w:t>全厂总变电站装设多根独立避雷针，并设置独立的接地装置。全厂总变电站采取防雷电感应和防雷电波侵入的措施。</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②</w:t>
      </w:r>
      <w:r w:rsidRPr="00F167D5">
        <w:rPr>
          <w:rFonts w:eastAsiaTheme="minorEastAsia"/>
          <w:sz w:val="24"/>
          <w:szCs w:val="24"/>
        </w:rPr>
        <w:t>工厂内建、构筑物地防雷分类及防雷措施，按现行国家标准的有关规定执行。</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③</w:t>
      </w:r>
      <w:r w:rsidRPr="00F167D5">
        <w:rPr>
          <w:rFonts w:eastAsiaTheme="minorEastAsia"/>
          <w:sz w:val="24"/>
          <w:szCs w:val="24"/>
        </w:rPr>
        <w:t>工艺装置露天布置的塔、容器等，当顶板厚度等于或大于</w:t>
      </w:r>
      <w:r w:rsidRPr="00F167D5">
        <w:rPr>
          <w:rFonts w:eastAsiaTheme="minorEastAsia"/>
          <w:sz w:val="24"/>
          <w:szCs w:val="24"/>
        </w:rPr>
        <w:t>4mm</w:t>
      </w:r>
      <w:r w:rsidRPr="00F167D5">
        <w:rPr>
          <w:rFonts w:eastAsiaTheme="minorEastAsia"/>
          <w:sz w:val="24"/>
          <w:szCs w:val="24"/>
        </w:rPr>
        <w:t>时，可不设避雷针保护，但必须设防雷接地。</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④</w:t>
      </w:r>
      <w:r w:rsidRPr="00F167D5">
        <w:rPr>
          <w:rFonts w:eastAsiaTheme="minorEastAsia"/>
          <w:sz w:val="24"/>
          <w:szCs w:val="24"/>
        </w:rPr>
        <w:t>低压电源进线处和装有电子设备的电源侧装设电源避雷器或电涌保护器。</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防静电措施</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①</w:t>
      </w:r>
      <w:r w:rsidRPr="00F167D5">
        <w:rPr>
          <w:rFonts w:eastAsiaTheme="minorEastAsia"/>
          <w:sz w:val="24"/>
          <w:szCs w:val="24"/>
        </w:rPr>
        <w:t>在装车区、罐区等危险场所内可能产生静电危险的设备和管道，均采取防静电接地措施。</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②</w:t>
      </w:r>
      <w:r w:rsidRPr="00F167D5">
        <w:rPr>
          <w:rFonts w:eastAsiaTheme="minorEastAsia"/>
          <w:sz w:val="24"/>
          <w:szCs w:val="24"/>
        </w:rPr>
        <w:t>储罐等大型工艺设备的接地，接地点不少于两处，两接地点间距离小于</w:t>
      </w:r>
      <w:r w:rsidRPr="00F167D5">
        <w:rPr>
          <w:rFonts w:eastAsiaTheme="minorEastAsia"/>
          <w:sz w:val="24"/>
          <w:szCs w:val="24"/>
        </w:rPr>
        <w:t>30m</w:t>
      </w:r>
      <w:r w:rsidRPr="00F167D5">
        <w:rPr>
          <w:rFonts w:eastAsiaTheme="minorEastAsia"/>
          <w:sz w:val="24"/>
          <w:szCs w:val="24"/>
        </w:rPr>
        <w:t>。</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③</w:t>
      </w:r>
      <w:r w:rsidRPr="00F167D5">
        <w:rPr>
          <w:rFonts w:eastAsiaTheme="minorEastAsia"/>
          <w:sz w:val="24"/>
          <w:szCs w:val="24"/>
        </w:rPr>
        <w:t>需进入爆炸、火灾危险环境操作的地方，设置人体放静电设施。</w:t>
      </w:r>
    </w:p>
    <w:p w:rsidR="00264A6E" w:rsidRPr="00F167D5"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④</w:t>
      </w:r>
      <w:r w:rsidRPr="00F167D5">
        <w:rPr>
          <w:rFonts w:eastAsiaTheme="minorEastAsia"/>
          <w:sz w:val="24"/>
          <w:szCs w:val="24"/>
        </w:rPr>
        <w:t>工作接地：变压器低压侧的中性点直接接地，接地电阻不大于</w:t>
      </w:r>
      <w:r w:rsidRPr="00F167D5">
        <w:rPr>
          <w:rFonts w:eastAsiaTheme="minorEastAsia"/>
          <w:sz w:val="24"/>
          <w:szCs w:val="24"/>
        </w:rPr>
        <w:t>4</w:t>
      </w:r>
      <w:r w:rsidRPr="00F167D5">
        <w:rPr>
          <w:rFonts w:eastAsiaTheme="minorEastAsia"/>
          <w:sz w:val="24"/>
          <w:szCs w:val="24"/>
        </w:rPr>
        <w:t>欧姆。</w:t>
      </w:r>
    </w:p>
    <w:p w:rsidR="00264A6E" w:rsidRDefault="0026359F">
      <w:pPr>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⑤</w:t>
      </w:r>
      <w:r w:rsidRPr="00F167D5">
        <w:rPr>
          <w:rFonts w:eastAsiaTheme="minorEastAsia"/>
          <w:sz w:val="24"/>
          <w:szCs w:val="24"/>
        </w:rPr>
        <w:t>保护接地：电气设备正常工作时不带电的金属外壳均接地。</w:t>
      </w:r>
    </w:p>
    <w:p w:rsidR="001774DF" w:rsidRPr="00883F2D" w:rsidRDefault="001774DF">
      <w:pPr>
        <w:adjustRightInd w:val="0"/>
        <w:snapToGrid w:val="0"/>
        <w:spacing w:line="360" w:lineRule="auto"/>
        <w:ind w:firstLine="480"/>
        <w:rPr>
          <w:rFonts w:eastAsiaTheme="minorEastAsia"/>
          <w:color w:val="FF0000"/>
          <w:sz w:val="24"/>
          <w:szCs w:val="24"/>
        </w:rPr>
      </w:pPr>
      <w:r>
        <w:rPr>
          <w:rFonts w:eastAsiaTheme="minorEastAsia" w:hint="eastAsia"/>
          <w:sz w:val="24"/>
          <w:szCs w:val="24"/>
        </w:rPr>
        <w:t>（</w:t>
      </w:r>
      <w:r w:rsidRPr="00883F2D">
        <w:rPr>
          <w:rFonts w:eastAsiaTheme="minorEastAsia" w:hint="eastAsia"/>
          <w:color w:val="FF0000"/>
          <w:sz w:val="24"/>
          <w:szCs w:val="24"/>
        </w:rPr>
        <w:t>5</w:t>
      </w:r>
      <w:r w:rsidRPr="00883F2D">
        <w:rPr>
          <w:rFonts w:eastAsiaTheme="minorEastAsia" w:hint="eastAsia"/>
          <w:color w:val="FF0000"/>
          <w:sz w:val="24"/>
          <w:szCs w:val="24"/>
        </w:rPr>
        <w:t>）储罐防</w:t>
      </w:r>
      <w:r w:rsidRPr="00883F2D">
        <w:rPr>
          <w:rFonts w:eastAsiaTheme="minorEastAsia"/>
          <w:color w:val="FF0000"/>
          <w:sz w:val="24"/>
          <w:szCs w:val="24"/>
        </w:rPr>
        <w:t>腐蚀措施</w:t>
      </w:r>
    </w:p>
    <w:p w:rsidR="001774DF" w:rsidRPr="00883F2D" w:rsidRDefault="008008DB">
      <w:pPr>
        <w:adjustRightInd w:val="0"/>
        <w:snapToGrid w:val="0"/>
        <w:spacing w:line="360" w:lineRule="auto"/>
        <w:ind w:firstLine="480"/>
        <w:rPr>
          <w:rFonts w:eastAsiaTheme="minorEastAsia"/>
          <w:color w:val="FF0000"/>
          <w:sz w:val="24"/>
          <w:szCs w:val="24"/>
        </w:rPr>
      </w:pPr>
      <w:r w:rsidRPr="00883F2D">
        <w:rPr>
          <w:rFonts w:eastAsiaTheme="minorEastAsia" w:hint="eastAsia"/>
          <w:color w:val="FF0000"/>
          <w:sz w:val="24"/>
          <w:szCs w:val="24"/>
        </w:rPr>
        <w:t>储罐</w:t>
      </w:r>
      <w:r w:rsidRPr="00883F2D">
        <w:rPr>
          <w:rFonts w:eastAsiaTheme="minorEastAsia"/>
          <w:color w:val="FF0000"/>
          <w:sz w:val="24"/>
          <w:szCs w:val="24"/>
        </w:rPr>
        <w:t>选择</w:t>
      </w:r>
      <w:r w:rsidRPr="00883F2D">
        <w:rPr>
          <w:rFonts w:eastAsiaTheme="minorEastAsia" w:hint="eastAsia"/>
          <w:color w:val="FF0000"/>
          <w:sz w:val="24"/>
          <w:szCs w:val="24"/>
        </w:rPr>
        <w:t>合适</w:t>
      </w:r>
      <w:r w:rsidRPr="00883F2D">
        <w:rPr>
          <w:rFonts w:eastAsiaTheme="minorEastAsia"/>
          <w:color w:val="FF0000"/>
          <w:sz w:val="24"/>
          <w:szCs w:val="24"/>
        </w:rPr>
        <w:t>的防腐蚀材料和配套体系防腐蚀涂料和配套体系中涂层的底层为防锈层、中间为隔离层，</w:t>
      </w:r>
      <w:r w:rsidRPr="00883F2D">
        <w:rPr>
          <w:rFonts w:eastAsiaTheme="minorEastAsia" w:hint="eastAsia"/>
          <w:color w:val="FF0000"/>
          <w:sz w:val="24"/>
          <w:szCs w:val="24"/>
        </w:rPr>
        <w:t>阻止</w:t>
      </w:r>
      <w:r w:rsidRPr="00883F2D">
        <w:rPr>
          <w:rFonts w:eastAsiaTheme="minorEastAsia"/>
          <w:color w:val="FF0000"/>
          <w:sz w:val="24"/>
          <w:szCs w:val="24"/>
        </w:rPr>
        <w:t>介质</w:t>
      </w:r>
      <w:r w:rsidRPr="00883F2D">
        <w:rPr>
          <w:rFonts w:eastAsiaTheme="minorEastAsia" w:hint="eastAsia"/>
          <w:color w:val="FF0000"/>
          <w:sz w:val="24"/>
          <w:szCs w:val="24"/>
        </w:rPr>
        <w:t>与</w:t>
      </w:r>
      <w:r w:rsidRPr="00883F2D">
        <w:rPr>
          <w:rFonts w:eastAsiaTheme="minorEastAsia"/>
          <w:color w:val="FF0000"/>
          <w:sz w:val="24"/>
          <w:szCs w:val="24"/>
        </w:rPr>
        <w:t>底层基础，面层为防腐蚀层。</w:t>
      </w:r>
    </w:p>
    <w:p w:rsidR="008008DB" w:rsidRPr="00883F2D" w:rsidRDefault="008008DB">
      <w:pPr>
        <w:adjustRightInd w:val="0"/>
        <w:snapToGrid w:val="0"/>
        <w:spacing w:line="360" w:lineRule="auto"/>
        <w:ind w:firstLine="480"/>
        <w:rPr>
          <w:rFonts w:eastAsiaTheme="minorEastAsia"/>
          <w:color w:val="FF0000"/>
          <w:sz w:val="24"/>
          <w:szCs w:val="24"/>
        </w:rPr>
      </w:pPr>
      <w:r w:rsidRPr="00883F2D">
        <w:rPr>
          <w:rFonts w:eastAsiaTheme="minorEastAsia" w:hint="eastAsia"/>
          <w:color w:val="FF0000"/>
          <w:sz w:val="24"/>
          <w:szCs w:val="24"/>
        </w:rPr>
        <w:t>面层</w:t>
      </w:r>
      <w:r w:rsidRPr="00883F2D">
        <w:rPr>
          <w:rFonts w:eastAsiaTheme="minorEastAsia"/>
          <w:color w:val="FF0000"/>
          <w:sz w:val="24"/>
          <w:szCs w:val="24"/>
        </w:rPr>
        <w:t>要求：耐腐蚀性能好。防腐蚀</w:t>
      </w:r>
      <w:r w:rsidRPr="00883F2D">
        <w:rPr>
          <w:rFonts w:eastAsiaTheme="minorEastAsia" w:hint="eastAsia"/>
          <w:color w:val="FF0000"/>
          <w:sz w:val="24"/>
          <w:szCs w:val="24"/>
        </w:rPr>
        <w:t>涂料</w:t>
      </w:r>
      <w:r w:rsidRPr="00883F2D">
        <w:rPr>
          <w:rFonts w:eastAsiaTheme="minorEastAsia"/>
          <w:color w:val="FF0000"/>
          <w:sz w:val="24"/>
          <w:szCs w:val="24"/>
        </w:rPr>
        <w:t>的固化图层对它所基础的腐蚀介质在物理和</w:t>
      </w:r>
      <w:r w:rsidRPr="00883F2D">
        <w:rPr>
          <w:rFonts w:eastAsiaTheme="minorEastAsia" w:hint="eastAsia"/>
          <w:color w:val="FF0000"/>
          <w:sz w:val="24"/>
          <w:szCs w:val="24"/>
        </w:rPr>
        <w:t>化学</w:t>
      </w:r>
      <w:r w:rsidRPr="00883F2D">
        <w:rPr>
          <w:rFonts w:eastAsiaTheme="minorEastAsia"/>
          <w:color w:val="FF0000"/>
          <w:sz w:val="24"/>
          <w:szCs w:val="24"/>
        </w:rPr>
        <w:t>性质方面都有良好的稳定性。不被</w:t>
      </w:r>
      <w:r w:rsidRPr="00883F2D">
        <w:rPr>
          <w:rFonts w:eastAsiaTheme="minorEastAsia" w:hint="eastAsia"/>
          <w:color w:val="FF0000"/>
          <w:sz w:val="24"/>
          <w:szCs w:val="24"/>
        </w:rPr>
        <w:t>腐蚀</w:t>
      </w:r>
      <w:r w:rsidRPr="00883F2D">
        <w:rPr>
          <w:rFonts w:eastAsiaTheme="minorEastAsia"/>
          <w:color w:val="FF0000"/>
          <w:sz w:val="24"/>
          <w:szCs w:val="24"/>
        </w:rPr>
        <w:t>物质溶胀、溶解、分解或与其发生化学反应</w:t>
      </w:r>
      <w:r w:rsidRPr="00883F2D">
        <w:rPr>
          <w:rFonts w:eastAsiaTheme="minorEastAsia" w:hint="eastAsia"/>
          <w:color w:val="FF0000"/>
          <w:sz w:val="24"/>
          <w:szCs w:val="24"/>
        </w:rPr>
        <w:t>。</w:t>
      </w:r>
    </w:p>
    <w:p w:rsidR="008008DB" w:rsidRPr="00883F2D" w:rsidRDefault="008008DB">
      <w:pPr>
        <w:adjustRightInd w:val="0"/>
        <w:snapToGrid w:val="0"/>
        <w:spacing w:line="360" w:lineRule="auto"/>
        <w:ind w:firstLine="480"/>
        <w:rPr>
          <w:rFonts w:eastAsiaTheme="minorEastAsia"/>
          <w:color w:val="FF0000"/>
          <w:sz w:val="24"/>
          <w:szCs w:val="24"/>
        </w:rPr>
      </w:pPr>
      <w:r w:rsidRPr="00883F2D">
        <w:rPr>
          <w:rFonts w:eastAsiaTheme="minorEastAsia" w:hint="eastAsia"/>
          <w:color w:val="FF0000"/>
          <w:sz w:val="24"/>
          <w:szCs w:val="24"/>
        </w:rPr>
        <w:t>中间层</w:t>
      </w:r>
      <w:r w:rsidRPr="00883F2D">
        <w:rPr>
          <w:rFonts w:eastAsiaTheme="minorEastAsia"/>
          <w:color w:val="FF0000"/>
          <w:sz w:val="24"/>
          <w:szCs w:val="24"/>
        </w:rPr>
        <w:t>要求：透气性和渗水性小</w:t>
      </w:r>
      <w:r w:rsidRPr="00883F2D">
        <w:rPr>
          <w:rFonts w:eastAsiaTheme="minorEastAsia" w:hint="eastAsia"/>
          <w:color w:val="FF0000"/>
          <w:sz w:val="24"/>
          <w:szCs w:val="24"/>
        </w:rPr>
        <w:t>。</w:t>
      </w:r>
      <w:r w:rsidRPr="00883F2D">
        <w:rPr>
          <w:rFonts w:eastAsiaTheme="minorEastAsia"/>
          <w:color w:val="FF0000"/>
          <w:sz w:val="24"/>
          <w:szCs w:val="24"/>
        </w:rPr>
        <w:t>本质上</w:t>
      </w:r>
      <w:r w:rsidRPr="00883F2D">
        <w:rPr>
          <w:rFonts w:eastAsiaTheme="minorEastAsia" w:hint="eastAsia"/>
          <w:color w:val="FF0000"/>
          <w:sz w:val="24"/>
          <w:szCs w:val="24"/>
        </w:rPr>
        <w:t>讲</w:t>
      </w:r>
      <w:r w:rsidRPr="00883F2D">
        <w:rPr>
          <w:rFonts w:eastAsiaTheme="minorEastAsia"/>
          <w:color w:val="FF0000"/>
          <w:sz w:val="24"/>
          <w:szCs w:val="24"/>
        </w:rPr>
        <w:t>，钢铁的腐蚀是由于氧和水以相当大的速度穿透</w:t>
      </w:r>
      <w:r w:rsidRPr="00883F2D">
        <w:rPr>
          <w:rFonts w:eastAsiaTheme="minorEastAsia" w:hint="eastAsia"/>
          <w:color w:val="FF0000"/>
          <w:sz w:val="24"/>
          <w:szCs w:val="24"/>
        </w:rPr>
        <w:t>涂层</w:t>
      </w:r>
      <w:r w:rsidRPr="00883F2D">
        <w:rPr>
          <w:rFonts w:eastAsiaTheme="minorEastAsia"/>
          <w:color w:val="FF0000"/>
          <w:sz w:val="24"/>
          <w:szCs w:val="24"/>
        </w:rPr>
        <w:t>到达金属界面上形成的，为此，应选择透气性小且</w:t>
      </w:r>
      <w:r w:rsidRPr="00883F2D">
        <w:rPr>
          <w:rFonts w:eastAsiaTheme="minorEastAsia" w:hint="eastAsia"/>
          <w:color w:val="FF0000"/>
          <w:sz w:val="24"/>
          <w:szCs w:val="24"/>
        </w:rPr>
        <w:t>屏蔽</w:t>
      </w:r>
      <w:r w:rsidRPr="00883F2D">
        <w:rPr>
          <w:rFonts w:eastAsiaTheme="minorEastAsia"/>
          <w:color w:val="FF0000"/>
          <w:sz w:val="24"/>
          <w:szCs w:val="24"/>
        </w:rPr>
        <w:t>作用好的涂料。</w:t>
      </w:r>
    </w:p>
    <w:p w:rsidR="008008DB" w:rsidRPr="008008DB" w:rsidRDefault="008008DB">
      <w:pPr>
        <w:adjustRightInd w:val="0"/>
        <w:snapToGrid w:val="0"/>
        <w:spacing w:line="360" w:lineRule="auto"/>
        <w:ind w:firstLine="480"/>
        <w:rPr>
          <w:rFonts w:eastAsiaTheme="minorEastAsia"/>
          <w:sz w:val="24"/>
          <w:szCs w:val="24"/>
        </w:rPr>
      </w:pPr>
      <w:r w:rsidRPr="00883F2D">
        <w:rPr>
          <w:rFonts w:eastAsiaTheme="minorEastAsia" w:hint="eastAsia"/>
          <w:color w:val="FF0000"/>
          <w:sz w:val="24"/>
          <w:szCs w:val="24"/>
        </w:rPr>
        <w:t>底层</w:t>
      </w:r>
      <w:r w:rsidRPr="00883F2D">
        <w:rPr>
          <w:rFonts w:eastAsiaTheme="minorEastAsia"/>
          <w:color w:val="FF0000"/>
          <w:sz w:val="24"/>
          <w:szCs w:val="24"/>
        </w:rPr>
        <w:t>要求：附着力</w:t>
      </w:r>
      <w:r w:rsidRPr="00883F2D">
        <w:rPr>
          <w:rFonts w:eastAsiaTheme="minorEastAsia" w:hint="eastAsia"/>
          <w:color w:val="FF0000"/>
          <w:sz w:val="24"/>
          <w:szCs w:val="24"/>
        </w:rPr>
        <w:t>良好</w:t>
      </w:r>
      <w:r w:rsidRPr="00883F2D">
        <w:rPr>
          <w:rFonts w:eastAsiaTheme="minorEastAsia"/>
          <w:color w:val="FF0000"/>
          <w:sz w:val="24"/>
          <w:szCs w:val="24"/>
        </w:rPr>
        <w:t>。</w:t>
      </w:r>
      <w:r w:rsidRPr="00883F2D">
        <w:rPr>
          <w:rFonts w:eastAsiaTheme="minorEastAsia" w:hint="eastAsia"/>
          <w:color w:val="FF0000"/>
          <w:sz w:val="24"/>
          <w:szCs w:val="24"/>
        </w:rPr>
        <w:t>防腐蚀</w:t>
      </w:r>
      <w:r w:rsidRPr="00883F2D">
        <w:rPr>
          <w:rFonts w:eastAsiaTheme="minorEastAsia"/>
          <w:color w:val="FF0000"/>
          <w:sz w:val="24"/>
          <w:szCs w:val="24"/>
        </w:rPr>
        <w:t>涂层能否发挥出良好</w:t>
      </w:r>
      <w:r w:rsidR="00970941" w:rsidRPr="00883F2D">
        <w:rPr>
          <w:rFonts w:eastAsiaTheme="minorEastAsia" w:hint="eastAsia"/>
          <w:color w:val="FF0000"/>
          <w:sz w:val="24"/>
          <w:szCs w:val="24"/>
        </w:rPr>
        <w:t>的</w:t>
      </w:r>
      <w:r w:rsidR="00970941" w:rsidRPr="00883F2D">
        <w:rPr>
          <w:rFonts w:eastAsiaTheme="minorEastAsia"/>
          <w:color w:val="FF0000"/>
          <w:sz w:val="24"/>
          <w:szCs w:val="24"/>
        </w:rPr>
        <w:t>消耗，附着力是关键因素。</w:t>
      </w:r>
    </w:p>
    <w:p w:rsidR="00264A6E" w:rsidRPr="00F167D5" w:rsidRDefault="0026359F">
      <w:pPr>
        <w:pStyle w:val="3"/>
        <w:tabs>
          <w:tab w:val="left" w:pos="0"/>
          <w:tab w:val="left" w:pos="1040"/>
        </w:tabs>
        <w:suppressAutoHyphens/>
        <w:spacing w:before="0" w:after="0" w:line="360" w:lineRule="auto"/>
        <w:ind w:left="284"/>
        <w:jc w:val="left"/>
        <w:rPr>
          <w:rFonts w:eastAsiaTheme="minorEastAsia"/>
          <w:sz w:val="24"/>
          <w:szCs w:val="24"/>
        </w:rPr>
      </w:pPr>
      <w:bookmarkStart w:id="83" w:name="_Toc36035470"/>
      <w:bookmarkStart w:id="84" w:name="_Toc35872370"/>
      <w:r w:rsidRPr="00F167D5">
        <w:rPr>
          <w:rFonts w:eastAsiaTheme="minorEastAsia"/>
          <w:sz w:val="24"/>
          <w:szCs w:val="24"/>
        </w:rPr>
        <w:t>8.6.2</w:t>
      </w:r>
      <w:r w:rsidRPr="00F167D5">
        <w:rPr>
          <w:rFonts w:eastAsiaTheme="minorEastAsia"/>
          <w:sz w:val="24"/>
          <w:szCs w:val="24"/>
        </w:rPr>
        <w:t>环境风险防范措施</w:t>
      </w:r>
      <w:bookmarkEnd w:id="83"/>
      <w:bookmarkEnd w:id="84"/>
    </w:p>
    <w:p w:rsidR="00264A6E" w:rsidRPr="00F167D5" w:rsidRDefault="0026359F">
      <w:pPr>
        <w:autoSpaceDE w:val="0"/>
        <w:autoSpaceDN w:val="0"/>
        <w:adjustRightInd w:val="0"/>
        <w:snapToGrid w:val="0"/>
        <w:spacing w:line="360" w:lineRule="auto"/>
        <w:ind w:firstLine="480"/>
        <w:rPr>
          <w:rFonts w:eastAsiaTheme="minorEastAsia"/>
          <w:sz w:val="24"/>
          <w:szCs w:val="24"/>
        </w:rPr>
      </w:pPr>
      <w:r w:rsidRPr="00F167D5">
        <w:rPr>
          <w:rFonts w:eastAsiaTheme="minorEastAsia"/>
          <w:sz w:val="24"/>
          <w:szCs w:val="24"/>
        </w:rPr>
        <w:t>（</w:t>
      </w:r>
      <w:r w:rsidRPr="00F167D5">
        <w:rPr>
          <w:rFonts w:eastAsiaTheme="minorEastAsia"/>
          <w:sz w:val="24"/>
          <w:szCs w:val="24"/>
        </w:rPr>
        <w:t>1</w:t>
      </w:r>
      <w:r w:rsidRPr="00F167D5">
        <w:rPr>
          <w:rFonts w:eastAsiaTheme="minorEastAsia"/>
          <w:sz w:val="24"/>
          <w:szCs w:val="24"/>
        </w:rPr>
        <w:t>）大气环境风险防范措施</w:t>
      </w:r>
    </w:p>
    <w:p w:rsidR="00264A6E" w:rsidRPr="00F167D5" w:rsidRDefault="0026359F">
      <w:pPr>
        <w:autoSpaceDE w:val="0"/>
        <w:autoSpaceDN w:val="0"/>
        <w:adjustRightInd w:val="0"/>
        <w:snapToGrid w:val="0"/>
        <w:spacing w:line="360" w:lineRule="auto"/>
        <w:ind w:firstLine="480"/>
        <w:rPr>
          <w:rFonts w:eastAsiaTheme="minorEastAsia"/>
          <w:sz w:val="24"/>
          <w:szCs w:val="24"/>
        </w:rPr>
      </w:pPr>
      <w:r w:rsidRPr="00F167D5">
        <w:rPr>
          <w:rFonts w:eastAsiaTheme="minorEastAsia"/>
          <w:sz w:val="24"/>
          <w:szCs w:val="24"/>
        </w:rPr>
        <w:t>本项目装置涉及易燃易爆危险品主要采取了如下防范措施：</w:t>
      </w:r>
    </w:p>
    <w:p w:rsidR="00264A6E" w:rsidRPr="00F167D5" w:rsidRDefault="0026359F">
      <w:pPr>
        <w:autoSpaceDE w:val="0"/>
        <w:autoSpaceDN w:val="0"/>
        <w:adjustRightInd w:val="0"/>
        <w:snapToGrid w:val="0"/>
        <w:spacing w:line="360" w:lineRule="auto"/>
        <w:ind w:firstLine="480"/>
        <w:rPr>
          <w:rFonts w:eastAsiaTheme="minorEastAsia"/>
          <w:sz w:val="24"/>
          <w:szCs w:val="24"/>
        </w:rPr>
      </w:pPr>
      <w:r w:rsidRPr="00F167D5">
        <w:rPr>
          <w:rFonts w:eastAsiaTheme="minorEastAsia"/>
          <w:sz w:val="24"/>
          <w:szCs w:val="24"/>
        </w:rPr>
        <w:t>根据工艺要求及装置安全等级，设置紧急停车及安全联锁系统，事故情况下可以紧急切断装置进料，减少装车过程中可能发生的等危险物质的泄漏。</w:t>
      </w:r>
    </w:p>
    <w:p w:rsidR="00264A6E" w:rsidRPr="00F167D5" w:rsidRDefault="0026359F">
      <w:pPr>
        <w:autoSpaceDE w:val="0"/>
        <w:autoSpaceDN w:val="0"/>
        <w:adjustRightInd w:val="0"/>
        <w:snapToGrid w:val="0"/>
        <w:spacing w:line="360" w:lineRule="auto"/>
        <w:ind w:firstLine="480"/>
        <w:rPr>
          <w:rFonts w:eastAsiaTheme="minorEastAsia"/>
          <w:sz w:val="24"/>
          <w:szCs w:val="24"/>
        </w:rPr>
      </w:pPr>
      <w:r w:rsidRPr="00F167D5">
        <w:rPr>
          <w:rFonts w:eastAsiaTheme="minorEastAsia"/>
          <w:sz w:val="24"/>
          <w:szCs w:val="24"/>
        </w:rPr>
        <w:t>设备大部分露天布置，保证良好的通风条件；在容易积聚可燃气体的场所，按照《石油化工企业可燃气体和有毒气体检测报警设计规范》（</w:t>
      </w:r>
      <w:r w:rsidRPr="00F167D5">
        <w:rPr>
          <w:rFonts w:eastAsiaTheme="minorEastAsia"/>
          <w:sz w:val="24"/>
          <w:szCs w:val="24"/>
        </w:rPr>
        <w:t>SH3063-1999</w:t>
      </w:r>
      <w:r w:rsidRPr="00F167D5">
        <w:rPr>
          <w:rFonts w:eastAsiaTheme="minorEastAsia"/>
          <w:sz w:val="24"/>
          <w:szCs w:val="24"/>
        </w:rPr>
        <w:t>）设置可燃气体报警器。</w:t>
      </w:r>
    </w:p>
    <w:p w:rsidR="00264A6E" w:rsidRPr="00F167D5" w:rsidRDefault="0026359F">
      <w:pPr>
        <w:autoSpaceDE w:val="0"/>
        <w:autoSpaceDN w:val="0"/>
        <w:adjustRightInd w:val="0"/>
        <w:snapToGrid w:val="0"/>
        <w:spacing w:line="360" w:lineRule="auto"/>
        <w:ind w:firstLine="480"/>
        <w:rPr>
          <w:rFonts w:eastAsiaTheme="minorEastAsia"/>
          <w:sz w:val="24"/>
          <w:szCs w:val="24"/>
        </w:rPr>
      </w:pPr>
      <w:bookmarkStart w:id="85" w:name="_GoBack"/>
      <w:bookmarkEnd w:id="85"/>
      <w:r w:rsidRPr="00F167D5">
        <w:rPr>
          <w:rFonts w:eastAsiaTheme="minorEastAsia"/>
          <w:sz w:val="24"/>
          <w:szCs w:val="24"/>
        </w:rPr>
        <w:t>（</w:t>
      </w:r>
      <w:r w:rsidRPr="00F167D5">
        <w:rPr>
          <w:rFonts w:eastAsiaTheme="minorEastAsia"/>
          <w:sz w:val="24"/>
          <w:szCs w:val="24"/>
        </w:rPr>
        <w:t>2</w:t>
      </w:r>
      <w:r w:rsidRPr="00F167D5">
        <w:rPr>
          <w:rFonts w:eastAsiaTheme="minorEastAsia"/>
          <w:sz w:val="24"/>
          <w:szCs w:val="24"/>
        </w:rPr>
        <w:t>）水环境风险防范措施</w:t>
      </w:r>
    </w:p>
    <w:p w:rsidR="00264A6E" w:rsidRPr="00F167D5" w:rsidRDefault="0026359F">
      <w:pPr>
        <w:adjustRightInd w:val="0"/>
        <w:snapToGrid w:val="0"/>
        <w:spacing w:line="360" w:lineRule="auto"/>
        <w:ind w:firstLine="480"/>
        <w:rPr>
          <w:rFonts w:eastAsiaTheme="minorEastAsia"/>
          <w:sz w:val="24"/>
          <w:szCs w:val="24"/>
        </w:rPr>
      </w:pPr>
      <w:r w:rsidRPr="00F167D5">
        <w:rPr>
          <w:rFonts w:eastAsiaTheme="minorEastAsia"/>
          <w:sz w:val="24"/>
          <w:szCs w:val="24"/>
        </w:rPr>
        <w:t>在满足环发</w:t>
      </w:r>
      <w:r w:rsidRPr="00F167D5">
        <w:rPr>
          <w:rFonts w:eastAsiaTheme="minorEastAsia"/>
          <w:sz w:val="24"/>
          <w:szCs w:val="24"/>
        </w:rPr>
        <w:t>[2012]77</w:t>
      </w:r>
      <w:r w:rsidRPr="00F167D5">
        <w:rPr>
          <w:rFonts w:eastAsiaTheme="minorEastAsia"/>
          <w:sz w:val="24"/>
          <w:szCs w:val="24"/>
        </w:rPr>
        <w:t>号《关于进一步加强环境影响评价管理防范环境风险的通知》和环办</w:t>
      </w:r>
      <w:r w:rsidRPr="00F167D5">
        <w:rPr>
          <w:rFonts w:eastAsiaTheme="minorEastAsia"/>
          <w:sz w:val="24"/>
          <w:szCs w:val="24"/>
        </w:rPr>
        <w:t>[2006]4</w:t>
      </w:r>
      <w:r w:rsidRPr="00F167D5">
        <w:rPr>
          <w:rFonts w:eastAsiaTheme="minorEastAsia"/>
          <w:sz w:val="24"/>
          <w:szCs w:val="24"/>
        </w:rPr>
        <w:t>号《关于检查化工石化等新建项目环境风险的通知》的文件要求的前提下，建立污染源头、过程处理和最终排放的</w:t>
      </w:r>
      <w:r w:rsidRPr="00F167D5">
        <w:rPr>
          <w:rFonts w:eastAsiaTheme="minorEastAsia"/>
          <w:sz w:val="24"/>
          <w:szCs w:val="24"/>
        </w:rPr>
        <w:t>“</w:t>
      </w:r>
      <w:r w:rsidRPr="00F167D5">
        <w:rPr>
          <w:rFonts w:eastAsiaTheme="minorEastAsia"/>
          <w:sz w:val="24"/>
          <w:szCs w:val="24"/>
        </w:rPr>
        <w:t>三级防控</w:t>
      </w:r>
      <w:r w:rsidRPr="00F167D5">
        <w:rPr>
          <w:rFonts w:eastAsiaTheme="minorEastAsia"/>
          <w:sz w:val="24"/>
          <w:szCs w:val="24"/>
        </w:rPr>
        <w:t>”</w:t>
      </w:r>
      <w:r w:rsidRPr="00F167D5">
        <w:rPr>
          <w:rFonts w:eastAsiaTheme="minorEastAsia"/>
          <w:sz w:val="24"/>
          <w:szCs w:val="24"/>
        </w:rPr>
        <w:t>机制，实现污水、清净下水和雨排水系统均处于受控状态；事故污水</w:t>
      </w:r>
      <w:r w:rsidRPr="00F167D5">
        <w:rPr>
          <w:rFonts w:eastAsiaTheme="minorEastAsia"/>
          <w:sz w:val="24"/>
          <w:szCs w:val="24"/>
        </w:rPr>
        <w:t>“</w:t>
      </w:r>
      <w:r w:rsidRPr="00F167D5">
        <w:rPr>
          <w:rFonts w:eastAsiaTheme="minorEastAsia"/>
          <w:sz w:val="24"/>
          <w:szCs w:val="24"/>
        </w:rPr>
        <w:t>三级防控</w:t>
      </w:r>
      <w:r w:rsidRPr="00F167D5">
        <w:rPr>
          <w:rFonts w:eastAsiaTheme="minorEastAsia"/>
          <w:sz w:val="24"/>
          <w:szCs w:val="24"/>
        </w:rPr>
        <w:t>”</w:t>
      </w:r>
      <w:r w:rsidRPr="00F167D5">
        <w:rPr>
          <w:rFonts w:eastAsiaTheme="minorEastAsia"/>
          <w:sz w:val="24"/>
          <w:szCs w:val="24"/>
        </w:rPr>
        <w:t>措施主要为：</w:t>
      </w:r>
    </w:p>
    <w:p w:rsidR="00264A6E" w:rsidRPr="007865ED" w:rsidRDefault="0026359F">
      <w:pPr>
        <w:autoSpaceDE w:val="0"/>
        <w:autoSpaceDN w:val="0"/>
        <w:adjustRightInd w:val="0"/>
        <w:snapToGrid w:val="0"/>
        <w:spacing w:line="360" w:lineRule="auto"/>
        <w:ind w:firstLine="480"/>
        <w:rPr>
          <w:rFonts w:eastAsiaTheme="minorEastAsia"/>
          <w:color w:val="FF0000"/>
          <w:sz w:val="24"/>
          <w:szCs w:val="24"/>
        </w:rPr>
      </w:pPr>
      <w:r w:rsidRPr="007865ED">
        <w:rPr>
          <w:rFonts w:ascii="宋体" w:hAnsi="宋体" w:cs="宋体" w:hint="eastAsia"/>
          <w:color w:val="FF0000"/>
          <w:sz w:val="24"/>
          <w:szCs w:val="24"/>
        </w:rPr>
        <w:t>①</w:t>
      </w:r>
      <w:r w:rsidR="007865ED">
        <w:rPr>
          <w:rFonts w:eastAsiaTheme="minorEastAsia"/>
          <w:color w:val="FF0000"/>
          <w:sz w:val="24"/>
          <w:szCs w:val="24"/>
        </w:rPr>
        <w:t>一级预防与控制体系：</w:t>
      </w:r>
      <w:r w:rsidR="007865ED">
        <w:rPr>
          <w:rFonts w:eastAsiaTheme="minorEastAsia" w:hint="eastAsia"/>
          <w:color w:val="FF0000"/>
          <w:sz w:val="24"/>
          <w:szCs w:val="24"/>
        </w:rPr>
        <w:t>储罐</w:t>
      </w:r>
      <w:r w:rsidRPr="007865ED">
        <w:rPr>
          <w:rFonts w:eastAsiaTheme="minorEastAsia"/>
          <w:color w:val="FF0000"/>
          <w:sz w:val="24"/>
          <w:szCs w:val="24"/>
        </w:rPr>
        <w:t>区围堰及其配套设施构成事故状态下水体污染的一级预防与控制体系。</w:t>
      </w:r>
    </w:p>
    <w:p w:rsidR="00264A6E" w:rsidRPr="007865ED" w:rsidRDefault="0026359F">
      <w:pPr>
        <w:autoSpaceDE w:val="0"/>
        <w:autoSpaceDN w:val="0"/>
        <w:adjustRightInd w:val="0"/>
        <w:snapToGrid w:val="0"/>
        <w:spacing w:line="360" w:lineRule="auto"/>
        <w:ind w:firstLine="480"/>
        <w:rPr>
          <w:rFonts w:eastAsiaTheme="minorEastAsia"/>
          <w:color w:val="FF0000"/>
          <w:sz w:val="24"/>
          <w:szCs w:val="24"/>
        </w:rPr>
      </w:pPr>
      <w:r w:rsidRPr="007865ED">
        <w:rPr>
          <w:rFonts w:eastAsiaTheme="minorEastAsia"/>
          <w:color w:val="FF0000"/>
          <w:sz w:val="24"/>
          <w:szCs w:val="24"/>
        </w:rPr>
        <w:t>本项目在罐区设置防火堤，堤内铺设水泥地面，确保发生事故的情况下，泄漏物料及消防污水控制在防火堤范围内，防止污染范围扩大。</w:t>
      </w:r>
    </w:p>
    <w:p w:rsidR="00264A6E" w:rsidRPr="00F167D5" w:rsidRDefault="0026359F">
      <w:pPr>
        <w:autoSpaceDE w:val="0"/>
        <w:autoSpaceDN w:val="0"/>
        <w:adjustRightInd w:val="0"/>
        <w:snapToGrid w:val="0"/>
        <w:spacing w:line="360" w:lineRule="auto"/>
        <w:ind w:firstLine="480"/>
        <w:rPr>
          <w:rFonts w:eastAsiaTheme="minorEastAsia"/>
          <w:sz w:val="24"/>
          <w:szCs w:val="24"/>
        </w:rPr>
      </w:pPr>
      <w:r w:rsidRPr="007865ED">
        <w:rPr>
          <w:rFonts w:ascii="宋体" w:hAnsi="宋体" w:cs="宋体" w:hint="eastAsia"/>
          <w:color w:val="FF0000"/>
          <w:sz w:val="24"/>
          <w:szCs w:val="24"/>
        </w:rPr>
        <w:t>②</w:t>
      </w:r>
      <w:r w:rsidRPr="007865ED">
        <w:rPr>
          <w:rFonts w:eastAsiaTheme="minorEastAsia"/>
          <w:color w:val="FF0000"/>
          <w:sz w:val="24"/>
          <w:szCs w:val="24"/>
        </w:rPr>
        <w:t>二级预防与控制体系：雨排水切断系统、拦污坝、防漫流及导流设施，中间事故缓冲设施及其配套设施构成事故状态下水体污染的二级预防与控制体系</w:t>
      </w:r>
      <w:r w:rsidRPr="00F167D5">
        <w:rPr>
          <w:rFonts w:eastAsiaTheme="minorEastAsia"/>
          <w:sz w:val="24"/>
          <w:szCs w:val="24"/>
        </w:rPr>
        <w:t>。</w:t>
      </w:r>
    </w:p>
    <w:p w:rsidR="00264A6E" w:rsidRPr="00F167D5" w:rsidRDefault="0026359F">
      <w:pPr>
        <w:autoSpaceDE w:val="0"/>
        <w:autoSpaceDN w:val="0"/>
        <w:adjustRightInd w:val="0"/>
        <w:snapToGrid w:val="0"/>
        <w:spacing w:line="360" w:lineRule="auto"/>
        <w:ind w:firstLine="480"/>
        <w:rPr>
          <w:rFonts w:eastAsiaTheme="minorEastAsia"/>
          <w:sz w:val="24"/>
          <w:szCs w:val="24"/>
        </w:rPr>
      </w:pPr>
      <w:r w:rsidRPr="00F167D5">
        <w:rPr>
          <w:rFonts w:eastAsiaTheme="minorEastAsia"/>
          <w:sz w:val="24"/>
          <w:szCs w:val="24"/>
        </w:rPr>
        <w:t>本项目二级防控措施依托</w:t>
      </w:r>
      <w:r w:rsidRPr="00F167D5">
        <w:rPr>
          <w:rFonts w:eastAsiaTheme="minorEastAsia"/>
          <w:sz w:val="24"/>
          <w:szCs w:val="24"/>
        </w:rPr>
        <w:t>DCC</w:t>
      </w:r>
      <w:r w:rsidRPr="00F167D5">
        <w:rPr>
          <w:rFonts w:eastAsiaTheme="minorEastAsia"/>
          <w:sz w:val="24"/>
          <w:szCs w:val="24"/>
        </w:rPr>
        <w:t>项目中配套建设的设施，包括</w:t>
      </w:r>
      <w:r w:rsidRPr="00F167D5">
        <w:rPr>
          <w:rFonts w:eastAsiaTheme="minorEastAsia"/>
          <w:sz w:val="24"/>
          <w:szCs w:val="24"/>
        </w:rPr>
        <w:t>“</w:t>
      </w:r>
      <w:r w:rsidRPr="00F167D5">
        <w:rPr>
          <w:rFonts w:eastAsiaTheme="minorEastAsia"/>
          <w:sz w:val="24"/>
          <w:szCs w:val="24"/>
        </w:rPr>
        <w:t>雨污分流</w:t>
      </w:r>
      <w:r w:rsidRPr="00F167D5">
        <w:rPr>
          <w:rFonts w:eastAsiaTheme="minorEastAsia"/>
          <w:sz w:val="24"/>
          <w:szCs w:val="24"/>
        </w:rPr>
        <w:t>”</w:t>
      </w:r>
      <w:r w:rsidRPr="00F167D5">
        <w:rPr>
          <w:rFonts w:eastAsiaTheme="minorEastAsia"/>
          <w:sz w:val="24"/>
          <w:szCs w:val="24"/>
        </w:rPr>
        <w:t>制排水系统及雨污系统切换阀门，设有污水总排口</w:t>
      </w:r>
      <w:r w:rsidRPr="00F167D5">
        <w:rPr>
          <w:rFonts w:eastAsiaTheme="minorEastAsia"/>
          <w:sz w:val="24"/>
          <w:szCs w:val="24"/>
        </w:rPr>
        <w:t>1</w:t>
      </w:r>
      <w:r w:rsidRPr="00F167D5">
        <w:rPr>
          <w:rFonts w:eastAsiaTheme="minorEastAsia"/>
          <w:sz w:val="24"/>
          <w:szCs w:val="24"/>
        </w:rPr>
        <w:t>个、雨水总排口</w:t>
      </w:r>
      <w:r w:rsidRPr="00F167D5">
        <w:rPr>
          <w:rFonts w:eastAsiaTheme="minorEastAsia"/>
          <w:sz w:val="24"/>
          <w:szCs w:val="24"/>
        </w:rPr>
        <w:t>1</w:t>
      </w:r>
      <w:r w:rsidRPr="00F167D5">
        <w:rPr>
          <w:rFonts w:eastAsiaTheme="minorEastAsia"/>
          <w:sz w:val="24"/>
          <w:szCs w:val="24"/>
        </w:rPr>
        <w:t>个；同时设有一座</w:t>
      </w:r>
      <w:r w:rsidRPr="00F167D5">
        <w:rPr>
          <w:rFonts w:eastAsiaTheme="minorEastAsia"/>
          <w:sz w:val="24"/>
          <w:szCs w:val="24"/>
        </w:rPr>
        <w:t>23000m</w:t>
      </w:r>
      <w:r w:rsidRPr="00F167D5">
        <w:rPr>
          <w:rFonts w:eastAsiaTheme="minorEastAsia"/>
          <w:sz w:val="24"/>
          <w:szCs w:val="24"/>
          <w:vertAlign w:val="superscript"/>
        </w:rPr>
        <w:t>3</w:t>
      </w:r>
      <w:r w:rsidRPr="00F167D5">
        <w:rPr>
          <w:rFonts w:eastAsiaTheme="minorEastAsia"/>
          <w:sz w:val="24"/>
          <w:szCs w:val="24"/>
        </w:rPr>
        <w:t>污染雨水池，并设置切换阀门，切换阀门能够将雨排系统中的初期污染雨水及事故污染雨水截流至污水系统及污染雨水池中。雨排系统中的污水须自流至污水系统，不需要设置机泵。</w:t>
      </w:r>
    </w:p>
    <w:p w:rsidR="00384427" w:rsidRDefault="0026359F">
      <w:pPr>
        <w:autoSpaceDE w:val="0"/>
        <w:autoSpaceDN w:val="0"/>
        <w:adjustRightInd w:val="0"/>
        <w:snapToGrid w:val="0"/>
        <w:spacing w:line="360" w:lineRule="auto"/>
        <w:ind w:firstLine="480"/>
        <w:rPr>
          <w:rFonts w:eastAsiaTheme="minorEastAsia"/>
          <w:sz w:val="24"/>
          <w:szCs w:val="24"/>
        </w:rPr>
      </w:pPr>
      <w:r w:rsidRPr="00F167D5">
        <w:rPr>
          <w:rFonts w:ascii="宋体" w:hAnsi="宋体" w:cs="宋体" w:hint="eastAsia"/>
          <w:sz w:val="24"/>
          <w:szCs w:val="24"/>
        </w:rPr>
        <w:t>③</w:t>
      </w:r>
      <w:r w:rsidRPr="00F167D5">
        <w:rPr>
          <w:rFonts w:eastAsiaTheme="minorEastAsia"/>
          <w:sz w:val="24"/>
          <w:szCs w:val="24"/>
        </w:rPr>
        <w:t>三级预防与控制体系：末端事故缓冲设施及其配套设施构成事故状态下水体污染的三级预防与控制体系。</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参考《水体污染防控紧急措施设计导则》和《化工建设项目环境保护设计规范》（</w:t>
      </w:r>
      <w:r w:rsidRPr="001C210A">
        <w:rPr>
          <w:color w:val="FF0000"/>
          <w:sz w:val="24"/>
          <w:szCs w:val="24"/>
        </w:rPr>
        <w:t>GB50483-2009</w:t>
      </w:r>
      <w:r w:rsidRPr="001C210A">
        <w:rPr>
          <w:color w:val="FF0000"/>
          <w:sz w:val="24"/>
          <w:szCs w:val="24"/>
        </w:rPr>
        <w:t>），事故池容积计算公式为：</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 xml:space="preserve">V </w:t>
      </w:r>
      <w:r w:rsidRPr="001C210A">
        <w:rPr>
          <w:color w:val="FF0000"/>
          <w:sz w:val="24"/>
          <w:szCs w:val="24"/>
        </w:rPr>
        <w:t>总</w:t>
      </w:r>
      <w:r w:rsidRPr="001C210A">
        <w:rPr>
          <w:color w:val="FF0000"/>
          <w:sz w:val="24"/>
          <w:szCs w:val="24"/>
        </w:rPr>
        <w:t>=(V1+V2-V3)</w:t>
      </w:r>
      <w:r w:rsidRPr="001C210A">
        <w:rPr>
          <w:color w:val="FF0000"/>
          <w:sz w:val="24"/>
          <w:szCs w:val="24"/>
          <w:vertAlign w:val="subscript"/>
        </w:rPr>
        <w:t>max</w:t>
      </w:r>
      <w:r w:rsidRPr="001C210A">
        <w:rPr>
          <w:color w:val="FF0000"/>
          <w:sz w:val="24"/>
          <w:szCs w:val="24"/>
        </w:rPr>
        <w:t>+V4+V5</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其中</w:t>
      </w:r>
      <w:r w:rsidRPr="001C210A">
        <w:rPr>
          <w:color w:val="FF0000"/>
          <w:sz w:val="24"/>
          <w:szCs w:val="24"/>
        </w:rPr>
        <w:t>(V1+V2-V3)</w:t>
      </w:r>
      <w:r w:rsidRPr="001C210A">
        <w:rPr>
          <w:color w:val="FF0000"/>
          <w:sz w:val="24"/>
          <w:szCs w:val="24"/>
          <w:vertAlign w:val="subscript"/>
        </w:rPr>
        <w:t>max</w:t>
      </w:r>
      <w:r w:rsidRPr="001C210A">
        <w:rPr>
          <w:color w:val="FF0000"/>
          <w:sz w:val="24"/>
          <w:szCs w:val="24"/>
        </w:rPr>
        <w:t xml:space="preserve"> </w:t>
      </w:r>
      <w:r w:rsidRPr="001C210A">
        <w:rPr>
          <w:color w:val="FF0000"/>
          <w:sz w:val="24"/>
          <w:szCs w:val="24"/>
        </w:rPr>
        <w:t>是指：对收集系统范围内不同装置区或罐区分别计算</w:t>
      </w:r>
      <w:r w:rsidRPr="001C210A">
        <w:rPr>
          <w:color w:val="FF0000"/>
          <w:sz w:val="24"/>
          <w:szCs w:val="24"/>
        </w:rPr>
        <w:t xml:space="preserve">V1+V2-V3 </w:t>
      </w:r>
      <w:r w:rsidRPr="001C210A">
        <w:rPr>
          <w:color w:val="FF0000"/>
          <w:sz w:val="24"/>
          <w:szCs w:val="24"/>
        </w:rPr>
        <w:t>而取得最大值，也即是</w:t>
      </w:r>
      <w:r w:rsidRPr="001C210A">
        <w:rPr>
          <w:color w:val="FF0000"/>
          <w:sz w:val="24"/>
          <w:szCs w:val="24"/>
        </w:rPr>
        <w:t>“</w:t>
      </w:r>
      <w:r w:rsidRPr="001C210A">
        <w:rPr>
          <w:color w:val="FF0000"/>
          <w:sz w:val="24"/>
          <w:szCs w:val="24"/>
        </w:rPr>
        <w:t>最大事故处</w:t>
      </w:r>
      <w:r w:rsidRPr="001C210A">
        <w:rPr>
          <w:color w:val="FF0000"/>
          <w:sz w:val="24"/>
          <w:szCs w:val="24"/>
        </w:rPr>
        <w:t>”</w:t>
      </w:r>
      <w:r w:rsidRPr="001C210A">
        <w:rPr>
          <w:color w:val="FF0000"/>
          <w:sz w:val="24"/>
          <w:szCs w:val="24"/>
        </w:rPr>
        <w:t>。</w:t>
      </w:r>
      <w:r w:rsidRPr="001C210A">
        <w:rPr>
          <w:color w:val="FF0000"/>
          <w:sz w:val="24"/>
          <w:szCs w:val="24"/>
        </w:rPr>
        <w:t xml:space="preserve">V1 </w:t>
      </w:r>
      <w:r w:rsidRPr="001C210A">
        <w:rPr>
          <w:color w:val="FF0000"/>
          <w:sz w:val="24"/>
          <w:szCs w:val="24"/>
        </w:rPr>
        <w:t>为收集系统范围内发生事故的设备或储罐物料量；</w:t>
      </w:r>
      <w:r w:rsidRPr="001C210A">
        <w:rPr>
          <w:color w:val="FF0000"/>
          <w:sz w:val="24"/>
          <w:szCs w:val="24"/>
        </w:rPr>
        <w:t xml:space="preserve">V2 </w:t>
      </w:r>
      <w:r w:rsidRPr="001C210A">
        <w:rPr>
          <w:color w:val="FF0000"/>
          <w:sz w:val="24"/>
          <w:szCs w:val="24"/>
        </w:rPr>
        <w:t>为发生事故的储罐或装置的消防水量；</w:t>
      </w:r>
      <w:r w:rsidRPr="001C210A">
        <w:rPr>
          <w:color w:val="FF0000"/>
          <w:sz w:val="24"/>
          <w:szCs w:val="24"/>
        </w:rPr>
        <w:t xml:space="preserve">V3 </w:t>
      </w:r>
      <w:r w:rsidRPr="001C210A">
        <w:rPr>
          <w:color w:val="FF0000"/>
          <w:sz w:val="24"/>
          <w:szCs w:val="24"/>
        </w:rPr>
        <w:t>为发生事故时可以转输到其他储存或处理设施的物料量；</w:t>
      </w:r>
      <w:r w:rsidRPr="001C210A">
        <w:rPr>
          <w:color w:val="FF0000"/>
          <w:sz w:val="24"/>
          <w:szCs w:val="24"/>
        </w:rPr>
        <w:t xml:space="preserve">V4 </w:t>
      </w:r>
      <w:r w:rsidRPr="001C210A">
        <w:rPr>
          <w:color w:val="FF0000"/>
          <w:sz w:val="24"/>
          <w:szCs w:val="24"/>
        </w:rPr>
        <w:t>为发生事故时必须进入该收集系统的生产废水量；</w:t>
      </w:r>
      <w:r w:rsidRPr="001C210A">
        <w:rPr>
          <w:color w:val="FF0000"/>
          <w:sz w:val="24"/>
          <w:szCs w:val="24"/>
        </w:rPr>
        <w:t xml:space="preserve">V5 </w:t>
      </w:r>
      <w:r w:rsidRPr="001C210A">
        <w:rPr>
          <w:color w:val="FF0000"/>
          <w:sz w:val="24"/>
          <w:szCs w:val="24"/>
        </w:rPr>
        <w:t>为发生事故时可能进入该收集系统的降雨量。</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V1</w:t>
      </w:r>
      <w:r w:rsidRPr="001C210A">
        <w:rPr>
          <w:color w:val="FF0000"/>
          <w:sz w:val="24"/>
          <w:szCs w:val="24"/>
        </w:rPr>
        <w:t>：收集系统范围内发生事故的物料量。</w:t>
      </w:r>
      <w:r>
        <w:rPr>
          <w:rFonts w:hint="eastAsia"/>
          <w:color w:val="FF0000"/>
          <w:sz w:val="24"/>
          <w:szCs w:val="24"/>
        </w:rPr>
        <w:t>本项目按一个</w:t>
      </w:r>
      <w:r>
        <w:rPr>
          <w:color w:val="FF0000"/>
          <w:sz w:val="24"/>
          <w:szCs w:val="24"/>
        </w:rPr>
        <w:t>最大储罐考虑，为</w:t>
      </w:r>
      <w:r>
        <w:rPr>
          <w:rFonts w:hint="eastAsia"/>
          <w:color w:val="FF0000"/>
          <w:sz w:val="24"/>
          <w:szCs w:val="24"/>
        </w:rPr>
        <w:t>5000</w:t>
      </w:r>
      <w:r>
        <w:rPr>
          <w:color w:val="FF0000"/>
          <w:sz w:val="24"/>
          <w:szCs w:val="24"/>
        </w:rPr>
        <w:t>m</w:t>
      </w:r>
      <w:r w:rsidRPr="001C210A">
        <w:rPr>
          <w:color w:val="FF0000"/>
          <w:sz w:val="24"/>
          <w:szCs w:val="24"/>
          <w:vertAlign w:val="superscript"/>
        </w:rPr>
        <w:t>3</w:t>
      </w:r>
      <w:r w:rsidRPr="001C210A">
        <w:rPr>
          <w:color w:val="FF0000"/>
          <w:sz w:val="24"/>
          <w:szCs w:val="24"/>
        </w:rPr>
        <w:t>；</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V2</w:t>
      </w:r>
      <w:r w:rsidRPr="001C210A">
        <w:rPr>
          <w:color w:val="FF0000"/>
          <w:sz w:val="24"/>
          <w:szCs w:val="24"/>
        </w:rPr>
        <w:t>：发生事故的同时使用的消防设施给水量，根据</w:t>
      </w:r>
      <w:r w:rsidR="005D2934" w:rsidRPr="005D2934">
        <w:rPr>
          <w:rFonts w:hint="eastAsia"/>
          <w:color w:val="FF0000"/>
          <w:sz w:val="24"/>
          <w:szCs w:val="24"/>
        </w:rPr>
        <w:t>《石油化工企业设计防火规范》（</w:t>
      </w:r>
      <w:r w:rsidR="005D2934" w:rsidRPr="005D2934">
        <w:rPr>
          <w:rFonts w:hint="eastAsia"/>
          <w:color w:val="FF0000"/>
          <w:sz w:val="24"/>
          <w:szCs w:val="24"/>
        </w:rPr>
        <w:t>GB50160-20</w:t>
      </w:r>
      <w:r w:rsidR="005D2934">
        <w:rPr>
          <w:color w:val="FF0000"/>
          <w:sz w:val="24"/>
          <w:szCs w:val="24"/>
        </w:rPr>
        <w:t>1</w:t>
      </w:r>
      <w:r w:rsidR="005D2934" w:rsidRPr="005D2934">
        <w:rPr>
          <w:rFonts w:hint="eastAsia"/>
          <w:color w:val="FF0000"/>
          <w:sz w:val="24"/>
          <w:szCs w:val="24"/>
        </w:rPr>
        <w:t>8</w:t>
      </w:r>
      <w:r w:rsidR="005D2934" w:rsidRPr="005D2934">
        <w:rPr>
          <w:rFonts w:hint="eastAsia"/>
          <w:color w:val="FF0000"/>
          <w:sz w:val="24"/>
          <w:szCs w:val="24"/>
        </w:rPr>
        <w:t>）</w:t>
      </w:r>
      <w:r w:rsidRPr="001C210A">
        <w:rPr>
          <w:color w:val="FF0000"/>
          <w:sz w:val="24"/>
          <w:szCs w:val="24"/>
        </w:rPr>
        <w:t>，</w:t>
      </w:r>
      <w:r w:rsidR="005D2934" w:rsidRPr="005D2934">
        <w:rPr>
          <w:rFonts w:hint="eastAsia"/>
          <w:color w:val="FF0000"/>
          <w:sz w:val="24"/>
          <w:szCs w:val="24"/>
        </w:rPr>
        <w:t>本项目</w:t>
      </w:r>
      <w:r w:rsidR="005D2934">
        <w:rPr>
          <w:rFonts w:hint="eastAsia"/>
          <w:color w:val="FF0000"/>
          <w:sz w:val="24"/>
          <w:szCs w:val="24"/>
        </w:rPr>
        <w:t>最大储油罐</w:t>
      </w:r>
      <w:r w:rsidR="005D2934" w:rsidRPr="005D2934">
        <w:rPr>
          <w:rFonts w:hint="eastAsia"/>
          <w:color w:val="FF0000"/>
          <w:sz w:val="24"/>
          <w:szCs w:val="24"/>
        </w:rPr>
        <w:t>油罐为容量为</w:t>
      </w:r>
      <w:r w:rsidR="005D2934" w:rsidRPr="005D2934">
        <w:rPr>
          <w:rFonts w:hint="eastAsia"/>
          <w:color w:val="FF0000"/>
          <w:sz w:val="24"/>
          <w:szCs w:val="24"/>
        </w:rPr>
        <w:t>50000m</w:t>
      </w:r>
      <w:r w:rsidR="005D2934" w:rsidRPr="005D2934">
        <w:rPr>
          <w:rFonts w:hint="eastAsia"/>
          <w:color w:val="FF0000"/>
          <w:sz w:val="24"/>
          <w:szCs w:val="24"/>
          <w:vertAlign w:val="superscript"/>
        </w:rPr>
        <w:t>3</w:t>
      </w:r>
      <w:r w:rsidR="005D2934" w:rsidRPr="005D2934">
        <w:rPr>
          <w:rFonts w:hint="eastAsia"/>
          <w:color w:val="FF0000"/>
          <w:sz w:val="24"/>
          <w:szCs w:val="24"/>
        </w:rPr>
        <w:t>，其中一个发生火灾时消防水用量为</w:t>
      </w:r>
      <w:r w:rsidR="005D2934">
        <w:rPr>
          <w:rFonts w:hint="eastAsia"/>
          <w:color w:val="FF0000"/>
          <w:sz w:val="24"/>
          <w:szCs w:val="24"/>
        </w:rPr>
        <w:t>2442</w:t>
      </w:r>
      <w:r w:rsidR="005D2934" w:rsidRPr="005D2934">
        <w:rPr>
          <w:rFonts w:hint="eastAsia"/>
          <w:color w:val="FF0000"/>
          <w:sz w:val="24"/>
          <w:szCs w:val="24"/>
        </w:rPr>
        <w:t>m</w:t>
      </w:r>
      <w:r w:rsidR="005D2934" w:rsidRPr="005D2934">
        <w:rPr>
          <w:rFonts w:hint="eastAsia"/>
          <w:color w:val="FF0000"/>
          <w:sz w:val="24"/>
          <w:szCs w:val="24"/>
          <w:vertAlign w:val="superscript"/>
        </w:rPr>
        <w:t>3</w:t>
      </w:r>
      <w:r w:rsidR="005D2934" w:rsidRPr="005D2934">
        <w:rPr>
          <w:rFonts w:hint="eastAsia"/>
          <w:color w:val="FF0000"/>
          <w:sz w:val="24"/>
          <w:szCs w:val="24"/>
        </w:rPr>
        <w:t>；</w:t>
      </w:r>
      <w:r w:rsidRPr="001C210A">
        <w:rPr>
          <w:color w:val="FF0000"/>
          <w:sz w:val="24"/>
          <w:szCs w:val="24"/>
        </w:rPr>
        <w:t>；</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V3</w:t>
      </w:r>
      <w:r w:rsidRPr="001C210A">
        <w:rPr>
          <w:color w:val="FF0000"/>
          <w:sz w:val="24"/>
          <w:szCs w:val="24"/>
        </w:rPr>
        <w:t>：发生事故时可以转输到其他设施的物料量，</w:t>
      </w:r>
      <w:r w:rsidRPr="001C210A">
        <w:rPr>
          <w:color w:val="FF0000"/>
          <w:sz w:val="24"/>
          <w:szCs w:val="24"/>
        </w:rPr>
        <w:t>V3=0</w:t>
      </w:r>
      <w:r w:rsidRPr="001C210A">
        <w:rPr>
          <w:color w:val="FF0000"/>
          <w:sz w:val="24"/>
          <w:szCs w:val="24"/>
        </w:rPr>
        <w:t>；</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V4</w:t>
      </w:r>
      <w:r w:rsidRPr="001C210A">
        <w:rPr>
          <w:color w:val="FF0000"/>
          <w:sz w:val="24"/>
          <w:szCs w:val="24"/>
        </w:rPr>
        <w:t>：发生事故时必须进入该收集系统的生产废水量，</w:t>
      </w:r>
      <w:r w:rsidRPr="001C210A">
        <w:rPr>
          <w:color w:val="FF0000"/>
          <w:sz w:val="24"/>
          <w:szCs w:val="24"/>
        </w:rPr>
        <w:t>V4=0</w:t>
      </w:r>
      <w:r w:rsidRPr="001C210A">
        <w:rPr>
          <w:color w:val="FF0000"/>
          <w:sz w:val="24"/>
          <w:szCs w:val="24"/>
        </w:rPr>
        <w:t>（该项忽略）；</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V5</w:t>
      </w:r>
      <w:r w:rsidRPr="001C210A">
        <w:rPr>
          <w:color w:val="FF0000"/>
          <w:sz w:val="24"/>
          <w:szCs w:val="24"/>
        </w:rPr>
        <w:t>：发生事故时可能进入该收集系统的降雨量。</w:t>
      </w:r>
    </w:p>
    <w:p w:rsidR="001C210A" w:rsidRPr="001C210A" w:rsidRDefault="001C210A" w:rsidP="001C210A">
      <w:pPr>
        <w:spacing w:line="463" w:lineRule="exact"/>
        <w:ind w:firstLineChars="200" w:firstLine="480"/>
        <w:rPr>
          <w:color w:val="FF0000"/>
          <w:sz w:val="24"/>
          <w:szCs w:val="24"/>
        </w:rPr>
      </w:pPr>
      <w:r w:rsidRPr="001C210A">
        <w:rPr>
          <w:color w:val="FF0000"/>
          <w:sz w:val="24"/>
          <w:szCs w:val="24"/>
        </w:rPr>
        <w:t>V5= 10qF</w:t>
      </w:r>
    </w:p>
    <w:p w:rsidR="001C210A" w:rsidRPr="001C210A" w:rsidRDefault="005D2934" w:rsidP="001C210A">
      <w:pPr>
        <w:spacing w:line="463" w:lineRule="exact"/>
        <w:ind w:firstLineChars="200" w:firstLine="480"/>
        <w:rPr>
          <w:color w:val="FF0000"/>
          <w:sz w:val="24"/>
          <w:szCs w:val="24"/>
        </w:rPr>
      </w:pPr>
      <w:r w:rsidRPr="005D2934">
        <w:rPr>
          <w:rFonts w:hint="eastAsia"/>
          <w:color w:val="FF0000"/>
          <w:sz w:val="24"/>
          <w:szCs w:val="24"/>
        </w:rPr>
        <w:t>盘锦地区日平均降雨量按</w:t>
      </w:r>
      <w:r w:rsidRPr="005D2934">
        <w:rPr>
          <w:rFonts w:hint="eastAsia"/>
          <w:color w:val="FF0000"/>
          <w:sz w:val="24"/>
          <w:szCs w:val="24"/>
        </w:rPr>
        <w:t>9.55mm</w:t>
      </w:r>
      <w:r w:rsidRPr="005D2934">
        <w:rPr>
          <w:rFonts w:hint="eastAsia"/>
          <w:color w:val="FF0000"/>
          <w:sz w:val="24"/>
          <w:szCs w:val="24"/>
        </w:rPr>
        <w:t>计，本项目厂区占地面积</w:t>
      </w:r>
      <w:r>
        <w:rPr>
          <w:color w:val="FF0000"/>
          <w:sz w:val="24"/>
          <w:szCs w:val="24"/>
        </w:rPr>
        <w:t>11242</w:t>
      </w:r>
      <w:r w:rsidRPr="005D2934">
        <w:rPr>
          <w:rFonts w:hint="eastAsia"/>
          <w:color w:val="FF0000"/>
          <w:sz w:val="24"/>
          <w:szCs w:val="24"/>
        </w:rPr>
        <w:t>m</w:t>
      </w:r>
      <w:r w:rsidRPr="005D2934">
        <w:rPr>
          <w:rFonts w:hint="eastAsia"/>
          <w:color w:val="FF0000"/>
          <w:sz w:val="24"/>
          <w:szCs w:val="24"/>
          <w:vertAlign w:val="superscript"/>
        </w:rPr>
        <w:t>2</w:t>
      </w:r>
      <w:r w:rsidRPr="005D2934">
        <w:rPr>
          <w:rFonts w:hint="eastAsia"/>
          <w:color w:val="FF0000"/>
          <w:sz w:val="24"/>
          <w:szCs w:val="24"/>
        </w:rPr>
        <w:t>，则污染雨水产生量</w:t>
      </w:r>
      <w:r w:rsidRPr="005D2934">
        <w:rPr>
          <w:rFonts w:hint="eastAsia"/>
          <w:color w:val="FF0000"/>
          <w:sz w:val="24"/>
          <w:szCs w:val="24"/>
        </w:rPr>
        <w:t>V5</w:t>
      </w:r>
      <w:r w:rsidRPr="005D2934">
        <w:rPr>
          <w:rFonts w:hint="eastAsia"/>
          <w:color w:val="FF0000"/>
          <w:sz w:val="24"/>
          <w:szCs w:val="24"/>
        </w:rPr>
        <w:t>＝</w:t>
      </w:r>
      <w:r>
        <w:rPr>
          <w:rFonts w:hint="eastAsia"/>
          <w:color w:val="FF0000"/>
          <w:sz w:val="24"/>
          <w:szCs w:val="24"/>
        </w:rPr>
        <w:t>107</w:t>
      </w:r>
      <w:r w:rsidRPr="005D2934">
        <w:rPr>
          <w:rFonts w:hint="eastAsia"/>
          <w:color w:val="FF0000"/>
          <w:sz w:val="24"/>
          <w:szCs w:val="24"/>
        </w:rPr>
        <w:t>m</w:t>
      </w:r>
      <w:r w:rsidRPr="005D2934">
        <w:rPr>
          <w:rFonts w:hint="eastAsia"/>
          <w:color w:val="FF0000"/>
          <w:sz w:val="24"/>
          <w:szCs w:val="24"/>
          <w:vertAlign w:val="superscript"/>
        </w:rPr>
        <w:t>3</w:t>
      </w:r>
      <w:r w:rsidR="001C210A" w:rsidRPr="001C210A">
        <w:rPr>
          <w:color w:val="FF0000"/>
          <w:sz w:val="24"/>
          <w:szCs w:val="24"/>
        </w:rPr>
        <w:t>。</w:t>
      </w:r>
    </w:p>
    <w:p w:rsidR="001C210A" w:rsidRPr="005D2934" w:rsidRDefault="001C210A" w:rsidP="005D2934">
      <w:pPr>
        <w:spacing w:line="360" w:lineRule="auto"/>
        <w:ind w:firstLineChars="200" w:firstLine="480"/>
        <w:rPr>
          <w:color w:val="000000"/>
          <w:sz w:val="24"/>
          <w:szCs w:val="24"/>
        </w:rPr>
      </w:pPr>
      <w:r w:rsidRPr="005D2934">
        <w:rPr>
          <w:color w:val="000000"/>
          <w:sz w:val="24"/>
          <w:szCs w:val="24"/>
        </w:rPr>
        <w:t>所以</w:t>
      </w:r>
      <w:r w:rsidRPr="005D2934">
        <w:rPr>
          <w:color w:val="000000"/>
          <w:sz w:val="24"/>
          <w:szCs w:val="24"/>
        </w:rPr>
        <w:t xml:space="preserve">V </w:t>
      </w:r>
      <w:r w:rsidRPr="005D2934">
        <w:rPr>
          <w:color w:val="000000"/>
          <w:sz w:val="24"/>
          <w:szCs w:val="24"/>
        </w:rPr>
        <w:t>总</w:t>
      </w:r>
      <w:r w:rsidRPr="005D2934">
        <w:rPr>
          <w:color w:val="000000"/>
          <w:sz w:val="24"/>
          <w:szCs w:val="24"/>
        </w:rPr>
        <w:t>=(V1+V2-V3)max+V4+V5=(</w:t>
      </w:r>
      <w:r w:rsidR="005D2934">
        <w:rPr>
          <w:color w:val="000000"/>
          <w:sz w:val="24"/>
          <w:szCs w:val="24"/>
        </w:rPr>
        <w:t>5000</w:t>
      </w:r>
      <w:r w:rsidRPr="005D2934">
        <w:rPr>
          <w:color w:val="000000"/>
          <w:sz w:val="24"/>
          <w:szCs w:val="24"/>
        </w:rPr>
        <w:t>+</w:t>
      </w:r>
      <w:r w:rsidR="005D2934">
        <w:rPr>
          <w:color w:val="000000"/>
          <w:sz w:val="24"/>
          <w:szCs w:val="24"/>
        </w:rPr>
        <w:t>2442</w:t>
      </w:r>
      <w:r w:rsidRPr="005D2934">
        <w:rPr>
          <w:color w:val="000000"/>
          <w:sz w:val="24"/>
          <w:szCs w:val="24"/>
        </w:rPr>
        <w:t>-0)max+0+</w:t>
      </w:r>
      <w:r w:rsidR="005D2934">
        <w:rPr>
          <w:color w:val="000000"/>
          <w:sz w:val="24"/>
          <w:szCs w:val="24"/>
        </w:rPr>
        <w:t>107</w:t>
      </w:r>
      <w:r w:rsidRPr="005D2934">
        <w:rPr>
          <w:color w:val="000000"/>
          <w:sz w:val="24"/>
          <w:szCs w:val="24"/>
        </w:rPr>
        <w:t>=</w:t>
      </w:r>
      <w:r w:rsidR="005D2934">
        <w:rPr>
          <w:color w:val="000000"/>
          <w:sz w:val="24"/>
          <w:szCs w:val="24"/>
        </w:rPr>
        <w:t>7549</w:t>
      </w:r>
      <w:r w:rsidRPr="005D2934">
        <w:rPr>
          <w:color w:val="000000"/>
          <w:sz w:val="24"/>
          <w:szCs w:val="24"/>
        </w:rPr>
        <w:t>m</w:t>
      </w:r>
      <w:r w:rsidRPr="005D2934">
        <w:rPr>
          <w:color w:val="000000"/>
          <w:sz w:val="24"/>
          <w:szCs w:val="24"/>
          <w:vertAlign w:val="superscript"/>
        </w:rPr>
        <w:t>3</w:t>
      </w:r>
      <w:r w:rsidRPr="005D2934">
        <w:rPr>
          <w:color w:val="000000"/>
          <w:sz w:val="24"/>
          <w:szCs w:val="24"/>
        </w:rPr>
        <w:t>。</w:t>
      </w:r>
    </w:p>
    <w:p w:rsidR="00264A6E" w:rsidRPr="00F167D5" w:rsidRDefault="00384427" w:rsidP="005D2934">
      <w:pPr>
        <w:autoSpaceDE w:val="0"/>
        <w:autoSpaceDN w:val="0"/>
        <w:adjustRightInd w:val="0"/>
        <w:snapToGrid w:val="0"/>
        <w:spacing w:line="360" w:lineRule="auto"/>
        <w:ind w:firstLine="480"/>
        <w:rPr>
          <w:rFonts w:eastAsiaTheme="minorEastAsia"/>
          <w:sz w:val="24"/>
          <w:szCs w:val="24"/>
        </w:rPr>
      </w:pPr>
      <w:r w:rsidRPr="00F167D5">
        <w:rPr>
          <w:sz w:val="24"/>
          <w:szCs w:val="24"/>
        </w:rPr>
        <w:t>本项目</w:t>
      </w:r>
      <w:r w:rsidR="00B10C5D" w:rsidRPr="00F167D5">
        <w:rPr>
          <w:rFonts w:eastAsiaTheme="minorEastAsia"/>
          <w:sz w:val="24"/>
          <w:szCs w:val="24"/>
        </w:rPr>
        <w:t>三级防控措施依托北燃公司厂内</w:t>
      </w:r>
      <w:r w:rsidR="00B10C5D" w:rsidRPr="00F167D5">
        <w:rPr>
          <w:rFonts w:eastAsiaTheme="minorEastAsia"/>
          <w:sz w:val="24"/>
          <w:szCs w:val="24"/>
        </w:rPr>
        <w:t>2</w:t>
      </w:r>
      <w:r w:rsidR="00B10C5D" w:rsidRPr="00F167D5">
        <w:rPr>
          <w:rFonts w:eastAsiaTheme="minorEastAsia"/>
          <w:sz w:val="24"/>
          <w:szCs w:val="24"/>
        </w:rPr>
        <w:t>座</w:t>
      </w:r>
      <w:r w:rsidR="00B10C5D" w:rsidRPr="00F167D5">
        <w:rPr>
          <w:rFonts w:eastAsiaTheme="minorEastAsia"/>
          <w:sz w:val="24"/>
          <w:szCs w:val="24"/>
        </w:rPr>
        <w:t>23000m</w:t>
      </w:r>
      <w:r w:rsidR="00B10C5D" w:rsidRPr="00F167D5">
        <w:rPr>
          <w:rFonts w:eastAsiaTheme="minorEastAsia"/>
          <w:sz w:val="24"/>
          <w:szCs w:val="24"/>
          <w:vertAlign w:val="superscript"/>
        </w:rPr>
        <w:t>3</w:t>
      </w:r>
      <w:r w:rsidR="00B10C5D" w:rsidRPr="00F167D5">
        <w:rPr>
          <w:rFonts w:eastAsiaTheme="minorEastAsia"/>
          <w:sz w:val="24"/>
          <w:szCs w:val="24"/>
        </w:rPr>
        <w:t>事故缓冲池、</w:t>
      </w:r>
      <w:r w:rsidR="00B10C5D" w:rsidRPr="00F167D5">
        <w:rPr>
          <w:rFonts w:eastAsiaTheme="minorEastAsia"/>
          <w:sz w:val="24"/>
          <w:szCs w:val="24"/>
        </w:rPr>
        <w:t>1</w:t>
      </w:r>
      <w:r w:rsidR="00B10C5D" w:rsidRPr="00F167D5">
        <w:rPr>
          <w:rFonts w:eastAsiaTheme="minorEastAsia"/>
          <w:sz w:val="24"/>
          <w:szCs w:val="24"/>
        </w:rPr>
        <w:t>座</w:t>
      </w:r>
      <w:r w:rsidR="00B10C5D" w:rsidRPr="00F167D5">
        <w:rPr>
          <w:rFonts w:eastAsiaTheme="minorEastAsia"/>
          <w:sz w:val="24"/>
          <w:szCs w:val="24"/>
        </w:rPr>
        <w:t>23000m</w:t>
      </w:r>
      <w:r w:rsidR="00B10C5D" w:rsidRPr="00F167D5">
        <w:rPr>
          <w:rFonts w:eastAsiaTheme="minorEastAsia"/>
          <w:sz w:val="24"/>
          <w:szCs w:val="24"/>
          <w:vertAlign w:val="superscript"/>
        </w:rPr>
        <w:t>3</w:t>
      </w:r>
      <w:r w:rsidR="00B10C5D" w:rsidRPr="00F167D5">
        <w:rPr>
          <w:rFonts w:eastAsiaTheme="minorEastAsia"/>
          <w:sz w:val="24"/>
          <w:szCs w:val="24"/>
        </w:rPr>
        <w:t>污染雨水池，二、三级防控措施事故污水存储总能力为</w:t>
      </w:r>
      <w:r w:rsidR="00B10C5D" w:rsidRPr="00F167D5">
        <w:rPr>
          <w:rFonts w:eastAsiaTheme="minorEastAsia"/>
          <w:sz w:val="24"/>
          <w:szCs w:val="24"/>
        </w:rPr>
        <w:t>69000m</w:t>
      </w:r>
      <w:r w:rsidR="00B10C5D" w:rsidRPr="00F167D5">
        <w:rPr>
          <w:rFonts w:eastAsiaTheme="minorEastAsia"/>
          <w:sz w:val="24"/>
          <w:szCs w:val="24"/>
          <w:vertAlign w:val="superscript"/>
        </w:rPr>
        <w:t>3</w:t>
      </w:r>
      <w:r w:rsidR="00B10C5D" w:rsidRPr="00F167D5">
        <w:rPr>
          <w:rFonts w:eastAsiaTheme="minorEastAsia"/>
          <w:sz w:val="24"/>
          <w:szCs w:val="24"/>
        </w:rPr>
        <w:t>，可以满足本项目事故污水临时存放需要。</w:t>
      </w:r>
    </w:p>
    <w:p w:rsidR="00264A6E" w:rsidRPr="00F167D5" w:rsidRDefault="00B10C5D" w:rsidP="00857C3E">
      <w:pPr>
        <w:spacing w:line="360" w:lineRule="auto"/>
        <w:ind w:firstLine="482"/>
        <w:rPr>
          <w:sz w:val="24"/>
          <w:szCs w:val="24"/>
        </w:rPr>
      </w:pPr>
      <w:r w:rsidRPr="00F167D5">
        <w:rPr>
          <w:sz w:val="24"/>
          <w:szCs w:val="24"/>
        </w:rPr>
        <w:t>根据企业现有资料项目事故污水可</w:t>
      </w:r>
      <w:r w:rsidR="0026359F" w:rsidRPr="00F167D5">
        <w:rPr>
          <w:sz w:val="24"/>
          <w:szCs w:val="24"/>
        </w:rPr>
        <w:t>自流进入事故缓冲池，且设置地上式手动阀门，便于操作；需用提升泵泵入事故池的位置，提升泵须为一用一备，且采用双回路供电方式，同时应设置应急电源（设置柴油发电机），并与切换阀门电路相连，保证事故状态下阀门正常启动。</w:t>
      </w:r>
    </w:p>
    <w:p w:rsidR="00264A6E" w:rsidRPr="00F167D5" w:rsidRDefault="0026359F">
      <w:pPr>
        <w:autoSpaceDE w:val="0"/>
        <w:autoSpaceDN w:val="0"/>
        <w:adjustRightInd w:val="0"/>
        <w:snapToGrid w:val="0"/>
        <w:spacing w:beforeLines="50" w:before="156" w:line="360" w:lineRule="auto"/>
        <w:ind w:firstLine="480"/>
        <w:rPr>
          <w:sz w:val="24"/>
          <w:szCs w:val="24"/>
        </w:rPr>
      </w:pPr>
      <w:r w:rsidRPr="00F167D5">
        <w:rPr>
          <w:sz w:val="24"/>
          <w:szCs w:val="24"/>
        </w:rPr>
        <w:t>北燃公司新建厂区事故污水走向见图</w:t>
      </w:r>
      <w:r w:rsidRPr="00F167D5">
        <w:rPr>
          <w:sz w:val="24"/>
          <w:szCs w:val="24"/>
        </w:rPr>
        <w:t>8.6-1</w:t>
      </w:r>
      <w:r w:rsidRPr="00F167D5">
        <w:rPr>
          <w:sz w:val="24"/>
          <w:szCs w:val="24"/>
        </w:rPr>
        <w:t>。</w:t>
      </w:r>
    </w:p>
    <w:p w:rsidR="00264A6E" w:rsidRPr="00F167D5" w:rsidRDefault="0026359F">
      <w:pPr>
        <w:autoSpaceDE w:val="0"/>
        <w:autoSpaceDN w:val="0"/>
        <w:adjustRightInd w:val="0"/>
        <w:snapToGrid w:val="0"/>
        <w:spacing w:beforeLines="50" w:before="156"/>
        <w:ind w:firstLine="480"/>
        <w:rPr>
          <w:szCs w:val="24"/>
        </w:rPr>
      </w:pPr>
      <w:r w:rsidRPr="00F167D5">
        <w:rPr>
          <w:noProof/>
        </w:rPr>
        <w:drawing>
          <wp:inline distT="0" distB="0" distL="0" distR="0" wp14:anchorId="12B9A468" wp14:editId="76E4E7BE">
            <wp:extent cx="5539740" cy="4275455"/>
            <wp:effectExtent l="0" t="0" r="381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93"/>
                    <a:stretch>
                      <a:fillRect/>
                    </a:stretch>
                  </pic:blipFill>
                  <pic:spPr>
                    <a:xfrm>
                      <a:off x="0" y="0"/>
                      <a:ext cx="5546088" cy="4280333"/>
                    </a:xfrm>
                    <a:prstGeom prst="rect">
                      <a:avLst/>
                    </a:prstGeom>
                  </pic:spPr>
                </pic:pic>
              </a:graphicData>
            </a:graphic>
          </wp:inline>
        </w:drawing>
      </w:r>
    </w:p>
    <w:p w:rsidR="00264A6E" w:rsidRPr="00F167D5" w:rsidRDefault="0026359F">
      <w:pPr>
        <w:autoSpaceDE w:val="0"/>
        <w:autoSpaceDN w:val="0"/>
        <w:adjustRightInd w:val="0"/>
        <w:spacing w:beforeLines="30" w:before="93" w:afterLines="30" w:after="93"/>
        <w:ind w:firstLineChars="900" w:firstLine="2005"/>
        <w:jc w:val="left"/>
        <w:rPr>
          <w:b/>
          <w:spacing w:val="6"/>
          <w:sz w:val="30"/>
          <w:szCs w:val="30"/>
        </w:rPr>
      </w:pPr>
      <w:r w:rsidRPr="00F167D5">
        <w:rPr>
          <w:b/>
          <w:spacing w:val="6"/>
          <w:szCs w:val="30"/>
        </w:rPr>
        <w:t>图</w:t>
      </w:r>
      <w:r w:rsidRPr="00F167D5">
        <w:rPr>
          <w:b/>
          <w:spacing w:val="6"/>
          <w:szCs w:val="30"/>
        </w:rPr>
        <w:t xml:space="preserve">8.6-1          </w:t>
      </w:r>
      <w:r w:rsidRPr="00F167D5">
        <w:rPr>
          <w:b/>
          <w:spacing w:val="6"/>
          <w:szCs w:val="30"/>
        </w:rPr>
        <w:t>北燃公司新建厂区事故污水三级防范示意图</w:t>
      </w:r>
    </w:p>
    <w:p w:rsidR="00264A6E" w:rsidRPr="00F167D5" w:rsidRDefault="0026359F">
      <w:pPr>
        <w:pStyle w:val="3"/>
        <w:tabs>
          <w:tab w:val="left" w:pos="0"/>
          <w:tab w:val="left" w:pos="1040"/>
        </w:tabs>
        <w:suppressAutoHyphens/>
        <w:spacing w:beforeLines="50" w:before="156" w:afterLines="50" w:after="156" w:line="360" w:lineRule="auto"/>
        <w:ind w:left="284"/>
        <w:jc w:val="left"/>
      </w:pPr>
      <w:bookmarkStart w:id="86" w:name="_Toc35872372"/>
      <w:bookmarkStart w:id="87" w:name="_Toc36035472"/>
      <w:r w:rsidRPr="00F167D5">
        <w:t>8.6.3</w:t>
      </w:r>
      <w:r w:rsidRPr="00F167D5">
        <w:t>应急预案</w:t>
      </w:r>
      <w:bookmarkEnd w:id="86"/>
      <w:bookmarkEnd w:id="87"/>
    </w:p>
    <w:p w:rsidR="00264A6E" w:rsidRPr="00F167D5" w:rsidRDefault="0026359F">
      <w:pPr>
        <w:autoSpaceDE w:val="0"/>
        <w:autoSpaceDN w:val="0"/>
        <w:adjustRightInd w:val="0"/>
        <w:snapToGrid w:val="0"/>
        <w:spacing w:beforeLines="50" w:before="156" w:line="360" w:lineRule="auto"/>
        <w:ind w:firstLine="480"/>
        <w:rPr>
          <w:sz w:val="24"/>
          <w:szCs w:val="24"/>
        </w:rPr>
      </w:pPr>
      <w:r w:rsidRPr="00F167D5">
        <w:rPr>
          <w:sz w:val="24"/>
          <w:szCs w:val="24"/>
        </w:rPr>
        <w:t>（</w:t>
      </w:r>
      <w:r w:rsidRPr="00F167D5">
        <w:rPr>
          <w:sz w:val="24"/>
          <w:szCs w:val="24"/>
        </w:rPr>
        <w:t>1</w:t>
      </w:r>
      <w:r w:rsidRPr="00F167D5">
        <w:rPr>
          <w:sz w:val="24"/>
          <w:szCs w:val="24"/>
        </w:rPr>
        <w:t>）应急预案</w:t>
      </w:r>
    </w:p>
    <w:p w:rsidR="00264A6E" w:rsidRPr="00F167D5" w:rsidRDefault="0026359F">
      <w:pPr>
        <w:autoSpaceDE w:val="0"/>
        <w:autoSpaceDN w:val="0"/>
        <w:adjustRightInd w:val="0"/>
        <w:snapToGrid w:val="0"/>
        <w:spacing w:beforeLines="50" w:before="156" w:line="360" w:lineRule="auto"/>
        <w:ind w:firstLine="480"/>
        <w:rPr>
          <w:sz w:val="24"/>
          <w:szCs w:val="24"/>
        </w:rPr>
      </w:pPr>
      <w:r w:rsidRPr="00F167D5">
        <w:rPr>
          <w:sz w:val="24"/>
          <w:szCs w:val="24"/>
        </w:rPr>
        <w:t>应急预案是在贯彻预防为主的前提下，针对建设项目可能出现的事故，为及时控制危害源，抢救受害人员，指导居民防护和组织人员撤离，消除危害后果而组织的救援活动的预想方案。它需要建设单位和社会救援相结合。</w:t>
      </w:r>
    </w:p>
    <w:p w:rsidR="00264A6E" w:rsidRPr="00F167D5" w:rsidRDefault="0026359F">
      <w:pPr>
        <w:autoSpaceDE w:val="0"/>
        <w:autoSpaceDN w:val="0"/>
        <w:adjustRightInd w:val="0"/>
        <w:snapToGrid w:val="0"/>
        <w:spacing w:beforeLines="50" w:before="156" w:line="360" w:lineRule="auto"/>
        <w:ind w:firstLine="480"/>
        <w:rPr>
          <w:szCs w:val="24"/>
        </w:rPr>
      </w:pPr>
      <w:r w:rsidRPr="00F167D5">
        <w:rPr>
          <w:sz w:val="24"/>
          <w:szCs w:val="24"/>
        </w:rPr>
        <w:t>本项目的应急预案应以</w:t>
      </w:r>
      <w:r w:rsidR="00CF3291">
        <w:rPr>
          <w:rFonts w:hint="eastAsia"/>
          <w:sz w:val="24"/>
          <w:szCs w:val="24"/>
        </w:rPr>
        <w:t>全厂</w:t>
      </w:r>
      <w:r w:rsidRPr="00F167D5">
        <w:rPr>
          <w:sz w:val="24"/>
          <w:szCs w:val="24"/>
        </w:rPr>
        <w:t>应急预案为依托，分为二级，即：装置级和公司级，除此之外还要服从地区社会应急预案的调配。根据导则要求，装置级和公司级环境风险应急预案应包括以下主要内容，具体见表</w:t>
      </w:r>
      <w:r w:rsidRPr="00F167D5">
        <w:rPr>
          <w:sz w:val="24"/>
          <w:szCs w:val="24"/>
        </w:rPr>
        <w:t>8.6-2</w:t>
      </w:r>
      <w:r w:rsidRPr="00F167D5">
        <w:rPr>
          <w:sz w:val="24"/>
          <w:szCs w:val="24"/>
        </w:rPr>
        <w:t>。本装置环境风险事故应急预案将到相关环保部门进行备案。</w:t>
      </w:r>
    </w:p>
    <w:p w:rsidR="00264A6E" w:rsidRPr="00F167D5" w:rsidRDefault="0026359F">
      <w:pPr>
        <w:autoSpaceDE w:val="0"/>
        <w:autoSpaceDN w:val="0"/>
        <w:adjustRightInd w:val="0"/>
        <w:snapToGrid w:val="0"/>
        <w:spacing w:beforeLines="50" w:before="156"/>
        <w:ind w:firstLine="422"/>
        <w:rPr>
          <w:b/>
        </w:rPr>
      </w:pPr>
      <w:r w:rsidRPr="00F167D5">
        <w:rPr>
          <w:b/>
        </w:rPr>
        <w:t>表</w:t>
      </w:r>
      <w:r w:rsidRPr="00F167D5">
        <w:rPr>
          <w:b/>
        </w:rPr>
        <w:t xml:space="preserve">8.6-2                 </w:t>
      </w:r>
      <w:r w:rsidRPr="00F167D5">
        <w:rPr>
          <w:b/>
        </w:rPr>
        <w:t>本项目环境风险应急预案主要内容一览表</w:t>
      </w:r>
    </w:p>
    <w:tbl>
      <w:tblPr>
        <w:tblpPr w:leftFromText="180" w:rightFromText="180" w:vertAnchor="text" w:tblpY="1"/>
        <w:tblOverlap w:val="never"/>
        <w:tblW w:w="9128" w:type="dxa"/>
        <w:tblBorders>
          <w:top w:val="single" w:sz="12" w:space="0" w:color="auto"/>
          <w:bottom w:val="thinThickSmallGap"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1"/>
        <w:gridCol w:w="1789"/>
        <w:gridCol w:w="6798"/>
      </w:tblGrid>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序号</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项目</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主要内容</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应急计划区</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储存罐区、相关环保设施，环境保护目标涉及的周围居民区及其它环境敏感点</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2</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应急组织机构</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公司的应急组织机构分级，各级别主要负责人为应急计划、协调第一人，应急人员必须为培训上岗熟练工；区域应急组织结构由当地政府、相关行业专家、卫生安全相关单位组成，并由当地政府进行统一调度。</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3</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预案分级响应条件</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根据事故的严重程度制定相应级别的应急预案，以及适合相应情况的处理措施。</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4</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应急响应程序</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接警、判断响应级别、应急启动、响应行动、失态控制、应急状态终止、应急恢复</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5</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报警、通讯联络方式</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逐一细化应急状态下各主要负责单位的报警通讯方式、地点、电话号码以及相关配套的交通保障、管制、消防联络方法，涉及跨区域的还应与相关区域环境保护部门和上级环保部门保持联系，通报事故处理情况，以获得区域性支援。</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6</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现场处置措施</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迅速查明事件发生源点、部位和原因，判定事故可能造成的最严重后果，在中心区域的上风处设立现场指挥部和现场施救队，进行指挥和救援；现场指挥部针对查明的事故源点和原因，根据物质的危险性，确定危险区域的重危区、轻危区和警戒区，迅速组织人员疏散；警戒区设立后，除消防、应急救援人员以及必须坚守岗位人员外，其他人员禁止进入警戒区；警戒区域内严禁一切用火、用电等方面的施工作业，作业人员应迅速撤离警戒区域。</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7</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抢险、救援控制措施</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严格规定事故多发区、事故现场、邻近区域、控制防火区域设置控制和消除污染措施及相应设备的数量、使用方法、使用人员。</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8</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应急环境监测</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组织专业队伍负责对事故现场进行侦察监测，对事故性质、参数与后果进行评估，专为指挥部门提供决策依据。</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9</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人员紧急撤离、疏散计划</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事故现场、罐区邻近区、受事故影响的区域人员及公众对有毒有害物质应急剂量控制规定，制定紧急撤离组织计划，高毒性物质泄漏或火灾时，应加大疏散范围。</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10</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事故应急救援关闭程序</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制定相关应急状态终止程序，事故现场、受影响范围内的善后处理、恢复措施，邻近区域解除事故警戒及善后恢复措施</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11</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事故恢复措施</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制定有关的环境恢复措施（包括生态环境、海洋河流），组织专业人员对事故后的环境变化进行监测，对事故应急措施的环境可行性进行后影响评价。</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12</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应急培训计划</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定期安排有关人员进行培训与演练，重点演习火灾爆炸事故及毒物泄漏事故的应急处置。</w:t>
            </w:r>
          </w:p>
        </w:tc>
      </w:tr>
      <w:tr w:rsidR="00CD017C" w:rsidRPr="00F167D5">
        <w:trPr>
          <w:cantSplit/>
          <w:trHeight w:val="328"/>
        </w:trPr>
        <w:tc>
          <w:tcPr>
            <w:tcW w:w="541"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13</w:t>
            </w:r>
          </w:p>
        </w:tc>
        <w:tc>
          <w:tcPr>
            <w:tcW w:w="1789"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公众教育和信息</w:t>
            </w:r>
          </w:p>
        </w:tc>
        <w:tc>
          <w:tcPr>
            <w:tcW w:w="6798"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对企业邻近地区开展公众教育、培训和发布有关信息。</w:t>
            </w:r>
          </w:p>
        </w:tc>
      </w:tr>
    </w:tbl>
    <w:p w:rsidR="00264A6E" w:rsidRPr="00F167D5" w:rsidRDefault="0026359F" w:rsidP="002B196D">
      <w:pPr>
        <w:autoSpaceDE w:val="0"/>
        <w:autoSpaceDN w:val="0"/>
        <w:adjustRightInd w:val="0"/>
        <w:snapToGrid w:val="0"/>
        <w:spacing w:beforeLines="50" w:before="156"/>
        <w:ind w:firstLine="482"/>
        <w:rPr>
          <w:sz w:val="24"/>
          <w:szCs w:val="24"/>
        </w:rPr>
      </w:pPr>
      <w:r w:rsidRPr="00F167D5">
        <w:rPr>
          <w:sz w:val="24"/>
          <w:szCs w:val="24"/>
        </w:rPr>
        <w:t>（</w:t>
      </w:r>
      <w:r w:rsidRPr="00F167D5">
        <w:rPr>
          <w:sz w:val="24"/>
          <w:szCs w:val="24"/>
        </w:rPr>
        <w:t>2</w:t>
      </w:r>
      <w:r w:rsidRPr="00F167D5">
        <w:rPr>
          <w:sz w:val="24"/>
          <w:szCs w:val="24"/>
        </w:rPr>
        <w:t>）应急监测</w:t>
      </w:r>
    </w:p>
    <w:p w:rsidR="00264A6E" w:rsidRPr="00F167D5" w:rsidRDefault="0026359F">
      <w:pPr>
        <w:autoSpaceDE w:val="0"/>
        <w:autoSpaceDN w:val="0"/>
        <w:adjustRightInd w:val="0"/>
        <w:snapToGrid w:val="0"/>
        <w:spacing w:beforeLines="50" w:before="156" w:line="360" w:lineRule="auto"/>
        <w:ind w:firstLine="480"/>
        <w:rPr>
          <w:sz w:val="24"/>
          <w:szCs w:val="24"/>
        </w:rPr>
      </w:pPr>
      <w:r w:rsidRPr="00F167D5">
        <w:rPr>
          <w:sz w:val="24"/>
          <w:szCs w:val="24"/>
        </w:rPr>
        <w:t>发生紧急污染事故时，环保监测站接警后携带大气和水质等必要的监测设施及时到达现场，根据环保部门的安排，对大气、相关地表水体、地下水及周围环境保护目标进行监测，并跟踪到下风向或下游一定范围进行采样。按事故类型，对相关地点进行紧急高频次监测（至少</w:t>
      </w:r>
      <w:r w:rsidRPr="00F167D5">
        <w:rPr>
          <w:sz w:val="24"/>
          <w:szCs w:val="24"/>
        </w:rPr>
        <w:t>1</w:t>
      </w:r>
      <w:r w:rsidRPr="00F167D5">
        <w:rPr>
          <w:sz w:val="24"/>
          <w:szCs w:val="24"/>
        </w:rPr>
        <w:t>次</w:t>
      </w:r>
      <w:r w:rsidRPr="00F167D5">
        <w:rPr>
          <w:sz w:val="24"/>
          <w:szCs w:val="24"/>
        </w:rPr>
        <w:t>/</w:t>
      </w:r>
      <w:r w:rsidRPr="00F167D5">
        <w:rPr>
          <w:sz w:val="24"/>
          <w:szCs w:val="24"/>
        </w:rPr>
        <w:t>小时），根据事故情况选择监测项目，随时监控污染状况，为应急指挥提供依据。没有能力进行监测的项目委托盘锦市环境监测站进行。</w:t>
      </w:r>
    </w:p>
    <w:p w:rsidR="00264A6E" w:rsidRPr="00F167D5" w:rsidRDefault="0026359F">
      <w:pPr>
        <w:autoSpaceDE w:val="0"/>
        <w:autoSpaceDN w:val="0"/>
        <w:adjustRightInd w:val="0"/>
        <w:snapToGrid w:val="0"/>
        <w:spacing w:beforeLines="50" w:before="156" w:line="360" w:lineRule="auto"/>
        <w:ind w:firstLine="480"/>
        <w:rPr>
          <w:sz w:val="24"/>
          <w:szCs w:val="24"/>
        </w:rPr>
      </w:pPr>
      <w:r w:rsidRPr="00F167D5">
        <w:rPr>
          <w:sz w:val="24"/>
          <w:szCs w:val="24"/>
        </w:rPr>
        <w:t>紧急污染事故应急监测方案见表</w:t>
      </w:r>
      <w:r w:rsidRPr="00F167D5">
        <w:rPr>
          <w:sz w:val="24"/>
          <w:szCs w:val="24"/>
        </w:rPr>
        <w:t>8.6-3</w:t>
      </w:r>
      <w:r w:rsidRPr="00F167D5">
        <w:rPr>
          <w:sz w:val="24"/>
          <w:szCs w:val="24"/>
        </w:rPr>
        <w:t>。</w:t>
      </w:r>
    </w:p>
    <w:p w:rsidR="00264A6E" w:rsidRPr="00F167D5" w:rsidRDefault="0026359F">
      <w:pPr>
        <w:autoSpaceDE w:val="0"/>
        <w:autoSpaceDN w:val="0"/>
        <w:adjustRightInd w:val="0"/>
        <w:snapToGrid w:val="0"/>
        <w:spacing w:beforeLines="50" w:before="156"/>
        <w:ind w:firstLine="422"/>
        <w:rPr>
          <w:b/>
        </w:rPr>
      </w:pPr>
      <w:r w:rsidRPr="00F167D5">
        <w:rPr>
          <w:b/>
        </w:rPr>
        <w:t>表</w:t>
      </w:r>
      <w:r w:rsidRPr="00F167D5">
        <w:rPr>
          <w:b/>
        </w:rPr>
        <w:t xml:space="preserve">8.6-3                </w:t>
      </w:r>
      <w:r w:rsidRPr="00F167D5">
        <w:rPr>
          <w:b/>
        </w:rPr>
        <w:t>本项目紧急污染事故应急监测方案一览表</w:t>
      </w:r>
    </w:p>
    <w:tbl>
      <w:tblPr>
        <w:tblW w:w="9207"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283"/>
        <w:gridCol w:w="3743"/>
        <w:gridCol w:w="1119"/>
        <w:gridCol w:w="6"/>
        <w:gridCol w:w="3056"/>
      </w:tblGrid>
      <w:tr w:rsidR="00CD017C" w:rsidRPr="00F167D5" w:rsidTr="002C5D5D">
        <w:trPr>
          <w:trHeight w:val="20"/>
        </w:trPr>
        <w:tc>
          <w:tcPr>
            <w:tcW w:w="128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监测要素</w:t>
            </w:r>
          </w:p>
        </w:tc>
        <w:tc>
          <w:tcPr>
            <w:tcW w:w="374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监测项目</w:t>
            </w:r>
          </w:p>
        </w:tc>
        <w:tc>
          <w:tcPr>
            <w:tcW w:w="112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监测频次</w:t>
            </w:r>
          </w:p>
        </w:tc>
        <w:tc>
          <w:tcPr>
            <w:tcW w:w="305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监测点设置</w:t>
            </w:r>
          </w:p>
        </w:tc>
      </w:tr>
      <w:tr w:rsidR="00CD017C" w:rsidRPr="00F167D5" w:rsidTr="002C5D5D">
        <w:trPr>
          <w:trHeight w:val="20"/>
        </w:trPr>
        <w:tc>
          <w:tcPr>
            <w:tcW w:w="128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环境空气</w:t>
            </w:r>
          </w:p>
        </w:tc>
        <w:tc>
          <w:tcPr>
            <w:tcW w:w="374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TSP</w:t>
            </w:r>
            <w:r w:rsidRPr="00F167D5">
              <w:rPr>
                <w:rFonts w:ascii="Times New Roman" w:hAnsi="Times New Roman" w:cs="Times New Roman"/>
                <w:sz w:val="21"/>
                <w:szCs w:val="21"/>
              </w:rPr>
              <w:t>、</w:t>
            </w:r>
            <w:r w:rsidRPr="00F167D5">
              <w:rPr>
                <w:rFonts w:ascii="Times New Roman" w:hAnsi="Times New Roman" w:cs="Times New Roman"/>
                <w:sz w:val="21"/>
                <w:szCs w:val="21"/>
              </w:rPr>
              <w:t>PM</w:t>
            </w:r>
            <w:r w:rsidRPr="00F167D5">
              <w:rPr>
                <w:rFonts w:ascii="Times New Roman" w:hAnsi="Times New Roman" w:cs="Times New Roman"/>
                <w:sz w:val="21"/>
                <w:szCs w:val="21"/>
                <w:vertAlign w:val="subscript"/>
              </w:rPr>
              <w:t>10</w:t>
            </w:r>
            <w:r w:rsidRPr="00F167D5">
              <w:rPr>
                <w:rFonts w:ascii="Times New Roman" w:hAnsi="Times New Roman" w:cs="Times New Roman"/>
                <w:sz w:val="21"/>
                <w:szCs w:val="21"/>
              </w:rPr>
              <w:t>、</w:t>
            </w:r>
            <w:r w:rsidRPr="00F167D5">
              <w:rPr>
                <w:rFonts w:ascii="Times New Roman" w:hAnsi="Times New Roman" w:cs="Times New Roman"/>
                <w:sz w:val="21"/>
                <w:szCs w:val="21"/>
              </w:rPr>
              <w:t>SO</w:t>
            </w:r>
            <w:r w:rsidRPr="00F167D5">
              <w:rPr>
                <w:rFonts w:ascii="Times New Roman" w:hAnsi="Times New Roman" w:cs="Times New Roman"/>
                <w:sz w:val="21"/>
                <w:szCs w:val="21"/>
                <w:vertAlign w:val="subscript"/>
              </w:rPr>
              <w:t>2</w:t>
            </w:r>
            <w:r w:rsidRPr="00F167D5">
              <w:rPr>
                <w:rFonts w:ascii="Times New Roman" w:hAnsi="Times New Roman" w:cs="Times New Roman"/>
                <w:sz w:val="21"/>
                <w:szCs w:val="21"/>
              </w:rPr>
              <w:t>、</w:t>
            </w:r>
            <w:r w:rsidRPr="00F167D5">
              <w:rPr>
                <w:rFonts w:ascii="Times New Roman" w:hAnsi="Times New Roman" w:cs="Times New Roman"/>
                <w:sz w:val="21"/>
                <w:szCs w:val="21"/>
              </w:rPr>
              <w:t>NO</w:t>
            </w:r>
            <w:r w:rsidRPr="00F167D5">
              <w:rPr>
                <w:rFonts w:ascii="Times New Roman" w:hAnsi="Times New Roman" w:cs="Times New Roman"/>
                <w:sz w:val="21"/>
                <w:szCs w:val="21"/>
                <w:vertAlign w:val="subscript"/>
              </w:rPr>
              <w:t>X</w:t>
            </w:r>
            <w:r w:rsidRPr="00F167D5">
              <w:rPr>
                <w:rFonts w:ascii="Times New Roman" w:hAnsi="Times New Roman" w:cs="Times New Roman"/>
                <w:sz w:val="21"/>
                <w:szCs w:val="21"/>
              </w:rPr>
              <w:t>、</w:t>
            </w:r>
            <w:r w:rsidRPr="00F167D5">
              <w:rPr>
                <w:rFonts w:ascii="Times New Roman" w:hAnsi="Times New Roman" w:cs="Times New Roman"/>
                <w:sz w:val="21"/>
                <w:szCs w:val="21"/>
              </w:rPr>
              <w:t>CO</w:t>
            </w:r>
            <w:r w:rsidRPr="00F167D5">
              <w:rPr>
                <w:rFonts w:ascii="Times New Roman" w:hAnsi="Times New Roman" w:cs="Times New Roman"/>
                <w:sz w:val="21"/>
                <w:szCs w:val="21"/>
              </w:rPr>
              <w:t>、硫化氢、</w:t>
            </w:r>
            <w:r w:rsidRPr="00F167D5">
              <w:rPr>
                <w:rFonts w:ascii="Times New Roman" w:hAnsi="Times New Roman" w:cs="Times New Roman"/>
                <w:sz w:val="21"/>
                <w:szCs w:val="21"/>
              </w:rPr>
              <w:t>TVOC</w:t>
            </w:r>
            <w:r w:rsidRPr="00F167D5">
              <w:rPr>
                <w:rFonts w:ascii="Times New Roman" w:hAnsi="Times New Roman" w:cs="Times New Roman"/>
                <w:sz w:val="21"/>
                <w:szCs w:val="21"/>
              </w:rPr>
              <w:t>、</w:t>
            </w:r>
            <w:r w:rsidRPr="00F167D5">
              <w:rPr>
                <w:rFonts w:ascii="Times New Roman" w:hAnsi="Times New Roman" w:cs="Times New Roman"/>
                <w:sz w:val="21"/>
                <w:szCs w:val="21"/>
              </w:rPr>
              <w:t>NMHC</w:t>
            </w:r>
          </w:p>
        </w:tc>
        <w:tc>
          <w:tcPr>
            <w:tcW w:w="112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w:t>
            </w:r>
            <w:r w:rsidRPr="00F167D5">
              <w:rPr>
                <w:rFonts w:ascii="Times New Roman" w:hAnsi="Times New Roman" w:cs="Times New Roman"/>
                <w:sz w:val="21"/>
                <w:szCs w:val="21"/>
              </w:rPr>
              <w:t>次</w:t>
            </w:r>
            <w:r w:rsidRPr="00F167D5">
              <w:rPr>
                <w:rFonts w:ascii="Times New Roman" w:hAnsi="Times New Roman" w:cs="Times New Roman"/>
                <w:sz w:val="21"/>
                <w:szCs w:val="21"/>
              </w:rPr>
              <w:t>/</w:t>
            </w:r>
            <w:r w:rsidRPr="00F167D5">
              <w:rPr>
                <w:rFonts w:ascii="Times New Roman" w:hAnsi="Times New Roman" w:cs="Times New Roman"/>
                <w:sz w:val="21"/>
                <w:szCs w:val="21"/>
              </w:rPr>
              <w:t>小时</w:t>
            </w:r>
          </w:p>
        </w:tc>
        <w:tc>
          <w:tcPr>
            <w:tcW w:w="305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厂区边界及下风向主要居民区</w:t>
            </w:r>
          </w:p>
        </w:tc>
      </w:tr>
      <w:tr w:rsidR="00CD017C" w:rsidRPr="00F167D5" w:rsidTr="002C5D5D">
        <w:trPr>
          <w:trHeight w:val="20"/>
        </w:trPr>
        <w:tc>
          <w:tcPr>
            <w:tcW w:w="128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废水</w:t>
            </w:r>
          </w:p>
        </w:tc>
        <w:tc>
          <w:tcPr>
            <w:tcW w:w="374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pH</w:t>
            </w:r>
            <w:r w:rsidRPr="00F167D5">
              <w:rPr>
                <w:rFonts w:ascii="Times New Roman" w:hAnsi="Times New Roman" w:cs="Times New Roman"/>
                <w:sz w:val="21"/>
                <w:szCs w:val="21"/>
              </w:rPr>
              <w:t>、</w:t>
            </w:r>
            <w:r w:rsidRPr="00F167D5">
              <w:rPr>
                <w:rFonts w:ascii="Times New Roman" w:hAnsi="Times New Roman" w:cs="Times New Roman"/>
                <w:sz w:val="21"/>
                <w:szCs w:val="21"/>
              </w:rPr>
              <w:t>COD</w:t>
            </w:r>
            <w:r w:rsidRPr="00F167D5">
              <w:rPr>
                <w:rFonts w:ascii="Times New Roman" w:hAnsi="Times New Roman" w:cs="Times New Roman"/>
                <w:sz w:val="21"/>
                <w:szCs w:val="21"/>
              </w:rPr>
              <w:t>、石油类、硫化物等</w:t>
            </w:r>
          </w:p>
        </w:tc>
        <w:tc>
          <w:tcPr>
            <w:tcW w:w="112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w:t>
            </w:r>
            <w:r w:rsidRPr="00F167D5">
              <w:rPr>
                <w:rFonts w:ascii="Times New Roman" w:hAnsi="Times New Roman" w:cs="Times New Roman"/>
                <w:sz w:val="21"/>
                <w:szCs w:val="21"/>
              </w:rPr>
              <w:t>次</w:t>
            </w:r>
            <w:r w:rsidRPr="00F167D5">
              <w:rPr>
                <w:rFonts w:ascii="Times New Roman" w:hAnsi="Times New Roman" w:cs="Times New Roman"/>
                <w:sz w:val="21"/>
                <w:szCs w:val="21"/>
              </w:rPr>
              <w:t>/</w:t>
            </w:r>
            <w:r w:rsidRPr="00F167D5">
              <w:rPr>
                <w:rFonts w:ascii="Times New Roman" w:hAnsi="Times New Roman" w:cs="Times New Roman"/>
                <w:sz w:val="21"/>
                <w:szCs w:val="21"/>
              </w:rPr>
              <w:t>小时</w:t>
            </w:r>
          </w:p>
        </w:tc>
        <w:tc>
          <w:tcPr>
            <w:tcW w:w="305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公司污水处理厂进出口、废水总排口、园区工业污水处理厂进出口</w:t>
            </w:r>
          </w:p>
        </w:tc>
      </w:tr>
      <w:tr w:rsidR="00CD017C" w:rsidRPr="00F167D5" w:rsidTr="002C5D5D">
        <w:trPr>
          <w:trHeight w:val="20"/>
        </w:trPr>
        <w:tc>
          <w:tcPr>
            <w:tcW w:w="128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声环境</w:t>
            </w:r>
          </w:p>
        </w:tc>
        <w:tc>
          <w:tcPr>
            <w:tcW w:w="3743"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等效声级</w:t>
            </w:r>
          </w:p>
        </w:tc>
        <w:tc>
          <w:tcPr>
            <w:tcW w:w="112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w:t>
            </w:r>
            <w:r w:rsidRPr="00F167D5">
              <w:rPr>
                <w:rFonts w:ascii="Times New Roman" w:hAnsi="Times New Roman" w:cs="Times New Roman"/>
                <w:sz w:val="21"/>
                <w:szCs w:val="21"/>
              </w:rPr>
              <w:t>次</w:t>
            </w:r>
            <w:r w:rsidRPr="00F167D5">
              <w:rPr>
                <w:rFonts w:ascii="Times New Roman" w:hAnsi="Times New Roman" w:cs="Times New Roman"/>
                <w:sz w:val="21"/>
                <w:szCs w:val="21"/>
              </w:rPr>
              <w:t>/</w:t>
            </w:r>
            <w:r w:rsidRPr="00F167D5">
              <w:rPr>
                <w:rFonts w:ascii="Times New Roman" w:hAnsi="Times New Roman" w:cs="Times New Roman"/>
                <w:sz w:val="21"/>
                <w:szCs w:val="21"/>
              </w:rPr>
              <w:t>小时</w:t>
            </w:r>
          </w:p>
        </w:tc>
        <w:tc>
          <w:tcPr>
            <w:tcW w:w="3056"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厂区边界及周围主要居民区</w:t>
            </w:r>
          </w:p>
        </w:tc>
      </w:tr>
      <w:tr w:rsidR="00CD017C" w:rsidRPr="00F167D5" w:rsidTr="002C5D5D">
        <w:trPr>
          <w:trHeight w:val="20"/>
        </w:trPr>
        <w:tc>
          <w:tcPr>
            <w:tcW w:w="1283"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地下水</w:t>
            </w:r>
          </w:p>
        </w:tc>
        <w:tc>
          <w:tcPr>
            <w:tcW w:w="3743"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pH</w:t>
            </w:r>
            <w:r w:rsidRPr="00F167D5">
              <w:rPr>
                <w:rFonts w:ascii="Times New Roman" w:hAnsi="Times New Roman" w:cs="Times New Roman"/>
                <w:sz w:val="21"/>
                <w:szCs w:val="21"/>
              </w:rPr>
              <w:t>、石油类、</w:t>
            </w:r>
            <w:r w:rsidRPr="00F167D5">
              <w:rPr>
                <w:rFonts w:ascii="Times New Roman" w:hAnsi="Times New Roman" w:cs="Times New Roman"/>
                <w:sz w:val="21"/>
                <w:szCs w:val="21"/>
              </w:rPr>
              <w:t>COD</w:t>
            </w:r>
            <w:r w:rsidRPr="00F167D5">
              <w:rPr>
                <w:rFonts w:ascii="Times New Roman" w:hAnsi="Times New Roman" w:cs="Times New Roman"/>
                <w:sz w:val="21"/>
                <w:szCs w:val="21"/>
              </w:rPr>
              <w:t>、硫化物等</w:t>
            </w:r>
          </w:p>
        </w:tc>
        <w:tc>
          <w:tcPr>
            <w:tcW w:w="1119"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w:t>
            </w:r>
            <w:r w:rsidRPr="00F167D5">
              <w:rPr>
                <w:rFonts w:ascii="Times New Roman" w:hAnsi="Times New Roman" w:cs="Times New Roman"/>
                <w:sz w:val="21"/>
                <w:szCs w:val="21"/>
              </w:rPr>
              <w:t>次</w:t>
            </w:r>
            <w:r w:rsidRPr="00F167D5">
              <w:rPr>
                <w:rFonts w:ascii="Times New Roman" w:hAnsi="Times New Roman" w:cs="Times New Roman"/>
                <w:sz w:val="21"/>
                <w:szCs w:val="21"/>
              </w:rPr>
              <w:t>/</w:t>
            </w:r>
            <w:r w:rsidRPr="00F167D5">
              <w:rPr>
                <w:rFonts w:ascii="Times New Roman" w:hAnsi="Times New Roman" w:cs="Times New Roman"/>
                <w:sz w:val="21"/>
                <w:szCs w:val="21"/>
              </w:rPr>
              <w:t>小时</w:t>
            </w:r>
          </w:p>
        </w:tc>
        <w:tc>
          <w:tcPr>
            <w:tcW w:w="3062" w:type="dxa"/>
            <w:gridSpan w:val="2"/>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厂区地下水监控井</w:t>
            </w:r>
          </w:p>
        </w:tc>
      </w:tr>
      <w:tr w:rsidR="00CD017C" w:rsidRPr="00F167D5" w:rsidTr="002C5D5D">
        <w:trPr>
          <w:trHeight w:val="20"/>
        </w:trPr>
        <w:tc>
          <w:tcPr>
            <w:tcW w:w="1283"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土壤</w:t>
            </w:r>
          </w:p>
        </w:tc>
        <w:tc>
          <w:tcPr>
            <w:tcW w:w="3743"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石油类</w:t>
            </w:r>
          </w:p>
        </w:tc>
        <w:tc>
          <w:tcPr>
            <w:tcW w:w="1125" w:type="dxa"/>
            <w:gridSpan w:val="2"/>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w:t>
            </w:r>
            <w:r w:rsidRPr="00F167D5">
              <w:rPr>
                <w:rFonts w:ascii="Times New Roman" w:hAnsi="Times New Roman" w:cs="Times New Roman"/>
                <w:sz w:val="21"/>
                <w:szCs w:val="21"/>
              </w:rPr>
              <w:t>次</w:t>
            </w:r>
            <w:r w:rsidRPr="00F167D5">
              <w:rPr>
                <w:rFonts w:ascii="Times New Roman" w:hAnsi="Times New Roman" w:cs="Times New Roman"/>
                <w:sz w:val="21"/>
                <w:szCs w:val="21"/>
              </w:rPr>
              <w:t>/</w:t>
            </w:r>
            <w:r w:rsidRPr="00F167D5">
              <w:rPr>
                <w:rFonts w:ascii="Times New Roman" w:hAnsi="Times New Roman" w:cs="Times New Roman"/>
                <w:sz w:val="21"/>
                <w:szCs w:val="21"/>
              </w:rPr>
              <w:t>日</w:t>
            </w:r>
          </w:p>
        </w:tc>
        <w:tc>
          <w:tcPr>
            <w:tcW w:w="3056"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紧急污染事故发生地点</w:t>
            </w:r>
          </w:p>
        </w:tc>
      </w:tr>
      <w:tr w:rsidR="00CD017C" w:rsidRPr="00F167D5" w:rsidTr="002C5D5D">
        <w:trPr>
          <w:trHeight w:val="20"/>
        </w:trPr>
        <w:tc>
          <w:tcPr>
            <w:tcW w:w="1283"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海洋（辽东湾）</w:t>
            </w:r>
          </w:p>
        </w:tc>
        <w:tc>
          <w:tcPr>
            <w:tcW w:w="3743"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石油类、沉积物、底栖生物、浮游动物、浮游植物、海域水质</w:t>
            </w:r>
          </w:p>
        </w:tc>
        <w:tc>
          <w:tcPr>
            <w:tcW w:w="1125" w:type="dxa"/>
            <w:gridSpan w:val="2"/>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w:t>
            </w:r>
            <w:r w:rsidRPr="00F167D5">
              <w:rPr>
                <w:rFonts w:ascii="Times New Roman" w:hAnsi="Times New Roman" w:cs="Times New Roman"/>
                <w:sz w:val="21"/>
                <w:szCs w:val="21"/>
              </w:rPr>
              <w:t>次</w:t>
            </w:r>
            <w:r w:rsidRPr="00F167D5">
              <w:rPr>
                <w:rFonts w:ascii="Times New Roman" w:hAnsi="Times New Roman" w:cs="Times New Roman"/>
                <w:sz w:val="21"/>
                <w:szCs w:val="21"/>
              </w:rPr>
              <w:t>/2h</w:t>
            </w:r>
            <w:r w:rsidRPr="00F167D5">
              <w:rPr>
                <w:rFonts w:ascii="Times New Roman" w:hAnsi="Times New Roman" w:cs="Times New Roman"/>
                <w:sz w:val="21"/>
                <w:szCs w:val="21"/>
              </w:rPr>
              <w:t>（事故初期）</w:t>
            </w:r>
          </w:p>
        </w:tc>
        <w:tc>
          <w:tcPr>
            <w:tcW w:w="3056" w:type="dxa"/>
            <w:vAlign w:val="center"/>
          </w:tcPr>
          <w:p w:rsidR="002C5D5D" w:rsidRPr="00F167D5" w:rsidRDefault="002C5D5D" w:rsidP="002C5D5D">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事故废水入海处及其附近，同时关注周边敏感点（自然保护区、蛤蜊岗、斑海豹传统繁殖地、养殖区等）</w:t>
            </w:r>
          </w:p>
        </w:tc>
      </w:tr>
    </w:tbl>
    <w:p w:rsidR="00264A6E" w:rsidRPr="00F167D5" w:rsidRDefault="0026359F">
      <w:pPr>
        <w:pStyle w:val="2"/>
        <w:adjustRightInd w:val="0"/>
        <w:spacing w:beforeLines="50" w:before="156" w:after="0" w:line="360" w:lineRule="auto"/>
        <w:jc w:val="left"/>
        <w:rPr>
          <w:rFonts w:ascii="Times New Roman" w:eastAsiaTheme="minorEastAsia" w:hAnsi="Times New Roman"/>
          <w:snapToGrid w:val="0"/>
          <w:sz w:val="24"/>
          <w:szCs w:val="28"/>
        </w:rPr>
      </w:pPr>
      <w:bookmarkStart w:id="88" w:name="_Toc36035473"/>
      <w:bookmarkStart w:id="89" w:name="_Toc13354"/>
      <w:bookmarkStart w:id="90" w:name="_Toc21449598"/>
      <w:bookmarkStart w:id="91" w:name="_Toc498430901"/>
      <w:bookmarkStart w:id="92" w:name="_Toc309981511"/>
      <w:bookmarkStart w:id="93" w:name="_Toc346616411"/>
      <w:r w:rsidRPr="00F167D5">
        <w:rPr>
          <w:rFonts w:ascii="Times New Roman" w:eastAsiaTheme="minorEastAsia" w:hAnsi="Times New Roman"/>
          <w:snapToGrid w:val="0"/>
          <w:sz w:val="24"/>
          <w:szCs w:val="28"/>
        </w:rPr>
        <w:t>8.7</w:t>
      </w:r>
      <w:r w:rsidRPr="00F167D5">
        <w:rPr>
          <w:rFonts w:ascii="Times New Roman" w:eastAsiaTheme="minorEastAsia" w:hAnsi="Times New Roman"/>
          <w:snapToGrid w:val="0"/>
          <w:sz w:val="24"/>
          <w:szCs w:val="28"/>
        </w:rPr>
        <w:t>环境风险评价自查表</w:t>
      </w:r>
      <w:bookmarkEnd w:id="88"/>
      <w:bookmarkEnd w:id="89"/>
      <w:bookmarkEnd w:id="90"/>
    </w:p>
    <w:p w:rsidR="00264A6E" w:rsidRPr="00F167D5" w:rsidRDefault="0026359F">
      <w:pPr>
        <w:spacing w:line="360" w:lineRule="auto"/>
        <w:ind w:firstLine="480"/>
      </w:pPr>
      <w:r w:rsidRPr="00F167D5">
        <w:rPr>
          <w:sz w:val="24"/>
          <w:szCs w:val="24"/>
        </w:rPr>
        <w:t>本项目环境风险自查情况见表</w:t>
      </w:r>
      <w:r w:rsidRPr="00F167D5">
        <w:rPr>
          <w:sz w:val="24"/>
          <w:szCs w:val="24"/>
        </w:rPr>
        <w:t>8.7-1</w:t>
      </w:r>
      <w:r w:rsidRPr="00F167D5">
        <w:rPr>
          <w:sz w:val="24"/>
          <w:szCs w:val="24"/>
        </w:rPr>
        <w:t>。</w:t>
      </w:r>
    </w:p>
    <w:p w:rsidR="00264A6E" w:rsidRPr="00F167D5" w:rsidRDefault="0026359F">
      <w:pPr>
        <w:pStyle w:val="R"/>
        <w:spacing w:before="156"/>
        <w:ind w:firstLine="480"/>
        <w:jc w:val="both"/>
        <w:rPr>
          <w:rFonts w:ascii="Times New Roman" w:hAnsi="Times New Roman"/>
          <w:b/>
          <w:sz w:val="21"/>
        </w:rPr>
      </w:pPr>
      <w:r w:rsidRPr="00F167D5">
        <w:rPr>
          <w:rFonts w:ascii="Times New Roman" w:hAnsi="Times New Roman"/>
          <w:b/>
          <w:sz w:val="21"/>
        </w:rPr>
        <w:t>表</w:t>
      </w:r>
      <w:r w:rsidRPr="00F167D5">
        <w:rPr>
          <w:rFonts w:ascii="Times New Roman" w:hAnsi="Times New Roman"/>
          <w:b/>
          <w:sz w:val="21"/>
        </w:rPr>
        <w:t xml:space="preserve">8.7-1                        </w:t>
      </w:r>
      <w:r w:rsidRPr="00F167D5">
        <w:rPr>
          <w:rFonts w:ascii="Times New Roman" w:hAnsi="Times New Roman"/>
          <w:b/>
          <w:sz w:val="21"/>
        </w:rPr>
        <w:t>环境风险评价自查表</w:t>
      </w:r>
    </w:p>
    <w:tbl>
      <w:tblPr>
        <w:tblStyle w:val="TableNormal"/>
        <w:tblW w:w="9314" w:type="dxa"/>
        <w:jc w:val="center"/>
        <w:tblInd w:w="0" w:type="dxa"/>
        <w:tblBorders>
          <w:top w:val="single"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385"/>
        <w:gridCol w:w="1155"/>
        <w:gridCol w:w="1222"/>
        <w:gridCol w:w="307"/>
        <w:gridCol w:w="1367"/>
        <w:gridCol w:w="85"/>
        <w:gridCol w:w="664"/>
        <w:gridCol w:w="813"/>
        <w:gridCol w:w="745"/>
        <w:gridCol w:w="93"/>
        <w:gridCol w:w="891"/>
        <w:gridCol w:w="795"/>
        <w:gridCol w:w="792"/>
      </w:tblGrid>
      <w:tr w:rsidR="00CD017C" w:rsidRPr="00F167D5">
        <w:trPr>
          <w:trHeight w:val="217"/>
          <w:jc w:val="center"/>
        </w:trPr>
        <w:tc>
          <w:tcPr>
            <w:tcW w:w="1540"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工作内容</w:t>
            </w:r>
          </w:p>
        </w:tc>
        <w:tc>
          <w:tcPr>
            <w:tcW w:w="7773" w:type="dxa"/>
            <w:gridSpan w:val="11"/>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完成情况</w:t>
            </w:r>
          </w:p>
        </w:tc>
      </w:tr>
      <w:tr w:rsidR="00CD017C" w:rsidRPr="00F167D5">
        <w:trPr>
          <w:trHeight w:val="167"/>
          <w:jc w:val="center"/>
        </w:trPr>
        <w:tc>
          <w:tcPr>
            <w:tcW w:w="385"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风险调查</w:t>
            </w:r>
          </w:p>
        </w:tc>
        <w:tc>
          <w:tcPr>
            <w:tcW w:w="1155"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危险物质</w:t>
            </w:r>
          </w:p>
        </w:tc>
        <w:tc>
          <w:tcPr>
            <w:tcW w:w="1222"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名称</w:t>
            </w:r>
          </w:p>
        </w:tc>
        <w:tc>
          <w:tcPr>
            <w:tcW w:w="1674"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汽油</w:t>
            </w:r>
          </w:p>
        </w:tc>
        <w:tc>
          <w:tcPr>
            <w:tcW w:w="1562" w:type="dxa"/>
            <w:gridSpan w:val="3"/>
            <w:vAlign w:val="center"/>
          </w:tcPr>
          <w:p w:rsidR="00264A6E" w:rsidRPr="00F167D5" w:rsidRDefault="00264A6E">
            <w:pPr>
              <w:pStyle w:val="TableParagraph"/>
              <w:jc w:val="center"/>
              <w:rPr>
                <w:rFonts w:ascii="Times New Roman" w:hAnsi="Times New Roman" w:cs="Times New Roman"/>
                <w:sz w:val="21"/>
                <w:szCs w:val="21"/>
              </w:rPr>
            </w:pPr>
          </w:p>
        </w:tc>
        <w:tc>
          <w:tcPr>
            <w:tcW w:w="838" w:type="dxa"/>
            <w:gridSpan w:val="2"/>
            <w:vAlign w:val="center"/>
          </w:tcPr>
          <w:p w:rsidR="00264A6E" w:rsidRPr="00F167D5" w:rsidRDefault="00264A6E">
            <w:pPr>
              <w:pStyle w:val="TableParagraph"/>
              <w:jc w:val="center"/>
              <w:rPr>
                <w:rFonts w:ascii="Times New Roman" w:hAnsi="Times New Roman" w:cs="Times New Roman"/>
                <w:sz w:val="21"/>
                <w:szCs w:val="21"/>
              </w:rPr>
            </w:pPr>
          </w:p>
        </w:tc>
        <w:tc>
          <w:tcPr>
            <w:tcW w:w="890" w:type="dxa"/>
            <w:vAlign w:val="center"/>
          </w:tcPr>
          <w:p w:rsidR="00264A6E" w:rsidRPr="00F167D5" w:rsidRDefault="00264A6E">
            <w:pPr>
              <w:pStyle w:val="TableParagraph"/>
              <w:jc w:val="center"/>
              <w:rPr>
                <w:rFonts w:ascii="Times New Roman" w:hAnsi="Times New Roman" w:cs="Times New Roman"/>
                <w:sz w:val="21"/>
                <w:szCs w:val="21"/>
              </w:rPr>
            </w:pPr>
          </w:p>
        </w:tc>
        <w:tc>
          <w:tcPr>
            <w:tcW w:w="795" w:type="dxa"/>
            <w:vAlign w:val="center"/>
          </w:tcPr>
          <w:p w:rsidR="00264A6E" w:rsidRPr="00F167D5" w:rsidRDefault="00264A6E">
            <w:pPr>
              <w:pStyle w:val="TableParagraph"/>
              <w:jc w:val="center"/>
              <w:rPr>
                <w:rFonts w:ascii="Times New Roman" w:hAnsi="Times New Roman" w:cs="Times New Roman"/>
                <w:sz w:val="21"/>
                <w:szCs w:val="21"/>
              </w:rPr>
            </w:pPr>
          </w:p>
        </w:tc>
        <w:tc>
          <w:tcPr>
            <w:tcW w:w="790" w:type="dxa"/>
            <w:vAlign w:val="center"/>
          </w:tcPr>
          <w:p w:rsidR="00264A6E" w:rsidRPr="00F167D5" w:rsidRDefault="00264A6E">
            <w:pPr>
              <w:pStyle w:val="TableParagraph"/>
              <w:jc w:val="center"/>
              <w:rPr>
                <w:rFonts w:ascii="Times New Roman" w:hAnsi="Times New Roman" w:cs="Times New Roman"/>
                <w:sz w:val="21"/>
                <w:szCs w:val="21"/>
              </w:rPr>
            </w:pPr>
          </w:p>
        </w:tc>
      </w:tr>
      <w:tr w:rsidR="00CD017C" w:rsidRPr="00F167D5">
        <w:trPr>
          <w:trHeight w:val="216"/>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存在总量</w:t>
            </w:r>
            <w:r w:rsidRPr="00F167D5">
              <w:rPr>
                <w:rFonts w:ascii="Times New Roman" w:hAnsi="Times New Roman" w:cs="Times New Roman"/>
                <w:sz w:val="21"/>
                <w:szCs w:val="21"/>
              </w:rPr>
              <w:t>/t</w:t>
            </w:r>
          </w:p>
        </w:tc>
        <w:tc>
          <w:tcPr>
            <w:tcW w:w="1674"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25600</w:t>
            </w:r>
          </w:p>
        </w:tc>
        <w:tc>
          <w:tcPr>
            <w:tcW w:w="1562" w:type="dxa"/>
            <w:gridSpan w:val="3"/>
            <w:vAlign w:val="center"/>
          </w:tcPr>
          <w:p w:rsidR="00264A6E" w:rsidRPr="00F167D5" w:rsidRDefault="00264A6E">
            <w:pPr>
              <w:pStyle w:val="TableParagraph"/>
              <w:jc w:val="center"/>
              <w:rPr>
                <w:rFonts w:ascii="Times New Roman" w:hAnsi="Times New Roman" w:cs="Times New Roman"/>
                <w:sz w:val="21"/>
                <w:szCs w:val="21"/>
              </w:rPr>
            </w:pPr>
          </w:p>
        </w:tc>
        <w:tc>
          <w:tcPr>
            <w:tcW w:w="838" w:type="dxa"/>
            <w:gridSpan w:val="2"/>
            <w:vAlign w:val="center"/>
          </w:tcPr>
          <w:p w:rsidR="00264A6E" w:rsidRPr="00F167D5" w:rsidRDefault="00264A6E">
            <w:pPr>
              <w:pStyle w:val="TableParagraph"/>
              <w:jc w:val="center"/>
              <w:rPr>
                <w:rFonts w:ascii="Times New Roman" w:hAnsi="Times New Roman" w:cs="Times New Roman"/>
                <w:sz w:val="21"/>
                <w:szCs w:val="21"/>
              </w:rPr>
            </w:pPr>
          </w:p>
        </w:tc>
        <w:tc>
          <w:tcPr>
            <w:tcW w:w="890" w:type="dxa"/>
            <w:vAlign w:val="center"/>
          </w:tcPr>
          <w:p w:rsidR="00264A6E" w:rsidRPr="00F167D5" w:rsidRDefault="00264A6E">
            <w:pPr>
              <w:pStyle w:val="TableParagraph"/>
              <w:jc w:val="center"/>
              <w:rPr>
                <w:rFonts w:ascii="Times New Roman" w:hAnsi="Times New Roman" w:cs="Times New Roman"/>
                <w:sz w:val="21"/>
                <w:szCs w:val="21"/>
              </w:rPr>
            </w:pPr>
          </w:p>
        </w:tc>
        <w:tc>
          <w:tcPr>
            <w:tcW w:w="795" w:type="dxa"/>
            <w:vAlign w:val="center"/>
          </w:tcPr>
          <w:p w:rsidR="00264A6E" w:rsidRPr="00F167D5" w:rsidRDefault="00264A6E">
            <w:pPr>
              <w:pStyle w:val="TableParagraph"/>
              <w:jc w:val="center"/>
              <w:rPr>
                <w:rFonts w:ascii="Times New Roman" w:hAnsi="Times New Roman" w:cs="Times New Roman"/>
                <w:sz w:val="21"/>
                <w:szCs w:val="21"/>
              </w:rPr>
            </w:pPr>
          </w:p>
        </w:tc>
        <w:tc>
          <w:tcPr>
            <w:tcW w:w="790" w:type="dxa"/>
            <w:vAlign w:val="center"/>
          </w:tcPr>
          <w:p w:rsidR="00264A6E" w:rsidRPr="00F167D5" w:rsidRDefault="00264A6E">
            <w:pPr>
              <w:pStyle w:val="TableParagraph"/>
              <w:jc w:val="center"/>
              <w:rPr>
                <w:rFonts w:ascii="Times New Roman" w:hAnsi="Times New Roman" w:cs="Times New Roman"/>
                <w:sz w:val="21"/>
                <w:szCs w:val="21"/>
              </w:rPr>
            </w:pPr>
          </w:p>
        </w:tc>
      </w:tr>
      <w:tr w:rsidR="00CD017C" w:rsidRPr="00F167D5">
        <w:trPr>
          <w:trHeight w:val="217"/>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环境敏感性</w:t>
            </w:r>
          </w:p>
        </w:tc>
        <w:tc>
          <w:tcPr>
            <w:tcW w:w="1222"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大气</w:t>
            </w:r>
          </w:p>
        </w:tc>
        <w:tc>
          <w:tcPr>
            <w:tcW w:w="3236" w:type="dxa"/>
            <w:gridSpan w:val="5"/>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500 m </w:t>
            </w:r>
            <w:r w:rsidRPr="00F167D5">
              <w:rPr>
                <w:rFonts w:ascii="Times New Roman" w:hAnsi="Times New Roman" w:cs="Times New Roman"/>
                <w:sz w:val="21"/>
                <w:szCs w:val="21"/>
              </w:rPr>
              <w:t>范围内人口数</w:t>
            </w:r>
            <w:r w:rsidRPr="00F167D5">
              <w:rPr>
                <w:rFonts w:ascii="Times New Roman" w:hAnsi="Times New Roman" w:cs="Times New Roman"/>
                <w:sz w:val="21"/>
                <w:szCs w:val="21"/>
              </w:rPr>
              <w:t xml:space="preserve">  0</w:t>
            </w:r>
            <w:r w:rsidRPr="00F167D5">
              <w:rPr>
                <w:rFonts w:ascii="Times New Roman" w:hAnsi="Times New Roman" w:cs="Times New Roman"/>
                <w:sz w:val="21"/>
                <w:szCs w:val="21"/>
              </w:rPr>
              <w:tab/>
            </w:r>
            <w:r w:rsidRPr="00F167D5">
              <w:rPr>
                <w:rFonts w:ascii="Times New Roman" w:hAnsi="Times New Roman" w:cs="Times New Roman"/>
                <w:sz w:val="21"/>
                <w:szCs w:val="21"/>
              </w:rPr>
              <w:t>人</w:t>
            </w:r>
          </w:p>
        </w:tc>
        <w:tc>
          <w:tcPr>
            <w:tcW w:w="3314" w:type="dxa"/>
            <w:gridSpan w:val="5"/>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5 km </w:t>
            </w:r>
            <w:r w:rsidRPr="00F167D5">
              <w:rPr>
                <w:rFonts w:ascii="Times New Roman" w:hAnsi="Times New Roman" w:cs="Times New Roman"/>
                <w:sz w:val="21"/>
                <w:szCs w:val="21"/>
              </w:rPr>
              <w:t>范围内人口数</w:t>
            </w:r>
            <w:r w:rsidRPr="00F167D5">
              <w:rPr>
                <w:rFonts w:ascii="Times New Roman" w:hAnsi="Times New Roman" w:cs="Times New Roman"/>
                <w:sz w:val="21"/>
                <w:szCs w:val="21"/>
              </w:rPr>
              <w:t xml:space="preserve"> 24458</w:t>
            </w:r>
            <w:r w:rsidRPr="00F167D5">
              <w:rPr>
                <w:rFonts w:ascii="Times New Roman" w:hAnsi="Times New Roman" w:cs="Times New Roman"/>
                <w:sz w:val="21"/>
                <w:szCs w:val="21"/>
              </w:rPr>
              <w:tab/>
            </w:r>
            <w:r w:rsidRPr="00F167D5">
              <w:rPr>
                <w:rFonts w:ascii="Times New Roman" w:hAnsi="Times New Roman" w:cs="Times New Roman"/>
                <w:sz w:val="21"/>
                <w:szCs w:val="21"/>
              </w:rPr>
              <w:t>人</w:t>
            </w:r>
          </w:p>
        </w:tc>
      </w:tr>
      <w:tr w:rsidR="00CD017C" w:rsidRPr="00F167D5">
        <w:trPr>
          <w:trHeight w:val="216"/>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4965" w:type="dxa"/>
            <w:gridSpan w:val="8"/>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每公里管段周边</w:t>
            </w:r>
            <w:r w:rsidRPr="00F167D5">
              <w:rPr>
                <w:rFonts w:ascii="Times New Roman" w:hAnsi="Times New Roman" w:cs="Times New Roman"/>
                <w:sz w:val="21"/>
                <w:szCs w:val="21"/>
                <w:lang w:eastAsia="zh-CN"/>
              </w:rPr>
              <w:t xml:space="preserve"> 200 m </w:t>
            </w:r>
            <w:r w:rsidRPr="00F167D5">
              <w:rPr>
                <w:rFonts w:ascii="Times New Roman" w:hAnsi="Times New Roman" w:cs="Times New Roman"/>
                <w:sz w:val="21"/>
                <w:szCs w:val="21"/>
                <w:lang w:eastAsia="zh-CN"/>
              </w:rPr>
              <w:t>范围内人口数（最大）</w:t>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人</w:t>
            </w:r>
          </w:p>
        </w:tc>
      </w:tr>
      <w:tr w:rsidR="00CD017C" w:rsidRPr="00F167D5">
        <w:trPr>
          <w:trHeight w:val="216"/>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地表水</w:t>
            </w: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地表水功能敏感性</w:t>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F1 □</w:t>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F2 </w:t>
            </w:r>
            <w:r w:rsidRPr="00F167D5">
              <w:rPr>
                <w:rFonts w:ascii="Times New Roman" w:hAnsi="Times New Roman" w:cs="Times New Roman"/>
                <w:sz w:val="21"/>
                <w:szCs w:val="21"/>
              </w:rPr>
              <w:sym w:font="Wingdings 2" w:char="00A3"/>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F3 </w:t>
            </w:r>
            <w:r w:rsidRPr="00F167D5">
              <w:rPr>
                <w:rFonts w:ascii="Times New Roman" w:hAnsi="Times New Roman" w:cs="Times New Roman"/>
                <w:sz w:val="21"/>
                <w:szCs w:val="21"/>
              </w:rPr>
              <w:sym w:font="Wingdings 2" w:char="0052"/>
            </w:r>
          </w:p>
        </w:tc>
      </w:tr>
      <w:tr w:rsidR="00CD017C" w:rsidRPr="00F167D5">
        <w:trPr>
          <w:trHeight w:val="217"/>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环境敏感目标分级</w:t>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S1 □</w:t>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S2 </w:t>
            </w:r>
            <w:r w:rsidRPr="00F167D5">
              <w:rPr>
                <w:rFonts w:ascii="Times New Roman" w:hAnsi="Times New Roman" w:cs="Times New Roman"/>
                <w:sz w:val="21"/>
                <w:szCs w:val="21"/>
              </w:rPr>
              <w:sym w:font="Wingdings 2" w:char="00A3"/>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S3 </w:t>
            </w:r>
            <w:r w:rsidRPr="00F167D5">
              <w:rPr>
                <w:rFonts w:ascii="Times New Roman" w:hAnsi="Times New Roman" w:cs="Times New Roman"/>
                <w:sz w:val="21"/>
                <w:szCs w:val="21"/>
              </w:rPr>
              <w:sym w:font="Wingdings 2" w:char="0052"/>
            </w:r>
          </w:p>
        </w:tc>
      </w:tr>
      <w:tr w:rsidR="00CD017C" w:rsidRPr="00F167D5">
        <w:trPr>
          <w:trHeight w:val="216"/>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地下水</w:t>
            </w: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地下水功能敏感性</w:t>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G1 □</w:t>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G2 □</w:t>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G3</w:t>
            </w:r>
            <w:r w:rsidRPr="00F167D5">
              <w:rPr>
                <w:rFonts w:ascii="Times New Roman" w:hAnsi="Times New Roman" w:cs="Times New Roman"/>
                <w:sz w:val="21"/>
                <w:szCs w:val="21"/>
              </w:rPr>
              <w:sym w:font="Wingdings 2" w:char="0052"/>
            </w:r>
          </w:p>
        </w:tc>
      </w:tr>
      <w:tr w:rsidR="00CD017C" w:rsidRPr="00F167D5">
        <w:trPr>
          <w:trHeight w:val="216"/>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包气带防污性能</w:t>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D1</w:t>
            </w:r>
            <w:r w:rsidRPr="00F167D5">
              <w:rPr>
                <w:rFonts w:ascii="Times New Roman" w:hAnsi="Times New Roman" w:cs="Times New Roman"/>
                <w:sz w:val="21"/>
                <w:szCs w:val="21"/>
              </w:rPr>
              <w:sym w:font="Wingdings 2" w:char="0052"/>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D2 </w:t>
            </w:r>
            <w:r w:rsidRPr="00F167D5">
              <w:rPr>
                <w:rFonts w:ascii="Times New Roman" w:hAnsi="Times New Roman" w:cs="Times New Roman"/>
                <w:sz w:val="21"/>
                <w:szCs w:val="21"/>
              </w:rPr>
              <w:sym w:font="Wingdings 2" w:char="00A3"/>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D3 □</w:t>
            </w:r>
          </w:p>
        </w:tc>
      </w:tr>
      <w:tr w:rsidR="00CD017C" w:rsidRPr="00F167D5">
        <w:trPr>
          <w:trHeight w:val="217"/>
          <w:jc w:val="center"/>
        </w:trPr>
        <w:tc>
          <w:tcPr>
            <w:tcW w:w="1540" w:type="dxa"/>
            <w:gridSpan w:val="2"/>
            <w:vMerge w:val="restart"/>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物质及工艺系统危险性</w:t>
            </w:r>
          </w:p>
        </w:tc>
        <w:tc>
          <w:tcPr>
            <w:tcW w:w="1222"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Q </w:t>
            </w:r>
            <w:r w:rsidRPr="00F167D5">
              <w:rPr>
                <w:rFonts w:ascii="Times New Roman" w:hAnsi="Times New Roman" w:cs="Times New Roman"/>
                <w:sz w:val="21"/>
                <w:szCs w:val="21"/>
              </w:rPr>
              <w:t>值</w:t>
            </w: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Q</w:t>
            </w:r>
            <w:r w:rsidRPr="00F167D5">
              <w:rPr>
                <w:rFonts w:ascii="Times New Roman" w:hAnsi="Times New Roman" w:cs="Times New Roman"/>
                <w:sz w:val="21"/>
                <w:szCs w:val="21"/>
              </w:rPr>
              <w:t>＜</w:t>
            </w:r>
            <w:r w:rsidRPr="00F167D5">
              <w:rPr>
                <w:rFonts w:ascii="Times New Roman" w:hAnsi="Times New Roman" w:cs="Times New Roman"/>
                <w:sz w:val="21"/>
                <w:szCs w:val="21"/>
              </w:rPr>
              <w:t>1 □</w:t>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1≤Q</w:t>
            </w:r>
            <w:r w:rsidRPr="00F167D5">
              <w:rPr>
                <w:rFonts w:ascii="Times New Roman" w:hAnsi="Times New Roman" w:cs="Times New Roman"/>
                <w:sz w:val="21"/>
                <w:szCs w:val="21"/>
              </w:rPr>
              <w:t>＜</w:t>
            </w:r>
            <w:r w:rsidRPr="00F167D5">
              <w:rPr>
                <w:rFonts w:ascii="Times New Roman" w:hAnsi="Times New Roman" w:cs="Times New Roman"/>
                <w:sz w:val="21"/>
                <w:szCs w:val="21"/>
              </w:rPr>
              <w:t>10□</w:t>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10≤Q</w:t>
            </w:r>
            <w:r w:rsidRPr="00F167D5">
              <w:rPr>
                <w:rFonts w:ascii="Times New Roman" w:hAnsi="Times New Roman" w:cs="Times New Roman"/>
                <w:sz w:val="21"/>
                <w:szCs w:val="21"/>
              </w:rPr>
              <w:t>＜</w:t>
            </w:r>
            <w:r w:rsidRPr="00F167D5">
              <w:rPr>
                <w:rFonts w:ascii="Times New Roman" w:hAnsi="Times New Roman" w:cs="Times New Roman"/>
                <w:sz w:val="21"/>
                <w:szCs w:val="21"/>
              </w:rPr>
              <w:t xml:space="preserve">100 </w:t>
            </w:r>
            <w:r w:rsidRPr="00F167D5">
              <w:rPr>
                <w:rFonts w:ascii="Times New Roman" w:hAnsi="Times New Roman" w:cs="Times New Roman"/>
                <w:sz w:val="21"/>
                <w:szCs w:val="21"/>
              </w:rPr>
              <w:sym w:font="Wingdings 2" w:char="0052"/>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Q</w:t>
            </w:r>
            <w:r w:rsidRPr="00F167D5">
              <w:rPr>
                <w:rFonts w:ascii="Times New Roman" w:hAnsi="Times New Roman" w:cs="Times New Roman"/>
                <w:sz w:val="21"/>
                <w:szCs w:val="21"/>
              </w:rPr>
              <w:t>＞</w:t>
            </w:r>
            <w:r w:rsidRPr="00F167D5">
              <w:rPr>
                <w:rFonts w:ascii="Times New Roman" w:hAnsi="Times New Roman" w:cs="Times New Roman"/>
                <w:sz w:val="21"/>
                <w:szCs w:val="21"/>
              </w:rPr>
              <w:t xml:space="preserve">100 </w:t>
            </w:r>
            <w:r w:rsidRPr="00F167D5">
              <w:rPr>
                <w:rFonts w:ascii="Times New Roman" w:hAnsi="Times New Roman" w:cs="Times New Roman"/>
                <w:sz w:val="21"/>
                <w:szCs w:val="21"/>
              </w:rPr>
              <w:sym w:font="Wingdings 2" w:char="00A3"/>
            </w:r>
          </w:p>
        </w:tc>
      </w:tr>
      <w:tr w:rsidR="00CD017C" w:rsidRPr="00F167D5">
        <w:trPr>
          <w:trHeight w:val="216"/>
          <w:jc w:val="center"/>
        </w:trPr>
        <w:tc>
          <w:tcPr>
            <w:tcW w:w="1540" w:type="dxa"/>
            <w:gridSpan w:val="2"/>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M </w:t>
            </w:r>
            <w:r w:rsidRPr="00F167D5">
              <w:rPr>
                <w:rFonts w:ascii="Times New Roman" w:hAnsi="Times New Roman" w:cs="Times New Roman"/>
                <w:sz w:val="21"/>
                <w:szCs w:val="21"/>
              </w:rPr>
              <w:t>值</w:t>
            </w: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M1 □</w:t>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M2 □</w:t>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M3 </w:t>
            </w:r>
            <w:r w:rsidRPr="00F167D5">
              <w:rPr>
                <w:rFonts w:ascii="Times New Roman" w:hAnsi="Times New Roman" w:cs="Times New Roman"/>
                <w:sz w:val="21"/>
                <w:szCs w:val="21"/>
              </w:rPr>
              <w:sym w:font="Wingdings 2" w:char="0052"/>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M4</w:t>
            </w:r>
            <w:r w:rsidRPr="00F167D5">
              <w:rPr>
                <w:rFonts w:ascii="Times New Roman" w:hAnsi="Times New Roman" w:cs="Times New Roman"/>
                <w:sz w:val="21"/>
                <w:szCs w:val="21"/>
              </w:rPr>
              <w:sym w:font="Wingdings 2" w:char="00A3"/>
            </w:r>
          </w:p>
        </w:tc>
      </w:tr>
      <w:tr w:rsidR="00CD017C" w:rsidRPr="00F167D5">
        <w:trPr>
          <w:trHeight w:val="216"/>
          <w:jc w:val="center"/>
        </w:trPr>
        <w:tc>
          <w:tcPr>
            <w:tcW w:w="1540" w:type="dxa"/>
            <w:gridSpan w:val="2"/>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P </w:t>
            </w:r>
            <w:r w:rsidRPr="00F167D5">
              <w:rPr>
                <w:rFonts w:ascii="Times New Roman" w:hAnsi="Times New Roman" w:cs="Times New Roman"/>
                <w:sz w:val="21"/>
                <w:szCs w:val="21"/>
              </w:rPr>
              <w:t>值</w:t>
            </w: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P1 </w:t>
            </w:r>
            <w:r w:rsidRPr="00F167D5">
              <w:rPr>
                <w:rFonts w:ascii="Times New Roman" w:hAnsi="Times New Roman" w:cs="Times New Roman"/>
                <w:sz w:val="21"/>
                <w:szCs w:val="21"/>
              </w:rPr>
              <w:sym w:font="Wingdings 2" w:char="00A3"/>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P2 □</w:t>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P3 □</w:t>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P4 </w:t>
            </w:r>
            <w:r w:rsidRPr="00F167D5">
              <w:rPr>
                <w:rFonts w:ascii="Times New Roman" w:hAnsi="Times New Roman" w:cs="Times New Roman"/>
                <w:sz w:val="21"/>
                <w:szCs w:val="21"/>
              </w:rPr>
              <w:sym w:font="Wingdings 2" w:char="0052"/>
            </w:r>
          </w:p>
        </w:tc>
      </w:tr>
      <w:tr w:rsidR="00CD017C" w:rsidRPr="00F167D5">
        <w:trPr>
          <w:trHeight w:val="217"/>
          <w:jc w:val="center"/>
        </w:trPr>
        <w:tc>
          <w:tcPr>
            <w:tcW w:w="1540" w:type="dxa"/>
            <w:gridSpan w:val="2"/>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环境敏感程度</w:t>
            </w:r>
          </w:p>
        </w:tc>
        <w:tc>
          <w:tcPr>
            <w:tcW w:w="1222"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大气</w:t>
            </w: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E1  □</w:t>
            </w:r>
          </w:p>
        </w:tc>
        <w:tc>
          <w:tcPr>
            <w:tcW w:w="2222"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E2  </w:t>
            </w:r>
            <w:r w:rsidRPr="00F167D5">
              <w:rPr>
                <w:rFonts w:ascii="Times New Roman" w:hAnsi="Times New Roman" w:cs="Times New Roman"/>
                <w:sz w:val="21"/>
                <w:szCs w:val="21"/>
              </w:rPr>
              <w:sym w:font="Wingdings 2" w:char="0052"/>
            </w:r>
          </w:p>
        </w:tc>
        <w:tc>
          <w:tcPr>
            <w:tcW w:w="2569"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E3  □</w:t>
            </w:r>
          </w:p>
        </w:tc>
      </w:tr>
      <w:tr w:rsidR="00CD017C" w:rsidRPr="00F167D5">
        <w:trPr>
          <w:trHeight w:val="216"/>
          <w:jc w:val="center"/>
        </w:trPr>
        <w:tc>
          <w:tcPr>
            <w:tcW w:w="1540" w:type="dxa"/>
            <w:gridSpan w:val="2"/>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地表水</w:t>
            </w: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E1  □</w:t>
            </w:r>
          </w:p>
        </w:tc>
        <w:tc>
          <w:tcPr>
            <w:tcW w:w="2222"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E2  </w:t>
            </w:r>
            <w:r w:rsidRPr="00F167D5">
              <w:rPr>
                <w:rFonts w:ascii="Times New Roman" w:hAnsi="Times New Roman" w:cs="Times New Roman"/>
                <w:sz w:val="21"/>
                <w:szCs w:val="21"/>
              </w:rPr>
              <w:sym w:font="Wingdings 2" w:char="00A3"/>
            </w:r>
          </w:p>
        </w:tc>
        <w:tc>
          <w:tcPr>
            <w:tcW w:w="2569"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E3  </w:t>
            </w:r>
            <w:r w:rsidRPr="00F167D5">
              <w:rPr>
                <w:rFonts w:ascii="Times New Roman" w:hAnsi="Times New Roman" w:cs="Times New Roman"/>
                <w:sz w:val="21"/>
                <w:szCs w:val="21"/>
              </w:rPr>
              <w:sym w:font="Wingdings 2" w:char="0052"/>
            </w:r>
          </w:p>
        </w:tc>
      </w:tr>
      <w:tr w:rsidR="00CD017C" w:rsidRPr="00F167D5">
        <w:trPr>
          <w:trHeight w:val="216"/>
          <w:jc w:val="center"/>
        </w:trPr>
        <w:tc>
          <w:tcPr>
            <w:tcW w:w="1540" w:type="dxa"/>
            <w:gridSpan w:val="2"/>
            <w:vMerge/>
            <w:vAlign w:val="center"/>
          </w:tcPr>
          <w:p w:rsidR="00264A6E" w:rsidRPr="00F167D5" w:rsidRDefault="00264A6E">
            <w:pPr>
              <w:pStyle w:val="TableParagraph"/>
              <w:jc w:val="center"/>
              <w:rPr>
                <w:rFonts w:ascii="Times New Roman" w:hAnsi="Times New Roman" w:cs="Times New Roman"/>
                <w:sz w:val="21"/>
                <w:szCs w:val="21"/>
              </w:rPr>
            </w:pPr>
          </w:p>
        </w:tc>
        <w:tc>
          <w:tcPr>
            <w:tcW w:w="1222"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地下水</w:t>
            </w:r>
          </w:p>
        </w:tc>
        <w:tc>
          <w:tcPr>
            <w:tcW w:w="175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E1  □</w:t>
            </w:r>
          </w:p>
        </w:tc>
        <w:tc>
          <w:tcPr>
            <w:tcW w:w="2222"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E2  </w:t>
            </w:r>
            <w:r w:rsidRPr="00F167D5">
              <w:rPr>
                <w:rFonts w:ascii="Times New Roman" w:hAnsi="Times New Roman" w:cs="Times New Roman"/>
                <w:sz w:val="21"/>
                <w:szCs w:val="21"/>
              </w:rPr>
              <w:sym w:font="Wingdings 2" w:char="0052"/>
            </w:r>
          </w:p>
        </w:tc>
        <w:tc>
          <w:tcPr>
            <w:tcW w:w="2569"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E3  </w:t>
            </w:r>
            <w:r w:rsidRPr="00F167D5">
              <w:rPr>
                <w:rFonts w:ascii="Times New Roman" w:hAnsi="Times New Roman" w:cs="Times New Roman"/>
                <w:sz w:val="21"/>
                <w:szCs w:val="21"/>
              </w:rPr>
              <w:sym w:font="Wingdings 2" w:char="00A3"/>
            </w:r>
          </w:p>
        </w:tc>
      </w:tr>
      <w:tr w:rsidR="00CD017C" w:rsidRPr="00F167D5">
        <w:trPr>
          <w:trHeight w:val="376"/>
          <w:jc w:val="center"/>
        </w:trPr>
        <w:tc>
          <w:tcPr>
            <w:tcW w:w="1540"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环境风险</w:t>
            </w:r>
          </w:p>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潜势</w:t>
            </w:r>
          </w:p>
        </w:tc>
        <w:tc>
          <w:tcPr>
            <w:tcW w:w="1529"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宋体" w:eastAsia="宋体" w:hAnsi="宋体" w:hint="eastAsia"/>
                <w:sz w:val="21"/>
                <w:szCs w:val="21"/>
              </w:rPr>
              <w:t>Ⅳ</w:t>
            </w:r>
            <w:r w:rsidRPr="00F167D5">
              <w:rPr>
                <w:rFonts w:ascii="Times New Roman" w:hAnsi="Times New Roman" w:cs="Times New Roman"/>
                <w:sz w:val="21"/>
                <w:szCs w:val="21"/>
              </w:rPr>
              <w:t>+ □</w:t>
            </w:r>
          </w:p>
        </w:tc>
        <w:tc>
          <w:tcPr>
            <w:tcW w:w="1452"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宋体" w:eastAsia="宋体" w:hAnsi="宋体" w:hint="eastAsia"/>
                <w:sz w:val="21"/>
                <w:szCs w:val="21"/>
              </w:rPr>
              <w:t>Ⅳ</w:t>
            </w:r>
            <w:r w:rsidRPr="00F167D5">
              <w:rPr>
                <w:rFonts w:ascii="Times New Roman" w:hAnsi="Times New Roman" w:cs="Times New Roman"/>
                <w:sz w:val="21"/>
                <w:szCs w:val="21"/>
              </w:rPr>
              <w:t>□</w:t>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宋体" w:eastAsia="宋体" w:hAnsi="宋体" w:hint="eastAsia"/>
                <w:sz w:val="21"/>
                <w:szCs w:val="21"/>
              </w:rPr>
              <w:t>Ⅲ</w:t>
            </w:r>
            <w:r w:rsidRPr="00F167D5">
              <w:rPr>
                <w:rFonts w:ascii="Times New Roman" w:hAnsi="Times New Roman" w:cs="Times New Roman"/>
                <w:sz w:val="21"/>
                <w:szCs w:val="21"/>
              </w:rPr>
              <w:t xml:space="preserve"> □</w:t>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宋体" w:eastAsia="宋体" w:hAnsi="宋体" w:hint="eastAsia"/>
                <w:sz w:val="21"/>
                <w:szCs w:val="21"/>
              </w:rPr>
              <w:t>Ⅱ</w:t>
            </w:r>
            <w:r w:rsidRPr="00F167D5">
              <w:rPr>
                <w:rFonts w:ascii="Times New Roman" w:hAnsi="Times New Roman" w:cs="Times New Roman"/>
                <w:sz w:val="21"/>
                <w:szCs w:val="21"/>
              </w:rPr>
              <w:sym w:font="Wingdings 2" w:char="0052"/>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I  </w:t>
            </w:r>
            <w:r w:rsidRPr="00F167D5">
              <w:rPr>
                <w:rFonts w:ascii="Times New Roman" w:hAnsi="Times New Roman" w:cs="Times New Roman"/>
                <w:sz w:val="21"/>
                <w:szCs w:val="21"/>
              </w:rPr>
              <w:sym w:font="Wingdings 2" w:char="0052"/>
            </w:r>
          </w:p>
        </w:tc>
      </w:tr>
      <w:tr w:rsidR="00CD017C" w:rsidRPr="00F167D5">
        <w:trPr>
          <w:trHeight w:val="216"/>
          <w:jc w:val="center"/>
        </w:trPr>
        <w:tc>
          <w:tcPr>
            <w:tcW w:w="1540"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评价等级</w:t>
            </w:r>
          </w:p>
        </w:tc>
        <w:tc>
          <w:tcPr>
            <w:tcW w:w="2981"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一级</w:t>
            </w:r>
            <w:r w:rsidRPr="00F167D5">
              <w:rPr>
                <w:rFonts w:ascii="Times New Roman" w:hAnsi="Times New Roman" w:cs="Times New Roman"/>
                <w:sz w:val="21"/>
                <w:szCs w:val="21"/>
              </w:rPr>
              <w:t>□</w:t>
            </w:r>
          </w:p>
        </w:tc>
        <w:tc>
          <w:tcPr>
            <w:tcW w:w="1476"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二级</w:t>
            </w:r>
            <w:r w:rsidRPr="00F167D5">
              <w:rPr>
                <w:rFonts w:ascii="Times New Roman" w:hAnsi="Times New Roman" w:cs="Times New Roman"/>
                <w:sz w:val="21"/>
                <w:szCs w:val="21"/>
              </w:rPr>
              <w:t xml:space="preserve"> □</w:t>
            </w:r>
          </w:p>
        </w:tc>
        <w:tc>
          <w:tcPr>
            <w:tcW w:w="1729"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三级</w:t>
            </w:r>
            <w:r w:rsidRPr="00F167D5">
              <w:rPr>
                <w:rFonts w:ascii="Times New Roman" w:hAnsi="Times New Roman" w:cs="Times New Roman"/>
                <w:sz w:val="21"/>
                <w:szCs w:val="21"/>
              </w:rPr>
              <w:sym w:font="Wingdings 2" w:char="0052"/>
            </w:r>
          </w:p>
        </w:tc>
        <w:tc>
          <w:tcPr>
            <w:tcW w:w="1585"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简单分析</w:t>
            </w:r>
            <w:r w:rsidRPr="00F167D5">
              <w:rPr>
                <w:rFonts w:ascii="Times New Roman" w:hAnsi="Times New Roman" w:cs="Times New Roman"/>
                <w:sz w:val="21"/>
                <w:szCs w:val="21"/>
              </w:rPr>
              <w:t xml:space="preserve"> □</w:t>
            </w:r>
          </w:p>
        </w:tc>
      </w:tr>
      <w:tr w:rsidR="00CD017C" w:rsidRPr="00F167D5">
        <w:trPr>
          <w:trHeight w:val="216"/>
          <w:jc w:val="center"/>
        </w:trPr>
        <w:tc>
          <w:tcPr>
            <w:tcW w:w="385"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风险识别</w:t>
            </w:r>
          </w:p>
        </w:tc>
        <w:tc>
          <w:tcPr>
            <w:tcW w:w="1155"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物质危险性</w:t>
            </w:r>
          </w:p>
        </w:tc>
        <w:tc>
          <w:tcPr>
            <w:tcW w:w="3645" w:type="dxa"/>
            <w:gridSpan w:val="5"/>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有毒有害</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sym w:font="Wingdings 2" w:char="00A3"/>
            </w:r>
          </w:p>
        </w:tc>
        <w:tc>
          <w:tcPr>
            <w:tcW w:w="4128" w:type="dxa"/>
            <w:gridSpan w:val="6"/>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易燃易爆</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sym w:font="Wingdings 2" w:char="0052"/>
            </w:r>
          </w:p>
        </w:tc>
      </w:tr>
      <w:tr w:rsidR="00CD017C" w:rsidRPr="00F167D5">
        <w:trPr>
          <w:trHeight w:val="376"/>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环境风险</w:t>
            </w:r>
          </w:p>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类型</w:t>
            </w:r>
          </w:p>
        </w:tc>
        <w:tc>
          <w:tcPr>
            <w:tcW w:w="2981"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泄漏</w:t>
            </w:r>
            <w:r w:rsidRPr="00F167D5">
              <w:rPr>
                <w:rFonts w:ascii="Times New Roman" w:hAnsi="Times New Roman" w:cs="Times New Roman"/>
                <w:sz w:val="21"/>
                <w:szCs w:val="21"/>
              </w:rPr>
              <w:sym w:font="Wingdings 2" w:char="00A3"/>
            </w:r>
          </w:p>
        </w:tc>
        <w:tc>
          <w:tcPr>
            <w:tcW w:w="4791" w:type="dxa"/>
            <w:gridSpan w:val="7"/>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火灾、爆炸引发伴生</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次生污染物排放</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rPr>
              <w:sym w:font="Wingdings 2" w:char="0052"/>
            </w:r>
          </w:p>
        </w:tc>
      </w:tr>
      <w:tr w:rsidR="00CD017C" w:rsidRPr="00F167D5">
        <w:trPr>
          <w:trHeight w:val="216"/>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lang w:eastAsia="zh-CN"/>
              </w:rPr>
            </w:pPr>
          </w:p>
        </w:tc>
        <w:tc>
          <w:tcPr>
            <w:tcW w:w="1155"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影响途径</w:t>
            </w:r>
          </w:p>
        </w:tc>
        <w:tc>
          <w:tcPr>
            <w:tcW w:w="2981"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大气</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sym w:font="Wingdings 2" w:char="0052"/>
            </w:r>
          </w:p>
        </w:tc>
        <w:tc>
          <w:tcPr>
            <w:tcW w:w="2222"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地表水</w:t>
            </w:r>
            <w:r w:rsidRPr="00F167D5">
              <w:rPr>
                <w:rFonts w:ascii="Times New Roman" w:hAnsi="Times New Roman" w:cs="Times New Roman"/>
                <w:sz w:val="21"/>
                <w:szCs w:val="21"/>
              </w:rPr>
              <w:t xml:space="preserve"> □</w:t>
            </w:r>
          </w:p>
        </w:tc>
        <w:tc>
          <w:tcPr>
            <w:tcW w:w="2569"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地下水</w:t>
            </w:r>
            <w:r w:rsidRPr="00F167D5">
              <w:rPr>
                <w:rFonts w:ascii="Times New Roman" w:hAnsi="Times New Roman" w:cs="Times New Roman"/>
                <w:sz w:val="21"/>
                <w:szCs w:val="21"/>
              </w:rPr>
              <w:t xml:space="preserve"> □</w:t>
            </w:r>
          </w:p>
        </w:tc>
      </w:tr>
      <w:tr w:rsidR="00CD017C" w:rsidRPr="00F167D5">
        <w:trPr>
          <w:trHeight w:val="216"/>
          <w:jc w:val="center"/>
        </w:trPr>
        <w:tc>
          <w:tcPr>
            <w:tcW w:w="1540"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事故情形分析</w:t>
            </w:r>
          </w:p>
        </w:tc>
        <w:tc>
          <w:tcPr>
            <w:tcW w:w="1529"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源强设定方法</w:t>
            </w:r>
          </w:p>
        </w:tc>
        <w:tc>
          <w:tcPr>
            <w:tcW w:w="1452"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计算法</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sym w:font="Wingdings 2" w:char="0052"/>
            </w:r>
          </w:p>
        </w:tc>
        <w:tc>
          <w:tcPr>
            <w:tcW w:w="2222"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经验估算法</w:t>
            </w:r>
            <w:r w:rsidRPr="00F167D5">
              <w:rPr>
                <w:rFonts w:ascii="Times New Roman" w:hAnsi="Times New Roman" w:cs="Times New Roman"/>
                <w:sz w:val="21"/>
                <w:szCs w:val="21"/>
              </w:rPr>
              <w:t xml:space="preserve"> </w:t>
            </w:r>
            <w:r w:rsidRPr="00F167D5">
              <w:rPr>
                <w:rFonts w:ascii="Times New Roman" w:hAnsi="Times New Roman" w:cs="Times New Roman"/>
                <w:sz w:val="21"/>
                <w:szCs w:val="21"/>
              </w:rPr>
              <w:sym w:font="Wingdings 2" w:char="00A3"/>
            </w:r>
          </w:p>
        </w:tc>
        <w:tc>
          <w:tcPr>
            <w:tcW w:w="2569"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其他估算法</w:t>
            </w:r>
            <w:r w:rsidRPr="00F167D5">
              <w:rPr>
                <w:rFonts w:ascii="Times New Roman" w:hAnsi="Times New Roman" w:cs="Times New Roman"/>
                <w:sz w:val="21"/>
                <w:szCs w:val="21"/>
              </w:rPr>
              <w:t xml:space="preserve"> □</w:t>
            </w:r>
          </w:p>
        </w:tc>
      </w:tr>
      <w:tr w:rsidR="00CD017C" w:rsidRPr="00F167D5">
        <w:trPr>
          <w:trHeight w:val="217"/>
          <w:jc w:val="center"/>
        </w:trPr>
        <w:tc>
          <w:tcPr>
            <w:tcW w:w="385"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风险预测与评价</w:t>
            </w:r>
          </w:p>
        </w:tc>
        <w:tc>
          <w:tcPr>
            <w:tcW w:w="1155"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大气</w:t>
            </w:r>
          </w:p>
        </w:tc>
        <w:tc>
          <w:tcPr>
            <w:tcW w:w="1529"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预测模型</w:t>
            </w:r>
          </w:p>
        </w:tc>
        <w:tc>
          <w:tcPr>
            <w:tcW w:w="1452"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SLAB □</w:t>
            </w:r>
          </w:p>
        </w:tc>
        <w:tc>
          <w:tcPr>
            <w:tcW w:w="2222" w:type="dxa"/>
            <w:gridSpan w:val="3"/>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 xml:space="preserve">AFTOX </w:t>
            </w:r>
            <w:r w:rsidRPr="00F167D5">
              <w:rPr>
                <w:rFonts w:ascii="Times New Roman" w:hAnsi="Times New Roman" w:cs="Times New Roman"/>
                <w:sz w:val="21"/>
                <w:szCs w:val="21"/>
              </w:rPr>
              <w:sym w:font="Wingdings 2" w:char="0052"/>
            </w:r>
          </w:p>
        </w:tc>
        <w:tc>
          <w:tcPr>
            <w:tcW w:w="2569" w:type="dxa"/>
            <w:gridSpan w:val="4"/>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其他</w:t>
            </w:r>
            <w:r w:rsidRPr="00F167D5">
              <w:rPr>
                <w:rFonts w:ascii="Times New Roman" w:hAnsi="Times New Roman" w:cs="Times New Roman"/>
                <w:sz w:val="21"/>
                <w:szCs w:val="21"/>
              </w:rPr>
              <w:t xml:space="preserve"> □</w:t>
            </w:r>
          </w:p>
        </w:tc>
      </w:tr>
      <w:tr w:rsidR="00CD017C" w:rsidRPr="00F167D5">
        <w:trPr>
          <w:trHeight w:val="253"/>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rPr>
            </w:pPr>
          </w:p>
        </w:tc>
        <w:tc>
          <w:tcPr>
            <w:tcW w:w="1529" w:type="dxa"/>
            <w:gridSpan w:val="2"/>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预测结果</w:t>
            </w:r>
          </w:p>
        </w:tc>
        <w:tc>
          <w:tcPr>
            <w:tcW w:w="6243" w:type="dxa"/>
            <w:gridSpan w:val="9"/>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大气毒性终点浓度</w:t>
            </w:r>
            <w:r w:rsidRPr="00F167D5">
              <w:rPr>
                <w:rFonts w:ascii="Times New Roman" w:hAnsi="Times New Roman" w:cs="Times New Roman"/>
                <w:sz w:val="21"/>
                <w:szCs w:val="21"/>
                <w:lang w:eastAsia="zh-CN"/>
              </w:rPr>
              <w:t xml:space="preserve">-1  </w:t>
            </w:r>
            <w:r w:rsidRPr="00F167D5">
              <w:rPr>
                <w:rFonts w:ascii="Times New Roman" w:hAnsi="Times New Roman" w:cs="Times New Roman"/>
                <w:sz w:val="21"/>
                <w:szCs w:val="21"/>
                <w:lang w:eastAsia="zh-CN"/>
              </w:rPr>
              <w:t>最大影响范围</w:t>
            </w:r>
            <w:r w:rsidRPr="00F167D5">
              <w:rPr>
                <w:rFonts w:ascii="Times New Roman" w:hAnsi="Times New Roman" w:cs="Times New Roman"/>
                <w:sz w:val="21"/>
                <w:szCs w:val="21"/>
                <w:lang w:eastAsia="zh-CN"/>
              </w:rPr>
              <w:t>1070m</w:t>
            </w:r>
          </w:p>
        </w:tc>
      </w:tr>
      <w:tr w:rsidR="00CD017C" w:rsidRPr="00F167D5">
        <w:trPr>
          <w:trHeight w:val="252"/>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lang w:eastAsia="zh-CN"/>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lang w:eastAsia="zh-CN"/>
              </w:rPr>
            </w:pPr>
          </w:p>
        </w:tc>
        <w:tc>
          <w:tcPr>
            <w:tcW w:w="1529" w:type="dxa"/>
            <w:gridSpan w:val="2"/>
            <w:vMerge/>
            <w:vAlign w:val="center"/>
          </w:tcPr>
          <w:p w:rsidR="00264A6E" w:rsidRPr="00F167D5" w:rsidRDefault="00264A6E">
            <w:pPr>
              <w:pStyle w:val="TableParagraph"/>
              <w:jc w:val="center"/>
              <w:rPr>
                <w:rFonts w:ascii="Times New Roman" w:hAnsi="Times New Roman" w:cs="Times New Roman"/>
                <w:sz w:val="21"/>
                <w:szCs w:val="21"/>
                <w:lang w:eastAsia="zh-CN"/>
              </w:rPr>
            </w:pPr>
          </w:p>
        </w:tc>
        <w:tc>
          <w:tcPr>
            <w:tcW w:w="6243" w:type="dxa"/>
            <w:gridSpan w:val="9"/>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大气毒性终点浓度</w:t>
            </w:r>
            <w:r w:rsidRPr="00F167D5">
              <w:rPr>
                <w:rFonts w:ascii="Times New Roman" w:hAnsi="Times New Roman" w:cs="Times New Roman"/>
                <w:sz w:val="21"/>
                <w:szCs w:val="21"/>
                <w:lang w:eastAsia="zh-CN"/>
              </w:rPr>
              <w:t xml:space="preserve">-2  </w:t>
            </w:r>
            <w:r w:rsidRPr="00F167D5">
              <w:rPr>
                <w:rFonts w:ascii="Times New Roman" w:hAnsi="Times New Roman" w:cs="Times New Roman"/>
                <w:sz w:val="21"/>
                <w:szCs w:val="21"/>
                <w:lang w:eastAsia="zh-CN"/>
              </w:rPr>
              <w:t>最大影响范围</w:t>
            </w:r>
            <w:r w:rsidRPr="00F167D5">
              <w:rPr>
                <w:rFonts w:ascii="Times New Roman" w:hAnsi="Times New Roman" w:cs="Times New Roman"/>
                <w:sz w:val="21"/>
                <w:szCs w:val="21"/>
                <w:lang w:eastAsia="zh-CN"/>
              </w:rPr>
              <w:t>2890m</w:t>
            </w:r>
          </w:p>
        </w:tc>
      </w:tr>
      <w:tr w:rsidR="00CD017C" w:rsidRPr="00F167D5">
        <w:trPr>
          <w:trHeight w:val="219"/>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lang w:eastAsia="zh-CN"/>
              </w:rPr>
            </w:pPr>
          </w:p>
        </w:tc>
        <w:tc>
          <w:tcPr>
            <w:tcW w:w="1155" w:type="dxa"/>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地表水</w:t>
            </w:r>
          </w:p>
        </w:tc>
        <w:tc>
          <w:tcPr>
            <w:tcW w:w="7773" w:type="dxa"/>
            <w:gridSpan w:val="11"/>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最近环境敏感目标</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ab/>
            </w:r>
            <w:r w:rsidRPr="00F167D5">
              <w:rPr>
                <w:rFonts w:ascii="Times New Roman" w:hAnsi="Times New Roman" w:cs="Times New Roman"/>
                <w:sz w:val="21"/>
                <w:szCs w:val="21"/>
                <w:lang w:eastAsia="zh-CN"/>
              </w:rPr>
              <w:t>，到达时间</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ab/>
              <w:t>h</w:t>
            </w:r>
          </w:p>
        </w:tc>
      </w:tr>
      <w:tr w:rsidR="00CD017C" w:rsidRPr="00F167D5">
        <w:trPr>
          <w:trHeight w:val="217"/>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lang w:eastAsia="zh-CN"/>
              </w:rPr>
            </w:pPr>
          </w:p>
        </w:tc>
        <w:tc>
          <w:tcPr>
            <w:tcW w:w="1155" w:type="dxa"/>
            <w:vMerge w:val="restart"/>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地下水</w:t>
            </w:r>
          </w:p>
        </w:tc>
        <w:tc>
          <w:tcPr>
            <w:tcW w:w="7773" w:type="dxa"/>
            <w:gridSpan w:val="11"/>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下游厂区边界到达时间</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ab/>
              <w:t>d</w:t>
            </w:r>
          </w:p>
        </w:tc>
      </w:tr>
      <w:tr w:rsidR="00CD017C" w:rsidRPr="00F167D5">
        <w:trPr>
          <w:trHeight w:val="216"/>
          <w:jc w:val="center"/>
        </w:trPr>
        <w:tc>
          <w:tcPr>
            <w:tcW w:w="385" w:type="dxa"/>
            <w:vMerge/>
            <w:vAlign w:val="center"/>
          </w:tcPr>
          <w:p w:rsidR="00264A6E" w:rsidRPr="00F167D5" w:rsidRDefault="00264A6E">
            <w:pPr>
              <w:pStyle w:val="TableParagraph"/>
              <w:jc w:val="center"/>
              <w:rPr>
                <w:rFonts w:ascii="Times New Roman" w:hAnsi="Times New Roman" w:cs="Times New Roman"/>
                <w:sz w:val="21"/>
                <w:szCs w:val="21"/>
                <w:lang w:eastAsia="zh-CN"/>
              </w:rPr>
            </w:pPr>
          </w:p>
        </w:tc>
        <w:tc>
          <w:tcPr>
            <w:tcW w:w="1155" w:type="dxa"/>
            <w:vMerge/>
            <w:vAlign w:val="center"/>
          </w:tcPr>
          <w:p w:rsidR="00264A6E" w:rsidRPr="00F167D5" w:rsidRDefault="00264A6E">
            <w:pPr>
              <w:pStyle w:val="TableParagraph"/>
              <w:jc w:val="center"/>
              <w:rPr>
                <w:rFonts w:ascii="Times New Roman" w:hAnsi="Times New Roman" w:cs="Times New Roman"/>
                <w:sz w:val="21"/>
                <w:szCs w:val="21"/>
                <w:lang w:eastAsia="zh-CN"/>
              </w:rPr>
            </w:pPr>
          </w:p>
        </w:tc>
        <w:tc>
          <w:tcPr>
            <w:tcW w:w="7773" w:type="dxa"/>
            <w:gridSpan w:val="11"/>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最近环境敏感目标</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ab/>
            </w:r>
            <w:r w:rsidRPr="00F167D5">
              <w:rPr>
                <w:rFonts w:ascii="Times New Roman" w:hAnsi="Times New Roman" w:cs="Times New Roman"/>
                <w:sz w:val="21"/>
                <w:szCs w:val="21"/>
                <w:lang w:eastAsia="zh-CN"/>
              </w:rPr>
              <w:t>，到达时间</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ab/>
              <w:t>d</w:t>
            </w:r>
          </w:p>
        </w:tc>
      </w:tr>
      <w:tr w:rsidR="00CD017C" w:rsidRPr="00F167D5">
        <w:trPr>
          <w:trHeight w:val="542"/>
          <w:jc w:val="center"/>
        </w:trPr>
        <w:tc>
          <w:tcPr>
            <w:tcW w:w="1540"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重点风险防范措施</w:t>
            </w:r>
          </w:p>
        </w:tc>
        <w:tc>
          <w:tcPr>
            <w:tcW w:w="7773" w:type="dxa"/>
            <w:gridSpan w:val="11"/>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三级防控体系</w:t>
            </w:r>
          </w:p>
        </w:tc>
      </w:tr>
      <w:tr w:rsidR="00CD017C" w:rsidRPr="00F167D5">
        <w:trPr>
          <w:trHeight w:val="925"/>
          <w:jc w:val="center"/>
        </w:trPr>
        <w:tc>
          <w:tcPr>
            <w:tcW w:w="1540" w:type="dxa"/>
            <w:gridSpan w:val="2"/>
            <w:vAlign w:val="center"/>
          </w:tcPr>
          <w:p w:rsidR="00264A6E" w:rsidRPr="00F167D5" w:rsidRDefault="0026359F">
            <w:pPr>
              <w:pStyle w:val="TableParagraph"/>
              <w:jc w:val="center"/>
              <w:rPr>
                <w:rFonts w:ascii="Times New Roman" w:hAnsi="Times New Roman" w:cs="Times New Roman"/>
                <w:sz w:val="21"/>
                <w:szCs w:val="21"/>
              </w:rPr>
            </w:pPr>
            <w:r w:rsidRPr="00F167D5">
              <w:rPr>
                <w:rFonts w:ascii="Times New Roman" w:hAnsi="Times New Roman" w:cs="Times New Roman"/>
                <w:sz w:val="21"/>
                <w:szCs w:val="21"/>
              </w:rPr>
              <w:t>评价结论与建议</w:t>
            </w:r>
          </w:p>
        </w:tc>
        <w:tc>
          <w:tcPr>
            <w:tcW w:w="7773" w:type="dxa"/>
            <w:gridSpan w:val="11"/>
            <w:vAlign w:val="center"/>
          </w:tcPr>
          <w:p w:rsidR="00264A6E" w:rsidRPr="00F167D5" w:rsidRDefault="00264A6E">
            <w:pPr>
              <w:pStyle w:val="TableParagraph"/>
              <w:jc w:val="center"/>
              <w:rPr>
                <w:rFonts w:ascii="Times New Roman" w:hAnsi="Times New Roman" w:cs="Times New Roman"/>
                <w:sz w:val="21"/>
                <w:szCs w:val="21"/>
              </w:rPr>
            </w:pPr>
          </w:p>
        </w:tc>
      </w:tr>
      <w:tr w:rsidR="00CD017C" w:rsidRPr="00F167D5">
        <w:trPr>
          <w:trHeight w:val="217"/>
          <w:jc w:val="center"/>
        </w:trPr>
        <w:tc>
          <w:tcPr>
            <w:tcW w:w="9314" w:type="dxa"/>
            <w:gridSpan w:val="13"/>
            <w:vAlign w:val="center"/>
          </w:tcPr>
          <w:p w:rsidR="00264A6E" w:rsidRPr="00F167D5" w:rsidRDefault="0026359F">
            <w:pPr>
              <w:pStyle w:val="TableParagraph"/>
              <w:jc w:val="center"/>
              <w:rPr>
                <w:rFonts w:ascii="Times New Roman" w:hAnsi="Times New Roman" w:cs="Times New Roman"/>
                <w:sz w:val="21"/>
                <w:szCs w:val="21"/>
                <w:lang w:eastAsia="zh-CN"/>
              </w:rPr>
            </w:pPr>
            <w:r w:rsidRPr="00F167D5">
              <w:rPr>
                <w:rFonts w:ascii="Times New Roman" w:hAnsi="Times New Roman" w:cs="Times New Roman"/>
                <w:sz w:val="21"/>
                <w:szCs w:val="21"/>
                <w:lang w:eastAsia="zh-CN"/>
              </w:rPr>
              <w:t>注：</w:t>
            </w:r>
            <w:r w:rsidRPr="00F167D5">
              <w:rPr>
                <w:rFonts w:ascii="Times New Roman" w:hAnsi="Times New Roman" w:cs="Times New Roman"/>
                <w:sz w:val="21"/>
                <w:szCs w:val="21"/>
                <w:lang w:eastAsia="zh-CN"/>
              </w:rPr>
              <w:t>“□”</w:t>
            </w:r>
            <w:r w:rsidRPr="00F167D5">
              <w:rPr>
                <w:rFonts w:ascii="Times New Roman" w:hAnsi="Times New Roman" w:cs="Times New Roman"/>
                <w:sz w:val="21"/>
                <w:szCs w:val="21"/>
                <w:lang w:eastAsia="zh-CN"/>
              </w:rPr>
              <w:t>为勾选项，</w:t>
            </w:r>
            <w:r w:rsidRPr="00F167D5">
              <w:rPr>
                <w:rFonts w:ascii="Times New Roman" w:hAnsi="Times New Roman" w:cs="Times New Roman"/>
                <w:sz w:val="21"/>
                <w:szCs w:val="21"/>
                <w:lang w:eastAsia="zh-CN"/>
              </w:rPr>
              <w:t xml:space="preserve">“ </w:t>
            </w:r>
            <w:r w:rsidRPr="00F167D5">
              <w:rPr>
                <w:rFonts w:ascii="Times New Roman" w:hAnsi="Times New Roman" w:cs="Times New Roman"/>
                <w:sz w:val="21"/>
                <w:szCs w:val="21"/>
                <w:lang w:eastAsia="zh-CN"/>
              </w:rPr>
              <w:tab/>
              <w:t>”</w:t>
            </w:r>
            <w:r w:rsidRPr="00F167D5">
              <w:rPr>
                <w:rFonts w:ascii="Times New Roman" w:hAnsi="Times New Roman" w:cs="Times New Roman"/>
                <w:sz w:val="21"/>
                <w:szCs w:val="21"/>
                <w:lang w:eastAsia="zh-CN"/>
              </w:rPr>
              <w:t>为填写项。</w:t>
            </w:r>
          </w:p>
        </w:tc>
      </w:tr>
    </w:tbl>
    <w:p w:rsidR="00264A6E" w:rsidRPr="00F167D5" w:rsidRDefault="0026359F">
      <w:pPr>
        <w:pStyle w:val="2"/>
        <w:adjustRightInd w:val="0"/>
        <w:spacing w:beforeLines="50" w:before="156" w:after="0" w:line="360" w:lineRule="auto"/>
        <w:jc w:val="left"/>
        <w:rPr>
          <w:rFonts w:ascii="Times New Roman" w:eastAsiaTheme="minorEastAsia" w:hAnsi="Times New Roman"/>
          <w:snapToGrid w:val="0"/>
          <w:sz w:val="24"/>
          <w:szCs w:val="28"/>
        </w:rPr>
      </w:pPr>
      <w:bookmarkStart w:id="94" w:name="_Toc36035474"/>
      <w:bookmarkStart w:id="95" w:name="_Toc9155"/>
      <w:r w:rsidRPr="00F167D5">
        <w:rPr>
          <w:rFonts w:ascii="Times New Roman" w:eastAsia="宋体" w:hAnsi="Times New Roman"/>
          <w:snapToGrid w:val="0"/>
          <w:sz w:val="24"/>
          <w:szCs w:val="28"/>
        </w:rPr>
        <w:t>8.</w:t>
      </w:r>
      <w:r w:rsidRPr="00F167D5">
        <w:rPr>
          <w:rFonts w:ascii="Times New Roman" w:eastAsiaTheme="minorEastAsia" w:hAnsi="Times New Roman"/>
          <w:snapToGrid w:val="0"/>
          <w:sz w:val="24"/>
          <w:szCs w:val="24"/>
        </w:rPr>
        <w:t>8</w:t>
      </w:r>
      <w:r w:rsidRPr="00F167D5">
        <w:rPr>
          <w:rFonts w:ascii="Times New Roman" w:eastAsiaTheme="minorEastAsia" w:hAnsi="Times New Roman"/>
          <w:snapToGrid w:val="0"/>
          <w:sz w:val="24"/>
          <w:szCs w:val="24"/>
        </w:rPr>
        <w:t>环</w:t>
      </w:r>
      <w:r w:rsidRPr="00F167D5">
        <w:rPr>
          <w:rFonts w:ascii="Times New Roman" w:eastAsiaTheme="minorEastAsia" w:hAnsi="Times New Roman"/>
          <w:snapToGrid w:val="0"/>
          <w:sz w:val="24"/>
          <w:szCs w:val="28"/>
        </w:rPr>
        <w:t>境风险评价结论</w:t>
      </w:r>
      <w:bookmarkEnd w:id="91"/>
      <w:bookmarkEnd w:id="92"/>
      <w:bookmarkEnd w:id="93"/>
      <w:bookmarkEnd w:id="94"/>
      <w:bookmarkEnd w:id="95"/>
    </w:p>
    <w:p w:rsidR="00264A6E" w:rsidRPr="00F167D5" w:rsidRDefault="002673E8">
      <w:pPr>
        <w:pStyle w:val="aa"/>
        <w:autoSpaceDE w:val="0"/>
        <w:autoSpaceDN w:val="0"/>
        <w:spacing w:line="360" w:lineRule="auto"/>
        <w:ind w:firstLineChars="200" w:firstLine="464"/>
        <w:rPr>
          <w:sz w:val="24"/>
          <w:szCs w:val="24"/>
        </w:rPr>
      </w:pPr>
      <w:r>
        <w:rPr>
          <w:spacing w:val="-4"/>
          <w:sz w:val="24"/>
          <w:szCs w:val="24"/>
        </w:rPr>
        <w:t>本项目环境风险评价等级为</w:t>
      </w:r>
      <w:r>
        <w:rPr>
          <w:rFonts w:hint="eastAsia"/>
          <w:spacing w:val="-4"/>
          <w:sz w:val="24"/>
          <w:szCs w:val="24"/>
        </w:rPr>
        <w:t>三</w:t>
      </w:r>
      <w:r w:rsidR="0026359F" w:rsidRPr="00F167D5">
        <w:rPr>
          <w:spacing w:val="-4"/>
          <w:sz w:val="24"/>
          <w:szCs w:val="24"/>
        </w:rPr>
        <w:t>级，选取</w:t>
      </w:r>
      <w:r w:rsidR="0026359F" w:rsidRPr="00F167D5">
        <w:rPr>
          <w:sz w:val="24"/>
          <w:szCs w:val="24"/>
        </w:rPr>
        <w:t>二次污染的一氧化碳</w:t>
      </w:r>
      <w:r w:rsidR="0026359F" w:rsidRPr="00F167D5">
        <w:rPr>
          <w:spacing w:val="-1"/>
          <w:sz w:val="24"/>
          <w:szCs w:val="24"/>
        </w:rPr>
        <w:t>为风险评价因子，风险类型为</w:t>
      </w:r>
      <w:r w:rsidR="0026359F" w:rsidRPr="00F167D5">
        <w:rPr>
          <w:spacing w:val="-6"/>
          <w:sz w:val="24"/>
          <w:szCs w:val="24"/>
        </w:rPr>
        <w:t>泄漏后引发火灾，最大可信事故为</w:t>
      </w:r>
      <w:r w:rsidR="0026359F" w:rsidRPr="00F167D5">
        <w:rPr>
          <w:sz w:val="24"/>
          <w:szCs w:val="24"/>
        </w:rPr>
        <w:t>汽油泄漏引发火灾、爆炸事故。</w:t>
      </w:r>
    </w:p>
    <w:p w:rsidR="00264A6E" w:rsidRPr="00F167D5" w:rsidRDefault="0026359F">
      <w:pPr>
        <w:pStyle w:val="aa"/>
        <w:autoSpaceDE w:val="0"/>
        <w:autoSpaceDN w:val="0"/>
        <w:spacing w:line="360" w:lineRule="auto"/>
        <w:ind w:firstLineChars="200" w:firstLine="480"/>
        <w:rPr>
          <w:sz w:val="24"/>
          <w:szCs w:val="24"/>
        </w:rPr>
      </w:pPr>
      <w:r w:rsidRPr="00F167D5">
        <w:rPr>
          <w:sz w:val="24"/>
          <w:szCs w:val="24"/>
        </w:rPr>
        <w:t>根据事故风险分析，项目的生产装置的危险因素主要是中毒致伤。一旦发生上述事故，视事故严重程度的不同，所产生的事故后果不同。轻则造成个体伤害、轻微财产损失，重则造成人员伤亡，财产损失严重。</w:t>
      </w:r>
    </w:p>
    <w:p w:rsidR="00264A6E" w:rsidRPr="00F167D5" w:rsidRDefault="0026359F">
      <w:pPr>
        <w:pStyle w:val="aa"/>
        <w:autoSpaceDE w:val="0"/>
        <w:autoSpaceDN w:val="0"/>
        <w:spacing w:line="360" w:lineRule="auto"/>
        <w:ind w:firstLineChars="200" w:firstLine="480"/>
        <w:rPr>
          <w:sz w:val="24"/>
          <w:szCs w:val="24"/>
        </w:rPr>
      </w:pPr>
      <w:r w:rsidRPr="00F167D5">
        <w:rPr>
          <w:sz w:val="24"/>
          <w:szCs w:val="24"/>
        </w:rPr>
        <w:t>一旦预测假定的风险事故发生，将会对附近环境空气等环境因素污染影响，如果救援处置不当，影响将会更大甚至造成人员伤亡。</w:t>
      </w:r>
    </w:p>
    <w:p w:rsidR="00264A6E" w:rsidRPr="00F167D5" w:rsidRDefault="0026359F">
      <w:pPr>
        <w:pStyle w:val="2c"/>
        <w:spacing w:before="156" w:line="360" w:lineRule="auto"/>
        <w:ind w:firstLine="456"/>
        <w:jc w:val="both"/>
        <w:rPr>
          <w:rFonts w:ascii="Times New Roman" w:hAnsi="Times New Roman" w:cs="Times New Roman"/>
          <w:szCs w:val="24"/>
        </w:rPr>
      </w:pPr>
      <w:r w:rsidRPr="00F167D5">
        <w:rPr>
          <w:rFonts w:ascii="Times New Roman" w:hAnsi="Times New Roman" w:cs="Times New Roman"/>
          <w:spacing w:val="-6"/>
          <w:szCs w:val="24"/>
        </w:rPr>
        <w:t>项目建成后，除了进行必要的工程质量、施工等方面的验收外，还必须经公安消</w:t>
      </w:r>
      <w:r w:rsidRPr="00F167D5">
        <w:rPr>
          <w:rFonts w:ascii="Times New Roman" w:hAnsi="Times New Roman" w:cs="Times New Roman"/>
          <w:spacing w:val="-5"/>
          <w:szCs w:val="24"/>
        </w:rPr>
        <w:t>防部门审核合格，具有国家安全评价资质的评价机构进行安全验收评价，报请相关主</w:t>
      </w:r>
      <w:r w:rsidRPr="00F167D5">
        <w:rPr>
          <w:rFonts w:ascii="Times New Roman" w:hAnsi="Times New Roman" w:cs="Times New Roman"/>
          <w:spacing w:val="-6"/>
          <w:szCs w:val="24"/>
        </w:rPr>
        <w:t>管部门审批后，方投入正常生产。在各环境风险防范措施落实到位的情况下，将可大</w:t>
      </w:r>
      <w:r w:rsidRPr="00F167D5">
        <w:rPr>
          <w:rFonts w:ascii="Times New Roman" w:hAnsi="Times New Roman" w:cs="Times New Roman"/>
          <w:szCs w:val="24"/>
        </w:rPr>
        <w:t>大降低项目的环境风险，最大程度减少对环境可能造成的危害。</w:t>
      </w:r>
    </w:p>
    <w:p w:rsidR="00264A6E" w:rsidRPr="00F167D5" w:rsidRDefault="00264A6E"/>
    <w:p w:rsidR="00264A6E" w:rsidRPr="00F167D5" w:rsidRDefault="00264A6E"/>
    <w:p w:rsidR="00264A6E" w:rsidRPr="00F167D5" w:rsidRDefault="00264A6E"/>
    <w:p w:rsidR="00264A6E" w:rsidRPr="00F167D5" w:rsidRDefault="00264A6E"/>
    <w:p w:rsidR="00264A6E" w:rsidRPr="00F167D5" w:rsidRDefault="00264A6E"/>
    <w:p w:rsidR="00264A6E" w:rsidRPr="00F167D5" w:rsidRDefault="00264A6E">
      <w:pPr>
        <w:sectPr w:rsidR="00264A6E" w:rsidRPr="00F167D5" w:rsidSect="00913289">
          <w:pgSz w:w="11906" w:h="16838"/>
          <w:pgMar w:top="1134" w:right="1134" w:bottom="1134" w:left="1134" w:header="851" w:footer="992" w:gutter="0"/>
          <w:pgBorders>
            <w:top w:val="single" w:sz="4" w:space="1" w:color="auto"/>
            <w:left w:val="single" w:sz="2" w:space="4" w:color="auto"/>
            <w:bottom w:val="single" w:sz="2" w:space="1" w:color="auto"/>
            <w:right w:val="single" w:sz="2" w:space="4" w:color="auto"/>
          </w:pgBorders>
          <w:cols w:space="720"/>
          <w:docGrid w:type="lines" w:linePitch="312"/>
        </w:sectPr>
      </w:pPr>
    </w:p>
    <w:p w:rsidR="00264A6E" w:rsidRPr="00F167D5" w:rsidRDefault="0026359F">
      <w:pPr>
        <w:pStyle w:val="10"/>
        <w:jc w:val="both"/>
        <w:rPr>
          <w:rFonts w:eastAsiaTheme="minorEastAsia"/>
          <w:b/>
          <w:sz w:val="30"/>
          <w:szCs w:val="30"/>
        </w:rPr>
      </w:pPr>
      <w:r w:rsidRPr="00F167D5">
        <w:rPr>
          <w:rFonts w:eastAsiaTheme="minorEastAsia"/>
          <w:b/>
          <w:sz w:val="30"/>
          <w:szCs w:val="30"/>
        </w:rPr>
        <w:t>九、建设项目拟采用的防治措施及预期治理效果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800"/>
        <w:gridCol w:w="1383"/>
        <w:gridCol w:w="2353"/>
        <w:gridCol w:w="2973"/>
      </w:tblGrid>
      <w:tr w:rsidR="00F167D5" w:rsidRPr="00F167D5">
        <w:trPr>
          <w:trHeight w:val="454"/>
          <w:jc w:val="center"/>
        </w:trPr>
        <w:tc>
          <w:tcPr>
            <w:tcW w:w="581" w:type="pct"/>
            <w:tcBorders>
              <w:tl2br w:val="single" w:sz="4" w:space="0" w:color="auto"/>
            </w:tcBorders>
            <w:vAlign w:val="center"/>
          </w:tcPr>
          <w:p w:rsidR="00264A6E" w:rsidRPr="00F167D5" w:rsidRDefault="0026359F">
            <w:pPr>
              <w:jc w:val="center"/>
              <w:rPr>
                <w:rFonts w:eastAsiaTheme="minorEastAsia"/>
                <w:bCs/>
              </w:rPr>
            </w:pPr>
            <w:r w:rsidRPr="00F167D5">
              <w:rPr>
                <w:rFonts w:eastAsiaTheme="minorEastAsia"/>
                <w:bCs/>
              </w:rPr>
              <w:t xml:space="preserve">    </w:t>
            </w:r>
            <w:r w:rsidRPr="00F167D5">
              <w:rPr>
                <w:rFonts w:eastAsiaTheme="minorEastAsia"/>
                <w:bCs/>
              </w:rPr>
              <w:t>内容</w:t>
            </w:r>
          </w:p>
          <w:p w:rsidR="00264A6E" w:rsidRPr="00F167D5" w:rsidRDefault="0026359F">
            <w:pPr>
              <w:jc w:val="left"/>
              <w:rPr>
                <w:rFonts w:eastAsiaTheme="minorEastAsia"/>
                <w:bCs/>
              </w:rPr>
            </w:pPr>
            <w:r w:rsidRPr="00F167D5">
              <w:rPr>
                <w:rFonts w:eastAsiaTheme="minorEastAsia"/>
                <w:bCs/>
              </w:rPr>
              <w:t>类型</w:t>
            </w:r>
          </w:p>
        </w:tc>
        <w:tc>
          <w:tcPr>
            <w:tcW w:w="935" w:type="pct"/>
            <w:vAlign w:val="center"/>
          </w:tcPr>
          <w:p w:rsidR="00264A6E" w:rsidRPr="00F167D5" w:rsidRDefault="0026359F">
            <w:pPr>
              <w:jc w:val="center"/>
              <w:rPr>
                <w:rFonts w:eastAsiaTheme="minorEastAsia"/>
                <w:bCs/>
              </w:rPr>
            </w:pPr>
            <w:r w:rsidRPr="00F167D5">
              <w:rPr>
                <w:rFonts w:eastAsiaTheme="minorEastAsia"/>
                <w:bCs/>
              </w:rPr>
              <w:t>排放源</w:t>
            </w:r>
          </w:p>
          <w:p w:rsidR="00264A6E" w:rsidRPr="00F167D5" w:rsidRDefault="0026359F">
            <w:pPr>
              <w:jc w:val="center"/>
              <w:rPr>
                <w:rFonts w:eastAsiaTheme="minorEastAsia"/>
                <w:bCs/>
              </w:rPr>
            </w:pPr>
            <w:r w:rsidRPr="00F167D5">
              <w:rPr>
                <w:rFonts w:eastAsiaTheme="minorEastAsia"/>
                <w:bCs/>
              </w:rPr>
              <w:t>（编号）</w:t>
            </w:r>
          </w:p>
        </w:tc>
        <w:tc>
          <w:tcPr>
            <w:tcW w:w="718" w:type="pct"/>
            <w:vAlign w:val="center"/>
          </w:tcPr>
          <w:p w:rsidR="00264A6E" w:rsidRPr="00F167D5" w:rsidRDefault="0026359F">
            <w:pPr>
              <w:jc w:val="center"/>
              <w:rPr>
                <w:rFonts w:eastAsiaTheme="minorEastAsia"/>
                <w:bCs/>
              </w:rPr>
            </w:pPr>
            <w:r w:rsidRPr="00F167D5">
              <w:rPr>
                <w:rFonts w:eastAsiaTheme="minorEastAsia"/>
                <w:bCs/>
              </w:rPr>
              <w:t>污染物</w:t>
            </w:r>
          </w:p>
          <w:p w:rsidR="00264A6E" w:rsidRPr="00F167D5" w:rsidRDefault="0026359F">
            <w:pPr>
              <w:jc w:val="center"/>
              <w:rPr>
                <w:rFonts w:eastAsiaTheme="minorEastAsia"/>
                <w:bCs/>
              </w:rPr>
            </w:pPr>
            <w:r w:rsidRPr="00F167D5">
              <w:rPr>
                <w:rFonts w:eastAsiaTheme="minorEastAsia"/>
                <w:bCs/>
              </w:rPr>
              <w:t>名称</w:t>
            </w:r>
          </w:p>
        </w:tc>
        <w:tc>
          <w:tcPr>
            <w:tcW w:w="1222" w:type="pct"/>
            <w:vAlign w:val="center"/>
          </w:tcPr>
          <w:p w:rsidR="00264A6E" w:rsidRPr="00F167D5" w:rsidRDefault="0026359F">
            <w:pPr>
              <w:jc w:val="center"/>
              <w:rPr>
                <w:rFonts w:eastAsiaTheme="minorEastAsia"/>
                <w:bCs/>
              </w:rPr>
            </w:pPr>
            <w:r w:rsidRPr="00F167D5">
              <w:rPr>
                <w:rFonts w:eastAsiaTheme="minorEastAsia"/>
                <w:bCs/>
              </w:rPr>
              <w:t>防治措施</w:t>
            </w:r>
          </w:p>
        </w:tc>
        <w:tc>
          <w:tcPr>
            <w:tcW w:w="1544" w:type="pct"/>
            <w:vAlign w:val="center"/>
          </w:tcPr>
          <w:p w:rsidR="00264A6E" w:rsidRPr="00F167D5" w:rsidRDefault="0026359F">
            <w:pPr>
              <w:jc w:val="center"/>
              <w:rPr>
                <w:rFonts w:eastAsiaTheme="minorEastAsia"/>
                <w:bCs/>
              </w:rPr>
            </w:pPr>
            <w:r w:rsidRPr="00F167D5">
              <w:rPr>
                <w:rFonts w:eastAsiaTheme="minorEastAsia"/>
                <w:bCs/>
              </w:rPr>
              <w:t>预期治理效果</w:t>
            </w:r>
          </w:p>
        </w:tc>
      </w:tr>
      <w:tr w:rsidR="00F167D5" w:rsidRPr="00F167D5">
        <w:trPr>
          <w:trHeight w:val="122"/>
          <w:jc w:val="center"/>
        </w:trPr>
        <w:tc>
          <w:tcPr>
            <w:tcW w:w="581" w:type="pct"/>
            <w:vMerge w:val="restart"/>
            <w:vAlign w:val="center"/>
          </w:tcPr>
          <w:p w:rsidR="00264A6E" w:rsidRPr="00F167D5" w:rsidRDefault="0026359F">
            <w:pPr>
              <w:jc w:val="center"/>
              <w:rPr>
                <w:rFonts w:eastAsiaTheme="minorEastAsia"/>
                <w:bCs/>
              </w:rPr>
            </w:pPr>
            <w:r w:rsidRPr="00F167D5">
              <w:rPr>
                <w:rFonts w:eastAsiaTheme="minorEastAsia"/>
                <w:bCs/>
              </w:rPr>
              <w:t>大气</w:t>
            </w:r>
          </w:p>
          <w:p w:rsidR="00264A6E" w:rsidRPr="00F167D5" w:rsidRDefault="0026359F">
            <w:pPr>
              <w:jc w:val="center"/>
              <w:rPr>
                <w:rFonts w:eastAsiaTheme="minorEastAsia"/>
                <w:bCs/>
              </w:rPr>
            </w:pPr>
            <w:r w:rsidRPr="00F167D5">
              <w:rPr>
                <w:rFonts w:eastAsiaTheme="minorEastAsia"/>
                <w:bCs/>
              </w:rPr>
              <w:t>污染物</w:t>
            </w:r>
          </w:p>
        </w:tc>
        <w:tc>
          <w:tcPr>
            <w:tcW w:w="935" w:type="pct"/>
            <w:vAlign w:val="center"/>
          </w:tcPr>
          <w:p w:rsidR="00264A6E" w:rsidRPr="00F167D5" w:rsidRDefault="0026359F">
            <w:pPr>
              <w:jc w:val="center"/>
              <w:rPr>
                <w:rFonts w:eastAsiaTheme="minorEastAsia"/>
              </w:rPr>
            </w:pPr>
            <w:r w:rsidRPr="00F167D5">
              <w:rPr>
                <w:rFonts w:eastAsiaTheme="minorEastAsia"/>
              </w:rPr>
              <w:t>施工场地</w:t>
            </w:r>
          </w:p>
        </w:tc>
        <w:tc>
          <w:tcPr>
            <w:tcW w:w="718" w:type="pct"/>
            <w:vAlign w:val="center"/>
          </w:tcPr>
          <w:p w:rsidR="00264A6E" w:rsidRPr="00F167D5" w:rsidRDefault="0026359F">
            <w:pPr>
              <w:pStyle w:val="aff"/>
              <w:spacing w:before="0" w:after="0" w:line="240" w:lineRule="exact"/>
              <w:rPr>
                <w:rFonts w:eastAsiaTheme="minorEastAsia"/>
                <w:szCs w:val="21"/>
              </w:rPr>
            </w:pPr>
            <w:r w:rsidRPr="00F167D5">
              <w:rPr>
                <w:rFonts w:eastAsiaTheme="minorEastAsia"/>
                <w:szCs w:val="21"/>
              </w:rPr>
              <w:t>扬尘（</w:t>
            </w:r>
            <w:r w:rsidRPr="00F167D5">
              <w:rPr>
                <w:rFonts w:eastAsiaTheme="minorEastAsia"/>
                <w:szCs w:val="21"/>
              </w:rPr>
              <w:t>TSP</w:t>
            </w:r>
            <w:r w:rsidRPr="00F167D5">
              <w:rPr>
                <w:rFonts w:eastAsiaTheme="minorEastAsia"/>
                <w:szCs w:val="21"/>
              </w:rPr>
              <w:t>）</w:t>
            </w:r>
          </w:p>
        </w:tc>
        <w:tc>
          <w:tcPr>
            <w:tcW w:w="1222" w:type="pct"/>
            <w:shd w:val="clear" w:color="auto" w:fill="auto"/>
            <w:vAlign w:val="center"/>
          </w:tcPr>
          <w:p w:rsidR="00264A6E" w:rsidRPr="00F167D5" w:rsidRDefault="0026359F">
            <w:pPr>
              <w:pStyle w:val="aff"/>
              <w:spacing w:before="0" w:after="0" w:line="240" w:lineRule="exact"/>
              <w:rPr>
                <w:rFonts w:eastAsiaTheme="minorEastAsia"/>
                <w:szCs w:val="21"/>
              </w:rPr>
            </w:pPr>
            <w:r w:rsidRPr="00F167D5">
              <w:rPr>
                <w:rFonts w:eastAsiaTheme="minorEastAsia"/>
                <w:szCs w:val="21"/>
              </w:rPr>
              <w:t>建筑工地四周用围挡圈拦；对施工现场地面硬化处理、洒水等</w:t>
            </w:r>
          </w:p>
        </w:tc>
        <w:tc>
          <w:tcPr>
            <w:tcW w:w="1544" w:type="pct"/>
            <w:vAlign w:val="center"/>
          </w:tcPr>
          <w:p w:rsidR="00264A6E" w:rsidRPr="00F167D5" w:rsidRDefault="0026359F">
            <w:pPr>
              <w:pStyle w:val="aff"/>
              <w:spacing w:before="0" w:after="0" w:line="240" w:lineRule="exact"/>
              <w:rPr>
                <w:rFonts w:eastAsiaTheme="minorEastAsia"/>
                <w:szCs w:val="21"/>
              </w:rPr>
            </w:pPr>
            <w:r w:rsidRPr="00F167D5">
              <w:rPr>
                <w:rFonts w:eastAsiaTheme="minorEastAsia"/>
                <w:szCs w:val="21"/>
              </w:rPr>
              <w:t>使扬尘影响降到最低限度</w:t>
            </w:r>
          </w:p>
        </w:tc>
      </w:tr>
      <w:tr w:rsidR="00F167D5" w:rsidRPr="00F167D5">
        <w:trPr>
          <w:trHeight w:val="122"/>
          <w:jc w:val="center"/>
        </w:trPr>
        <w:tc>
          <w:tcPr>
            <w:tcW w:w="581" w:type="pct"/>
            <w:vMerge/>
            <w:vAlign w:val="center"/>
          </w:tcPr>
          <w:p w:rsidR="00264A6E" w:rsidRPr="00F167D5" w:rsidRDefault="00264A6E">
            <w:pPr>
              <w:jc w:val="center"/>
              <w:rPr>
                <w:rFonts w:eastAsiaTheme="minorEastAsia"/>
                <w:bCs/>
              </w:rPr>
            </w:pPr>
          </w:p>
        </w:tc>
        <w:tc>
          <w:tcPr>
            <w:tcW w:w="935" w:type="pct"/>
            <w:vAlign w:val="center"/>
          </w:tcPr>
          <w:p w:rsidR="00264A6E" w:rsidRPr="00F167D5" w:rsidRDefault="0026359F">
            <w:pPr>
              <w:jc w:val="center"/>
              <w:rPr>
                <w:rFonts w:eastAsiaTheme="minorEastAsia"/>
              </w:rPr>
            </w:pPr>
            <w:r w:rsidRPr="00F167D5">
              <w:rPr>
                <w:rFonts w:eastAsiaTheme="minorEastAsia"/>
              </w:rPr>
              <w:t>油气回收装置（一期）排气筒</w:t>
            </w:r>
          </w:p>
        </w:tc>
        <w:tc>
          <w:tcPr>
            <w:tcW w:w="718" w:type="pct"/>
            <w:vAlign w:val="center"/>
          </w:tcPr>
          <w:p w:rsidR="00264A6E" w:rsidRPr="00F167D5" w:rsidRDefault="0026359F">
            <w:pPr>
              <w:adjustRightInd w:val="0"/>
              <w:snapToGrid w:val="0"/>
              <w:jc w:val="center"/>
              <w:rPr>
                <w:rFonts w:eastAsiaTheme="minorEastAsia"/>
              </w:rPr>
            </w:pPr>
            <w:r w:rsidRPr="00F167D5">
              <w:rPr>
                <w:rFonts w:eastAsiaTheme="minorEastAsia"/>
              </w:rPr>
              <w:t>非甲烷总烃</w:t>
            </w:r>
          </w:p>
        </w:tc>
        <w:tc>
          <w:tcPr>
            <w:tcW w:w="1222" w:type="pct"/>
            <w:shd w:val="clear" w:color="auto" w:fill="auto"/>
            <w:vAlign w:val="center"/>
          </w:tcPr>
          <w:p w:rsidR="00264A6E" w:rsidRPr="00F167D5" w:rsidRDefault="0026359F">
            <w:pPr>
              <w:jc w:val="center"/>
              <w:rPr>
                <w:rFonts w:eastAsiaTheme="minorEastAsia"/>
              </w:rPr>
            </w:pPr>
            <w:r w:rsidRPr="00F167D5">
              <w:rPr>
                <w:rFonts w:eastAsiaTheme="minorEastAsia"/>
              </w:rPr>
              <w:t>油气回收装置（低温冷凝</w:t>
            </w:r>
            <w:r w:rsidRPr="00F167D5">
              <w:rPr>
                <w:rFonts w:eastAsiaTheme="minorEastAsia"/>
              </w:rPr>
              <w:t>+</w:t>
            </w:r>
            <w:r w:rsidRPr="00F167D5">
              <w:rPr>
                <w:rFonts w:eastAsiaTheme="minorEastAsia"/>
              </w:rPr>
              <w:t>活性炭吸附</w:t>
            </w:r>
            <w:r w:rsidRPr="00F167D5">
              <w:rPr>
                <w:rFonts w:eastAsiaTheme="minorEastAsia"/>
              </w:rPr>
              <w:t>/</w:t>
            </w:r>
            <w:r w:rsidRPr="00F167D5">
              <w:rPr>
                <w:rFonts w:eastAsiaTheme="minorEastAsia"/>
              </w:rPr>
              <w:t>脱附）</w:t>
            </w:r>
          </w:p>
        </w:tc>
        <w:tc>
          <w:tcPr>
            <w:tcW w:w="1544" w:type="pct"/>
            <w:vAlign w:val="center"/>
          </w:tcPr>
          <w:p w:rsidR="00264A6E" w:rsidRPr="00F167D5" w:rsidRDefault="0026359F">
            <w:pPr>
              <w:jc w:val="center"/>
              <w:rPr>
                <w:rFonts w:eastAsiaTheme="minorEastAsia"/>
              </w:rPr>
            </w:pPr>
            <w:r w:rsidRPr="00F167D5">
              <w:rPr>
                <w:rFonts w:eastAsiaTheme="minorEastAsia"/>
              </w:rPr>
              <w:t>达标排放</w:t>
            </w:r>
          </w:p>
        </w:tc>
      </w:tr>
      <w:tr w:rsidR="00F167D5" w:rsidRPr="00F167D5">
        <w:trPr>
          <w:trHeight w:val="122"/>
          <w:jc w:val="center"/>
        </w:trPr>
        <w:tc>
          <w:tcPr>
            <w:tcW w:w="581" w:type="pct"/>
            <w:vMerge/>
            <w:vAlign w:val="center"/>
          </w:tcPr>
          <w:p w:rsidR="00264A6E" w:rsidRPr="00F167D5" w:rsidRDefault="00264A6E">
            <w:pPr>
              <w:jc w:val="center"/>
              <w:rPr>
                <w:rFonts w:eastAsiaTheme="minorEastAsia"/>
                <w:bCs/>
              </w:rPr>
            </w:pPr>
          </w:p>
        </w:tc>
        <w:tc>
          <w:tcPr>
            <w:tcW w:w="935" w:type="pct"/>
            <w:vAlign w:val="center"/>
          </w:tcPr>
          <w:p w:rsidR="00264A6E" w:rsidRPr="00F167D5" w:rsidRDefault="0026359F">
            <w:pPr>
              <w:rPr>
                <w:rFonts w:eastAsiaTheme="minorEastAsia"/>
                <w:szCs w:val="21"/>
              </w:rPr>
            </w:pPr>
            <w:r w:rsidRPr="00F167D5">
              <w:rPr>
                <w:rFonts w:eastAsiaTheme="minorEastAsia"/>
                <w:szCs w:val="21"/>
              </w:rPr>
              <w:t>罐区大小呼吸废气无组织排放</w:t>
            </w:r>
          </w:p>
        </w:tc>
        <w:tc>
          <w:tcPr>
            <w:tcW w:w="718"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非甲烷总烃</w:t>
            </w:r>
          </w:p>
        </w:tc>
        <w:tc>
          <w:tcPr>
            <w:tcW w:w="1222" w:type="pct"/>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w:t>
            </w:r>
          </w:p>
        </w:tc>
        <w:tc>
          <w:tcPr>
            <w:tcW w:w="1544" w:type="pct"/>
            <w:vAlign w:val="center"/>
          </w:tcPr>
          <w:p w:rsidR="00264A6E" w:rsidRPr="00F167D5" w:rsidRDefault="0026359F">
            <w:pPr>
              <w:jc w:val="center"/>
              <w:rPr>
                <w:rFonts w:eastAsiaTheme="minorEastAsia"/>
              </w:rPr>
            </w:pPr>
            <w:r w:rsidRPr="00F167D5">
              <w:rPr>
                <w:rFonts w:eastAsiaTheme="minorEastAsia"/>
              </w:rPr>
              <w:t>厂界达标</w:t>
            </w:r>
          </w:p>
        </w:tc>
      </w:tr>
      <w:tr w:rsidR="00F167D5" w:rsidRPr="00F167D5">
        <w:trPr>
          <w:trHeight w:val="637"/>
          <w:jc w:val="center"/>
        </w:trPr>
        <w:tc>
          <w:tcPr>
            <w:tcW w:w="581" w:type="pct"/>
            <w:vMerge w:val="restart"/>
            <w:vAlign w:val="center"/>
          </w:tcPr>
          <w:p w:rsidR="00264A6E" w:rsidRPr="00F167D5" w:rsidRDefault="0026359F">
            <w:pPr>
              <w:jc w:val="center"/>
              <w:rPr>
                <w:rFonts w:eastAsiaTheme="minorEastAsia"/>
                <w:bCs/>
              </w:rPr>
            </w:pPr>
            <w:r w:rsidRPr="00F167D5">
              <w:rPr>
                <w:rFonts w:eastAsiaTheme="minorEastAsia"/>
                <w:bCs/>
              </w:rPr>
              <w:t>水污染物</w:t>
            </w:r>
          </w:p>
        </w:tc>
        <w:tc>
          <w:tcPr>
            <w:tcW w:w="935" w:type="pct"/>
            <w:vAlign w:val="center"/>
          </w:tcPr>
          <w:p w:rsidR="00264A6E" w:rsidRPr="00F167D5" w:rsidRDefault="0026359F">
            <w:pPr>
              <w:jc w:val="center"/>
              <w:rPr>
                <w:rFonts w:eastAsiaTheme="minorEastAsia"/>
              </w:rPr>
            </w:pPr>
            <w:r w:rsidRPr="00F167D5">
              <w:rPr>
                <w:rFonts w:eastAsiaTheme="minorEastAsia"/>
              </w:rPr>
              <w:t>施工期储罐清洗废水</w:t>
            </w:r>
          </w:p>
        </w:tc>
        <w:tc>
          <w:tcPr>
            <w:tcW w:w="718" w:type="pct"/>
            <w:vAlign w:val="center"/>
          </w:tcPr>
          <w:p w:rsidR="00264A6E" w:rsidRPr="00F167D5" w:rsidRDefault="0026359F">
            <w:pPr>
              <w:pStyle w:val="aff"/>
              <w:spacing w:before="0" w:after="0" w:line="240" w:lineRule="exact"/>
              <w:rPr>
                <w:rFonts w:eastAsiaTheme="minorEastAsia"/>
                <w:szCs w:val="21"/>
              </w:rPr>
            </w:pPr>
            <w:r w:rsidRPr="00F167D5">
              <w:rPr>
                <w:rFonts w:eastAsiaTheme="minorEastAsia"/>
                <w:szCs w:val="21"/>
              </w:rPr>
              <w:t>CODcr</w:t>
            </w:r>
          </w:p>
          <w:p w:rsidR="00264A6E" w:rsidRPr="00F167D5" w:rsidRDefault="0026359F">
            <w:pPr>
              <w:pStyle w:val="aff"/>
              <w:spacing w:before="0" w:after="0" w:line="240" w:lineRule="exact"/>
              <w:rPr>
                <w:rFonts w:eastAsiaTheme="minorEastAsia"/>
                <w:szCs w:val="21"/>
              </w:rPr>
            </w:pPr>
            <w:r w:rsidRPr="00F167D5">
              <w:rPr>
                <w:rFonts w:eastAsiaTheme="minorEastAsia"/>
                <w:szCs w:val="21"/>
              </w:rPr>
              <w:t>石油类</w:t>
            </w:r>
          </w:p>
          <w:p w:rsidR="00264A6E" w:rsidRPr="00F167D5" w:rsidRDefault="0026359F">
            <w:pPr>
              <w:jc w:val="center"/>
              <w:rPr>
                <w:rFonts w:eastAsiaTheme="minorEastAsia"/>
              </w:rPr>
            </w:pPr>
            <w:r w:rsidRPr="00F167D5">
              <w:rPr>
                <w:rFonts w:eastAsiaTheme="minorEastAsia"/>
                <w:szCs w:val="21"/>
              </w:rPr>
              <w:t>氨氮</w:t>
            </w:r>
          </w:p>
        </w:tc>
        <w:tc>
          <w:tcPr>
            <w:tcW w:w="1222" w:type="pct"/>
            <w:vAlign w:val="center"/>
          </w:tcPr>
          <w:p w:rsidR="00264A6E" w:rsidRPr="00F167D5" w:rsidRDefault="0026359F">
            <w:pPr>
              <w:jc w:val="center"/>
              <w:rPr>
                <w:rFonts w:eastAsiaTheme="minorEastAsia"/>
              </w:rPr>
            </w:pPr>
            <w:r w:rsidRPr="00F167D5">
              <w:rPr>
                <w:rFonts w:eastAsiaTheme="minorEastAsia"/>
                <w:szCs w:val="21"/>
              </w:rPr>
              <w:t>依托现有收集设施，收集后进入企业自建污水处理场处理</w:t>
            </w:r>
          </w:p>
        </w:tc>
        <w:tc>
          <w:tcPr>
            <w:tcW w:w="1544" w:type="pct"/>
            <w:vAlign w:val="center"/>
          </w:tcPr>
          <w:p w:rsidR="00264A6E" w:rsidRPr="00F167D5" w:rsidRDefault="0026359F">
            <w:pPr>
              <w:jc w:val="center"/>
              <w:rPr>
                <w:rFonts w:eastAsiaTheme="minorEastAsia"/>
              </w:rPr>
            </w:pPr>
            <w:r w:rsidRPr="00F167D5">
              <w:rPr>
                <w:rFonts w:eastAsiaTheme="minorEastAsia"/>
                <w:szCs w:val="21"/>
              </w:rPr>
              <w:t>全部收集处理</w:t>
            </w:r>
          </w:p>
        </w:tc>
      </w:tr>
      <w:tr w:rsidR="00F167D5" w:rsidRPr="00F167D5">
        <w:trPr>
          <w:trHeight w:val="637"/>
          <w:jc w:val="center"/>
        </w:trPr>
        <w:tc>
          <w:tcPr>
            <w:tcW w:w="581" w:type="pct"/>
            <w:vMerge/>
            <w:vAlign w:val="center"/>
          </w:tcPr>
          <w:p w:rsidR="00264A6E" w:rsidRPr="00F167D5" w:rsidRDefault="00264A6E">
            <w:pPr>
              <w:jc w:val="center"/>
              <w:rPr>
                <w:rFonts w:eastAsiaTheme="minorEastAsia"/>
                <w:bCs/>
              </w:rPr>
            </w:pPr>
          </w:p>
        </w:tc>
        <w:tc>
          <w:tcPr>
            <w:tcW w:w="935" w:type="pct"/>
            <w:vAlign w:val="center"/>
          </w:tcPr>
          <w:p w:rsidR="00264A6E" w:rsidRPr="00F167D5" w:rsidRDefault="0026359F">
            <w:pPr>
              <w:jc w:val="center"/>
              <w:rPr>
                <w:rFonts w:eastAsiaTheme="minorEastAsia"/>
              </w:rPr>
            </w:pPr>
            <w:r w:rsidRPr="00F167D5">
              <w:rPr>
                <w:rFonts w:eastAsiaTheme="minorEastAsia"/>
              </w:rPr>
              <w:t>栈台冲洗水</w:t>
            </w:r>
          </w:p>
        </w:tc>
        <w:tc>
          <w:tcPr>
            <w:tcW w:w="718" w:type="pct"/>
            <w:vAlign w:val="center"/>
          </w:tcPr>
          <w:p w:rsidR="00264A6E" w:rsidRPr="00F167D5" w:rsidRDefault="0026359F">
            <w:pPr>
              <w:pStyle w:val="aff"/>
              <w:spacing w:before="0" w:after="0" w:line="240" w:lineRule="exact"/>
              <w:rPr>
                <w:rFonts w:eastAsiaTheme="minorEastAsia"/>
                <w:szCs w:val="21"/>
              </w:rPr>
            </w:pPr>
            <w:r w:rsidRPr="00F167D5">
              <w:rPr>
                <w:rFonts w:eastAsiaTheme="minorEastAsia"/>
                <w:szCs w:val="21"/>
              </w:rPr>
              <w:t>CODcr</w:t>
            </w:r>
          </w:p>
          <w:p w:rsidR="00264A6E" w:rsidRPr="00F167D5" w:rsidRDefault="0026359F">
            <w:pPr>
              <w:pStyle w:val="aff"/>
              <w:spacing w:before="0" w:after="0" w:line="240" w:lineRule="exact"/>
              <w:rPr>
                <w:rFonts w:eastAsiaTheme="minorEastAsia"/>
                <w:szCs w:val="21"/>
              </w:rPr>
            </w:pPr>
            <w:r w:rsidRPr="00F167D5">
              <w:rPr>
                <w:rFonts w:eastAsiaTheme="minorEastAsia"/>
                <w:szCs w:val="21"/>
              </w:rPr>
              <w:t>石油类</w:t>
            </w:r>
          </w:p>
          <w:p w:rsidR="00264A6E" w:rsidRPr="00F167D5" w:rsidRDefault="0026359F">
            <w:pPr>
              <w:pStyle w:val="aff"/>
              <w:spacing w:before="0" w:after="0" w:line="240" w:lineRule="exact"/>
              <w:rPr>
                <w:rFonts w:eastAsiaTheme="minorEastAsia"/>
                <w:szCs w:val="21"/>
              </w:rPr>
            </w:pPr>
            <w:r w:rsidRPr="00F167D5">
              <w:rPr>
                <w:rFonts w:eastAsiaTheme="minorEastAsia"/>
                <w:szCs w:val="21"/>
              </w:rPr>
              <w:t>氨氮</w:t>
            </w:r>
          </w:p>
        </w:tc>
        <w:tc>
          <w:tcPr>
            <w:tcW w:w="1222" w:type="pct"/>
            <w:vAlign w:val="center"/>
          </w:tcPr>
          <w:p w:rsidR="00264A6E" w:rsidRPr="00F167D5" w:rsidRDefault="0026359F">
            <w:pPr>
              <w:jc w:val="center"/>
              <w:rPr>
                <w:rFonts w:eastAsiaTheme="minorEastAsia"/>
                <w:szCs w:val="21"/>
              </w:rPr>
            </w:pPr>
            <w:r w:rsidRPr="00F167D5">
              <w:rPr>
                <w:rFonts w:eastAsiaTheme="minorEastAsia"/>
                <w:szCs w:val="21"/>
              </w:rPr>
              <w:t>依托现有收集设施，收集后进入企业自建污水处理场处理</w:t>
            </w:r>
          </w:p>
        </w:tc>
        <w:tc>
          <w:tcPr>
            <w:tcW w:w="1544" w:type="pct"/>
            <w:vAlign w:val="center"/>
          </w:tcPr>
          <w:p w:rsidR="00264A6E" w:rsidRPr="00F167D5" w:rsidRDefault="0026359F">
            <w:pPr>
              <w:jc w:val="center"/>
              <w:rPr>
                <w:rFonts w:eastAsiaTheme="minorEastAsia"/>
                <w:szCs w:val="21"/>
              </w:rPr>
            </w:pPr>
            <w:r w:rsidRPr="00F167D5">
              <w:rPr>
                <w:rFonts w:eastAsiaTheme="minorEastAsia"/>
                <w:szCs w:val="21"/>
              </w:rPr>
              <w:t>全部收集处理</w:t>
            </w:r>
          </w:p>
        </w:tc>
      </w:tr>
      <w:tr w:rsidR="00F167D5" w:rsidRPr="00F167D5">
        <w:trPr>
          <w:trHeight w:val="637"/>
          <w:jc w:val="center"/>
        </w:trPr>
        <w:tc>
          <w:tcPr>
            <w:tcW w:w="581" w:type="pct"/>
            <w:vMerge/>
            <w:vAlign w:val="center"/>
          </w:tcPr>
          <w:p w:rsidR="00264A6E" w:rsidRPr="00F167D5" w:rsidRDefault="00264A6E">
            <w:pPr>
              <w:jc w:val="center"/>
              <w:rPr>
                <w:rFonts w:eastAsiaTheme="minorEastAsia"/>
                <w:bCs/>
              </w:rPr>
            </w:pPr>
          </w:p>
        </w:tc>
        <w:tc>
          <w:tcPr>
            <w:tcW w:w="935" w:type="pct"/>
            <w:vAlign w:val="center"/>
          </w:tcPr>
          <w:p w:rsidR="00264A6E" w:rsidRPr="00F167D5" w:rsidRDefault="0026359F">
            <w:pPr>
              <w:jc w:val="center"/>
              <w:rPr>
                <w:rFonts w:eastAsiaTheme="minorEastAsia"/>
              </w:rPr>
            </w:pPr>
            <w:r w:rsidRPr="00F167D5">
              <w:rPr>
                <w:rFonts w:eastAsiaTheme="minorEastAsia"/>
              </w:rPr>
              <w:t>生活污水</w:t>
            </w:r>
          </w:p>
        </w:tc>
        <w:tc>
          <w:tcPr>
            <w:tcW w:w="718" w:type="pct"/>
            <w:vAlign w:val="center"/>
          </w:tcPr>
          <w:p w:rsidR="00264A6E" w:rsidRPr="00F167D5" w:rsidRDefault="0026359F">
            <w:pPr>
              <w:pStyle w:val="aff"/>
              <w:spacing w:before="0" w:after="0" w:line="240" w:lineRule="exact"/>
              <w:rPr>
                <w:rFonts w:eastAsiaTheme="minorEastAsia"/>
                <w:szCs w:val="21"/>
              </w:rPr>
            </w:pPr>
            <w:r w:rsidRPr="00F167D5">
              <w:rPr>
                <w:rFonts w:eastAsiaTheme="minorEastAsia"/>
                <w:szCs w:val="21"/>
              </w:rPr>
              <w:t>CODcr</w:t>
            </w:r>
          </w:p>
          <w:p w:rsidR="00264A6E" w:rsidRPr="00F167D5" w:rsidRDefault="0026359F">
            <w:pPr>
              <w:pStyle w:val="aff"/>
              <w:spacing w:before="0" w:after="0" w:line="240" w:lineRule="exact"/>
              <w:rPr>
                <w:rFonts w:eastAsiaTheme="minorEastAsia"/>
                <w:szCs w:val="21"/>
              </w:rPr>
            </w:pPr>
            <w:r w:rsidRPr="00F167D5">
              <w:rPr>
                <w:rFonts w:eastAsiaTheme="minorEastAsia"/>
                <w:szCs w:val="21"/>
              </w:rPr>
              <w:t>BOD</w:t>
            </w:r>
            <w:r w:rsidRPr="00F167D5">
              <w:rPr>
                <w:rFonts w:eastAsiaTheme="minorEastAsia"/>
                <w:szCs w:val="21"/>
                <w:vertAlign w:val="subscript"/>
              </w:rPr>
              <w:t>5</w:t>
            </w:r>
          </w:p>
          <w:p w:rsidR="00264A6E" w:rsidRPr="00F167D5" w:rsidRDefault="0026359F">
            <w:pPr>
              <w:pStyle w:val="aff"/>
              <w:spacing w:before="0" w:after="0" w:line="240" w:lineRule="exact"/>
              <w:rPr>
                <w:rFonts w:eastAsiaTheme="minorEastAsia"/>
                <w:szCs w:val="21"/>
              </w:rPr>
            </w:pPr>
            <w:r w:rsidRPr="00F167D5">
              <w:rPr>
                <w:rFonts w:eastAsiaTheme="minorEastAsia"/>
                <w:szCs w:val="21"/>
              </w:rPr>
              <w:t>氨氮</w:t>
            </w:r>
          </w:p>
        </w:tc>
        <w:tc>
          <w:tcPr>
            <w:tcW w:w="1222" w:type="pct"/>
            <w:vAlign w:val="center"/>
          </w:tcPr>
          <w:p w:rsidR="00264A6E" w:rsidRPr="00F167D5" w:rsidRDefault="0026359F">
            <w:pPr>
              <w:jc w:val="center"/>
              <w:rPr>
                <w:rFonts w:eastAsiaTheme="minorEastAsia"/>
                <w:szCs w:val="21"/>
              </w:rPr>
            </w:pPr>
            <w:r w:rsidRPr="00F167D5">
              <w:rPr>
                <w:rFonts w:eastAsiaTheme="minorEastAsia"/>
                <w:szCs w:val="21"/>
              </w:rPr>
              <w:t>依托现有收集设施，收集后进入企业自建污水处理场处理</w:t>
            </w:r>
          </w:p>
        </w:tc>
        <w:tc>
          <w:tcPr>
            <w:tcW w:w="1544" w:type="pct"/>
            <w:vAlign w:val="center"/>
          </w:tcPr>
          <w:p w:rsidR="00264A6E" w:rsidRPr="00F167D5" w:rsidRDefault="0026359F">
            <w:pPr>
              <w:jc w:val="center"/>
              <w:rPr>
                <w:rFonts w:eastAsiaTheme="minorEastAsia"/>
                <w:szCs w:val="21"/>
              </w:rPr>
            </w:pPr>
            <w:r w:rsidRPr="00F167D5">
              <w:rPr>
                <w:rFonts w:eastAsiaTheme="minorEastAsia"/>
                <w:szCs w:val="21"/>
              </w:rPr>
              <w:t>全部收集处理</w:t>
            </w:r>
          </w:p>
        </w:tc>
      </w:tr>
      <w:tr w:rsidR="00F167D5" w:rsidRPr="00F167D5">
        <w:trPr>
          <w:trHeight w:val="637"/>
          <w:jc w:val="center"/>
        </w:trPr>
        <w:tc>
          <w:tcPr>
            <w:tcW w:w="581" w:type="pct"/>
            <w:vMerge/>
            <w:vAlign w:val="center"/>
          </w:tcPr>
          <w:p w:rsidR="00264A6E" w:rsidRPr="00F167D5" w:rsidRDefault="00264A6E">
            <w:pPr>
              <w:jc w:val="center"/>
              <w:rPr>
                <w:rFonts w:eastAsiaTheme="minorEastAsia"/>
                <w:bCs/>
              </w:rPr>
            </w:pPr>
          </w:p>
        </w:tc>
        <w:tc>
          <w:tcPr>
            <w:tcW w:w="935" w:type="pct"/>
            <w:vAlign w:val="center"/>
          </w:tcPr>
          <w:p w:rsidR="00264A6E" w:rsidRPr="00F167D5" w:rsidRDefault="0026359F">
            <w:pPr>
              <w:jc w:val="center"/>
              <w:rPr>
                <w:rFonts w:eastAsiaTheme="minorEastAsia"/>
              </w:rPr>
            </w:pPr>
            <w:r w:rsidRPr="00F167D5">
              <w:rPr>
                <w:rFonts w:eastAsiaTheme="minorEastAsia"/>
              </w:rPr>
              <w:t>储罐清洗废水</w:t>
            </w:r>
          </w:p>
        </w:tc>
        <w:tc>
          <w:tcPr>
            <w:tcW w:w="718" w:type="pct"/>
            <w:vAlign w:val="center"/>
          </w:tcPr>
          <w:p w:rsidR="00264A6E" w:rsidRPr="00F167D5" w:rsidRDefault="0026359F">
            <w:pPr>
              <w:pStyle w:val="aff"/>
              <w:spacing w:before="0" w:after="0" w:line="240" w:lineRule="exact"/>
              <w:rPr>
                <w:rFonts w:eastAsiaTheme="minorEastAsia"/>
                <w:szCs w:val="21"/>
              </w:rPr>
            </w:pPr>
            <w:r w:rsidRPr="00F167D5">
              <w:rPr>
                <w:rFonts w:eastAsiaTheme="minorEastAsia"/>
                <w:szCs w:val="21"/>
              </w:rPr>
              <w:t>CODcr</w:t>
            </w:r>
          </w:p>
          <w:p w:rsidR="00264A6E" w:rsidRPr="00F167D5" w:rsidRDefault="0026359F">
            <w:pPr>
              <w:pStyle w:val="aff"/>
              <w:spacing w:before="0" w:after="0" w:line="240" w:lineRule="exact"/>
              <w:rPr>
                <w:rFonts w:eastAsiaTheme="minorEastAsia"/>
                <w:szCs w:val="21"/>
              </w:rPr>
            </w:pPr>
            <w:r w:rsidRPr="00F167D5">
              <w:rPr>
                <w:rFonts w:eastAsiaTheme="minorEastAsia"/>
                <w:szCs w:val="21"/>
              </w:rPr>
              <w:t>石油类</w:t>
            </w:r>
          </w:p>
          <w:p w:rsidR="00264A6E" w:rsidRPr="00F167D5" w:rsidRDefault="0026359F">
            <w:pPr>
              <w:pStyle w:val="aff"/>
              <w:spacing w:before="0" w:after="0" w:line="240" w:lineRule="exact"/>
              <w:rPr>
                <w:rFonts w:eastAsiaTheme="minorEastAsia"/>
                <w:szCs w:val="21"/>
              </w:rPr>
            </w:pPr>
            <w:r w:rsidRPr="00F167D5">
              <w:rPr>
                <w:rFonts w:eastAsiaTheme="minorEastAsia"/>
                <w:szCs w:val="21"/>
              </w:rPr>
              <w:t>氨氮</w:t>
            </w:r>
          </w:p>
        </w:tc>
        <w:tc>
          <w:tcPr>
            <w:tcW w:w="1222" w:type="pct"/>
            <w:vAlign w:val="center"/>
          </w:tcPr>
          <w:p w:rsidR="00264A6E" w:rsidRPr="00F167D5" w:rsidRDefault="0026359F">
            <w:pPr>
              <w:jc w:val="center"/>
              <w:rPr>
                <w:rFonts w:eastAsiaTheme="minorEastAsia"/>
                <w:szCs w:val="21"/>
              </w:rPr>
            </w:pPr>
            <w:r w:rsidRPr="00F167D5">
              <w:rPr>
                <w:rFonts w:eastAsiaTheme="minorEastAsia"/>
                <w:szCs w:val="21"/>
              </w:rPr>
              <w:t>依托现有收集设施，收集后进入企业自建污水处理场处理</w:t>
            </w:r>
          </w:p>
        </w:tc>
        <w:tc>
          <w:tcPr>
            <w:tcW w:w="1544" w:type="pct"/>
            <w:vAlign w:val="center"/>
          </w:tcPr>
          <w:p w:rsidR="00264A6E" w:rsidRPr="00F167D5" w:rsidRDefault="0026359F">
            <w:pPr>
              <w:jc w:val="center"/>
              <w:rPr>
                <w:rFonts w:eastAsiaTheme="minorEastAsia"/>
                <w:szCs w:val="21"/>
              </w:rPr>
            </w:pPr>
            <w:r w:rsidRPr="00F167D5">
              <w:rPr>
                <w:rFonts w:eastAsiaTheme="minorEastAsia"/>
                <w:szCs w:val="21"/>
              </w:rPr>
              <w:t>全部收集处理</w:t>
            </w:r>
          </w:p>
        </w:tc>
      </w:tr>
      <w:tr w:rsidR="00F167D5" w:rsidRPr="00F167D5">
        <w:trPr>
          <w:trHeight w:val="229"/>
          <w:jc w:val="center"/>
        </w:trPr>
        <w:tc>
          <w:tcPr>
            <w:tcW w:w="581" w:type="pct"/>
            <w:vMerge w:val="restart"/>
            <w:vAlign w:val="center"/>
          </w:tcPr>
          <w:p w:rsidR="00264A6E" w:rsidRPr="00F167D5" w:rsidRDefault="0026359F">
            <w:pPr>
              <w:jc w:val="center"/>
              <w:rPr>
                <w:rFonts w:eastAsiaTheme="minorEastAsia"/>
                <w:bCs/>
              </w:rPr>
            </w:pPr>
            <w:r w:rsidRPr="00F167D5">
              <w:rPr>
                <w:rFonts w:eastAsiaTheme="minorEastAsia"/>
                <w:bCs/>
              </w:rPr>
              <w:t>固体废物</w:t>
            </w:r>
          </w:p>
        </w:tc>
        <w:tc>
          <w:tcPr>
            <w:tcW w:w="935" w:type="pct"/>
            <w:vAlign w:val="center"/>
          </w:tcPr>
          <w:p w:rsidR="00264A6E" w:rsidRPr="00F167D5" w:rsidRDefault="0026359F">
            <w:pPr>
              <w:jc w:val="center"/>
              <w:rPr>
                <w:rFonts w:eastAsiaTheme="minorEastAsia"/>
              </w:rPr>
            </w:pPr>
            <w:r w:rsidRPr="00F167D5">
              <w:rPr>
                <w:rFonts w:eastAsiaTheme="minorEastAsia"/>
              </w:rPr>
              <w:t>施工期</w:t>
            </w:r>
          </w:p>
          <w:p w:rsidR="00264A6E" w:rsidRPr="00F167D5" w:rsidRDefault="0026359F">
            <w:pPr>
              <w:jc w:val="center"/>
              <w:rPr>
                <w:rFonts w:eastAsiaTheme="minorEastAsia"/>
              </w:rPr>
            </w:pPr>
            <w:r w:rsidRPr="00F167D5">
              <w:rPr>
                <w:rFonts w:eastAsiaTheme="minorEastAsia"/>
              </w:rPr>
              <w:t>固体废物</w:t>
            </w:r>
          </w:p>
        </w:tc>
        <w:tc>
          <w:tcPr>
            <w:tcW w:w="718" w:type="pct"/>
            <w:vAlign w:val="center"/>
          </w:tcPr>
          <w:p w:rsidR="00264A6E" w:rsidRPr="00F167D5" w:rsidRDefault="0026359F">
            <w:pPr>
              <w:adjustRightInd w:val="0"/>
              <w:spacing w:before="60" w:after="60"/>
              <w:jc w:val="center"/>
              <w:textAlignment w:val="baseline"/>
              <w:rPr>
                <w:rFonts w:eastAsiaTheme="minorEastAsia"/>
                <w:szCs w:val="21"/>
              </w:rPr>
            </w:pPr>
            <w:r w:rsidRPr="00F167D5">
              <w:rPr>
                <w:rFonts w:eastAsiaTheme="minorEastAsia"/>
              </w:rPr>
              <w:t>废建筑材料及</w:t>
            </w:r>
            <w:r w:rsidRPr="00F167D5">
              <w:rPr>
                <w:rFonts w:eastAsiaTheme="minorEastAsia"/>
                <w:szCs w:val="21"/>
              </w:rPr>
              <w:t>生活垃圾</w:t>
            </w:r>
          </w:p>
        </w:tc>
        <w:tc>
          <w:tcPr>
            <w:tcW w:w="1222" w:type="pct"/>
            <w:vAlign w:val="center"/>
          </w:tcPr>
          <w:p w:rsidR="00264A6E" w:rsidRPr="00F167D5" w:rsidRDefault="0026359F">
            <w:pPr>
              <w:adjustRightInd w:val="0"/>
              <w:spacing w:before="60" w:after="60"/>
              <w:jc w:val="center"/>
              <w:textAlignment w:val="baseline"/>
              <w:rPr>
                <w:rFonts w:eastAsiaTheme="minorEastAsia"/>
                <w:szCs w:val="21"/>
              </w:rPr>
            </w:pPr>
            <w:r w:rsidRPr="00F167D5">
              <w:rPr>
                <w:rFonts w:eastAsiaTheme="minorEastAsia"/>
                <w:szCs w:val="21"/>
              </w:rPr>
              <w:t>统一收集，由市容部门统一清运</w:t>
            </w:r>
          </w:p>
        </w:tc>
        <w:tc>
          <w:tcPr>
            <w:tcW w:w="1544" w:type="pct"/>
            <w:vAlign w:val="center"/>
          </w:tcPr>
          <w:p w:rsidR="00264A6E" w:rsidRPr="00F167D5" w:rsidRDefault="0026359F">
            <w:pPr>
              <w:adjustRightInd w:val="0"/>
              <w:spacing w:before="60" w:after="60"/>
              <w:jc w:val="center"/>
              <w:textAlignment w:val="baseline"/>
              <w:rPr>
                <w:rFonts w:eastAsiaTheme="minorEastAsia"/>
                <w:szCs w:val="21"/>
              </w:rPr>
            </w:pPr>
            <w:r w:rsidRPr="00F167D5">
              <w:rPr>
                <w:rFonts w:eastAsiaTheme="minorEastAsia"/>
                <w:szCs w:val="21"/>
              </w:rPr>
              <w:t>不产生二次污染</w:t>
            </w:r>
          </w:p>
        </w:tc>
      </w:tr>
      <w:tr w:rsidR="00F167D5" w:rsidRPr="00F167D5">
        <w:trPr>
          <w:trHeight w:val="611"/>
          <w:jc w:val="center"/>
        </w:trPr>
        <w:tc>
          <w:tcPr>
            <w:tcW w:w="581" w:type="pct"/>
            <w:vMerge/>
            <w:vAlign w:val="center"/>
          </w:tcPr>
          <w:p w:rsidR="00264A6E" w:rsidRPr="00F167D5" w:rsidRDefault="00264A6E">
            <w:pPr>
              <w:jc w:val="center"/>
              <w:rPr>
                <w:rFonts w:eastAsiaTheme="minorEastAsia"/>
                <w:bCs/>
              </w:rPr>
            </w:pPr>
          </w:p>
        </w:tc>
        <w:tc>
          <w:tcPr>
            <w:tcW w:w="935" w:type="pct"/>
            <w:vMerge w:val="restart"/>
            <w:shd w:val="clear" w:color="auto" w:fill="auto"/>
            <w:vAlign w:val="center"/>
          </w:tcPr>
          <w:p w:rsidR="00264A6E" w:rsidRPr="00F167D5" w:rsidRDefault="0026359F">
            <w:pPr>
              <w:jc w:val="center"/>
              <w:rPr>
                <w:rFonts w:eastAsiaTheme="minorEastAsia"/>
                <w:szCs w:val="21"/>
              </w:rPr>
            </w:pPr>
            <w:r w:rsidRPr="00F167D5">
              <w:rPr>
                <w:rFonts w:eastAsiaTheme="minorEastAsia"/>
                <w:szCs w:val="21"/>
              </w:rPr>
              <w:t>运营期废物</w:t>
            </w:r>
          </w:p>
        </w:tc>
        <w:tc>
          <w:tcPr>
            <w:tcW w:w="718"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罐底泥渣</w:t>
            </w:r>
          </w:p>
        </w:tc>
        <w:tc>
          <w:tcPr>
            <w:tcW w:w="1222" w:type="pct"/>
            <w:vMerge w:val="restart"/>
            <w:vAlign w:val="center"/>
          </w:tcPr>
          <w:p w:rsidR="00264A6E" w:rsidRPr="00F167D5" w:rsidRDefault="0026359F">
            <w:pPr>
              <w:jc w:val="center"/>
              <w:rPr>
                <w:rFonts w:eastAsiaTheme="minorEastAsia"/>
              </w:rPr>
            </w:pPr>
            <w:r w:rsidRPr="00F167D5">
              <w:rPr>
                <w:rFonts w:eastAsiaTheme="minorEastAsia"/>
              </w:rPr>
              <w:t>生活垃圾由市政部门清运；罐底泥渣、维检修废含油抹布暂存后由有资质单位回收</w:t>
            </w:r>
          </w:p>
        </w:tc>
        <w:tc>
          <w:tcPr>
            <w:tcW w:w="1544" w:type="pct"/>
            <w:vMerge w:val="restart"/>
            <w:vAlign w:val="center"/>
          </w:tcPr>
          <w:p w:rsidR="00264A6E" w:rsidRPr="00F167D5" w:rsidRDefault="0026359F">
            <w:pPr>
              <w:jc w:val="center"/>
              <w:rPr>
                <w:rFonts w:eastAsiaTheme="minorEastAsia"/>
              </w:rPr>
            </w:pPr>
            <w:r w:rsidRPr="00F167D5">
              <w:rPr>
                <w:rFonts w:eastAsiaTheme="minorEastAsia"/>
              </w:rPr>
              <w:t>固体废物得到合理处置，不会对环境产生二次污染。</w:t>
            </w:r>
          </w:p>
        </w:tc>
      </w:tr>
      <w:tr w:rsidR="00F167D5" w:rsidRPr="00F167D5">
        <w:trPr>
          <w:trHeight w:val="827"/>
          <w:jc w:val="center"/>
        </w:trPr>
        <w:tc>
          <w:tcPr>
            <w:tcW w:w="581" w:type="pct"/>
            <w:vMerge/>
            <w:vAlign w:val="center"/>
          </w:tcPr>
          <w:p w:rsidR="00264A6E" w:rsidRPr="00F167D5" w:rsidRDefault="00264A6E">
            <w:pPr>
              <w:jc w:val="center"/>
              <w:rPr>
                <w:rFonts w:eastAsiaTheme="minorEastAsia"/>
                <w:bCs/>
              </w:rPr>
            </w:pPr>
          </w:p>
        </w:tc>
        <w:tc>
          <w:tcPr>
            <w:tcW w:w="935" w:type="pct"/>
            <w:vMerge/>
            <w:shd w:val="clear" w:color="auto" w:fill="auto"/>
            <w:vAlign w:val="center"/>
          </w:tcPr>
          <w:p w:rsidR="00264A6E" w:rsidRPr="00F167D5" w:rsidRDefault="00264A6E">
            <w:pPr>
              <w:jc w:val="center"/>
              <w:rPr>
                <w:rFonts w:eastAsiaTheme="minorEastAsia"/>
                <w:szCs w:val="21"/>
              </w:rPr>
            </w:pPr>
          </w:p>
        </w:tc>
        <w:tc>
          <w:tcPr>
            <w:tcW w:w="718"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维检修废</w:t>
            </w:r>
          </w:p>
          <w:p w:rsidR="00264A6E" w:rsidRPr="00F167D5" w:rsidRDefault="0026359F">
            <w:pPr>
              <w:adjustRightInd w:val="0"/>
              <w:snapToGrid w:val="0"/>
              <w:jc w:val="center"/>
              <w:rPr>
                <w:rFonts w:eastAsiaTheme="minorEastAsia"/>
                <w:szCs w:val="21"/>
              </w:rPr>
            </w:pPr>
            <w:r w:rsidRPr="00F167D5">
              <w:rPr>
                <w:rFonts w:eastAsiaTheme="minorEastAsia"/>
                <w:szCs w:val="21"/>
              </w:rPr>
              <w:t>含油抹布</w:t>
            </w:r>
          </w:p>
        </w:tc>
        <w:tc>
          <w:tcPr>
            <w:tcW w:w="1222" w:type="pct"/>
            <w:vMerge/>
            <w:vAlign w:val="center"/>
          </w:tcPr>
          <w:p w:rsidR="00264A6E" w:rsidRPr="00F167D5" w:rsidRDefault="00264A6E">
            <w:pPr>
              <w:jc w:val="center"/>
              <w:rPr>
                <w:rFonts w:eastAsiaTheme="minorEastAsia"/>
              </w:rPr>
            </w:pPr>
          </w:p>
        </w:tc>
        <w:tc>
          <w:tcPr>
            <w:tcW w:w="1544" w:type="pct"/>
            <w:vMerge/>
            <w:vAlign w:val="center"/>
          </w:tcPr>
          <w:p w:rsidR="00264A6E" w:rsidRPr="00F167D5" w:rsidRDefault="00264A6E">
            <w:pPr>
              <w:jc w:val="center"/>
              <w:rPr>
                <w:rFonts w:eastAsiaTheme="minorEastAsia"/>
              </w:rPr>
            </w:pPr>
          </w:p>
        </w:tc>
      </w:tr>
      <w:tr w:rsidR="00F167D5" w:rsidRPr="00F167D5">
        <w:trPr>
          <w:trHeight w:val="625"/>
          <w:jc w:val="center"/>
        </w:trPr>
        <w:tc>
          <w:tcPr>
            <w:tcW w:w="581" w:type="pct"/>
            <w:vMerge/>
            <w:vAlign w:val="center"/>
          </w:tcPr>
          <w:p w:rsidR="00264A6E" w:rsidRPr="00F167D5" w:rsidRDefault="00264A6E">
            <w:pPr>
              <w:jc w:val="center"/>
              <w:rPr>
                <w:rFonts w:eastAsiaTheme="minorEastAsia"/>
                <w:bCs/>
              </w:rPr>
            </w:pPr>
          </w:p>
        </w:tc>
        <w:tc>
          <w:tcPr>
            <w:tcW w:w="935" w:type="pct"/>
            <w:vMerge/>
            <w:shd w:val="clear" w:color="auto" w:fill="auto"/>
            <w:vAlign w:val="center"/>
          </w:tcPr>
          <w:p w:rsidR="00264A6E" w:rsidRPr="00F167D5" w:rsidRDefault="00264A6E">
            <w:pPr>
              <w:jc w:val="center"/>
              <w:rPr>
                <w:rFonts w:eastAsiaTheme="minorEastAsia"/>
                <w:szCs w:val="21"/>
              </w:rPr>
            </w:pPr>
          </w:p>
        </w:tc>
        <w:tc>
          <w:tcPr>
            <w:tcW w:w="718" w:type="pct"/>
            <w:vAlign w:val="center"/>
          </w:tcPr>
          <w:p w:rsidR="00264A6E" w:rsidRPr="00F167D5" w:rsidRDefault="0026359F">
            <w:pPr>
              <w:adjustRightInd w:val="0"/>
              <w:snapToGrid w:val="0"/>
              <w:jc w:val="center"/>
              <w:rPr>
                <w:rFonts w:eastAsiaTheme="minorEastAsia"/>
                <w:szCs w:val="21"/>
              </w:rPr>
            </w:pPr>
            <w:r w:rsidRPr="00F167D5">
              <w:rPr>
                <w:rFonts w:eastAsiaTheme="minorEastAsia"/>
                <w:szCs w:val="21"/>
              </w:rPr>
              <w:t>生活垃圾</w:t>
            </w:r>
          </w:p>
        </w:tc>
        <w:tc>
          <w:tcPr>
            <w:tcW w:w="1222" w:type="pct"/>
            <w:vMerge/>
            <w:vAlign w:val="center"/>
          </w:tcPr>
          <w:p w:rsidR="00264A6E" w:rsidRPr="00F167D5" w:rsidRDefault="00264A6E">
            <w:pPr>
              <w:jc w:val="center"/>
              <w:rPr>
                <w:rFonts w:eastAsiaTheme="minorEastAsia"/>
              </w:rPr>
            </w:pPr>
          </w:p>
        </w:tc>
        <w:tc>
          <w:tcPr>
            <w:tcW w:w="1544" w:type="pct"/>
            <w:vMerge/>
            <w:vAlign w:val="center"/>
          </w:tcPr>
          <w:p w:rsidR="00264A6E" w:rsidRPr="00F167D5" w:rsidRDefault="00264A6E">
            <w:pPr>
              <w:jc w:val="center"/>
              <w:rPr>
                <w:rFonts w:eastAsiaTheme="minorEastAsia"/>
              </w:rPr>
            </w:pPr>
          </w:p>
        </w:tc>
      </w:tr>
      <w:tr w:rsidR="00F167D5" w:rsidRPr="00F167D5">
        <w:trPr>
          <w:trHeight w:val="620"/>
          <w:jc w:val="center"/>
        </w:trPr>
        <w:tc>
          <w:tcPr>
            <w:tcW w:w="581" w:type="pct"/>
            <w:tcBorders>
              <w:top w:val="single" w:sz="4" w:space="0" w:color="auto"/>
              <w:bottom w:val="single" w:sz="4" w:space="0" w:color="auto"/>
              <w:right w:val="single" w:sz="4" w:space="0" w:color="auto"/>
            </w:tcBorders>
            <w:vAlign w:val="center"/>
          </w:tcPr>
          <w:p w:rsidR="00264A6E" w:rsidRPr="00F167D5" w:rsidRDefault="0026359F">
            <w:pPr>
              <w:jc w:val="center"/>
              <w:rPr>
                <w:rFonts w:eastAsiaTheme="minorEastAsia"/>
                <w:bCs/>
              </w:rPr>
            </w:pPr>
            <w:r w:rsidRPr="00F167D5">
              <w:rPr>
                <w:rFonts w:eastAsiaTheme="minorEastAsia"/>
                <w:bCs/>
              </w:rPr>
              <w:t>噪声</w:t>
            </w:r>
          </w:p>
        </w:tc>
        <w:tc>
          <w:tcPr>
            <w:tcW w:w="4419" w:type="pct"/>
            <w:gridSpan w:val="4"/>
            <w:tcBorders>
              <w:top w:val="single" w:sz="4" w:space="0" w:color="auto"/>
              <w:left w:val="single" w:sz="4" w:space="0" w:color="auto"/>
              <w:bottom w:val="single" w:sz="4" w:space="0" w:color="auto"/>
            </w:tcBorders>
          </w:tcPr>
          <w:p w:rsidR="00264A6E" w:rsidRPr="00F167D5" w:rsidRDefault="0026359F">
            <w:pPr>
              <w:rPr>
                <w:rFonts w:eastAsiaTheme="minorEastAsia"/>
                <w:szCs w:val="21"/>
              </w:rPr>
            </w:pPr>
            <w:r w:rsidRPr="00F167D5">
              <w:rPr>
                <w:rFonts w:eastAsiaTheme="minorEastAsia"/>
                <w:szCs w:val="21"/>
              </w:rPr>
              <w:t>本项目运行期机械噪声源强为卸车泵，源强</w:t>
            </w:r>
            <w:r w:rsidRPr="00F167D5">
              <w:rPr>
                <w:rFonts w:eastAsiaTheme="minorEastAsia"/>
                <w:szCs w:val="21"/>
              </w:rPr>
              <w:t>80-85 dB</w:t>
            </w:r>
            <w:r w:rsidRPr="00F167D5">
              <w:rPr>
                <w:rFonts w:eastAsiaTheme="minorEastAsia"/>
                <w:szCs w:val="21"/>
              </w:rPr>
              <w:t>（</w:t>
            </w:r>
            <w:r w:rsidRPr="00F167D5">
              <w:rPr>
                <w:rFonts w:eastAsiaTheme="minorEastAsia"/>
                <w:szCs w:val="21"/>
              </w:rPr>
              <w:t>A</w:t>
            </w:r>
            <w:r w:rsidRPr="00F167D5">
              <w:rPr>
                <w:rFonts w:eastAsiaTheme="minorEastAsia"/>
                <w:szCs w:val="21"/>
              </w:rPr>
              <w:t>），经基础减振、隔音等，厂界噪声达标。</w:t>
            </w:r>
          </w:p>
        </w:tc>
      </w:tr>
      <w:tr w:rsidR="00F167D5" w:rsidRPr="00F167D5">
        <w:trPr>
          <w:trHeight w:val="620"/>
          <w:jc w:val="center"/>
        </w:trPr>
        <w:tc>
          <w:tcPr>
            <w:tcW w:w="5000" w:type="pct"/>
            <w:gridSpan w:val="5"/>
            <w:tcBorders>
              <w:top w:val="single" w:sz="4" w:space="0" w:color="auto"/>
            </w:tcBorders>
          </w:tcPr>
          <w:p w:rsidR="00264A6E" w:rsidRPr="00F167D5" w:rsidRDefault="0026359F">
            <w:pPr>
              <w:rPr>
                <w:rFonts w:eastAsiaTheme="minorEastAsia"/>
                <w:b/>
                <w:sz w:val="24"/>
                <w:szCs w:val="24"/>
              </w:rPr>
            </w:pPr>
            <w:r w:rsidRPr="00F167D5">
              <w:rPr>
                <w:rFonts w:eastAsiaTheme="minorEastAsia"/>
                <w:b/>
                <w:sz w:val="24"/>
                <w:szCs w:val="24"/>
              </w:rPr>
              <w:t>生态保护措施及预期效果</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本项目选址盘锦北方沥青燃料有限公司现有厂区内，场地现状为闲置场地，施工期较短，预期不会对生态环境造成不良影响。</w:t>
            </w:r>
          </w:p>
          <w:p w:rsidR="00264A6E" w:rsidRPr="00F167D5" w:rsidRDefault="00264A6E">
            <w:pPr>
              <w:rPr>
                <w:rFonts w:eastAsiaTheme="minorEastAsia"/>
              </w:rPr>
            </w:pPr>
          </w:p>
          <w:p w:rsidR="00264A6E" w:rsidRPr="00F167D5" w:rsidRDefault="00264A6E">
            <w:pPr>
              <w:rPr>
                <w:rFonts w:eastAsiaTheme="minorEastAsia"/>
              </w:rPr>
            </w:pPr>
          </w:p>
          <w:p w:rsidR="00264A6E" w:rsidRPr="00F167D5" w:rsidRDefault="00264A6E">
            <w:pPr>
              <w:rPr>
                <w:rFonts w:eastAsiaTheme="minorEastAsia"/>
              </w:rPr>
            </w:pPr>
          </w:p>
          <w:p w:rsidR="00264A6E" w:rsidRPr="00F167D5" w:rsidRDefault="00264A6E">
            <w:pPr>
              <w:rPr>
                <w:rFonts w:eastAsiaTheme="minorEastAsia"/>
              </w:rPr>
            </w:pPr>
          </w:p>
          <w:p w:rsidR="00264A6E" w:rsidRPr="00F167D5" w:rsidRDefault="00264A6E">
            <w:pPr>
              <w:rPr>
                <w:rFonts w:eastAsiaTheme="minorEastAsia"/>
              </w:rPr>
            </w:pPr>
          </w:p>
          <w:p w:rsidR="00264A6E" w:rsidRPr="00F167D5" w:rsidRDefault="00264A6E">
            <w:pPr>
              <w:rPr>
                <w:rFonts w:eastAsiaTheme="minorEastAsia"/>
              </w:rPr>
            </w:pPr>
          </w:p>
        </w:tc>
      </w:tr>
    </w:tbl>
    <w:p w:rsidR="00264A6E" w:rsidRPr="00F167D5" w:rsidRDefault="0026359F">
      <w:pPr>
        <w:pStyle w:val="10"/>
        <w:jc w:val="both"/>
        <w:rPr>
          <w:rFonts w:eastAsiaTheme="minorEastAsia"/>
          <w:b/>
          <w:sz w:val="30"/>
          <w:szCs w:val="30"/>
        </w:rPr>
      </w:pPr>
      <w:r w:rsidRPr="00F167D5">
        <w:rPr>
          <w:rFonts w:eastAsiaTheme="minorEastAsia"/>
          <w:b/>
          <w:sz w:val="30"/>
          <w:szCs w:val="30"/>
        </w:rPr>
        <w:t>十、结论与建议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67D5" w:rsidRPr="00F167D5">
        <w:trPr>
          <w:trHeight w:val="840"/>
          <w:jc w:val="center"/>
        </w:trPr>
        <w:tc>
          <w:tcPr>
            <w:tcW w:w="5000" w:type="pct"/>
          </w:tcPr>
          <w:p w:rsidR="00264A6E" w:rsidRPr="00F167D5" w:rsidRDefault="0026359F">
            <w:pPr>
              <w:pStyle w:val="af3"/>
              <w:ind w:firstLineChars="200" w:firstLine="482"/>
              <w:rPr>
                <w:rFonts w:eastAsiaTheme="minorEastAsia"/>
                <w:lang w:val="en-US"/>
              </w:rPr>
            </w:pPr>
            <w:r w:rsidRPr="00F167D5">
              <w:rPr>
                <w:rFonts w:eastAsiaTheme="minorEastAsia"/>
                <w:lang w:val="en-US"/>
              </w:rPr>
              <w:t>一、项目概况</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根据国家发展改革委等十五部委印发的《关于扩大</w:t>
            </w:r>
            <w:hyperlink r:id="rId94" w:tgtFrame="_blank" w:history="1">
              <w:r w:rsidRPr="00F167D5">
                <w:rPr>
                  <w:rStyle w:val="afd"/>
                  <w:rFonts w:eastAsiaTheme="minorEastAsia"/>
                  <w:color w:val="auto"/>
                  <w:sz w:val="24"/>
                  <w:szCs w:val="24"/>
                  <w:u w:val="none"/>
                </w:rPr>
                <w:t>生物燃料</w:t>
              </w:r>
            </w:hyperlink>
            <w:r w:rsidRPr="00F167D5">
              <w:rPr>
                <w:rFonts w:eastAsiaTheme="minorEastAsia"/>
                <w:sz w:val="24"/>
                <w:szCs w:val="24"/>
              </w:rPr>
              <w:t>乙醇生产和推广使用车用乙醇汽油的实施方案》</w:t>
            </w:r>
            <w:r w:rsidRPr="00F167D5">
              <w:rPr>
                <w:rFonts w:eastAsiaTheme="minorEastAsia"/>
                <w:sz w:val="24"/>
                <w:szCs w:val="24"/>
              </w:rPr>
              <w:t>(</w:t>
            </w:r>
            <w:r w:rsidRPr="00F167D5">
              <w:rPr>
                <w:rFonts w:eastAsiaTheme="minorEastAsia"/>
                <w:sz w:val="24"/>
                <w:szCs w:val="24"/>
              </w:rPr>
              <w:t>发改</w:t>
            </w:r>
            <w:hyperlink r:id="rId95" w:tgtFrame="_blank" w:history="1">
              <w:r w:rsidRPr="00F167D5">
                <w:rPr>
                  <w:rStyle w:val="afd"/>
                  <w:rFonts w:eastAsiaTheme="minorEastAsia"/>
                  <w:color w:val="auto"/>
                  <w:sz w:val="24"/>
                  <w:szCs w:val="24"/>
                  <w:u w:val="none"/>
                </w:rPr>
                <w:t>能源</w:t>
              </w:r>
            </w:hyperlink>
            <w:r w:rsidRPr="00F167D5">
              <w:rPr>
                <w:rFonts w:eastAsiaTheme="minorEastAsia"/>
                <w:sz w:val="24"/>
                <w:szCs w:val="24"/>
              </w:rPr>
              <w:t>〔</w:t>
            </w:r>
            <w:r w:rsidRPr="00F167D5">
              <w:rPr>
                <w:rFonts w:eastAsiaTheme="minorEastAsia"/>
                <w:sz w:val="24"/>
                <w:szCs w:val="24"/>
              </w:rPr>
              <w:t>2017</w:t>
            </w:r>
            <w:r w:rsidRPr="00F167D5">
              <w:rPr>
                <w:rFonts w:eastAsiaTheme="minorEastAsia"/>
                <w:sz w:val="24"/>
                <w:szCs w:val="24"/>
              </w:rPr>
              <w:t>〕</w:t>
            </w:r>
            <w:r w:rsidRPr="00F167D5">
              <w:rPr>
                <w:rFonts w:eastAsiaTheme="minorEastAsia"/>
                <w:sz w:val="24"/>
                <w:szCs w:val="24"/>
              </w:rPr>
              <w:t>1508</w:t>
            </w:r>
            <w:r w:rsidRPr="00F167D5">
              <w:rPr>
                <w:rFonts w:eastAsiaTheme="minorEastAsia"/>
                <w:sz w:val="24"/>
                <w:szCs w:val="24"/>
              </w:rPr>
              <w:t>号</w:t>
            </w:r>
            <w:r w:rsidRPr="00F167D5">
              <w:rPr>
                <w:rFonts w:eastAsiaTheme="minorEastAsia"/>
                <w:sz w:val="24"/>
                <w:szCs w:val="24"/>
              </w:rPr>
              <w:t>)</w:t>
            </w:r>
            <w:r w:rsidRPr="00F167D5">
              <w:rPr>
                <w:rFonts w:eastAsiaTheme="minorEastAsia"/>
                <w:sz w:val="24"/>
                <w:szCs w:val="24"/>
              </w:rPr>
              <w:t>要求，到</w:t>
            </w:r>
            <w:r w:rsidRPr="00F167D5">
              <w:rPr>
                <w:rFonts w:eastAsiaTheme="minorEastAsia"/>
                <w:sz w:val="24"/>
                <w:szCs w:val="24"/>
              </w:rPr>
              <w:t>2020</w:t>
            </w:r>
            <w:r w:rsidRPr="00F167D5">
              <w:rPr>
                <w:rFonts w:eastAsiaTheme="minorEastAsia"/>
                <w:sz w:val="24"/>
                <w:szCs w:val="24"/>
              </w:rPr>
              <w:t>年，在全国范围内推广使用车用乙醇汽油，基本实现全覆盖。</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《省发展改革委关于辽宁省第一批新增车用乙醇汽油配送中心建设规模的通知》（辽发改能源【</w:t>
            </w:r>
            <w:r w:rsidRPr="00F167D5">
              <w:rPr>
                <w:rFonts w:eastAsiaTheme="minorEastAsia"/>
                <w:sz w:val="24"/>
                <w:szCs w:val="24"/>
              </w:rPr>
              <w:t>2019</w:t>
            </w:r>
            <w:r w:rsidRPr="00F167D5">
              <w:rPr>
                <w:rFonts w:eastAsiaTheme="minorEastAsia"/>
                <w:sz w:val="24"/>
                <w:szCs w:val="24"/>
              </w:rPr>
              <w:t>】</w:t>
            </w:r>
            <w:r w:rsidRPr="00F167D5">
              <w:rPr>
                <w:rFonts w:eastAsiaTheme="minorEastAsia"/>
                <w:sz w:val="24"/>
                <w:szCs w:val="24"/>
              </w:rPr>
              <w:t>81</w:t>
            </w:r>
            <w:r w:rsidRPr="00F167D5">
              <w:rPr>
                <w:rFonts w:eastAsiaTheme="minorEastAsia"/>
                <w:sz w:val="24"/>
                <w:szCs w:val="24"/>
              </w:rPr>
              <w:t>号）将盘锦北燃辽东湾新区列为全省</w:t>
            </w:r>
            <w:r w:rsidRPr="00F167D5">
              <w:rPr>
                <w:rFonts w:eastAsiaTheme="minorEastAsia"/>
                <w:sz w:val="24"/>
                <w:szCs w:val="24"/>
              </w:rPr>
              <w:t>5</w:t>
            </w:r>
            <w:r w:rsidRPr="00F167D5">
              <w:rPr>
                <w:rFonts w:eastAsiaTheme="minorEastAsia"/>
                <w:sz w:val="24"/>
                <w:szCs w:val="24"/>
              </w:rPr>
              <w:t>家新增车用乙醇汽油配送中心之一，乙醇汽油配送规模</w:t>
            </w:r>
            <w:r w:rsidRPr="00F167D5">
              <w:rPr>
                <w:rFonts w:eastAsiaTheme="minorEastAsia"/>
                <w:sz w:val="24"/>
                <w:szCs w:val="24"/>
              </w:rPr>
              <w:t>200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故此，盘锦北方沥青燃料有限公司决定在现有轻质油装车区内新建</w:t>
            </w:r>
            <w:r w:rsidRPr="00F167D5">
              <w:rPr>
                <w:rFonts w:eastAsiaTheme="minorEastAsia"/>
                <w:sz w:val="24"/>
                <w:szCs w:val="24"/>
              </w:rPr>
              <w:t>200</w:t>
            </w:r>
            <w:r w:rsidRPr="00F167D5">
              <w:rPr>
                <w:rFonts w:eastAsiaTheme="minorEastAsia"/>
                <w:sz w:val="24"/>
                <w:szCs w:val="24"/>
              </w:rPr>
              <w:t>万吨</w:t>
            </w:r>
            <w:r w:rsidRPr="00F167D5">
              <w:rPr>
                <w:rFonts w:eastAsiaTheme="minorEastAsia"/>
                <w:sz w:val="24"/>
                <w:szCs w:val="24"/>
              </w:rPr>
              <w:t>/</w:t>
            </w:r>
            <w:r w:rsidRPr="00F167D5">
              <w:rPr>
                <w:rFonts w:eastAsiaTheme="minorEastAsia"/>
                <w:sz w:val="24"/>
                <w:szCs w:val="24"/>
              </w:rPr>
              <w:t>年乙醇汽油配送中心项目。</w:t>
            </w:r>
          </w:p>
          <w:p w:rsidR="00264A6E" w:rsidRPr="00F167D5" w:rsidRDefault="0026359F">
            <w:pPr>
              <w:spacing w:line="360" w:lineRule="auto"/>
              <w:ind w:firstLineChars="200" w:firstLine="482"/>
              <w:rPr>
                <w:rFonts w:eastAsiaTheme="minorEastAsia"/>
                <w:b/>
                <w:szCs w:val="24"/>
              </w:rPr>
            </w:pPr>
            <w:r w:rsidRPr="00F167D5">
              <w:rPr>
                <w:rFonts w:eastAsiaTheme="minorEastAsia"/>
                <w:b/>
                <w:bCs/>
                <w:sz w:val="24"/>
                <w:szCs w:val="32"/>
              </w:rPr>
              <w:t>二、建设地区环境现状</w:t>
            </w:r>
          </w:p>
          <w:p w:rsidR="00264A6E" w:rsidRPr="00F167D5" w:rsidRDefault="0026359F">
            <w:pPr>
              <w:pStyle w:val="af3"/>
              <w:ind w:firstLineChars="200" w:firstLine="480"/>
              <w:rPr>
                <w:rFonts w:eastAsiaTheme="minorEastAsia"/>
                <w:b w:val="0"/>
                <w:szCs w:val="24"/>
              </w:rPr>
            </w:pPr>
            <w:r w:rsidRPr="00F167D5">
              <w:rPr>
                <w:rFonts w:eastAsiaTheme="minorEastAsia"/>
                <w:b w:val="0"/>
                <w:szCs w:val="24"/>
              </w:rPr>
              <w:t xml:space="preserve">1. </w:t>
            </w:r>
            <w:r w:rsidRPr="00F167D5">
              <w:rPr>
                <w:rFonts w:eastAsiaTheme="minorEastAsia"/>
                <w:b w:val="0"/>
                <w:lang w:val="en-US"/>
              </w:rPr>
              <w:t>环境空气质量现状</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本报告基本污染物环境质量数据来源为环境保护部环境工程评估中心、国家环境保护环境影响评价数值模拟重点实验室，原始数据为中国环境监测总站经人工数据校核、质量控制后的</w:t>
            </w:r>
            <w:r w:rsidRPr="00F167D5">
              <w:rPr>
                <w:rFonts w:eastAsiaTheme="minorEastAsia"/>
                <w:sz w:val="24"/>
                <w:szCs w:val="24"/>
              </w:rPr>
              <w:t>2018</w:t>
            </w:r>
            <w:r w:rsidRPr="00F167D5">
              <w:rPr>
                <w:rFonts w:eastAsiaTheme="minorEastAsia"/>
                <w:sz w:val="24"/>
                <w:szCs w:val="24"/>
              </w:rPr>
              <w:t>年全国城市空气质量逐日监测数据。盘锦市</w:t>
            </w:r>
            <w:r w:rsidRPr="00F167D5">
              <w:rPr>
                <w:rFonts w:eastAsiaTheme="minorEastAsia"/>
                <w:sz w:val="24"/>
                <w:szCs w:val="24"/>
              </w:rPr>
              <w:t>PM</w:t>
            </w:r>
            <w:r w:rsidRPr="00F167D5">
              <w:rPr>
                <w:rFonts w:eastAsiaTheme="minorEastAsia"/>
                <w:sz w:val="24"/>
                <w:szCs w:val="24"/>
                <w:vertAlign w:val="subscript"/>
              </w:rPr>
              <w:t xml:space="preserve">2.5 </w:t>
            </w:r>
            <w:r w:rsidRPr="00F167D5">
              <w:rPr>
                <w:rFonts w:eastAsiaTheme="minorEastAsia"/>
                <w:sz w:val="24"/>
                <w:szCs w:val="24"/>
              </w:rPr>
              <w:t>24h</w:t>
            </w:r>
            <w:r w:rsidRPr="00F167D5">
              <w:rPr>
                <w:rFonts w:eastAsiaTheme="minorEastAsia"/>
                <w:sz w:val="24"/>
                <w:szCs w:val="24"/>
              </w:rPr>
              <w:t>平均第</w:t>
            </w:r>
            <w:r w:rsidRPr="00F167D5">
              <w:rPr>
                <w:rFonts w:eastAsiaTheme="minorEastAsia"/>
                <w:sz w:val="24"/>
                <w:szCs w:val="24"/>
              </w:rPr>
              <w:t>95</w:t>
            </w:r>
            <w:r w:rsidRPr="00F167D5">
              <w:rPr>
                <w:rFonts w:eastAsiaTheme="minorEastAsia"/>
                <w:sz w:val="24"/>
                <w:szCs w:val="24"/>
              </w:rPr>
              <w:t>百分位数和年平均超标，</w:t>
            </w:r>
            <w:r w:rsidRPr="00F167D5">
              <w:rPr>
                <w:rFonts w:eastAsiaTheme="minorEastAsia"/>
                <w:sz w:val="24"/>
                <w:szCs w:val="24"/>
              </w:rPr>
              <w:t>O</w:t>
            </w:r>
            <w:r w:rsidRPr="00F167D5">
              <w:rPr>
                <w:rFonts w:eastAsiaTheme="minorEastAsia"/>
                <w:sz w:val="24"/>
                <w:szCs w:val="24"/>
                <w:vertAlign w:val="subscript"/>
              </w:rPr>
              <w:t>3</w:t>
            </w:r>
            <w:r w:rsidRPr="00F167D5">
              <w:rPr>
                <w:rFonts w:eastAsiaTheme="minorEastAsia"/>
                <w:sz w:val="24"/>
                <w:szCs w:val="24"/>
              </w:rPr>
              <w:t>24h</w:t>
            </w:r>
            <w:r w:rsidRPr="00F167D5">
              <w:rPr>
                <w:rFonts w:eastAsiaTheme="minorEastAsia"/>
                <w:sz w:val="24"/>
                <w:szCs w:val="24"/>
              </w:rPr>
              <w:t>平均第</w:t>
            </w:r>
            <w:r w:rsidRPr="00F167D5">
              <w:rPr>
                <w:rFonts w:eastAsiaTheme="minorEastAsia"/>
                <w:sz w:val="24"/>
                <w:szCs w:val="24"/>
              </w:rPr>
              <w:t>90</w:t>
            </w:r>
            <w:r w:rsidRPr="00F167D5">
              <w:rPr>
                <w:rFonts w:eastAsiaTheme="minorEastAsia"/>
                <w:sz w:val="24"/>
                <w:szCs w:val="24"/>
              </w:rPr>
              <w:t>百分位数超标。</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rPr>
              <w:t>环境空气特征污染物监测结果收集盘锦北方沥青燃料有限公司《</w:t>
            </w:r>
            <w:r w:rsidRPr="00F167D5">
              <w:rPr>
                <w:rFonts w:eastAsiaTheme="minorEastAsia"/>
                <w:sz w:val="24"/>
                <w:szCs w:val="21"/>
              </w:rPr>
              <w:t>7</w:t>
            </w:r>
            <w:r w:rsidRPr="00F167D5">
              <w:rPr>
                <w:rFonts w:eastAsiaTheme="minorEastAsia"/>
                <w:sz w:val="24"/>
                <w:szCs w:val="21"/>
              </w:rPr>
              <w:t>万吨</w:t>
            </w:r>
            <w:r w:rsidRPr="00F167D5">
              <w:rPr>
                <w:rFonts w:eastAsiaTheme="minorEastAsia"/>
                <w:sz w:val="24"/>
                <w:szCs w:val="21"/>
              </w:rPr>
              <w:t>/</w:t>
            </w:r>
            <w:r w:rsidRPr="00F167D5">
              <w:rPr>
                <w:rFonts w:eastAsiaTheme="minorEastAsia"/>
                <w:sz w:val="24"/>
                <w:szCs w:val="21"/>
              </w:rPr>
              <w:t>年硫磺回收装置扩容改造项目环境影响报告书</w:t>
            </w:r>
            <w:r w:rsidRPr="00F167D5">
              <w:rPr>
                <w:rFonts w:eastAsiaTheme="minorEastAsia"/>
                <w:sz w:val="24"/>
              </w:rPr>
              <w:t>》中的监测数据。监测点位分别位于厂址主导风上风向、西大井子村、双井子村及项目四周厂界处。监测结果显示</w:t>
            </w:r>
            <w:r w:rsidRPr="00F167D5">
              <w:rPr>
                <w:rFonts w:eastAsiaTheme="minorEastAsia"/>
                <w:sz w:val="24"/>
                <w:szCs w:val="24"/>
              </w:rPr>
              <w:t>TVOC</w:t>
            </w:r>
            <w:r w:rsidRPr="00F167D5">
              <w:rPr>
                <w:rFonts w:eastAsiaTheme="minorEastAsia"/>
                <w:sz w:val="24"/>
                <w:szCs w:val="24"/>
              </w:rPr>
              <w:t>监测浓度均满足《环境空气质量标准》（</w:t>
            </w:r>
            <w:r w:rsidRPr="00F167D5">
              <w:rPr>
                <w:rFonts w:eastAsiaTheme="minorEastAsia"/>
                <w:sz w:val="24"/>
                <w:szCs w:val="24"/>
              </w:rPr>
              <w:t>HJ2.2-2018</w:t>
            </w:r>
            <w:r w:rsidRPr="00F167D5">
              <w:rPr>
                <w:rFonts w:eastAsiaTheme="minorEastAsia"/>
                <w:sz w:val="24"/>
                <w:szCs w:val="24"/>
              </w:rPr>
              <w:t>）表</w:t>
            </w:r>
            <w:r w:rsidRPr="00F167D5">
              <w:rPr>
                <w:rFonts w:eastAsiaTheme="minorEastAsia"/>
                <w:sz w:val="24"/>
                <w:szCs w:val="24"/>
              </w:rPr>
              <w:t>D.1</w:t>
            </w:r>
            <w:r w:rsidRPr="00F167D5">
              <w:rPr>
                <w:rFonts w:eastAsiaTheme="minorEastAsia"/>
                <w:sz w:val="24"/>
                <w:szCs w:val="24"/>
              </w:rPr>
              <w:t>相应标准限值，</w:t>
            </w:r>
            <w:r w:rsidRPr="00F167D5">
              <w:rPr>
                <w:rFonts w:eastAsiaTheme="minorEastAsia"/>
                <w:sz w:val="24"/>
                <w:szCs w:val="24"/>
              </w:rPr>
              <w:t>NMHC</w:t>
            </w:r>
            <w:r w:rsidRPr="00F167D5">
              <w:rPr>
                <w:rFonts w:eastAsiaTheme="minorEastAsia"/>
                <w:sz w:val="24"/>
                <w:szCs w:val="24"/>
              </w:rPr>
              <w:t>监测浓度满足</w:t>
            </w:r>
            <w:r w:rsidRPr="00F167D5">
              <w:rPr>
                <w:rFonts w:eastAsiaTheme="minorEastAsia"/>
                <w:snapToGrid w:val="0"/>
                <w:sz w:val="24"/>
                <w:szCs w:val="24"/>
              </w:rPr>
              <w:t>《大气污染物综合排放标准详解》中</w:t>
            </w:r>
            <w:r w:rsidRPr="00F167D5">
              <w:rPr>
                <w:rFonts w:eastAsiaTheme="minorEastAsia"/>
                <w:sz w:val="24"/>
                <w:szCs w:val="24"/>
              </w:rPr>
              <w:t>有关限值要求。</w:t>
            </w:r>
          </w:p>
          <w:p w:rsidR="00264A6E" w:rsidRPr="00F167D5" w:rsidRDefault="0026359F">
            <w:pPr>
              <w:pStyle w:val="af3"/>
              <w:ind w:firstLineChars="200" w:firstLine="480"/>
              <w:rPr>
                <w:rFonts w:eastAsiaTheme="minorEastAsia"/>
                <w:b w:val="0"/>
                <w:szCs w:val="24"/>
              </w:rPr>
            </w:pPr>
            <w:r w:rsidRPr="00F167D5">
              <w:rPr>
                <w:rFonts w:eastAsiaTheme="minorEastAsia"/>
                <w:b w:val="0"/>
                <w:szCs w:val="24"/>
              </w:rPr>
              <w:t xml:space="preserve">2. </w:t>
            </w:r>
            <w:r w:rsidRPr="00F167D5">
              <w:rPr>
                <w:rFonts w:eastAsiaTheme="minorEastAsia"/>
                <w:b w:val="0"/>
                <w:lang w:val="en-US"/>
              </w:rPr>
              <w:t>声环境质量现状</w:t>
            </w:r>
          </w:p>
          <w:p w:rsidR="00264A6E" w:rsidRPr="00F167D5" w:rsidRDefault="0026359F">
            <w:pPr>
              <w:pStyle w:val="af3"/>
              <w:adjustRightInd w:val="0"/>
              <w:snapToGrid w:val="0"/>
              <w:ind w:firstLineChars="200" w:firstLine="480"/>
              <w:rPr>
                <w:rFonts w:eastAsiaTheme="minorEastAsia"/>
                <w:b w:val="0"/>
                <w:kern w:val="24"/>
              </w:rPr>
            </w:pPr>
            <w:r w:rsidRPr="00F167D5">
              <w:rPr>
                <w:rFonts w:eastAsiaTheme="minorEastAsia"/>
                <w:b w:val="0"/>
                <w:kern w:val="24"/>
              </w:rPr>
              <w:t>厂界四周各监测点位昼夜噪声值均满足《工业企业厂界环境噪声排放标准》（</w:t>
            </w:r>
            <w:r w:rsidRPr="00F167D5">
              <w:rPr>
                <w:rFonts w:eastAsiaTheme="minorEastAsia"/>
                <w:b w:val="0"/>
                <w:kern w:val="24"/>
              </w:rPr>
              <w:t>GB12348-2008</w:t>
            </w:r>
            <w:r w:rsidRPr="00F167D5">
              <w:rPr>
                <w:rFonts w:eastAsiaTheme="minorEastAsia"/>
                <w:b w:val="0"/>
                <w:kern w:val="24"/>
              </w:rPr>
              <w:t>）中厂界外声环境</w:t>
            </w:r>
            <w:r w:rsidRPr="00F167D5">
              <w:rPr>
                <w:rFonts w:eastAsiaTheme="minorEastAsia"/>
                <w:b w:val="0"/>
                <w:kern w:val="24"/>
              </w:rPr>
              <w:t>3</w:t>
            </w:r>
            <w:r w:rsidRPr="00F167D5">
              <w:rPr>
                <w:rFonts w:eastAsiaTheme="minorEastAsia"/>
                <w:b w:val="0"/>
                <w:kern w:val="24"/>
              </w:rPr>
              <w:t>类功能区所对应的标准值，即昼间</w:t>
            </w:r>
            <w:r w:rsidRPr="00F167D5">
              <w:rPr>
                <w:rFonts w:eastAsiaTheme="minorEastAsia"/>
                <w:b w:val="0"/>
                <w:kern w:val="24"/>
              </w:rPr>
              <w:t>65dB</w:t>
            </w:r>
            <w:r w:rsidRPr="00F167D5">
              <w:rPr>
                <w:rFonts w:eastAsiaTheme="minorEastAsia"/>
                <w:b w:val="0"/>
                <w:kern w:val="24"/>
              </w:rPr>
              <w:t>（</w:t>
            </w:r>
            <w:r w:rsidRPr="00F167D5">
              <w:rPr>
                <w:rFonts w:eastAsiaTheme="minorEastAsia"/>
                <w:b w:val="0"/>
                <w:kern w:val="24"/>
              </w:rPr>
              <w:t>A</w:t>
            </w:r>
            <w:r w:rsidRPr="00F167D5">
              <w:rPr>
                <w:rFonts w:eastAsiaTheme="minorEastAsia"/>
                <w:b w:val="0"/>
                <w:kern w:val="24"/>
              </w:rPr>
              <w:t>），夜间</w:t>
            </w:r>
            <w:r w:rsidRPr="00F167D5">
              <w:rPr>
                <w:rFonts w:eastAsiaTheme="minorEastAsia"/>
                <w:b w:val="0"/>
                <w:kern w:val="24"/>
              </w:rPr>
              <w:t>55dB</w:t>
            </w:r>
            <w:r w:rsidRPr="00F167D5">
              <w:rPr>
                <w:rFonts w:eastAsiaTheme="minorEastAsia"/>
                <w:b w:val="0"/>
                <w:kern w:val="24"/>
              </w:rPr>
              <w:t>（</w:t>
            </w:r>
            <w:r w:rsidRPr="00F167D5">
              <w:rPr>
                <w:rFonts w:eastAsiaTheme="minorEastAsia"/>
                <w:b w:val="0"/>
                <w:kern w:val="24"/>
              </w:rPr>
              <w:t>A</w:t>
            </w:r>
            <w:r w:rsidRPr="00F167D5">
              <w:rPr>
                <w:rFonts w:eastAsiaTheme="minorEastAsia"/>
                <w:b w:val="0"/>
                <w:kern w:val="24"/>
              </w:rPr>
              <w:t>）。</w:t>
            </w:r>
          </w:p>
          <w:p w:rsidR="00264A6E" w:rsidRPr="00F167D5" w:rsidRDefault="0026359F">
            <w:pPr>
              <w:pStyle w:val="af3"/>
              <w:adjustRightInd w:val="0"/>
              <w:snapToGrid w:val="0"/>
              <w:ind w:left="357"/>
              <w:rPr>
                <w:rFonts w:eastAsiaTheme="minorEastAsia"/>
                <w:b w:val="0"/>
                <w:szCs w:val="24"/>
              </w:rPr>
            </w:pPr>
            <w:r w:rsidRPr="00F167D5">
              <w:rPr>
                <w:rFonts w:eastAsiaTheme="minorEastAsia"/>
                <w:b w:val="0"/>
                <w:szCs w:val="24"/>
              </w:rPr>
              <w:t>3.</w:t>
            </w:r>
            <w:r w:rsidRPr="00F167D5">
              <w:rPr>
                <w:rFonts w:eastAsiaTheme="minorEastAsia"/>
                <w:b w:val="0"/>
                <w:szCs w:val="24"/>
              </w:rPr>
              <w:t>地下水环境质量现状</w:t>
            </w:r>
          </w:p>
          <w:p w:rsidR="00264A6E" w:rsidRPr="00F167D5" w:rsidRDefault="0026359F">
            <w:pPr>
              <w:tabs>
                <w:tab w:val="center" w:pos="4505"/>
              </w:tabs>
              <w:snapToGrid w:val="0"/>
              <w:spacing w:beforeLines="30" w:before="93" w:afterLines="30" w:after="93" w:line="360" w:lineRule="auto"/>
              <w:ind w:firstLineChars="200" w:firstLine="480"/>
              <w:jc w:val="left"/>
              <w:rPr>
                <w:rFonts w:eastAsiaTheme="minorEastAsia"/>
                <w:sz w:val="24"/>
                <w:szCs w:val="24"/>
              </w:rPr>
            </w:pPr>
            <w:r w:rsidRPr="00F167D5">
              <w:rPr>
                <w:rFonts w:eastAsiaTheme="minorEastAsia"/>
                <w:sz w:val="24"/>
                <w:szCs w:val="24"/>
              </w:rPr>
              <w:t>根据地下水化验结果可知，地下水原生</w:t>
            </w:r>
            <w:r w:rsidRPr="00F167D5">
              <w:rPr>
                <w:rFonts w:eastAsiaTheme="minorEastAsia"/>
                <w:sz w:val="24"/>
                <w:szCs w:val="24"/>
              </w:rPr>
              <w:t>Na</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Cl</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SO</w:t>
            </w:r>
            <w:r w:rsidRPr="00F167D5">
              <w:rPr>
                <w:rFonts w:eastAsiaTheme="minorEastAsia"/>
                <w:sz w:val="24"/>
                <w:szCs w:val="24"/>
                <w:vertAlign w:val="subscript"/>
              </w:rPr>
              <w:t>4</w:t>
            </w:r>
            <w:r w:rsidRPr="00F167D5">
              <w:rPr>
                <w:rFonts w:eastAsiaTheme="minorEastAsia"/>
                <w:sz w:val="24"/>
                <w:szCs w:val="24"/>
                <w:vertAlign w:val="superscript"/>
              </w:rPr>
              <w:t>2-</w:t>
            </w:r>
            <w:r w:rsidRPr="00F167D5">
              <w:rPr>
                <w:rFonts w:eastAsiaTheme="minorEastAsia"/>
                <w:sz w:val="24"/>
                <w:szCs w:val="24"/>
              </w:rPr>
              <w:t>、溶解性固体总量等组份含量绝大多数超标，这与项目所在地水文地质环境有关；地下水后生组分中</w:t>
            </w:r>
            <w:r w:rsidRPr="00F167D5">
              <w:rPr>
                <w:rFonts w:eastAsiaTheme="minorEastAsia"/>
                <w:sz w:val="24"/>
                <w:szCs w:val="24"/>
              </w:rPr>
              <w:t>NH</w:t>
            </w:r>
            <w:r w:rsidRPr="00F167D5">
              <w:rPr>
                <w:rFonts w:eastAsiaTheme="minorEastAsia"/>
                <w:sz w:val="24"/>
                <w:szCs w:val="24"/>
                <w:vertAlign w:val="subscript"/>
              </w:rPr>
              <w:t>4</w:t>
            </w:r>
            <w:r w:rsidRPr="00F167D5">
              <w:rPr>
                <w:rFonts w:eastAsiaTheme="minorEastAsia"/>
                <w:sz w:val="24"/>
                <w:szCs w:val="24"/>
                <w:vertAlign w:val="superscript"/>
              </w:rPr>
              <w:t>+</w:t>
            </w:r>
            <w:r w:rsidRPr="00F167D5">
              <w:rPr>
                <w:rFonts w:eastAsiaTheme="minorEastAsia"/>
                <w:sz w:val="24"/>
                <w:szCs w:val="24"/>
              </w:rPr>
              <w:t>、</w:t>
            </w:r>
            <w:r w:rsidRPr="00F167D5">
              <w:rPr>
                <w:rFonts w:eastAsiaTheme="minorEastAsia"/>
                <w:sz w:val="24"/>
                <w:szCs w:val="24"/>
              </w:rPr>
              <w:t>COD</w:t>
            </w:r>
            <w:r w:rsidRPr="00F167D5">
              <w:rPr>
                <w:rFonts w:eastAsiaTheme="minorEastAsia"/>
                <w:sz w:val="24"/>
                <w:szCs w:val="24"/>
              </w:rPr>
              <w:t>、氨氮来源于上游地下水迳流补给。</w:t>
            </w:r>
            <w:r w:rsidRPr="00F167D5">
              <w:rPr>
                <w:rFonts w:eastAsiaTheme="minorEastAsia"/>
                <w:kern w:val="0"/>
                <w:sz w:val="24"/>
                <w:szCs w:val="24"/>
              </w:rPr>
              <w:t>石油类在评价区各点均未检出，表明此类污染物未对本区地下水产生影响</w:t>
            </w:r>
            <w:r w:rsidRPr="00F167D5">
              <w:rPr>
                <w:rFonts w:eastAsiaTheme="minorEastAsia"/>
                <w:sz w:val="24"/>
                <w:szCs w:val="24"/>
              </w:rPr>
              <w:t>。</w:t>
            </w:r>
          </w:p>
          <w:p w:rsidR="00264A6E" w:rsidRPr="00F167D5" w:rsidRDefault="0026359F">
            <w:pPr>
              <w:tabs>
                <w:tab w:val="center" w:pos="4505"/>
              </w:tabs>
              <w:snapToGrid w:val="0"/>
              <w:spacing w:beforeLines="30" w:before="93" w:afterLines="30" w:after="93" w:line="360" w:lineRule="auto"/>
              <w:ind w:firstLineChars="200" w:firstLine="480"/>
              <w:jc w:val="left"/>
              <w:rPr>
                <w:rFonts w:eastAsiaTheme="minorEastAsia"/>
                <w:kern w:val="0"/>
                <w:sz w:val="24"/>
                <w:szCs w:val="24"/>
              </w:rPr>
            </w:pPr>
            <w:r w:rsidRPr="00F167D5">
              <w:rPr>
                <w:rFonts w:eastAsiaTheme="minorEastAsia"/>
                <w:sz w:val="24"/>
                <w:szCs w:val="24"/>
              </w:rPr>
              <w:t>评价区内潜水含水层地下水水质综合等级为较差</w:t>
            </w:r>
            <w:r w:rsidRPr="00F167D5">
              <w:rPr>
                <w:rFonts w:eastAsiaTheme="minorEastAsia"/>
                <w:sz w:val="24"/>
                <w:szCs w:val="24"/>
              </w:rPr>
              <w:t>-</w:t>
            </w:r>
            <w:r w:rsidRPr="00F167D5">
              <w:rPr>
                <w:rFonts w:eastAsiaTheme="minorEastAsia"/>
                <w:sz w:val="24"/>
                <w:szCs w:val="24"/>
              </w:rPr>
              <w:t>极差。分析其原因，由地下水水质单项指标评价分值</w:t>
            </w:r>
            <w:r w:rsidRPr="00F167D5">
              <w:rPr>
                <w:rFonts w:eastAsiaTheme="minorEastAsia"/>
                <w:sz w:val="24"/>
                <w:szCs w:val="24"/>
              </w:rPr>
              <w:t>Fi</w:t>
            </w:r>
            <w:r w:rsidRPr="00F167D5">
              <w:rPr>
                <w:rFonts w:eastAsiaTheme="minorEastAsia"/>
                <w:sz w:val="24"/>
                <w:szCs w:val="24"/>
              </w:rPr>
              <w:t>计算结果可明显的看出，潜水含水层水质极差主要是因为原生组分超标所致，其评价分值</w:t>
            </w:r>
            <w:r w:rsidRPr="00F167D5">
              <w:rPr>
                <w:rFonts w:eastAsiaTheme="minorEastAsia"/>
                <w:sz w:val="24"/>
                <w:szCs w:val="24"/>
              </w:rPr>
              <w:t>Fi</w:t>
            </w:r>
            <w:r w:rsidRPr="00F167D5">
              <w:rPr>
                <w:rFonts w:eastAsiaTheme="minorEastAsia"/>
                <w:sz w:val="24"/>
                <w:szCs w:val="24"/>
              </w:rPr>
              <w:t>为</w:t>
            </w:r>
            <w:r w:rsidRPr="00F167D5">
              <w:rPr>
                <w:rFonts w:eastAsiaTheme="minorEastAsia"/>
                <w:sz w:val="24"/>
                <w:szCs w:val="24"/>
              </w:rPr>
              <w:t>10</w:t>
            </w:r>
            <w:r w:rsidRPr="00F167D5">
              <w:rPr>
                <w:rFonts w:eastAsiaTheme="minorEastAsia"/>
                <w:sz w:val="24"/>
                <w:szCs w:val="24"/>
              </w:rPr>
              <w:t>。</w:t>
            </w:r>
          </w:p>
          <w:p w:rsidR="00264A6E" w:rsidRPr="00F167D5" w:rsidRDefault="0026359F">
            <w:pPr>
              <w:pStyle w:val="af3"/>
              <w:ind w:firstLineChars="200" w:firstLine="482"/>
              <w:rPr>
                <w:rFonts w:eastAsiaTheme="minorEastAsia"/>
                <w:lang w:val="en-US"/>
              </w:rPr>
            </w:pPr>
            <w:r w:rsidRPr="00F167D5">
              <w:rPr>
                <w:rFonts w:eastAsiaTheme="minorEastAsia"/>
                <w:lang w:val="en-US"/>
              </w:rPr>
              <w:t>三、建设项目环境影响分析</w:t>
            </w:r>
          </w:p>
          <w:p w:rsidR="00264A6E" w:rsidRPr="00F167D5" w:rsidRDefault="0026359F">
            <w:pPr>
              <w:pStyle w:val="af3"/>
              <w:ind w:firstLineChars="200" w:firstLine="480"/>
              <w:rPr>
                <w:rFonts w:eastAsiaTheme="minorEastAsia"/>
                <w:b w:val="0"/>
                <w:snapToGrid w:val="0"/>
                <w:kern w:val="0"/>
                <w:szCs w:val="24"/>
              </w:rPr>
            </w:pPr>
            <w:r w:rsidRPr="00F167D5">
              <w:rPr>
                <w:rFonts w:eastAsiaTheme="minorEastAsia"/>
                <w:b w:val="0"/>
                <w:snapToGrid w:val="0"/>
                <w:kern w:val="0"/>
                <w:szCs w:val="24"/>
              </w:rPr>
              <w:t>1</w:t>
            </w:r>
            <w:r w:rsidRPr="00F167D5">
              <w:rPr>
                <w:rFonts w:eastAsiaTheme="minorEastAsia"/>
                <w:b w:val="0"/>
                <w:snapToGrid w:val="0"/>
                <w:kern w:val="0"/>
                <w:szCs w:val="24"/>
              </w:rPr>
              <w:t>．</w:t>
            </w:r>
            <w:r w:rsidRPr="00F167D5">
              <w:rPr>
                <w:rFonts w:eastAsiaTheme="minorEastAsia"/>
                <w:b w:val="0"/>
                <w:lang w:val="en-US"/>
              </w:rPr>
              <w:t>大气环境影响分析</w:t>
            </w:r>
          </w:p>
          <w:p w:rsidR="00264A6E" w:rsidRPr="00F167D5" w:rsidRDefault="0026359F">
            <w:pPr>
              <w:spacing w:line="360" w:lineRule="auto"/>
              <w:ind w:firstLineChars="200" w:firstLine="480"/>
              <w:rPr>
                <w:rFonts w:eastAsiaTheme="minorEastAsia"/>
                <w:kern w:val="0"/>
                <w:sz w:val="24"/>
                <w:szCs w:val="24"/>
              </w:rPr>
            </w:pPr>
            <w:r w:rsidRPr="00F167D5">
              <w:rPr>
                <w:rFonts w:eastAsiaTheme="minorEastAsia"/>
                <w:kern w:val="0"/>
                <w:sz w:val="24"/>
                <w:szCs w:val="24"/>
              </w:rPr>
              <w:t>通过工程分析，栈台装车呼吸废气经油气回收设施处理后满足《储油库大气污染物排放标准》</w:t>
            </w:r>
            <w:r w:rsidRPr="00F167D5">
              <w:rPr>
                <w:rFonts w:eastAsiaTheme="minorEastAsia"/>
                <w:kern w:val="0"/>
                <w:sz w:val="24"/>
                <w:szCs w:val="24"/>
              </w:rPr>
              <w:t>GB20950-2007</w:t>
            </w:r>
            <w:r w:rsidRPr="00F167D5">
              <w:rPr>
                <w:rFonts w:eastAsiaTheme="minorEastAsia"/>
                <w:kern w:val="0"/>
                <w:sz w:val="24"/>
                <w:szCs w:val="24"/>
              </w:rPr>
              <w:t>要求，罐区无组织排放的非甲烷总烃满足《大气污染物综合排放标准》（</w:t>
            </w:r>
            <w:r w:rsidRPr="00F167D5">
              <w:rPr>
                <w:rFonts w:eastAsiaTheme="minorEastAsia"/>
                <w:kern w:val="0"/>
                <w:sz w:val="24"/>
                <w:szCs w:val="24"/>
              </w:rPr>
              <w:t>GB16297-1996</w:t>
            </w:r>
            <w:r w:rsidRPr="00F167D5">
              <w:rPr>
                <w:rFonts w:eastAsiaTheme="minorEastAsia"/>
                <w:kern w:val="0"/>
                <w:sz w:val="24"/>
                <w:szCs w:val="24"/>
              </w:rPr>
              <w:t>）限值，对环境空气影响较小。</w:t>
            </w:r>
          </w:p>
          <w:p w:rsidR="00264A6E" w:rsidRPr="00F167D5" w:rsidRDefault="0026359F">
            <w:pPr>
              <w:pStyle w:val="af3"/>
              <w:ind w:firstLineChars="200" w:firstLine="480"/>
              <w:rPr>
                <w:rFonts w:eastAsiaTheme="minorEastAsia"/>
                <w:b w:val="0"/>
                <w:snapToGrid w:val="0"/>
                <w:kern w:val="0"/>
                <w:szCs w:val="24"/>
              </w:rPr>
            </w:pPr>
            <w:r w:rsidRPr="00F167D5">
              <w:rPr>
                <w:rFonts w:eastAsiaTheme="minorEastAsia"/>
                <w:b w:val="0"/>
                <w:snapToGrid w:val="0"/>
                <w:kern w:val="0"/>
                <w:szCs w:val="24"/>
              </w:rPr>
              <w:t>2</w:t>
            </w:r>
            <w:r w:rsidRPr="00F167D5">
              <w:rPr>
                <w:rFonts w:eastAsiaTheme="minorEastAsia"/>
                <w:b w:val="0"/>
                <w:snapToGrid w:val="0"/>
                <w:kern w:val="0"/>
                <w:szCs w:val="24"/>
              </w:rPr>
              <w:t>．</w:t>
            </w:r>
            <w:r w:rsidRPr="00F167D5">
              <w:rPr>
                <w:rFonts w:eastAsiaTheme="minorEastAsia"/>
                <w:b w:val="0"/>
                <w:lang w:val="en-US"/>
              </w:rPr>
              <w:t>水环境影响分析</w:t>
            </w:r>
          </w:p>
          <w:p w:rsidR="00264A6E" w:rsidRPr="00F167D5" w:rsidRDefault="0026359F">
            <w:pPr>
              <w:adjustRightInd w:val="0"/>
              <w:snapToGrid w:val="0"/>
              <w:spacing w:line="360" w:lineRule="auto"/>
              <w:ind w:firstLineChars="200" w:firstLine="480"/>
              <w:rPr>
                <w:rFonts w:eastAsiaTheme="minorEastAsia"/>
                <w:sz w:val="24"/>
                <w:szCs w:val="24"/>
              </w:rPr>
            </w:pPr>
            <w:r w:rsidRPr="00F167D5">
              <w:rPr>
                <w:rFonts w:eastAsiaTheme="minorEastAsia"/>
                <w:sz w:val="24"/>
                <w:szCs w:val="24"/>
              </w:rPr>
              <w:t>本项目新增生产废水主要为栈台冲洗水，其产生量较小，污染物种类单一，根据工程分析内容，其水质满足企业自建污水处理场要求。</w:t>
            </w:r>
          </w:p>
          <w:p w:rsidR="00264A6E" w:rsidRPr="00F167D5" w:rsidRDefault="0026359F">
            <w:pPr>
              <w:pStyle w:val="af3"/>
              <w:ind w:firstLineChars="200" w:firstLine="480"/>
              <w:rPr>
                <w:rFonts w:eastAsiaTheme="minorEastAsia"/>
                <w:b w:val="0"/>
                <w:szCs w:val="24"/>
              </w:rPr>
            </w:pPr>
            <w:r w:rsidRPr="00F167D5">
              <w:rPr>
                <w:rFonts w:eastAsiaTheme="minorEastAsia"/>
                <w:b w:val="0"/>
                <w:szCs w:val="24"/>
              </w:rPr>
              <w:t>3</w:t>
            </w:r>
            <w:r w:rsidRPr="00F167D5">
              <w:rPr>
                <w:rFonts w:eastAsiaTheme="minorEastAsia"/>
                <w:b w:val="0"/>
                <w:szCs w:val="24"/>
              </w:rPr>
              <w:t>．</w:t>
            </w:r>
            <w:r w:rsidRPr="00F167D5">
              <w:rPr>
                <w:rFonts w:eastAsiaTheme="minorEastAsia"/>
                <w:b w:val="0"/>
                <w:lang w:val="en-US"/>
              </w:rPr>
              <w:t>噪声环境影响分析</w:t>
            </w:r>
          </w:p>
          <w:p w:rsidR="00264A6E" w:rsidRPr="00F167D5" w:rsidRDefault="0026359F">
            <w:pPr>
              <w:spacing w:line="360" w:lineRule="auto"/>
              <w:ind w:firstLineChars="200" w:firstLine="480"/>
              <w:rPr>
                <w:rFonts w:eastAsiaTheme="minorEastAsia"/>
                <w:kern w:val="24"/>
                <w:sz w:val="24"/>
                <w:szCs w:val="24"/>
              </w:rPr>
            </w:pPr>
            <w:r w:rsidRPr="00F167D5">
              <w:rPr>
                <w:rFonts w:eastAsiaTheme="minorEastAsia"/>
                <w:sz w:val="24"/>
                <w:szCs w:val="24"/>
              </w:rPr>
              <w:t>本项目运行后产生的噪声主要为乙醇卸车泵等，源强</w:t>
            </w:r>
            <w:r w:rsidRPr="00F167D5">
              <w:rPr>
                <w:rFonts w:eastAsiaTheme="minorEastAsia"/>
                <w:sz w:val="24"/>
                <w:szCs w:val="24"/>
              </w:rPr>
              <w:t>80-85 dB</w:t>
            </w:r>
            <w:r w:rsidRPr="00F167D5">
              <w:rPr>
                <w:rFonts w:eastAsiaTheme="minorEastAsia"/>
                <w:sz w:val="24"/>
                <w:szCs w:val="24"/>
              </w:rPr>
              <w:t>（</w:t>
            </w:r>
            <w:r w:rsidRPr="00F167D5">
              <w:rPr>
                <w:rFonts w:eastAsiaTheme="minorEastAsia"/>
                <w:sz w:val="24"/>
                <w:szCs w:val="24"/>
              </w:rPr>
              <w:t>A</w:t>
            </w:r>
            <w:r w:rsidRPr="00F167D5">
              <w:rPr>
                <w:rFonts w:eastAsiaTheme="minorEastAsia"/>
                <w:sz w:val="24"/>
                <w:szCs w:val="24"/>
              </w:rPr>
              <w:t>），按照《环境影响评价技术导则声环境》（</w:t>
            </w:r>
            <w:r w:rsidRPr="00F167D5">
              <w:rPr>
                <w:rFonts w:eastAsiaTheme="minorEastAsia"/>
                <w:sz w:val="24"/>
                <w:szCs w:val="24"/>
              </w:rPr>
              <w:t>HJ2.4</w:t>
            </w:r>
            <w:r w:rsidRPr="00F167D5">
              <w:rPr>
                <w:rFonts w:eastAsiaTheme="minorEastAsia"/>
                <w:sz w:val="24"/>
                <w:szCs w:val="24"/>
              </w:rPr>
              <w:t>－</w:t>
            </w:r>
            <w:r w:rsidRPr="00F167D5">
              <w:rPr>
                <w:rFonts w:eastAsiaTheme="minorEastAsia"/>
                <w:sz w:val="24"/>
                <w:szCs w:val="24"/>
              </w:rPr>
              <w:t>2009</w:t>
            </w:r>
            <w:r w:rsidRPr="00F167D5">
              <w:rPr>
                <w:rFonts w:eastAsiaTheme="minorEastAsia"/>
                <w:sz w:val="24"/>
                <w:szCs w:val="24"/>
              </w:rPr>
              <w:t>）中推荐的点源模式进行噪声衰减和叠加的预测计算分析，根据预测结果，本项目主要噪声源经距离衰减后，厂界噪声影响值满足</w:t>
            </w:r>
            <w:r w:rsidRPr="00F167D5">
              <w:rPr>
                <w:rFonts w:eastAsiaTheme="minorEastAsia"/>
                <w:sz w:val="24"/>
                <w:szCs w:val="24"/>
              </w:rPr>
              <w:t>GB12348-2008</w:t>
            </w:r>
            <w:r w:rsidRPr="00F167D5">
              <w:rPr>
                <w:rFonts w:eastAsiaTheme="minorEastAsia"/>
                <w:sz w:val="24"/>
                <w:szCs w:val="24"/>
              </w:rPr>
              <w:t>《工业企业厂界环境噪声排放标准》（</w:t>
            </w:r>
            <w:r w:rsidRPr="00F167D5">
              <w:rPr>
                <w:rFonts w:eastAsiaTheme="minorEastAsia"/>
                <w:sz w:val="24"/>
                <w:szCs w:val="24"/>
              </w:rPr>
              <w:t>3</w:t>
            </w:r>
            <w:r w:rsidRPr="00F167D5">
              <w:rPr>
                <w:rFonts w:eastAsiaTheme="minorEastAsia"/>
                <w:sz w:val="24"/>
                <w:szCs w:val="24"/>
              </w:rPr>
              <w:t>类）标准限值要求。</w:t>
            </w:r>
          </w:p>
          <w:p w:rsidR="00264A6E" w:rsidRPr="00F167D5" w:rsidRDefault="0026359F">
            <w:pPr>
              <w:pStyle w:val="af3"/>
              <w:ind w:firstLineChars="200" w:firstLine="480"/>
              <w:rPr>
                <w:rFonts w:eastAsiaTheme="minorEastAsia"/>
                <w:b w:val="0"/>
                <w:kern w:val="24"/>
                <w:szCs w:val="24"/>
              </w:rPr>
            </w:pPr>
            <w:r w:rsidRPr="00F167D5">
              <w:rPr>
                <w:rFonts w:eastAsiaTheme="minorEastAsia"/>
                <w:b w:val="0"/>
                <w:kern w:val="24"/>
                <w:szCs w:val="24"/>
              </w:rPr>
              <w:t>4</w:t>
            </w:r>
            <w:r w:rsidRPr="00F167D5">
              <w:rPr>
                <w:rFonts w:eastAsiaTheme="minorEastAsia"/>
                <w:b w:val="0"/>
                <w:kern w:val="24"/>
                <w:szCs w:val="24"/>
              </w:rPr>
              <w:t>．</w:t>
            </w:r>
            <w:r w:rsidRPr="00F167D5">
              <w:rPr>
                <w:rFonts w:eastAsiaTheme="minorEastAsia"/>
                <w:b w:val="0"/>
                <w:lang w:val="en-US"/>
              </w:rPr>
              <w:t>固体废物环境影响分析</w:t>
            </w:r>
          </w:p>
          <w:p w:rsidR="00264A6E" w:rsidRPr="00F167D5" w:rsidRDefault="0026359F">
            <w:pPr>
              <w:spacing w:line="360" w:lineRule="auto"/>
              <w:ind w:firstLineChars="200" w:firstLine="480"/>
              <w:rPr>
                <w:rFonts w:eastAsiaTheme="minorEastAsia"/>
                <w:sz w:val="24"/>
                <w:szCs w:val="24"/>
              </w:rPr>
            </w:pPr>
            <w:r w:rsidRPr="00F167D5">
              <w:rPr>
                <w:rFonts w:eastAsiaTheme="minorEastAsia"/>
                <w:bCs/>
                <w:sz w:val="24"/>
                <w:szCs w:val="24"/>
              </w:rPr>
              <w:t>本项目固体废物主要是罐底泥渣、维检修废含油抹布等，属危险废物，暂存后由有资质单位负责处置</w:t>
            </w:r>
            <w:r w:rsidRPr="00F167D5">
              <w:rPr>
                <w:rFonts w:eastAsiaTheme="minorEastAsia"/>
                <w:sz w:val="24"/>
                <w:szCs w:val="24"/>
              </w:rPr>
              <w:t>。</w:t>
            </w:r>
          </w:p>
          <w:p w:rsidR="00264A6E" w:rsidRPr="00F167D5" w:rsidRDefault="0026359F">
            <w:pPr>
              <w:spacing w:line="360" w:lineRule="auto"/>
              <w:ind w:firstLineChars="200" w:firstLine="480"/>
              <w:rPr>
                <w:rFonts w:eastAsiaTheme="minorEastAsia"/>
                <w:sz w:val="24"/>
                <w:szCs w:val="24"/>
              </w:rPr>
            </w:pPr>
            <w:r w:rsidRPr="00F167D5">
              <w:rPr>
                <w:rFonts w:eastAsiaTheme="minorEastAsia"/>
                <w:sz w:val="24"/>
                <w:szCs w:val="24"/>
              </w:rPr>
              <w:t>5.</w:t>
            </w:r>
            <w:r w:rsidRPr="00F167D5">
              <w:rPr>
                <w:rFonts w:eastAsiaTheme="minorEastAsia"/>
                <w:sz w:val="24"/>
                <w:szCs w:val="24"/>
              </w:rPr>
              <w:t>风险</w:t>
            </w:r>
          </w:p>
          <w:p w:rsidR="00264A6E" w:rsidRPr="00F167D5" w:rsidRDefault="0026359F">
            <w:pPr>
              <w:spacing w:line="360" w:lineRule="auto"/>
              <w:ind w:firstLine="480"/>
              <w:rPr>
                <w:rFonts w:eastAsiaTheme="minorEastAsia"/>
                <w:kern w:val="24"/>
                <w:sz w:val="24"/>
                <w:szCs w:val="24"/>
              </w:rPr>
            </w:pPr>
            <w:r w:rsidRPr="00F167D5">
              <w:rPr>
                <w:sz w:val="24"/>
                <w:szCs w:val="24"/>
              </w:rPr>
              <w:t>本项目在确保环境风险防范措施和应急预案切实落实的基础上，在加强风险管理的条件下，工程选址和建设从环境风险的角度考虑是可以接受的。</w:t>
            </w:r>
          </w:p>
          <w:p w:rsidR="00264A6E" w:rsidRPr="00F167D5" w:rsidRDefault="0026359F">
            <w:pPr>
              <w:pStyle w:val="af3"/>
              <w:ind w:firstLineChars="200" w:firstLine="482"/>
              <w:rPr>
                <w:rFonts w:eastAsiaTheme="minorEastAsia"/>
                <w:szCs w:val="24"/>
              </w:rPr>
            </w:pPr>
            <w:r w:rsidRPr="00F167D5">
              <w:rPr>
                <w:rFonts w:eastAsiaTheme="minorEastAsia"/>
                <w:szCs w:val="24"/>
              </w:rPr>
              <w:t>四、</w:t>
            </w:r>
            <w:r w:rsidRPr="00F167D5">
              <w:rPr>
                <w:rFonts w:eastAsiaTheme="minorEastAsia"/>
                <w:lang w:val="en-US"/>
              </w:rPr>
              <w:t>环保投资</w:t>
            </w:r>
          </w:p>
          <w:p w:rsidR="00264A6E" w:rsidRPr="00F167D5" w:rsidRDefault="0026359F">
            <w:pPr>
              <w:spacing w:line="360" w:lineRule="auto"/>
              <w:ind w:firstLineChars="200" w:firstLine="480"/>
              <w:rPr>
                <w:rFonts w:eastAsiaTheme="minorEastAsia"/>
                <w:b/>
                <w:kern w:val="0"/>
                <w:sz w:val="24"/>
                <w:szCs w:val="24"/>
              </w:rPr>
            </w:pPr>
            <w:r w:rsidRPr="0002717D">
              <w:rPr>
                <w:rFonts w:eastAsiaTheme="minorEastAsia"/>
                <w:sz w:val="24"/>
                <w:szCs w:val="24"/>
                <w:highlight w:val="yellow"/>
              </w:rPr>
              <w:t>本项目总投资</w:t>
            </w:r>
            <w:r w:rsidR="0002717D" w:rsidRPr="0002717D">
              <w:rPr>
                <w:rFonts w:eastAsiaTheme="minorEastAsia"/>
                <w:sz w:val="24"/>
                <w:szCs w:val="24"/>
                <w:highlight w:val="yellow"/>
              </w:rPr>
              <w:t>1095.13</w:t>
            </w:r>
            <w:r w:rsidRPr="0002717D">
              <w:rPr>
                <w:rFonts w:eastAsiaTheme="minorEastAsia"/>
                <w:sz w:val="24"/>
                <w:szCs w:val="24"/>
                <w:highlight w:val="yellow"/>
              </w:rPr>
              <w:t>万元，其中环保投资</w:t>
            </w:r>
            <w:r w:rsidR="0002717D" w:rsidRPr="0002717D">
              <w:rPr>
                <w:rFonts w:eastAsiaTheme="minorEastAsia"/>
                <w:sz w:val="24"/>
                <w:szCs w:val="24"/>
                <w:highlight w:val="yellow"/>
              </w:rPr>
              <w:t>15</w:t>
            </w:r>
            <w:r w:rsidRPr="0002717D">
              <w:rPr>
                <w:rFonts w:eastAsiaTheme="minorEastAsia"/>
                <w:sz w:val="24"/>
                <w:szCs w:val="24"/>
                <w:highlight w:val="yellow"/>
              </w:rPr>
              <w:t>万元</w:t>
            </w:r>
            <w:r w:rsidRPr="0002717D">
              <w:rPr>
                <w:rFonts w:eastAsiaTheme="minorEastAsia"/>
                <w:sz w:val="24"/>
                <w:szCs w:val="24"/>
              </w:rPr>
              <w:t>。</w:t>
            </w:r>
          </w:p>
          <w:p w:rsidR="00264A6E" w:rsidRPr="00F167D5" w:rsidRDefault="0026359F">
            <w:pPr>
              <w:pStyle w:val="af3"/>
              <w:ind w:firstLineChars="200" w:firstLine="482"/>
              <w:rPr>
                <w:rFonts w:eastAsiaTheme="minorEastAsia"/>
                <w:lang w:val="en-US"/>
              </w:rPr>
            </w:pPr>
            <w:r w:rsidRPr="00F167D5">
              <w:rPr>
                <w:rFonts w:eastAsiaTheme="minorEastAsia"/>
                <w:lang w:val="en-US"/>
              </w:rPr>
              <w:t>五、结论与建议</w:t>
            </w:r>
          </w:p>
          <w:p w:rsidR="00264A6E" w:rsidRPr="00F167D5" w:rsidRDefault="0026359F">
            <w:pPr>
              <w:pStyle w:val="aff0"/>
              <w:spacing w:line="360" w:lineRule="auto"/>
              <w:rPr>
                <w:rFonts w:eastAsiaTheme="minorEastAsia"/>
                <w:snapToGrid w:val="0"/>
                <w:kern w:val="0"/>
              </w:rPr>
            </w:pPr>
            <w:r w:rsidRPr="00F167D5">
              <w:rPr>
                <w:rFonts w:eastAsiaTheme="minorEastAsia"/>
                <w:szCs w:val="24"/>
              </w:rPr>
              <w:t>本项目为汽油配送项目，符合国家和辽宁省产业政策，废气处理措施可行，设备产生的噪声经减振隔声等措施后可以满足厂界达标排放，固体废物去向明确，并无新增废水产生，风险处于可接受水平，在科学管理的前提和落实报告提出的各项防控措施的前提下，从环境保护角度分析该项目是可行的。</w:t>
            </w:r>
          </w:p>
          <w:p w:rsidR="00264A6E" w:rsidRPr="00F167D5" w:rsidRDefault="00264A6E">
            <w:pPr>
              <w:pStyle w:val="aff0"/>
              <w:spacing w:line="360" w:lineRule="auto"/>
              <w:rPr>
                <w:rFonts w:eastAsiaTheme="minorEastAsia"/>
                <w:snapToGrid w:val="0"/>
                <w:kern w:val="0"/>
              </w:rPr>
            </w:pPr>
          </w:p>
        </w:tc>
      </w:tr>
    </w:tbl>
    <w:p w:rsidR="00264A6E" w:rsidRPr="00F167D5" w:rsidRDefault="00264A6E">
      <w:pPr>
        <w:rPr>
          <w:rFonts w:eastAsiaTheme="minor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67D5" w:rsidRPr="00F167D5">
        <w:trPr>
          <w:trHeight w:val="6375"/>
          <w:jc w:val="center"/>
        </w:trPr>
        <w:tc>
          <w:tcPr>
            <w:tcW w:w="5000" w:type="pct"/>
            <w:tcBorders>
              <w:top w:val="single" w:sz="4" w:space="0" w:color="auto"/>
              <w:left w:val="single" w:sz="4" w:space="0" w:color="auto"/>
              <w:bottom w:val="single" w:sz="4" w:space="0" w:color="auto"/>
              <w:right w:val="single" w:sz="4" w:space="0" w:color="auto"/>
            </w:tcBorders>
          </w:tcPr>
          <w:p w:rsidR="00264A6E" w:rsidRPr="00F167D5" w:rsidRDefault="0026359F">
            <w:pPr>
              <w:adjustRightInd w:val="0"/>
              <w:snapToGrid w:val="0"/>
              <w:spacing w:line="336" w:lineRule="auto"/>
              <w:rPr>
                <w:rFonts w:eastAsiaTheme="minorEastAsia"/>
                <w:b/>
                <w:sz w:val="28"/>
              </w:rPr>
            </w:pPr>
            <w:r w:rsidRPr="00F167D5">
              <w:rPr>
                <w:rFonts w:eastAsiaTheme="minorEastAsia"/>
                <w:b/>
                <w:sz w:val="28"/>
              </w:rPr>
              <w:t>预审意见：</w:t>
            </w: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359F">
            <w:pPr>
              <w:adjustRightInd w:val="0"/>
              <w:snapToGrid w:val="0"/>
              <w:spacing w:line="336" w:lineRule="auto"/>
              <w:rPr>
                <w:rFonts w:eastAsiaTheme="minorEastAsia"/>
                <w:sz w:val="24"/>
                <w:szCs w:val="24"/>
              </w:rPr>
            </w:pPr>
            <w:r w:rsidRPr="00F167D5">
              <w:rPr>
                <w:rFonts w:eastAsiaTheme="minorEastAsia"/>
                <w:b/>
                <w:sz w:val="24"/>
                <w:szCs w:val="24"/>
              </w:rPr>
              <w:t xml:space="preserve">   </w:t>
            </w:r>
            <w:r w:rsidRPr="00F167D5">
              <w:rPr>
                <w:rFonts w:eastAsiaTheme="minorEastAsia"/>
                <w:sz w:val="24"/>
                <w:szCs w:val="24"/>
              </w:rPr>
              <w:t xml:space="preserve">                                                     </w:t>
            </w:r>
            <w:r w:rsidRPr="00F167D5">
              <w:rPr>
                <w:rFonts w:eastAsiaTheme="minorEastAsia"/>
                <w:sz w:val="24"/>
                <w:szCs w:val="24"/>
              </w:rPr>
              <w:t>公</w:t>
            </w:r>
            <w:r w:rsidRPr="00F167D5">
              <w:rPr>
                <w:rFonts w:eastAsiaTheme="minorEastAsia"/>
                <w:sz w:val="24"/>
                <w:szCs w:val="24"/>
              </w:rPr>
              <w:t xml:space="preserve">    </w:t>
            </w:r>
            <w:r w:rsidRPr="00F167D5">
              <w:rPr>
                <w:rFonts w:eastAsiaTheme="minorEastAsia"/>
                <w:sz w:val="24"/>
                <w:szCs w:val="24"/>
              </w:rPr>
              <w:t>章</w:t>
            </w: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359F">
            <w:pPr>
              <w:adjustRightInd w:val="0"/>
              <w:snapToGrid w:val="0"/>
              <w:spacing w:line="336" w:lineRule="auto"/>
              <w:rPr>
                <w:rFonts w:eastAsiaTheme="minorEastAsia"/>
                <w:b/>
                <w:sz w:val="28"/>
              </w:rPr>
            </w:pPr>
            <w:r w:rsidRPr="00F167D5">
              <w:rPr>
                <w:rFonts w:eastAsiaTheme="minorEastAsia"/>
                <w:sz w:val="24"/>
                <w:szCs w:val="24"/>
              </w:rPr>
              <w:t>经办人：</w:t>
            </w:r>
            <w:r w:rsidRPr="00F167D5">
              <w:rPr>
                <w:rFonts w:eastAsiaTheme="minorEastAsia"/>
                <w:sz w:val="24"/>
                <w:szCs w:val="24"/>
              </w:rPr>
              <w:t xml:space="preserve">                                              </w:t>
            </w:r>
            <w:r w:rsidRPr="00F167D5">
              <w:rPr>
                <w:rFonts w:eastAsiaTheme="minorEastAsia"/>
                <w:sz w:val="24"/>
                <w:szCs w:val="24"/>
              </w:rPr>
              <w:t>年</w:t>
            </w:r>
            <w:r w:rsidRPr="00F167D5">
              <w:rPr>
                <w:rFonts w:eastAsiaTheme="minorEastAsia"/>
                <w:sz w:val="24"/>
                <w:szCs w:val="24"/>
              </w:rPr>
              <w:t xml:space="preserve">     </w:t>
            </w:r>
            <w:r w:rsidRPr="00F167D5">
              <w:rPr>
                <w:rFonts w:eastAsiaTheme="minorEastAsia"/>
                <w:sz w:val="24"/>
                <w:szCs w:val="24"/>
              </w:rPr>
              <w:t>月</w:t>
            </w:r>
            <w:r w:rsidRPr="00F167D5">
              <w:rPr>
                <w:rFonts w:eastAsiaTheme="minorEastAsia"/>
                <w:sz w:val="24"/>
                <w:szCs w:val="24"/>
              </w:rPr>
              <w:t xml:space="preserve">     </w:t>
            </w:r>
            <w:r w:rsidRPr="00F167D5">
              <w:rPr>
                <w:rFonts w:eastAsiaTheme="minorEastAsia"/>
                <w:sz w:val="24"/>
                <w:szCs w:val="24"/>
              </w:rPr>
              <w:t>日</w:t>
            </w:r>
          </w:p>
        </w:tc>
      </w:tr>
      <w:tr w:rsidR="00F167D5" w:rsidRPr="00F167D5">
        <w:trPr>
          <w:trHeight w:val="6219"/>
          <w:jc w:val="center"/>
        </w:trPr>
        <w:tc>
          <w:tcPr>
            <w:tcW w:w="5000" w:type="pct"/>
            <w:tcBorders>
              <w:top w:val="single" w:sz="4" w:space="0" w:color="auto"/>
              <w:left w:val="single" w:sz="4" w:space="0" w:color="auto"/>
              <w:bottom w:val="single" w:sz="4" w:space="0" w:color="auto"/>
              <w:right w:val="single" w:sz="4" w:space="0" w:color="auto"/>
            </w:tcBorders>
          </w:tcPr>
          <w:p w:rsidR="00264A6E" w:rsidRPr="00F167D5" w:rsidRDefault="0026359F">
            <w:pPr>
              <w:adjustRightInd w:val="0"/>
              <w:snapToGrid w:val="0"/>
              <w:spacing w:line="336" w:lineRule="auto"/>
              <w:rPr>
                <w:rFonts w:eastAsiaTheme="minorEastAsia"/>
                <w:b/>
                <w:sz w:val="28"/>
              </w:rPr>
            </w:pPr>
            <w:r w:rsidRPr="00F167D5">
              <w:rPr>
                <w:rFonts w:eastAsiaTheme="minorEastAsia"/>
                <w:b/>
                <w:sz w:val="28"/>
              </w:rPr>
              <w:t>下一级环境保护行政主管部门审查意见：</w:t>
            </w: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359F">
            <w:pPr>
              <w:adjustRightInd w:val="0"/>
              <w:snapToGrid w:val="0"/>
              <w:spacing w:line="336" w:lineRule="auto"/>
              <w:rPr>
                <w:rFonts w:eastAsiaTheme="minorEastAsia"/>
                <w:sz w:val="24"/>
                <w:szCs w:val="24"/>
              </w:rPr>
            </w:pPr>
            <w:r w:rsidRPr="00F167D5">
              <w:rPr>
                <w:rFonts w:eastAsiaTheme="minorEastAsia"/>
                <w:sz w:val="24"/>
                <w:szCs w:val="24"/>
              </w:rPr>
              <w:t xml:space="preserve">                                                           </w:t>
            </w:r>
            <w:r w:rsidRPr="00F167D5">
              <w:rPr>
                <w:rFonts w:eastAsiaTheme="minorEastAsia"/>
                <w:sz w:val="24"/>
                <w:szCs w:val="24"/>
              </w:rPr>
              <w:t>公</w:t>
            </w:r>
            <w:r w:rsidRPr="00F167D5">
              <w:rPr>
                <w:rFonts w:eastAsiaTheme="minorEastAsia"/>
                <w:sz w:val="24"/>
                <w:szCs w:val="24"/>
              </w:rPr>
              <w:t xml:space="preserve">   </w:t>
            </w:r>
            <w:r w:rsidRPr="00F167D5">
              <w:rPr>
                <w:rFonts w:eastAsiaTheme="minorEastAsia"/>
                <w:sz w:val="24"/>
                <w:szCs w:val="24"/>
              </w:rPr>
              <w:t>章</w:t>
            </w: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359F">
            <w:pPr>
              <w:adjustRightInd w:val="0"/>
              <w:snapToGrid w:val="0"/>
              <w:spacing w:line="336" w:lineRule="auto"/>
              <w:rPr>
                <w:rFonts w:eastAsiaTheme="minorEastAsia"/>
                <w:sz w:val="24"/>
                <w:szCs w:val="24"/>
              </w:rPr>
            </w:pPr>
            <w:r w:rsidRPr="00F167D5">
              <w:rPr>
                <w:rFonts w:eastAsiaTheme="minorEastAsia"/>
                <w:sz w:val="24"/>
                <w:szCs w:val="24"/>
              </w:rPr>
              <w:t>经办人：</w:t>
            </w:r>
            <w:r w:rsidRPr="00F167D5">
              <w:rPr>
                <w:rFonts w:eastAsiaTheme="minorEastAsia"/>
                <w:sz w:val="24"/>
                <w:szCs w:val="24"/>
              </w:rPr>
              <w:t xml:space="preserve">                                              </w:t>
            </w:r>
            <w:r w:rsidRPr="00F167D5">
              <w:rPr>
                <w:rFonts w:eastAsiaTheme="minorEastAsia"/>
                <w:sz w:val="24"/>
                <w:szCs w:val="24"/>
              </w:rPr>
              <w:t>年</w:t>
            </w:r>
            <w:r w:rsidRPr="00F167D5">
              <w:rPr>
                <w:rFonts w:eastAsiaTheme="minorEastAsia"/>
                <w:sz w:val="24"/>
                <w:szCs w:val="24"/>
              </w:rPr>
              <w:t xml:space="preserve">    </w:t>
            </w:r>
            <w:r w:rsidRPr="00F167D5">
              <w:rPr>
                <w:rFonts w:eastAsiaTheme="minorEastAsia"/>
                <w:sz w:val="24"/>
                <w:szCs w:val="24"/>
              </w:rPr>
              <w:t>月</w:t>
            </w:r>
            <w:r w:rsidRPr="00F167D5">
              <w:rPr>
                <w:rFonts w:eastAsiaTheme="minorEastAsia"/>
                <w:sz w:val="24"/>
                <w:szCs w:val="24"/>
              </w:rPr>
              <w:t xml:space="preserve">      </w:t>
            </w:r>
            <w:r w:rsidRPr="00F167D5">
              <w:rPr>
                <w:rFonts w:eastAsiaTheme="minorEastAsia"/>
                <w:sz w:val="24"/>
                <w:szCs w:val="24"/>
              </w:rPr>
              <w:t>日</w:t>
            </w: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b/>
                <w:sz w:val="28"/>
              </w:rPr>
            </w:pPr>
          </w:p>
        </w:tc>
      </w:tr>
      <w:tr w:rsidR="00F167D5" w:rsidRPr="00F167D5">
        <w:trPr>
          <w:trHeight w:val="13383"/>
          <w:jc w:val="center"/>
        </w:trPr>
        <w:tc>
          <w:tcPr>
            <w:tcW w:w="5000" w:type="pct"/>
            <w:tcBorders>
              <w:top w:val="single" w:sz="4" w:space="0" w:color="auto"/>
              <w:left w:val="single" w:sz="4" w:space="0" w:color="auto"/>
              <w:bottom w:val="single" w:sz="4" w:space="0" w:color="auto"/>
              <w:right w:val="single" w:sz="4" w:space="0" w:color="auto"/>
            </w:tcBorders>
          </w:tcPr>
          <w:p w:rsidR="00264A6E" w:rsidRPr="00F167D5" w:rsidRDefault="0026359F">
            <w:pPr>
              <w:adjustRightInd w:val="0"/>
              <w:snapToGrid w:val="0"/>
              <w:spacing w:line="336" w:lineRule="auto"/>
              <w:rPr>
                <w:rFonts w:eastAsiaTheme="minorEastAsia"/>
                <w:b/>
                <w:sz w:val="28"/>
              </w:rPr>
            </w:pPr>
            <w:r w:rsidRPr="00F167D5">
              <w:rPr>
                <w:rFonts w:eastAsiaTheme="minorEastAsia"/>
                <w:b/>
                <w:sz w:val="28"/>
              </w:rPr>
              <w:t>审批意见：</w:t>
            </w: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4A6E">
            <w:pPr>
              <w:adjustRightInd w:val="0"/>
              <w:snapToGrid w:val="0"/>
              <w:spacing w:line="336" w:lineRule="auto"/>
              <w:rPr>
                <w:rFonts w:eastAsiaTheme="minorEastAsia"/>
                <w:b/>
                <w:sz w:val="28"/>
              </w:rPr>
            </w:pPr>
          </w:p>
          <w:p w:rsidR="00264A6E" w:rsidRPr="00F167D5" w:rsidRDefault="0026359F">
            <w:pPr>
              <w:adjustRightInd w:val="0"/>
              <w:snapToGrid w:val="0"/>
              <w:spacing w:line="336" w:lineRule="auto"/>
              <w:rPr>
                <w:rFonts w:eastAsiaTheme="minorEastAsia"/>
                <w:sz w:val="24"/>
                <w:szCs w:val="24"/>
              </w:rPr>
            </w:pPr>
            <w:r w:rsidRPr="00F167D5">
              <w:rPr>
                <w:rFonts w:eastAsiaTheme="minorEastAsia"/>
                <w:sz w:val="28"/>
              </w:rPr>
              <w:t xml:space="preserve">   </w:t>
            </w:r>
            <w:r w:rsidRPr="00F167D5">
              <w:rPr>
                <w:rFonts w:eastAsiaTheme="minorEastAsia"/>
                <w:sz w:val="24"/>
                <w:szCs w:val="24"/>
              </w:rPr>
              <w:t xml:space="preserve">                                                         </w:t>
            </w:r>
            <w:r w:rsidRPr="00F167D5">
              <w:rPr>
                <w:rFonts w:eastAsiaTheme="minorEastAsia"/>
                <w:sz w:val="24"/>
                <w:szCs w:val="24"/>
              </w:rPr>
              <w:t>公</w:t>
            </w:r>
            <w:r w:rsidRPr="00F167D5">
              <w:rPr>
                <w:rFonts w:eastAsiaTheme="minorEastAsia"/>
                <w:sz w:val="24"/>
                <w:szCs w:val="24"/>
              </w:rPr>
              <w:t xml:space="preserve">  </w:t>
            </w:r>
            <w:r w:rsidRPr="00F167D5">
              <w:rPr>
                <w:rFonts w:eastAsiaTheme="minorEastAsia"/>
                <w:sz w:val="24"/>
                <w:szCs w:val="24"/>
              </w:rPr>
              <w:t>章</w:t>
            </w:r>
          </w:p>
          <w:p w:rsidR="00264A6E" w:rsidRPr="00F167D5" w:rsidRDefault="00264A6E">
            <w:pPr>
              <w:adjustRightInd w:val="0"/>
              <w:snapToGrid w:val="0"/>
              <w:spacing w:line="336" w:lineRule="auto"/>
              <w:rPr>
                <w:rFonts w:eastAsiaTheme="minorEastAsia"/>
                <w:sz w:val="24"/>
                <w:szCs w:val="24"/>
              </w:rPr>
            </w:pPr>
          </w:p>
          <w:p w:rsidR="00264A6E" w:rsidRPr="00F167D5" w:rsidRDefault="0026359F">
            <w:pPr>
              <w:adjustRightInd w:val="0"/>
              <w:snapToGrid w:val="0"/>
              <w:spacing w:line="336" w:lineRule="auto"/>
              <w:rPr>
                <w:rFonts w:eastAsiaTheme="minorEastAsia"/>
                <w:sz w:val="24"/>
                <w:szCs w:val="24"/>
              </w:rPr>
            </w:pPr>
            <w:r w:rsidRPr="00F167D5">
              <w:rPr>
                <w:rFonts w:eastAsiaTheme="minorEastAsia"/>
                <w:sz w:val="24"/>
                <w:szCs w:val="24"/>
              </w:rPr>
              <w:t>经办人：</w:t>
            </w:r>
            <w:r w:rsidRPr="00F167D5">
              <w:rPr>
                <w:rFonts w:eastAsiaTheme="minorEastAsia"/>
                <w:sz w:val="24"/>
                <w:szCs w:val="24"/>
              </w:rPr>
              <w:t xml:space="preserve">                                               </w:t>
            </w:r>
            <w:r w:rsidRPr="00F167D5">
              <w:rPr>
                <w:rFonts w:eastAsiaTheme="minorEastAsia"/>
                <w:sz w:val="24"/>
                <w:szCs w:val="24"/>
              </w:rPr>
              <w:t>年</w:t>
            </w:r>
            <w:r w:rsidRPr="00F167D5">
              <w:rPr>
                <w:rFonts w:eastAsiaTheme="minorEastAsia"/>
                <w:sz w:val="24"/>
                <w:szCs w:val="24"/>
              </w:rPr>
              <w:t xml:space="preserve">     </w:t>
            </w:r>
            <w:r w:rsidRPr="00F167D5">
              <w:rPr>
                <w:rFonts w:eastAsiaTheme="minorEastAsia"/>
                <w:sz w:val="24"/>
                <w:szCs w:val="24"/>
              </w:rPr>
              <w:t>月</w:t>
            </w:r>
            <w:r w:rsidRPr="00F167D5">
              <w:rPr>
                <w:rFonts w:eastAsiaTheme="minorEastAsia"/>
                <w:sz w:val="24"/>
                <w:szCs w:val="24"/>
              </w:rPr>
              <w:t xml:space="preserve">     </w:t>
            </w:r>
            <w:r w:rsidRPr="00F167D5">
              <w:rPr>
                <w:rFonts w:eastAsiaTheme="minorEastAsia"/>
                <w:sz w:val="24"/>
                <w:szCs w:val="24"/>
              </w:rPr>
              <w:t>日</w:t>
            </w: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sz w:val="24"/>
                <w:szCs w:val="24"/>
              </w:rPr>
            </w:pPr>
          </w:p>
          <w:p w:rsidR="00264A6E" w:rsidRPr="00F167D5" w:rsidRDefault="00264A6E">
            <w:pPr>
              <w:adjustRightInd w:val="0"/>
              <w:snapToGrid w:val="0"/>
              <w:spacing w:line="336" w:lineRule="auto"/>
              <w:rPr>
                <w:rFonts w:eastAsiaTheme="minorEastAsia"/>
                <w:b/>
                <w:sz w:val="28"/>
              </w:rPr>
            </w:pPr>
          </w:p>
        </w:tc>
      </w:tr>
    </w:tbl>
    <w:p w:rsidR="00264A6E" w:rsidRPr="00F167D5" w:rsidRDefault="00264A6E">
      <w:pPr>
        <w:jc w:val="center"/>
        <w:rPr>
          <w:rFonts w:eastAsiaTheme="minorEastAsia"/>
        </w:rPr>
      </w:pPr>
    </w:p>
    <w:p w:rsidR="00264A6E" w:rsidRPr="00F167D5" w:rsidRDefault="00264A6E">
      <w:pPr>
        <w:jc w:val="center"/>
        <w:rPr>
          <w:rFonts w:eastAsiaTheme="minorEastAsia"/>
        </w:rPr>
      </w:pPr>
    </w:p>
    <w:tbl>
      <w:tblPr>
        <w:tblStyle w:val="af6"/>
        <w:tblW w:w="9868" w:type="dxa"/>
        <w:tblLook w:val="04A0" w:firstRow="1" w:lastRow="0" w:firstColumn="1" w:lastColumn="0" w:noHBand="0" w:noVBand="1"/>
      </w:tblPr>
      <w:tblGrid>
        <w:gridCol w:w="9868"/>
      </w:tblGrid>
      <w:tr w:rsidR="00F167D5" w:rsidRPr="00F167D5">
        <w:trPr>
          <w:trHeight w:val="14155"/>
        </w:trPr>
        <w:tc>
          <w:tcPr>
            <w:tcW w:w="9868" w:type="dxa"/>
          </w:tcPr>
          <w:p w:rsidR="00264A6E" w:rsidRPr="00F167D5" w:rsidRDefault="0026359F">
            <w:pPr>
              <w:spacing w:line="480" w:lineRule="auto"/>
              <w:jc w:val="center"/>
              <w:rPr>
                <w:rFonts w:eastAsiaTheme="minorEastAsia"/>
                <w:b/>
                <w:sz w:val="28"/>
              </w:rPr>
            </w:pPr>
            <w:r w:rsidRPr="00F167D5">
              <w:rPr>
                <w:rFonts w:eastAsiaTheme="minorEastAsia"/>
                <w:b/>
                <w:sz w:val="28"/>
              </w:rPr>
              <w:t>注</w:t>
            </w:r>
            <w:r w:rsidRPr="00F167D5">
              <w:rPr>
                <w:rFonts w:eastAsiaTheme="minorEastAsia"/>
                <w:b/>
                <w:sz w:val="28"/>
              </w:rPr>
              <w:t xml:space="preserve">      </w:t>
            </w:r>
            <w:r w:rsidRPr="00F167D5">
              <w:rPr>
                <w:rFonts w:eastAsiaTheme="minorEastAsia"/>
                <w:b/>
                <w:sz w:val="28"/>
              </w:rPr>
              <w:t>释</w:t>
            </w:r>
          </w:p>
          <w:p w:rsidR="00264A6E" w:rsidRPr="00F167D5" w:rsidRDefault="0026359F">
            <w:pPr>
              <w:numPr>
                <w:ilvl w:val="0"/>
                <w:numId w:val="12"/>
              </w:numPr>
              <w:spacing w:line="480" w:lineRule="auto"/>
              <w:rPr>
                <w:rFonts w:eastAsiaTheme="minorEastAsia"/>
                <w:b/>
                <w:sz w:val="24"/>
              </w:rPr>
            </w:pPr>
            <w:r w:rsidRPr="00F167D5">
              <w:rPr>
                <w:rFonts w:eastAsiaTheme="minorEastAsia"/>
                <w:b/>
                <w:sz w:val="24"/>
              </w:rPr>
              <w:t>本报告表应附以下附件、附图：</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Pr="00F167D5">
              <w:rPr>
                <w:rFonts w:eastAsiaTheme="minorEastAsia"/>
                <w:b/>
                <w:sz w:val="24"/>
              </w:rPr>
              <w:t xml:space="preserve">1  </w:t>
            </w:r>
            <w:r w:rsidRPr="00F167D5">
              <w:rPr>
                <w:rFonts w:eastAsiaTheme="minorEastAsia"/>
                <w:b/>
                <w:sz w:val="24"/>
                <w:szCs w:val="24"/>
              </w:rPr>
              <w:t>省发展改革委关于辽宁省第一批新增车用乙醇汽油配送中心建设规模的通知》（辽发改能源【</w:t>
            </w:r>
            <w:r w:rsidRPr="00F167D5">
              <w:rPr>
                <w:rFonts w:eastAsiaTheme="minorEastAsia"/>
                <w:b/>
                <w:sz w:val="24"/>
                <w:szCs w:val="24"/>
              </w:rPr>
              <w:t>2019</w:t>
            </w:r>
            <w:r w:rsidRPr="00F167D5">
              <w:rPr>
                <w:rFonts w:eastAsiaTheme="minorEastAsia"/>
                <w:b/>
                <w:sz w:val="24"/>
                <w:szCs w:val="24"/>
              </w:rPr>
              <w:t>】</w:t>
            </w:r>
            <w:r w:rsidRPr="00F167D5">
              <w:rPr>
                <w:rFonts w:eastAsiaTheme="minorEastAsia"/>
                <w:b/>
                <w:sz w:val="24"/>
                <w:szCs w:val="24"/>
              </w:rPr>
              <w:t>81</w:t>
            </w:r>
            <w:r w:rsidRPr="00F167D5">
              <w:rPr>
                <w:rFonts w:eastAsiaTheme="minorEastAsia"/>
                <w:b/>
                <w:sz w:val="24"/>
                <w:szCs w:val="24"/>
              </w:rPr>
              <w:t>号）</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Pr="00F167D5">
              <w:rPr>
                <w:rFonts w:eastAsiaTheme="minorEastAsia"/>
                <w:b/>
                <w:sz w:val="24"/>
              </w:rPr>
              <w:t xml:space="preserve">2  </w:t>
            </w:r>
            <w:r w:rsidRPr="00F167D5">
              <w:rPr>
                <w:rFonts w:eastAsiaTheme="minorEastAsia"/>
                <w:b/>
                <w:sz w:val="24"/>
              </w:rPr>
              <w:t>项目立项文件</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Pr="00F167D5">
              <w:rPr>
                <w:rFonts w:eastAsiaTheme="minorEastAsia"/>
                <w:b/>
                <w:sz w:val="24"/>
              </w:rPr>
              <w:t xml:space="preserve">3  </w:t>
            </w:r>
            <w:r w:rsidRPr="00F167D5">
              <w:rPr>
                <w:rFonts w:eastAsiaTheme="minorEastAsia"/>
                <w:b/>
                <w:sz w:val="24"/>
              </w:rPr>
              <w:t>环境空气质量监测报告</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Pr="00F167D5">
              <w:rPr>
                <w:rFonts w:eastAsiaTheme="minorEastAsia"/>
                <w:b/>
                <w:sz w:val="24"/>
              </w:rPr>
              <w:t xml:space="preserve">4  </w:t>
            </w:r>
            <w:r w:rsidRPr="00F167D5">
              <w:rPr>
                <w:rFonts w:eastAsiaTheme="minorEastAsia"/>
                <w:b/>
                <w:sz w:val="24"/>
              </w:rPr>
              <w:t>土壤环境</w:t>
            </w:r>
            <w:r w:rsidR="0002717D">
              <w:rPr>
                <w:rFonts w:eastAsiaTheme="minorEastAsia" w:hint="eastAsia"/>
                <w:b/>
                <w:sz w:val="24"/>
              </w:rPr>
              <w:t>、</w:t>
            </w:r>
            <w:r w:rsidR="0002717D" w:rsidRPr="00F167D5">
              <w:rPr>
                <w:rFonts w:eastAsiaTheme="minorEastAsia"/>
                <w:b/>
                <w:sz w:val="24"/>
              </w:rPr>
              <w:t>声环境</w:t>
            </w:r>
            <w:r w:rsidRPr="00F167D5">
              <w:rPr>
                <w:rFonts w:eastAsiaTheme="minorEastAsia"/>
                <w:b/>
                <w:sz w:val="24"/>
              </w:rPr>
              <w:t>质量监测报告</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Pr="00F167D5">
              <w:rPr>
                <w:rFonts w:eastAsiaTheme="minorEastAsia"/>
                <w:b/>
                <w:sz w:val="24"/>
              </w:rPr>
              <w:t xml:space="preserve">5  </w:t>
            </w:r>
            <w:r w:rsidRPr="00F167D5">
              <w:rPr>
                <w:rFonts w:eastAsiaTheme="minorEastAsia"/>
                <w:b/>
                <w:sz w:val="24"/>
              </w:rPr>
              <w:t>地下水环境质量监测报告</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0002717D">
              <w:rPr>
                <w:rFonts w:eastAsiaTheme="minorEastAsia"/>
                <w:b/>
                <w:sz w:val="24"/>
              </w:rPr>
              <w:t>6</w:t>
            </w:r>
            <w:r w:rsidRPr="00F167D5">
              <w:rPr>
                <w:rFonts w:eastAsiaTheme="minorEastAsia"/>
                <w:b/>
                <w:sz w:val="24"/>
              </w:rPr>
              <w:t xml:space="preserve">  </w:t>
            </w:r>
            <w:r w:rsidRPr="00F167D5">
              <w:rPr>
                <w:rFonts w:eastAsiaTheme="minorEastAsia"/>
                <w:b/>
                <w:sz w:val="24"/>
              </w:rPr>
              <w:t>环评委托书</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0002717D">
              <w:rPr>
                <w:rFonts w:eastAsiaTheme="minorEastAsia"/>
                <w:b/>
                <w:sz w:val="24"/>
              </w:rPr>
              <w:t>7</w:t>
            </w:r>
            <w:r w:rsidRPr="00F167D5">
              <w:rPr>
                <w:rFonts w:eastAsiaTheme="minorEastAsia"/>
                <w:b/>
                <w:sz w:val="24"/>
              </w:rPr>
              <w:t xml:space="preserve">  </w:t>
            </w:r>
            <w:r w:rsidRPr="00F167D5">
              <w:rPr>
                <w:rFonts w:eastAsiaTheme="minorEastAsia"/>
                <w:b/>
                <w:sz w:val="24"/>
              </w:rPr>
              <w:t>盘锦北方沥青燃料有限公司</w:t>
            </w:r>
            <w:r w:rsidRPr="00F167D5">
              <w:rPr>
                <w:rFonts w:eastAsiaTheme="minorEastAsia"/>
                <w:b/>
                <w:sz w:val="24"/>
              </w:rPr>
              <w:t>80</w:t>
            </w:r>
            <w:r w:rsidRPr="00F167D5">
              <w:rPr>
                <w:rFonts w:eastAsiaTheme="minorEastAsia"/>
                <w:b/>
                <w:sz w:val="24"/>
              </w:rPr>
              <w:t>万吨</w:t>
            </w:r>
            <w:r w:rsidRPr="00F167D5">
              <w:rPr>
                <w:rFonts w:eastAsiaTheme="minorEastAsia"/>
                <w:b/>
                <w:sz w:val="24"/>
              </w:rPr>
              <w:t>/</w:t>
            </w:r>
            <w:r w:rsidRPr="00F167D5">
              <w:rPr>
                <w:rFonts w:eastAsiaTheme="minorEastAsia"/>
                <w:b/>
                <w:sz w:val="24"/>
              </w:rPr>
              <w:t>年</w:t>
            </w:r>
            <w:r w:rsidRPr="00F167D5">
              <w:rPr>
                <w:rFonts w:eastAsiaTheme="minorEastAsia"/>
                <w:b/>
                <w:sz w:val="24"/>
              </w:rPr>
              <w:t>DCC</w:t>
            </w:r>
            <w:r w:rsidRPr="00F167D5">
              <w:rPr>
                <w:rFonts w:eastAsiaTheme="minorEastAsia"/>
                <w:b/>
                <w:sz w:val="24"/>
              </w:rPr>
              <w:t>项目环境影响报告书及验收意见（涉及本项目罐区）</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0002717D">
              <w:rPr>
                <w:rFonts w:eastAsiaTheme="minorEastAsia"/>
                <w:b/>
                <w:sz w:val="24"/>
              </w:rPr>
              <w:t>8</w:t>
            </w:r>
            <w:r w:rsidRPr="00F167D5">
              <w:rPr>
                <w:rFonts w:eastAsiaTheme="minorEastAsia"/>
                <w:b/>
                <w:sz w:val="24"/>
              </w:rPr>
              <w:t xml:space="preserve">  </w:t>
            </w:r>
            <w:r w:rsidRPr="00F167D5">
              <w:rPr>
                <w:rFonts w:eastAsiaTheme="minorEastAsia"/>
                <w:b/>
                <w:sz w:val="24"/>
              </w:rPr>
              <w:t>盘锦北方沥青燃料有限公司异地搬迁改造项目铁路装卸及配套设施环境影响报告书批复及验收意见（涉及本项目油气回收装置）</w:t>
            </w:r>
          </w:p>
          <w:p w:rsidR="00264A6E" w:rsidRPr="00F167D5" w:rsidRDefault="0026359F">
            <w:pPr>
              <w:spacing w:line="480" w:lineRule="auto"/>
              <w:ind w:left="600"/>
              <w:rPr>
                <w:rFonts w:eastAsiaTheme="minorEastAsia"/>
                <w:b/>
                <w:sz w:val="24"/>
              </w:rPr>
            </w:pPr>
            <w:r w:rsidRPr="00F167D5">
              <w:rPr>
                <w:rFonts w:eastAsiaTheme="minorEastAsia"/>
                <w:b/>
                <w:sz w:val="24"/>
              </w:rPr>
              <w:t>附件</w:t>
            </w:r>
            <w:r w:rsidR="0002717D">
              <w:rPr>
                <w:rFonts w:eastAsiaTheme="minorEastAsia"/>
                <w:b/>
                <w:sz w:val="24"/>
              </w:rPr>
              <w:t>9</w:t>
            </w:r>
            <w:r w:rsidRPr="00F167D5">
              <w:rPr>
                <w:rFonts w:eastAsiaTheme="minorEastAsia"/>
                <w:b/>
                <w:sz w:val="24"/>
              </w:rPr>
              <w:t xml:space="preserve"> </w:t>
            </w:r>
            <w:r w:rsidRPr="00F167D5">
              <w:rPr>
                <w:rFonts w:eastAsiaTheme="minorEastAsia"/>
                <w:b/>
                <w:sz w:val="24"/>
              </w:rPr>
              <w:t>审批登记表</w:t>
            </w:r>
          </w:p>
          <w:p w:rsidR="00264A6E" w:rsidRPr="00F167D5" w:rsidRDefault="0026359F">
            <w:pPr>
              <w:spacing w:line="480" w:lineRule="auto"/>
              <w:ind w:firstLineChars="250" w:firstLine="602"/>
              <w:rPr>
                <w:rFonts w:eastAsiaTheme="minorEastAsia"/>
                <w:b/>
                <w:sz w:val="24"/>
              </w:rPr>
            </w:pPr>
            <w:r w:rsidRPr="00F167D5">
              <w:rPr>
                <w:rFonts w:eastAsiaTheme="minorEastAsia"/>
                <w:b/>
                <w:sz w:val="24"/>
              </w:rPr>
              <w:t>附图</w:t>
            </w:r>
            <w:r w:rsidRPr="00F167D5">
              <w:rPr>
                <w:rFonts w:eastAsiaTheme="minorEastAsia"/>
                <w:b/>
                <w:sz w:val="24"/>
              </w:rPr>
              <w:t xml:space="preserve">1  </w:t>
            </w:r>
            <w:r w:rsidRPr="00F167D5">
              <w:rPr>
                <w:rFonts w:eastAsiaTheme="minorEastAsia"/>
                <w:b/>
                <w:sz w:val="24"/>
              </w:rPr>
              <w:t>项目地理位置图（应反映行政区划、水系、标明纳污口位置和地形地貌等）</w:t>
            </w:r>
          </w:p>
          <w:p w:rsidR="00264A6E" w:rsidRPr="00F167D5" w:rsidRDefault="0026359F">
            <w:pPr>
              <w:spacing w:line="480" w:lineRule="auto"/>
              <w:ind w:left="600"/>
              <w:rPr>
                <w:rFonts w:eastAsiaTheme="minorEastAsia"/>
                <w:b/>
                <w:sz w:val="24"/>
              </w:rPr>
            </w:pPr>
            <w:r w:rsidRPr="00F167D5">
              <w:rPr>
                <w:rFonts w:eastAsiaTheme="minorEastAsia"/>
                <w:b/>
                <w:sz w:val="24"/>
              </w:rPr>
              <w:t>附图</w:t>
            </w:r>
            <w:r w:rsidRPr="00F167D5">
              <w:rPr>
                <w:rFonts w:eastAsiaTheme="minorEastAsia"/>
                <w:b/>
                <w:sz w:val="24"/>
              </w:rPr>
              <w:t xml:space="preserve">2  </w:t>
            </w:r>
            <w:r w:rsidRPr="00F167D5">
              <w:rPr>
                <w:rFonts w:eastAsiaTheme="minorEastAsia"/>
                <w:b/>
                <w:sz w:val="24"/>
              </w:rPr>
              <w:t>项目周边关系图</w:t>
            </w:r>
          </w:p>
          <w:p w:rsidR="00264A6E" w:rsidRPr="00F167D5" w:rsidRDefault="0026359F">
            <w:pPr>
              <w:spacing w:line="480" w:lineRule="auto"/>
              <w:ind w:left="600"/>
              <w:rPr>
                <w:rFonts w:eastAsiaTheme="minorEastAsia"/>
                <w:b/>
                <w:sz w:val="24"/>
              </w:rPr>
            </w:pPr>
            <w:r w:rsidRPr="00F167D5">
              <w:rPr>
                <w:rFonts w:eastAsiaTheme="minorEastAsia"/>
                <w:b/>
                <w:sz w:val="24"/>
              </w:rPr>
              <w:t>附图</w:t>
            </w:r>
            <w:r w:rsidRPr="00F167D5">
              <w:rPr>
                <w:rFonts w:eastAsiaTheme="minorEastAsia"/>
                <w:b/>
                <w:sz w:val="24"/>
              </w:rPr>
              <w:t xml:space="preserve">3  </w:t>
            </w:r>
            <w:r w:rsidRPr="00F167D5">
              <w:rPr>
                <w:rFonts w:eastAsiaTheme="minorEastAsia"/>
                <w:b/>
                <w:sz w:val="24"/>
              </w:rPr>
              <w:t>项目平面布置图</w:t>
            </w:r>
          </w:p>
          <w:p w:rsidR="00264A6E" w:rsidRPr="00F167D5" w:rsidRDefault="0026359F">
            <w:pPr>
              <w:spacing w:line="480" w:lineRule="auto"/>
              <w:ind w:left="600"/>
              <w:rPr>
                <w:rFonts w:eastAsiaTheme="minorEastAsia"/>
                <w:b/>
                <w:sz w:val="24"/>
              </w:rPr>
            </w:pPr>
            <w:r w:rsidRPr="00F167D5">
              <w:rPr>
                <w:rFonts w:eastAsiaTheme="minorEastAsia"/>
                <w:b/>
                <w:sz w:val="24"/>
              </w:rPr>
              <w:t>附图</w:t>
            </w:r>
            <w:r w:rsidRPr="00F167D5">
              <w:rPr>
                <w:rFonts w:eastAsiaTheme="minorEastAsia"/>
                <w:b/>
                <w:sz w:val="24"/>
              </w:rPr>
              <w:t xml:space="preserve">4  </w:t>
            </w:r>
            <w:r w:rsidRPr="00F167D5">
              <w:rPr>
                <w:rFonts w:eastAsiaTheme="minorEastAsia"/>
                <w:b/>
                <w:sz w:val="24"/>
              </w:rPr>
              <w:t>声环境监测点位图</w:t>
            </w:r>
          </w:p>
          <w:p w:rsidR="00264A6E" w:rsidRPr="00F167D5" w:rsidRDefault="0026359F">
            <w:pPr>
              <w:spacing w:line="480" w:lineRule="auto"/>
              <w:ind w:left="600"/>
              <w:rPr>
                <w:rFonts w:eastAsiaTheme="minorEastAsia"/>
                <w:b/>
                <w:sz w:val="24"/>
              </w:rPr>
            </w:pPr>
            <w:r w:rsidRPr="00F167D5">
              <w:rPr>
                <w:rFonts w:eastAsiaTheme="minorEastAsia"/>
                <w:b/>
                <w:sz w:val="24"/>
              </w:rPr>
              <w:t>附图</w:t>
            </w:r>
            <w:r w:rsidRPr="00F167D5">
              <w:rPr>
                <w:rFonts w:eastAsiaTheme="minorEastAsia"/>
                <w:b/>
                <w:sz w:val="24"/>
              </w:rPr>
              <w:t xml:space="preserve">5  </w:t>
            </w:r>
            <w:r w:rsidRPr="00F167D5">
              <w:rPr>
                <w:rFonts w:eastAsiaTheme="minorEastAsia"/>
                <w:b/>
                <w:sz w:val="24"/>
              </w:rPr>
              <w:t>敏感目标分布图</w:t>
            </w:r>
          </w:p>
          <w:p w:rsidR="00264A6E" w:rsidRPr="00F167D5" w:rsidRDefault="0026359F">
            <w:pPr>
              <w:numPr>
                <w:ilvl w:val="0"/>
                <w:numId w:val="12"/>
              </w:numPr>
              <w:spacing w:line="480" w:lineRule="auto"/>
              <w:rPr>
                <w:rFonts w:eastAsiaTheme="minorEastAsia"/>
                <w:b/>
                <w:sz w:val="24"/>
              </w:rPr>
            </w:pPr>
            <w:r w:rsidRPr="00F167D5">
              <w:rPr>
                <w:rFonts w:eastAsiaTheme="minorEastAsia"/>
                <w:b/>
                <w:sz w:val="24"/>
              </w:rPr>
              <w:t>如果本报告表不能说明项目产生的污染及对环境造成的影响，应进行专项评价。根据建设项目的特点和当地环境特征，应选下列</w:t>
            </w:r>
            <w:r w:rsidRPr="00F167D5">
              <w:rPr>
                <w:rFonts w:eastAsiaTheme="minorEastAsia"/>
                <w:b/>
                <w:sz w:val="24"/>
              </w:rPr>
              <w:t>1</w:t>
            </w:r>
            <w:r w:rsidRPr="00F167D5">
              <w:rPr>
                <w:rFonts w:eastAsiaTheme="minorEastAsia"/>
                <w:b/>
                <w:sz w:val="24"/>
              </w:rPr>
              <w:t>－</w:t>
            </w:r>
            <w:r w:rsidRPr="00F167D5">
              <w:rPr>
                <w:rFonts w:eastAsiaTheme="minorEastAsia"/>
                <w:b/>
                <w:sz w:val="24"/>
              </w:rPr>
              <w:t>2</w:t>
            </w:r>
            <w:r w:rsidRPr="00F167D5">
              <w:rPr>
                <w:rFonts w:eastAsiaTheme="minorEastAsia"/>
                <w:b/>
                <w:sz w:val="24"/>
              </w:rPr>
              <w:t>项进行专项评价。</w:t>
            </w:r>
          </w:p>
          <w:p w:rsidR="00264A6E" w:rsidRPr="00F167D5" w:rsidRDefault="0026359F">
            <w:pPr>
              <w:numPr>
                <w:ilvl w:val="1"/>
                <w:numId w:val="12"/>
              </w:numPr>
              <w:spacing w:line="360" w:lineRule="auto"/>
              <w:rPr>
                <w:rFonts w:eastAsiaTheme="minorEastAsia"/>
                <w:b/>
                <w:sz w:val="24"/>
              </w:rPr>
            </w:pPr>
            <w:r w:rsidRPr="00F167D5">
              <w:rPr>
                <w:rFonts w:eastAsiaTheme="minorEastAsia"/>
                <w:b/>
                <w:sz w:val="24"/>
              </w:rPr>
              <w:t>大气环境影响专项评价</w:t>
            </w:r>
          </w:p>
          <w:p w:rsidR="00264A6E" w:rsidRPr="00F167D5" w:rsidRDefault="0026359F">
            <w:pPr>
              <w:numPr>
                <w:ilvl w:val="1"/>
                <w:numId w:val="12"/>
              </w:numPr>
              <w:spacing w:line="360" w:lineRule="auto"/>
              <w:rPr>
                <w:rFonts w:eastAsiaTheme="minorEastAsia"/>
                <w:b/>
                <w:sz w:val="24"/>
              </w:rPr>
            </w:pPr>
            <w:r w:rsidRPr="00F167D5">
              <w:rPr>
                <w:rFonts w:eastAsiaTheme="minorEastAsia"/>
                <w:b/>
                <w:sz w:val="24"/>
              </w:rPr>
              <w:t>水环境影响专项评价（包括地表水和地下水）</w:t>
            </w:r>
          </w:p>
          <w:p w:rsidR="00264A6E" w:rsidRPr="00F167D5" w:rsidRDefault="0026359F">
            <w:pPr>
              <w:numPr>
                <w:ilvl w:val="1"/>
                <w:numId w:val="12"/>
              </w:numPr>
              <w:spacing w:line="360" w:lineRule="auto"/>
              <w:rPr>
                <w:rFonts w:eastAsiaTheme="minorEastAsia"/>
                <w:b/>
                <w:sz w:val="24"/>
              </w:rPr>
            </w:pPr>
            <w:r w:rsidRPr="00F167D5">
              <w:rPr>
                <w:rFonts w:eastAsiaTheme="minorEastAsia"/>
                <w:b/>
                <w:sz w:val="24"/>
              </w:rPr>
              <w:t>生态影响专项评价</w:t>
            </w:r>
          </w:p>
          <w:p w:rsidR="00264A6E" w:rsidRPr="00F167D5" w:rsidRDefault="0026359F">
            <w:pPr>
              <w:numPr>
                <w:ilvl w:val="1"/>
                <w:numId w:val="12"/>
              </w:numPr>
              <w:spacing w:line="360" w:lineRule="auto"/>
              <w:rPr>
                <w:rFonts w:eastAsiaTheme="minorEastAsia"/>
                <w:b/>
                <w:sz w:val="24"/>
              </w:rPr>
            </w:pPr>
            <w:r w:rsidRPr="00F167D5">
              <w:rPr>
                <w:rFonts w:eastAsiaTheme="minorEastAsia"/>
                <w:b/>
                <w:sz w:val="24"/>
              </w:rPr>
              <w:t>声影响专项评价</w:t>
            </w:r>
          </w:p>
          <w:p w:rsidR="00264A6E" w:rsidRPr="00F167D5" w:rsidRDefault="0026359F">
            <w:pPr>
              <w:numPr>
                <w:ilvl w:val="1"/>
                <w:numId w:val="12"/>
              </w:numPr>
              <w:spacing w:line="360" w:lineRule="auto"/>
              <w:rPr>
                <w:rFonts w:eastAsiaTheme="minorEastAsia"/>
                <w:b/>
                <w:sz w:val="24"/>
              </w:rPr>
            </w:pPr>
            <w:r w:rsidRPr="00F167D5">
              <w:rPr>
                <w:rFonts w:eastAsiaTheme="minorEastAsia"/>
                <w:b/>
                <w:sz w:val="24"/>
              </w:rPr>
              <w:t>土壤影响专项评价</w:t>
            </w:r>
          </w:p>
          <w:p w:rsidR="00264A6E" w:rsidRPr="00F167D5" w:rsidRDefault="0026359F">
            <w:pPr>
              <w:numPr>
                <w:ilvl w:val="1"/>
                <w:numId w:val="12"/>
              </w:numPr>
              <w:spacing w:line="360" w:lineRule="auto"/>
              <w:rPr>
                <w:rFonts w:eastAsiaTheme="minorEastAsia"/>
                <w:b/>
                <w:sz w:val="24"/>
              </w:rPr>
            </w:pPr>
            <w:r w:rsidRPr="00F167D5">
              <w:rPr>
                <w:rFonts w:eastAsiaTheme="minorEastAsia"/>
                <w:b/>
                <w:sz w:val="24"/>
              </w:rPr>
              <w:t>固体废物影响专项评价</w:t>
            </w:r>
          </w:p>
          <w:p w:rsidR="00264A6E" w:rsidRPr="00F167D5" w:rsidRDefault="0026359F">
            <w:pPr>
              <w:spacing w:line="360" w:lineRule="auto"/>
              <w:rPr>
                <w:rFonts w:eastAsiaTheme="minorEastAsia"/>
              </w:rPr>
            </w:pPr>
            <w:r w:rsidRPr="00F167D5">
              <w:rPr>
                <w:rFonts w:eastAsiaTheme="minorEastAsia"/>
                <w:b/>
                <w:sz w:val="24"/>
              </w:rPr>
              <w:t>以上专项评价未包括的可另列专项，专项评价按照《环境影响评价技术导则》中的要求进行。</w:t>
            </w:r>
          </w:p>
        </w:tc>
      </w:tr>
    </w:tbl>
    <w:p w:rsidR="00264A6E" w:rsidRPr="00F167D5" w:rsidRDefault="00DC50D6" w:rsidP="00DC50D6">
      <w:pPr>
        <w:tabs>
          <w:tab w:val="left" w:pos="1678"/>
        </w:tabs>
        <w:rPr>
          <w:rFonts w:eastAsiaTheme="minorEastAsia"/>
          <w:sz w:val="2"/>
          <w:szCs w:val="2"/>
        </w:rPr>
      </w:pPr>
      <w:r>
        <w:rPr>
          <w:rFonts w:eastAsiaTheme="minorEastAsia"/>
          <w:sz w:val="2"/>
          <w:szCs w:val="2"/>
        </w:rPr>
        <w:tab/>
      </w:r>
    </w:p>
    <w:sectPr w:rsidR="00264A6E" w:rsidRPr="00F167D5">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312" w:rsidRDefault="00DE2312">
      <w:r>
        <w:separator/>
      </w:r>
    </w:p>
  </w:endnote>
  <w:endnote w:type="continuationSeparator" w:id="0">
    <w:p w:rsidR="00DE2312" w:rsidRDefault="00DE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华文新魏">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312" w:rsidRDefault="00DE2312">
    <w:pPr>
      <w:pStyle w:val="af"/>
      <w:jc w:val="center"/>
    </w:pPr>
  </w:p>
  <w:p w:rsidR="00DE2312" w:rsidRDefault="00DE231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312" w:rsidRDefault="00DE2312">
    <w:pPr>
      <w:pStyle w:val="af"/>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DE2312" w:rsidRDefault="00DE2312">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312" w:rsidRDefault="00DE2312">
    <w:pPr>
      <w:pStyle w:val="af"/>
      <w:jc w:val="center"/>
    </w:pPr>
  </w:p>
  <w:p w:rsidR="00DE2312" w:rsidRDefault="00DE2312">
    <w:pPr>
      <w:pStyle w:val="af"/>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314973"/>
      <w:docPartObj>
        <w:docPartGallery w:val="AutoText"/>
      </w:docPartObj>
    </w:sdtPr>
    <w:sdtEndPr/>
    <w:sdtContent>
      <w:p w:rsidR="00DE2312" w:rsidRDefault="00DE2312">
        <w:pPr>
          <w:pStyle w:val="af"/>
          <w:jc w:val="center"/>
        </w:pPr>
        <w:r>
          <w:fldChar w:fldCharType="begin"/>
        </w:r>
        <w:r>
          <w:instrText>PAGE   \* MERGEFORMAT</w:instrText>
        </w:r>
        <w:r>
          <w:fldChar w:fldCharType="separate"/>
        </w:r>
        <w:r w:rsidR="002004F1">
          <w:rPr>
            <w:noProof/>
          </w:rPr>
          <w:t>54</w:t>
        </w:r>
        <w:r>
          <w:fldChar w:fldCharType="end"/>
        </w:r>
      </w:p>
    </w:sdtContent>
  </w:sdt>
  <w:p w:rsidR="00DE2312" w:rsidRDefault="00DE2312">
    <w:pPr>
      <w:pStyle w:val="af"/>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409355"/>
      <w:docPartObj>
        <w:docPartGallery w:val="AutoText"/>
      </w:docPartObj>
    </w:sdtPr>
    <w:sdtEndPr/>
    <w:sdtContent>
      <w:p w:rsidR="00DE2312" w:rsidRDefault="00DE2312">
        <w:pPr>
          <w:pStyle w:val="af"/>
          <w:jc w:val="center"/>
        </w:pPr>
        <w:r>
          <w:fldChar w:fldCharType="begin"/>
        </w:r>
        <w:r>
          <w:instrText>PAGE   \* MERGEFORMAT</w:instrText>
        </w:r>
        <w:r>
          <w:fldChar w:fldCharType="separate"/>
        </w:r>
        <w:r w:rsidR="002004F1">
          <w:rPr>
            <w:noProof/>
          </w:rPr>
          <w:t>108</w:t>
        </w:r>
        <w:r>
          <w:fldChar w:fldCharType="end"/>
        </w:r>
      </w:p>
    </w:sdtContent>
  </w:sdt>
  <w:p w:rsidR="00DE2312" w:rsidRDefault="00DE2312">
    <w:pPr>
      <w:pStyle w:val="af"/>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312" w:rsidRDefault="00DE2312">
      <w:r>
        <w:separator/>
      </w:r>
    </w:p>
  </w:footnote>
  <w:footnote w:type="continuationSeparator" w:id="0">
    <w:p w:rsidR="00DE2312" w:rsidRDefault="00DE2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312" w:rsidRDefault="00DE23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312" w:rsidRDefault="00DE2312">
    <w:pPr>
      <w:pStyle w:val="af0"/>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lvl w:ilvl="0">
      <w:start w:val="1"/>
      <w:numFmt w:val="decimal"/>
      <w:pStyle w:val="CharCharChar1Char"/>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
    <w:nsid w:val="0A37C681"/>
    <w:multiLevelType w:val="singleLevel"/>
    <w:tmpl w:val="0A37C681"/>
    <w:lvl w:ilvl="0">
      <w:start w:val="1"/>
      <w:numFmt w:val="decimal"/>
      <w:suff w:val="nothing"/>
      <w:lvlText w:val="（%1）"/>
      <w:lvlJc w:val="left"/>
    </w:lvl>
  </w:abstractNum>
  <w:abstractNum w:abstractNumId="2">
    <w:nsid w:val="0B920F5D"/>
    <w:multiLevelType w:val="multilevel"/>
    <w:tmpl w:val="0B920F5D"/>
    <w:lvl w:ilvl="0">
      <w:start w:val="1"/>
      <w:numFmt w:val="decimal"/>
      <w:suff w:val="space"/>
      <w:lvlText w:val="%1."/>
      <w:lvlJc w:val="left"/>
      <w:pPr>
        <w:ind w:left="425" w:hanging="425"/>
      </w:pPr>
      <w:rPr>
        <w:rFonts w:hint="eastAsia"/>
      </w:rPr>
    </w:lvl>
    <w:lvl w:ilvl="1">
      <w:start w:val="1"/>
      <w:numFmt w:val="decimal"/>
      <w:suff w:val="space"/>
      <w:lvlText w:val="%1.%2"/>
      <w:lvlJc w:val="left"/>
      <w:pPr>
        <w:ind w:left="567" w:hanging="567"/>
      </w:pPr>
      <w:rPr>
        <w:rFonts w:hint="eastAsia"/>
        <w:b w:val="0"/>
      </w:rPr>
    </w:lvl>
    <w:lvl w:ilvl="2">
      <w:start w:val="1"/>
      <w:numFmt w:val="decimal"/>
      <w:suff w:val="space"/>
      <w:lvlText w:val="%1.%2.%3"/>
      <w:lvlJc w:val="left"/>
      <w:pPr>
        <w:ind w:left="1135" w:hanging="709"/>
      </w:pPr>
      <w:rPr>
        <w:rFonts w:hint="eastAsia"/>
        <w:b w:val="0"/>
        <w:sz w:val="24"/>
      </w:rPr>
    </w:lvl>
    <w:lvl w:ilvl="3">
      <w:start w:val="1"/>
      <w:numFmt w:val="decimal"/>
      <w:pStyle w:val="a"/>
      <w:suff w:val="space"/>
      <w:lvlText w:val="%1.%2.%3.%4"/>
      <w:lvlJc w:val="left"/>
      <w:pPr>
        <w:ind w:left="851" w:hanging="851"/>
      </w:pPr>
      <w:rPr>
        <w:rFonts w:ascii="Times New Roman" w:hAnsi="Times New Roman" w:hint="eastAsia"/>
        <w:b w:val="0"/>
        <w:sz w:val="24"/>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15AA5FC7"/>
    <w:multiLevelType w:val="multilevel"/>
    <w:tmpl w:val="15AA5FC7"/>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
    <w:nsid w:val="1B78005D"/>
    <w:multiLevelType w:val="multilevel"/>
    <w:tmpl w:val="1B78005D"/>
    <w:lvl w:ilvl="0">
      <w:start w:val="1"/>
      <w:numFmt w:val="decimalEnclosedCircle"/>
      <w:lvlText w:val="%1"/>
      <w:lvlJc w:val="left"/>
      <w:pPr>
        <w:ind w:left="900" w:hanging="42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2C9640E5"/>
    <w:multiLevelType w:val="multilevel"/>
    <w:tmpl w:val="2C9640E5"/>
    <w:lvl w:ilvl="0">
      <w:start w:val="8"/>
      <w:numFmt w:val="decimal"/>
      <w:pStyle w:val="a0"/>
      <w:lvlText w:val="表%1"/>
      <w:lvlJc w:val="center"/>
      <w:pPr>
        <w:tabs>
          <w:tab w:val="left" w:pos="0"/>
        </w:tabs>
        <w:ind w:left="0" w:firstLine="0"/>
      </w:pPr>
      <w:rPr>
        <w:rFonts w:hint="eastAsia"/>
        <w:lang w:val="en-US"/>
      </w:rPr>
    </w:lvl>
    <w:lvl w:ilvl="1">
      <w:start w:val="1"/>
      <w:numFmt w:val="decimal"/>
      <w:lvlText w:val="%1.%2"/>
      <w:lvlJc w:val="left"/>
      <w:pPr>
        <w:tabs>
          <w:tab w:val="left" w:pos="1625"/>
        </w:tabs>
        <w:ind w:left="1472" w:hanging="567"/>
      </w:pPr>
      <w:rPr>
        <w:rFonts w:hint="eastAsia"/>
      </w:rPr>
    </w:lvl>
    <w:lvl w:ilvl="2">
      <w:start w:val="1"/>
      <w:numFmt w:val="decimal"/>
      <w:lvlText w:val="%1.%2.%3"/>
      <w:lvlJc w:val="left"/>
      <w:pPr>
        <w:tabs>
          <w:tab w:val="left" w:pos="2411"/>
        </w:tabs>
        <w:ind w:left="1898" w:hanging="567"/>
      </w:pPr>
      <w:rPr>
        <w:rFonts w:hint="eastAsia"/>
      </w:rPr>
    </w:lvl>
    <w:lvl w:ilvl="3">
      <w:start w:val="1"/>
      <w:numFmt w:val="decimal"/>
      <w:lvlText w:val="%1.%2.%3.%4"/>
      <w:lvlJc w:val="left"/>
      <w:pPr>
        <w:tabs>
          <w:tab w:val="left" w:pos="3196"/>
        </w:tabs>
        <w:ind w:left="2464" w:hanging="708"/>
      </w:pPr>
      <w:rPr>
        <w:rFonts w:hint="eastAsia"/>
      </w:rPr>
    </w:lvl>
    <w:lvl w:ilvl="4">
      <w:start w:val="1"/>
      <w:numFmt w:val="decimal"/>
      <w:lvlText w:val="%1.%2.%3.%4.%5"/>
      <w:lvlJc w:val="left"/>
      <w:pPr>
        <w:tabs>
          <w:tab w:val="left" w:pos="3981"/>
        </w:tabs>
        <w:ind w:left="3031" w:hanging="850"/>
      </w:pPr>
      <w:rPr>
        <w:rFonts w:hint="eastAsia"/>
      </w:rPr>
    </w:lvl>
    <w:lvl w:ilvl="5">
      <w:start w:val="1"/>
      <w:numFmt w:val="decimal"/>
      <w:lvlText w:val="%1.%2.%3.%4.%5.%6"/>
      <w:lvlJc w:val="left"/>
      <w:pPr>
        <w:tabs>
          <w:tab w:val="left" w:pos="4766"/>
        </w:tabs>
        <w:ind w:left="3740" w:hanging="1134"/>
      </w:pPr>
      <w:rPr>
        <w:rFonts w:hint="eastAsia"/>
      </w:rPr>
    </w:lvl>
    <w:lvl w:ilvl="6">
      <w:start w:val="1"/>
      <w:numFmt w:val="decimal"/>
      <w:lvlText w:val="%1.%2.%3.%4.%5.%6.%7"/>
      <w:lvlJc w:val="left"/>
      <w:pPr>
        <w:tabs>
          <w:tab w:val="left" w:pos="5551"/>
        </w:tabs>
        <w:ind w:left="4307" w:hanging="1276"/>
      </w:pPr>
      <w:rPr>
        <w:rFonts w:hint="eastAsia"/>
      </w:rPr>
    </w:lvl>
    <w:lvl w:ilvl="7">
      <w:start w:val="1"/>
      <w:numFmt w:val="decimal"/>
      <w:lvlText w:val="%1.%2.%3.%4.%5.%6.%7.%8"/>
      <w:lvlJc w:val="left"/>
      <w:pPr>
        <w:tabs>
          <w:tab w:val="left" w:pos="6336"/>
        </w:tabs>
        <w:ind w:left="4874" w:hanging="1418"/>
      </w:pPr>
      <w:rPr>
        <w:rFonts w:hint="eastAsia"/>
      </w:rPr>
    </w:lvl>
    <w:lvl w:ilvl="8">
      <w:start w:val="1"/>
      <w:numFmt w:val="decimal"/>
      <w:lvlText w:val="%1.%2.%3.%4.%5.%6.%7.%8.%9"/>
      <w:lvlJc w:val="left"/>
      <w:pPr>
        <w:tabs>
          <w:tab w:val="left" w:pos="7122"/>
        </w:tabs>
        <w:ind w:left="5582" w:hanging="1700"/>
      </w:pPr>
      <w:rPr>
        <w:rFonts w:hint="eastAsia"/>
      </w:rPr>
    </w:lvl>
  </w:abstractNum>
  <w:abstractNum w:abstractNumId="6">
    <w:nsid w:val="361C202B"/>
    <w:multiLevelType w:val="multilevel"/>
    <w:tmpl w:val="361C202B"/>
    <w:lvl w:ilvl="0">
      <w:start w:val="1"/>
      <w:numFmt w:val="japaneseCounting"/>
      <w:lvlText w:val="%1、"/>
      <w:lvlJc w:val="left"/>
      <w:pPr>
        <w:tabs>
          <w:tab w:val="left" w:pos="1080"/>
        </w:tabs>
        <w:ind w:left="1080" w:hanging="480"/>
      </w:pPr>
      <w:rPr>
        <w:rFonts w:hint="eastAsia"/>
      </w:rPr>
    </w:lvl>
    <w:lvl w:ilvl="1">
      <w:start w:val="1"/>
      <w:numFmt w:val="decimal"/>
      <w:lvlText w:val="%2."/>
      <w:lvlJc w:val="left"/>
      <w:pPr>
        <w:tabs>
          <w:tab w:val="left" w:pos="1380"/>
        </w:tabs>
        <w:ind w:left="1380" w:hanging="36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7">
    <w:nsid w:val="661E5C56"/>
    <w:multiLevelType w:val="multilevel"/>
    <w:tmpl w:val="661E5C56"/>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6A9B0D43"/>
    <w:multiLevelType w:val="multilevel"/>
    <w:tmpl w:val="6A9B0D4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29A3C2D"/>
    <w:multiLevelType w:val="multilevel"/>
    <w:tmpl w:val="729A3C2D"/>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75E07666"/>
    <w:multiLevelType w:val="multilevel"/>
    <w:tmpl w:val="75E07666"/>
    <w:lvl w:ilvl="0">
      <w:start w:val="1"/>
      <w:numFmt w:val="decimal"/>
      <w:lvlText w:val="%1"/>
      <w:lvlJc w:val="left"/>
      <w:pPr>
        <w:ind w:left="0" w:firstLine="0"/>
      </w:pPr>
      <w:rPr>
        <w:rFonts w:ascii="Times New Roman" w:eastAsia="黑体" w:hAnsi="Times New Roman" w:hint="default"/>
        <w:b w:val="0"/>
        <w:i w:val="0"/>
        <w:sz w:val="24"/>
      </w:rPr>
    </w:lvl>
    <w:lvl w:ilvl="1">
      <w:start w:val="1"/>
      <w:numFmt w:val="decimal"/>
      <w:pStyle w:val="1"/>
      <w:lvlText w:val="%1.%2"/>
      <w:lvlJc w:val="left"/>
      <w:pPr>
        <w:ind w:left="142" w:firstLine="0"/>
      </w:pPr>
      <w:rPr>
        <w:rFonts w:ascii="Times New Roman" w:eastAsia="黑体" w:hAnsi="Times New Roman" w:hint="default"/>
        <w:b w:val="0"/>
        <w:i w:val="0"/>
        <w:sz w:val="24"/>
      </w:rPr>
    </w:lvl>
    <w:lvl w:ilvl="2">
      <w:start w:val="1"/>
      <w:numFmt w:val="decimal"/>
      <w:lvlText w:val="%1.%2.%3"/>
      <w:lvlJc w:val="left"/>
      <w:pPr>
        <w:ind w:left="0" w:firstLine="0"/>
      </w:pPr>
      <w:rPr>
        <w:rFonts w:ascii="Times New Roman" w:eastAsia="黑体" w:hAnsi="Times New Roman" w:hint="default"/>
        <w:b w:val="0"/>
        <w:i w:val="0"/>
        <w:sz w:val="24"/>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nsid w:val="7DA61F4E"/>
    <w:multiLevelType w:val="multilevel"/>
    <w:tmpl w:val="7DA61F4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5"/>
  </w:num>
  <w:num w:numId="2">
    <w:abstractNumId w:val="2"/>
  </w:num>
  <w:num w:numId="3">
    <w:abstractNumId w:val="0"/>
  </w:num>
  <w:num w:numId="4">
    <w:abstractNumId w:val="10"/>
  </w:num>
  <w:num w:numId="5">
    <w:abstractNumId w:val="7"/>
  </w:num>
  <w:num w:numId="6">
    <w:abstractNumId w:val="4"/>
  </w:num>
  <w:num w:numId="7">
    <w:abstractNumId w:val="8"/>
  </w:num>
  <w:num w:numId="8">
    <w:abstractNumId w:val="1"/>
  </w:num>
  <w:num w:numId="9">
    <w:abstractNumId w:val="11"/>
  </w:num>
  <w:num w:numId="10">
    <w:abstractNumId w:val="9"/>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6385" fillcolor="white">
      <v:fill color="white"/>
      <v:stroke startarrow="block" endarrow="blo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1A6"/>
    <w:rsid w:val="0000037D"/>
    <w:rsid w:val="00000C95"/>
    <w:rsid w:val="00001477"/>
    <w:rsid w:val="00001E5A"/>
    <w:rsid w:val="00001F07"/>
    <w:rsid w:val="000029C6"/>
    <w:rsid w:val="00002C97"/>
    <w:rsid w:val="00003123"/>
    <w:rsid w:val="000033EB"/>
    <w:rsid w:val="00003BC6"/>
    <w:rsid w:val="00003BDE"/>
    <w:rsid w:val="000044AF"/>
    <w:rsid w:val="00004515"/>
    <w:rsid w:val="000052DF"/>
    <w:rsid w:val="00005A98"/>
    <w:rsid w:val="00005CEC"/>
    <w:rsid w:val="00005D94"/>
    <w:rsid w:val="000065B3"/>
    <w:rsid w:val="000065E4"/>
    <w:rsid w:val="0000678B"/>
    <w:rsid w:val="00007A60"/>
    <w:rsid w:val="000101A6"/>
    <w:rsid w:val="00010596"/>
    <w:rsid w:val="000107A5"/>
    <w:rsid w:val="00010B05"/>
    <w:rsid w:val="00010C96"/>
    <w:rsid w:val="000113EA"/>
    <w:rsid w:val="000116F9"/>
    <w:rsid w:val="00011D90"/>
    <w:rsid w:val="00011DFA"/>
    <w:rsid w:val="00011FCB"/>
    <w:rsid w:val="00011FE0"/>
    <w:rsid w:val="00012143"/>
    <w:rsid w:val="00012344"/>
    <w:rsid w:val="00012D38"/>
    <w:rsid w:val="000137AF"/>
    <w:rsid w:val="00013F68"/>
    <w:rsid w:val="00014C4A"/>
    <w:rsid w:val="00014F6B"/>
    <w:rsid w:val="000151B6"/>
    <w:rsid w:val="00016095"/>
    <w:rsid w:val="00016171"/>
    <w:rsid w:val="000161F6"/>
    <w:rsid w:val="0001674C"/>
    <w:rsid w:val="00016B95"/>
    <w:rsid w:val="00016FF6"/>
    <w:rsid w:val="00017227"/>
    <w:rsid w:val="00017C78"/>
    <w:rsid w:val="00020471"/>
    <w:rsid w:val="000208EC"/>
    <w:rsid w:val="00020E4D"/>
    <w:rsid w:val="00020E5E"/>
    <w:rsid w:val="00021190"/>
    <w:rsid w:val="00021889"/>
    <w:rsid w:val="00021B1B"/>
    <w:rsid w:val="00021C58"/>
    <w:rsid w:val="00021E27"/>
    <w:rsid w:val="0002255C"/>
    <w:rsid w:val="000226BB"/>
    <w:rsid w:val="00023772"/>
    <w:rsid w:val="0002378F"/>
    <w:rsid w:val="00023859"/>
    <w:rsid w:val="00023B57"/>
    <w:rsid w:val="00023E85"/>
    <w:rsid w:val="00023F25"/>
    <w:rsid w:val="00024508"/>
    <w:rsid w:val="00024A38"/>
    <w:rsid w:val="0002518C"/>
    <w:rsid w:val="00025DCF"/>
    <w:rsid w:val="00026839"/>
    <w:rsid w:val="00026930"/>
    <w:rsid w:val="00026ACD"/>
    <w:rsid w:val="00026D00"/>
    <w:rsid w:val="00027090"/>
    <w:rsid w:val="0002717D"/>
    <w:rsid w:val="0002726C"/>
    <w:rsid w:val="000274C2"/>
    <w:rsid w:val="00027E6E"/>
    <w:rsid w:val="00027EF4"/>
    <w:rsid w:val="00027F98"/>
    <w:rsid w:val="00030369"/>
    <w:rsid w:val="00030AD8"/>
    <w:rsid w:val="00030B3C"/>
    <w:rsid w:val="00031E01"/>
    <w:rsid w:val="0003249D"/>
    <w:rsid w:val="00032545"/>
    <w:rsid w:val="00032623"/>
    <w:rsid w:val="00032809"/>
    <w:rsid w:val="0003294B"/>
    <w:rsid w:val="00033214"/>
    <w:rsid w:val="00033318"/>
    <w:rsid w:val="00033919"/>
    <w:rsid w:val="00033E8D"/>
    <w:rsid w:val="0003447B"/>
    <w:rsid w:val="000344C0"/>
    <w:rsid w:val="000357B2"/>
    <w:rsid w:val="000368EE"/>
    <w:rsid w:val="00037FB2"/>
    <w:rsid w:val="000406FD"/>
    <w:rsid w:val="00041293"/>
    <w:rsid w:val="00041677"/>
    <w:rsid w:val="00042C9E"/>
    <w:rsid w:val="00042EE7"/>
    <w:rsid w:val="0004317C"/>
    <w:rsid w:val="0004353B"/>
    <w:rsid w:val="00043748"/>
    <w:rsid w:val="00043CA0"/>
    <w:rsid w:val="00044451"/>
    <w:rsid w:val="000448DE"/>
    <w:rsid w:val="00044B34"/>
    <w:rsid w:val="00044B98"/>
    <w:rsid w:val="0004528E"/>
    <w:rsid w:val="0004549E"/>
    <w:rsid w:val="00045C76"/>
    <w:rsid w:val="00045E79"/>
    <w:rsid w:val="000463D0"/>
    <w:rsid w:val="00046474"/>
    <w:rsid w:val="000469C8"/>
    <w:rsid w:val="00046A6A"/>
    <w:rsid w:val="000471C4"/>
    <w:rsid w:val="000475B8"/>
    <w:rsid w:val="0004761B"/>
    <w:rsid w:val="000505CA"/>
    <w:rsid w:val="0005173D"/>
    <w:rsid w:val="00051C48"/>
    <w:rsid w:val="0005242E"/>
    <w:rsid w:val="00052613"/>
    <w:rsid w:val="0005277E"/>
    <w:rsid w:val="00052C54"/>
    <w:rsid w:val="00053567"/>
    <w:rsid w:val="00053933"/>
    <w:rsid w:val="00053E9B"/>
    <w:rsid w:val="000547DA"/>
    <w:rsid w:val="00054A8F"/>
    <w:rsid w:val="00055563"/>
    <w:rsid w:val="00055872"/>
    <w:rsid w:val="00055B9F"/>
    <w:rsid w:val="0005652E"/>
    <w:rsid w:val="000569EB"/>
    <w:rsid w:val="00056AD5"/>
    <w:rsid w:val="00056C53"/>
    <w:rsid w:val="00057195"/>
    <w:rsid w:val="000571AE"/>
    <w:rsid w:val="00057891"/>
    <w:rsid w:val="0005797E"/>
    <w:rsid w:val="00057F67"/>
    <w:rsid w:val="000604AC"/>
    <w:rsid w:val="00061076"/>
    <w:rsid w:val="00061427"/>
    <w:rsid w:val="00061488"/>
    <w:rsid w:val="00061563"/>
    <w:rsid w:val="000617FE"/>
    <w:rsid w:val="000622F6"/>
    <w:rsid w:val="0006266D"/>
    <w:rsid w:val="00063672"/>
    <w:rsid w:val="000636DA"/>
    <w:rsid w:val="00063762"/>
    <w:rsid w:val="00063861"/>
    <w:rsid w:val="00063C8C"/>
    <w:rsid w:val="000641EB"/>
    <w:rsid w:val="00064DAD"/>
    <w:rsid w:val="00065A54"/>
    <w:rsid w:val="00066795"/>
    <w:rsid w:val="00067D11"/>
    <w:rsid w:val="000709BE"/>
    <w:rsid w:val="00070BCA"/>
    <w:rsid w:val="0007103A"/>
    <w:rsid w:val="00071222"/>
    <w:rsid w:val="000713FA"/>
    <w:rsid w:val="00071878"/>
    <w:rsid w:val="00071EEC"/>
    <w:rsid w:val="0007204D"/>
    <w:rsid w:val="00072AAF"/>
    <w:rsid w:val="0007343E"/>
    <w:rsid w:val="00073918"/>
    <w:rsid w:val="00073E87"/>
    <w:rsid w:val="00073E8B"/>
    <w:rsid w:val="00074282"/>
    <w:rsid w:val="0007430E"/>
    <w:rsid w:val="00074594"/>
    <w:rsid w:val="00074F4F"/>
    <w:rsid w:val="000760B1"/>
    <w:rsid w:val="000761F0"/>
    <w:rsid w:val="000765F0"/>
    <w:rsid w:val="00076709"/>
    <w:rsid w:val="000774EB"/>
    <w:rsid w:val="00077537"/>
    <w:rsid w:val="000775D3"/>
    <w:rsid w:val="00077B69"/>
    <w:rsid w:val="00077DFE"/>
    <w:rsid w:val="00080AEF"/>
    <w:rsid w:val="00080B82"/>
    <w:rsid w:val="00080BA0"/>
    <w:rsid w:val="00080DEB"/>
    <w:rsid w:val="00081282"/>
    <w:rsid w:val="0008137B"/>
    <w:rsid w:val="00081FB9"/>
    <w:rsid w:val="00082433"/>
    <w:rsid w:val="00082DFB"/>
    <w:rsid w:val="00082F75"/>
    <w:rsid w:val="0008319C"/>
    <w:rsid w:val="00083A4F"/>
    <w:rsid w:val="00083B83"/>
    <w:rsid w:val="00083D19"/>
    <w:rsid w:val="00083E20"/>
    <w:rsid w:val="00084ABF"/>
    <w:rsid w:val="00085386"/>
    <w:rsid w:val="00085B56"/>
    <w:rsid w:val="00085D63"/>
    <w:rsid w:val="00085E95"/>
    <w:rsid w:val="00086233"/>
    <w:rsid w:val="00086652"/>
    <w:rsid w:val="000869E6"/>
    <w:rsid w:val="00086AD8"/>
    <w:rsid w:val="00086B4B"/>
    <w:rsid w:val="00086E84"/>
    <w:rsid w:val="00086FAE"/>
    <w:rsid w:val="000876CB"/>
    <w:rsid w:val="00087DB6"/>
    <w:rsid w:val="00087F82"/>
    <w:rsid w:val="0009079E"/>
    <w:rsid w:val="0009105A"/>
    <w:rsid w:val="0009162A"/>
    <w:rsid w:val="000919BC"/>
    <w:rsid w:val="00091F40"/>
    <w:rsid w:val="0009247E"/>
    <w:rsid w:val="0009257A"/>
    <w:rsid w:val="00093235"/>
    <w:rsid w:val="00093386"/>
    <w:rsid w:val="0009347A"/>
    <w:rsid w:val="00093528"/>
    <w:rsid w:val="000938D4"/>
    <w:rsid w:val="00093942"/>
    <w:rsid w:val="00094049"/>
    <w:rsid w:val="000943D7"/>
    <w:rsid w:val="000943E0"/>
    <w:rsid w:val="00094425"/>
    <w:rsid w:val="000944ED"/>
    <w:rsid w:val="00094948"/>
    <w:rsid w:val="00095A26"/>
    <w:rsid w:val="000967EA"/>
    <w:rsid w:val="0009699E"/>
    <w:rsid w:val="00097569"/>
    <w:rsid w:val="00097AC6"/>
    <w:rsid w:val="000A06A6"/>
    <w:rsid w:val="000A0A8B"/>
    <w:rsid w:val="000A13AE"/>
    <w:rsid w:val="000A1673"/>
    <w:rsid w:val="000A1CC9"/>
    <w:rsid w:val="000A1DB5"/>
    <w:rsid w:val="000A30B1"/>
    <w:rsid w:val="000A33E0"/>
    <w:rsid w:val="000A37D9"/>
    <w:rsid w:val="000A38C5"/>
    <w:rsid w:val="000A3D7F"/>
    <w:rsid w:val="000A3F0F"/>
    <w:rsid w:val="000A4C6D"/>
    <w:rsid w:val="000A5ACC"/>
    <w:rsid w:val="000A5FC7"/>
    <w:rsid w:val="000A6101"/>
    <w:rsid w:val="000A62B3"/>
    <w:rsid w:val="000A6649"/>
    <w:rsid w:val="000A68C8"/>
    <w:rsid w:val="000A7133"/>
    <w:rsid w:val="000A79AA"/>
    <w:rsid w:val="000A7AF4"/>
    <w:rsid w:val="000A7F25"/>
    <w:rsid w:val="000B08D2"/>
    <w:rsid w:val="000B0BAD"/>
    <w:rsid w:val="000B0C90"/>
    <w:rsid w:val="000B0D96"/>
    <w:rsid w:val="000B120E"/>
    <w:rsid w:val="000B1677"/>
    <w:rsid w:val="000B2B5A"/>
    <w:rsid w:val="000B3551"/>
    <w:rsid w:val="000B37C9"/>
    <w:rsid w:val="000B37D9"/>
    <w:rsid w:val="000B47A0"/>
    <w:rsid w:val="000B4C8B"/>
    <w:rsid w:val="000B5144"/>
    <w:rsid w:val="000B517F"/>
    <w:rsid w:val="000B5C48"/>
    <w:rsid w:val="000B6D5E"/>
    <w:rsid w:val="000B7663"/>
    <w:rsid w:val="000B7978"/>
    <w:rsid w:val="000B7AA7"/>
    <w:rsid w:val="000C00C0"/>
    <w:rsid w:val="000C15E7"/>
    <w:rsid w:val="000C190D"/>
    <w:rsid w:val="000C28AB"/>
    <w:rsid w:val="000C2A8A"/>
    <w:rsid w:val="000C30CE"/>
    <w:rsid w:val="000C389C"/>
    <w:rsid w:val="000C3B95"/>
    <w:rsid w:val="000C3E8F"/>
    <w:rsid w:val="000C4066"/>
    <w:rsid w:val="000C449A"/>
    <w:rsid w:val="000C472D"/>
    <w:rsid w:val="000C488A"/>
    <w:rsid w:val="000C4B93"/>
    <w:rsid w:val="000C4D74"/>
    <w:rsid w:val="000C4EC5"/>
    <w:rsid w:val="000C568A"/>
    <w:rsid w:val="000C5A4E"/>
    <w:rsid w:val="000C5E79"/>
    <w:rsid w:val="000C62B3"/>
    <w:rsid w:val="000C6895"/>
    <w:rsid w:val="000C6AE9"/>
    <w:rsid w:val="000C7C6E"/>
    <w:rsid w:val="000D00AC"/>
    <w:rsid w:val="000D0BB6"/>
    <w:rsid w:val="000D0C45"/>
    <w:rsid w:val="000D13C0"/>
    <w:rsid w:val="000D15C9"/>
    <w:rsid w:val="000D16AE"/>
    <w:rsid w:val="000D1D35"/>
    <w:rsid w:val="000D296C"/>
    <w:rsid w:val="000D2B8D"/>
    <w:rsid w:val="000D307E"/>
    <w:rsid w:val="000D337F"/>
    <w:rsid w:val="000D3608"/>
    <w:rsid w:val="000D364E"/>
    <w:rsid w:val="000D366E"/>
    <w:rsid w:val="000D3D0C"/>
    <w:rsid w:val="000D3E04"/>
    <w:rsid w:val="000D4480"/>
    <w:rsid w:val="000D4C5E"/>
    <w:rsid w:val="000D5769"/>
    <w:rsid w:val="000D57DD"/>
    <w:rsid w:val="000D5AA8"/>
    <w:rsid w:val="000D6155"/>
    <w:rsid w:val="000D702D"/>
    <w:rsid w:val="000D74B2"/>
    <w:rsid w:val="000D76BF"/>
    <w:rsid w:val="000E00DD"/>
    <w:rsid w:val="000E05F4"/>
    <w:rsid w:val="000E0E74"/>
    <w:rsid w:val="000E1205"/>
    <w:rsid w:val="000E1A97"/>
    <w:rsid w:val="000E242D"/>
    <w:rsid w:val="000E27A6"/>
    <w:rsid w:val="000E29A2"/>
    <w:rsid w:val="000E2A78"/>
    <w:rsid w:val="000E2C2C"/>
    <w:rsid w:val="000E33AC"/>
    <w:rsid w:val="000E341E"/>
    <w:rsid w:val="000E36B1"/>
    <w:rsid w:val="000E3D75"/>
    <w:rsid w:val="000E3F84"/>
    <w:rsid w:val="000E4716"/>
    <w:rsid w:val="000E4B94"/>
    <w:rsid w:val="000E5880"/>
    <w:rsid w:val="000E5A91"/>
    <w:rsid w:val="000E5DA6"/>
    <w:rsid w:val="000E627B"/>
    <w:rsid w:val="000E63A8"/>
    <w:rsid w:val="000E6895"/>
    <w:rsid w:val="000E68F1"/>
    <w:rsid w:val="000E6B15"/>
    <w:rsid w:val="000E723F"/>
    <w:rsid w:val="000E72B7"/>
    <w:rsid w:val="000E7D7A"/>
    <w:rsid w:val="000E7E4F"/>
    <w:rsid w:val="000F06ED"/>
    <w:rsid w:val="000F070E"/>
    <w:rsid w:val="000F0C7D"/>
    <w:rsid w:val="000F156F"/>
    <w:rsid w:val="000F1C62"/>
    <w:rsid w:val="000F223A"/>
    <w:rsid w:val="000F256C"/>
    <w:rsid w:val="000F2821"/>
    <w:rsid w:val="000F2C1B"/>
    <w:rsid w:val="000F2C8A"/>
    <w:rsid w:val="000F3859"/>
    <w:rsid w:val="000F389D"/>
    <w:rsid w:val="000F41B8"/>
    <w:rsid w:val="000F466E"/>
    <w:rsid w:val="000F46B6"/>
    <w:rsid w:val="000F48BA"/>
    <w:rsid w:val="000F4B4E"/>
    <w:rsid w:val="000F51F1"/>
    <w:rsid w:val="000F5BC6"/>
    <w:rsid w:val="000F5F8E"/>
    <w:rsid w:val="000F6049"/>
    <w:rsid w:val="000F62BE"/>
    <w:rsid w:val="000F6C09"/>
    <w:rsid w:val="000F6DBC"/>
    <w:rsid w:val="000F6DCF"/>
    <w:rsid w:val="000F6E4F"/>
    <w:rsid w:val="000F79A5"/>
    <w:rsid w:val="000F7CF4"/>
    <w:rsid w:val="00100166"/>
    <w:rsid w:val="0010029E"/>
    <w:rsid w:val="00101109"/>
    <w:rsid w:val="00102208"/>
    <w:rsid w:val="001028D5"/>
    <w:rsid w:val="00102A93"/>
    <w:rsid w:val="00102CD5"/>
    <w:rsid w:val="00102E85"/>
    <w:rsid w:val="00103018"/>
    <w:rsid w:val="0010328E"/>
    <w:rsid w:val="00103881"/>
    <w:rsid w:val="00104FFA"/>
    <w:rsid w:val="00105041"/>
    <w:rsid w:val="00105130"/>
    <w:rsid w:val="0010530E"/>
    <w:rsid w:val="00105A87"/>
    <w:rsid w:val="00105BFF"/>
    <w:rsid w:val="00105C9F"/>
    <w:rsid w:val="001060D3"/>
    <w:rsid w:val="00106424"/>
    <w:rsid w:val="0010752E"/>
    <w:rsid w:val="0010757C"/>
    <w:rsid w:val="00107909"/>
    <w:rsid w:val="0010795A"/>
    <w:rsid w:val="00107A75"/>
    <w:rsid w:val="00107BEC"/>
    <w:rsid w:val="00107DBF"/>
    <w:rsid w:val="001100BD"/>
    <w:rsid w:val="001104AB"/>
    <w:rsid w:val="0011112B"/>
    <w:rsid w:val="0011143D"/>
    <w:rsid w:val="0011175D"/>
    <w:rsid w:val="001119A5"/>
    <w:rsid w:val="001124D3"/>
    <w:rsid w:val="00112606"/>
    <w:rsid w:val="00112AD5"/>
    <w:rsid w:val="00113080"/>
    <w:rsid w:val="001134B3"/>
    <w:rsid w:val="00114F40"/>
    <w:rsid w:val="00115105"/>
    <w:rsid w:val="001154A9"/>
    <w:rsid w:val="00116831"/>
    <w:rsid w:val="00116876"/>
    <w:rsid w:val="00116932"/>
    <w:rsid w:val="001170A9"/>
    <w:rsid w:val="001173A7"/>
    <w:rsid w:val="00117429"/>
    <w:rsid w:val="001175E7"/>
    <w:rsid w:val="001178A2"/>
    <w:rsid w:val="00117D10"/>
    <w:rsid w:val="0012036E"/>
    <w:rsid w:val="001207CD"/>
    <w:rsid w:val="0012094B"/>
    <w:rsid w:val="00120BA5"/>
    <w:rsid w:val="001212FD"/>
    <w:rsid w:val="00121553"/>
    <w:rsid w:val="001215E3"/>
    <w:rsid w:val="001218DC"/>
    <w:rsid w:val="00122249"/>
    <w:rsid w:val="001222AB"/>
    <w:rsid w:val="00122555"/>
    <w:rsid w:val="00122BFF"/>
    <w:rsid w:val="001230BF"/>
    <w:rsid w:val="0012386C"/>
    <w:rsid w:val="00123AF7"/>
    <w:rsid w:val="00124CD0"/>
    <w:rsid w:val="00125979"/>
    <w:rsid w:val="001269A8"/>
    <w:rsid w:val="00126F1F"/>
    <w:rsid w:val="001274CF"/>
    <w:rsid w:val="00127655"/>
    <w:rsid w:val="00127FA2"/>
    <w:rsid w:val="00130168"/>
    <w:rsid w:val="0013053D"/>
    <w:rsid w:val="00130541"/>
    <w:rsid w:val="00130B2C"/>
    <w:rsid w:val="00130B6F"/>
    <w:rsid w:val="001314D5"/>
    <w:rsid w:val="0013284B"/>
    <w:rsid w:val="00132C16"/>
    <w:rsid w:val="00133BD1"/>
    <w:rsid w:val="001342EB"/>
    <w:rsid w:val="00134303"/>
    <w:rsid w:val="00134B7C"/>
    <w:rsid w:val="00134BE0"/>
    <w:rsid w:val="00135386"/>
    <w:rsid w:val="001357BD"/>
    <w:rsid w:val="00135826"/>
    <w:rsid w:val="00135B2C"/>
    <w:rsid w:val="00135E6C"/>
    <w:rsid w:val="00136063"/>
    <w:rsid w:val="0013619A"/>
    <w:rsid w:val="00136299"/>
    <w:rsid w:val="00136384"/>
    <w:rsid w:val="00136B7D"/>
    <w:rsid w:val="00137865"/>
    <w:rsid w:val="00137D06"/>
    <w:rsid w:val="001402AD"/>
    <w:rsid w:val="00140BBC"/>
    <w:rsid w:val="00140C18"/>
    <w:rsid w:val="00140C50"/>
    <w:rsid w:val="00140EF4"/>
    <w:rsid w:val="001410D2"/>
    <w:rsid w:val="00141A3B"/>
    <w:rsid w:val="00141AE0"/>
    <w:rsid w:val="00141F10"/>
    <w:rsid w:val="001421DA"/>
    <w:rsid w:val="00142404"/>
    <w:rsid w:val="001438A5"/>
    <w:rsid w:val="00143E42"/>
    <w:rsid w:val="00143EC5"/>
    <w:rsid w:val="0014475A"/>
    <w:rsid w:val="001447DA"/>
    <w:rsid w:val="00144A68"/>
    <w:rsid w:val="00144BA1"/>
    <w:rsid w:val="0014543A"/>
    <w:rsid w:val="00145AB4"/>
    <w:rsid w:val="0014617B"/>
    <w:rsid w:val="00146197"/>
    <w:rsid w:val="001463B1"/>
    <w:rsid w:val="00146702"/>
    <w:rsid w:val="001472DB"/>
    <w:rsid w:val="00147459"/>
    <w:rsid w:val="00147508"/>
    <w:rsid w:val="0014759E"/>
    <w:rsid w:val="00150149"/>
    <w:rsid w:val="00150ECF"/>
    <w:rsid w:val="00150EE9"/>
    <w:rsid w:val="00150F4F"/>
    <w:rsid w:val="00151116"/>
    <w:rsid w:val="001526B0"/>
    <w:rsid w:val="00153538"/>
    <w:rsid w:val="00154146"/>
    <w:rsid w:val="001541E4"/>
    <w:rsid w:val="001543C9"/>
    <w:rsid w:val="001547C4"/>
    <w:rsid w:val="00155449"/>
    <w:rsid w:val="00155703"/>
    <w:rsid w:val="00155AE0"/>
    <w:rsid w:val="00155D1F"/>
    <w:rsid w:val="00156E26"/>
    <w:rsid w:val="00157A1D"/>
    <w:rsid w:val="00157A4B"/>
    <w:rsid w:val="00160061"/>
    <w:rsid w:val="00161118"/>
    <w:rsid w:val="00161140"/>
    <w:rsid w:val="0016173D"/>
    <w:rsid w:val="00161AC3"/>
    <w:rsid w:val="00161C23"/>
    <w:rsid w:val="00161C88"/>
    <w:rsid w:val="00161F6C"/>
    <w:rsid w:val="0016210C"/>
    <w:rsid w:val="00162186"/>
    <w:rsid w:val="0016228F"/>
    <w:rsid w:val="00162348"/>
    <w:rsid w:val="001636EE"/>
    <w:rsid w:val="00164132"/>
    <w:rsid w:val="00164492"/>
    <w:rsid w:val="0016463C"/>
    <w:rsid w:val="00164BB1"/>
    <w:rsid w:val="0016550C"/>
    <w:rsid w:val="00165614"/>
    <w:rsid w:val="00165A03"/>
    <w:rsid w:val="00165D58"/>
    <w:rsid w:val="00165E84"/>
    <w:rsid w:val="00166205"/>
    <w:rsid w:val="00167284"/>
    <w:rsid w:val="0016782A"/>
    <w:rsid w:val="00167889"/>
    <w:rsid w:val="00167D6F"/>
    <w:rsid w:val="0017006B"/>
    <w:rsid w:val="00170409"/>
    <w:rsid w:val="001704BA"/>
    <w:rsid w:val="00170B46"/>
    <w:rsid w:val="00170D2E"/>
    <w:rsid w:val="001710A5"/>
    <w:rsid w:val="001710B0"/>
    <w:rsid w:val="00171D9D"/>
    <w:rsid w:val="00172A27"/>
    <w:rsid w:val="00172BF9"/>
    <w:rsid w:val="001731C7"/>
    <w:rsid w:val="001733C5"/>
    <w:rsid w:val="00173686"/>
    <w:rsid w:val="00173757"/>
    <w:rsid w:val="00174005"/>
    <w:rsid w:val="0017528D"/>
    <w:rsid w:val="001752E5"/>
    <w:rsid w:val="00176D27"/>
    <w:rsid w:val="001772C4"/>
    <w:rsid w:val="0017732D"/>
    <w:rsid w:val="001774D3"/>
    <w:rsid w:val="001774DF"/>
    <w:rsid w:val="001779B7"/>
    <w:rsid w:val="001802BC"/>
    <w:rsid w:val="00180368"/>
    <w:rsid w:val="001806B7"/>
    <w:rsid w:val="00180862"/>
    <w:rsid w:val="00180C39"/>
    <w:rsid w:val="001814F5"/>
    <w:rsid w:val="0018159E"/>
    <w:rsid w:val="00181921"/>
    <w:rsid w:val="00181CA2"/>
    <w:rsid w:val="00181EF4"/>
    <w:rsid w:val="001830D8"/>
    <w:rsid w:val="001836BF"/>
    <w:rsid w:val="00183C32"/>
    <w:rsid w:val="001840E9"/>
    <w:rsid w:val="001845A7"/>
    <w:rsid w:val="001847C4"/>
    <w:rsid w:val="001848C0"/>
    <w:rsid w:val="001850E4"/>
    <w:rsid w:val="001853D4"/>
    <w:rsid w:val="00185992"/>
    <w:rsid w:val="00185A02"/>
    <w:rsid w:val="0018618C"/>
    <w:rsid w:val="00187457"/>
    <w:rsid w:val="001878F7"/>
    <w:rsid w:val="00190481"/>
    <w:rsid w:val="001911A8"/>
    <w:rsid w:val="001912B7"/>
    <w:rsid w:val="00191E11"/>
    <w:rsid w:val="00192465"/>
    <w:rsid w:val="00192521"/>
    <w:rsid w:val="00192887"/>
    <w:rsid w:val="00192D37"/>
    <w:rsid w:val="00192DD8"/>
    <w:rsid w:val="00192EF6"/>
    <w:rsid w:val="001930C5"/>
    <w:rsid w:val="0019330B"/>
    <w:rsid w:val="00193C94"/>
    <w:rsid w:val="00194A9B"/>
    <w:rsid w:val="00194C55"/>
    <w:rsid w:val="00194D82"/>
    <w:rsid w:val="0019504E"/>
    <w:rsid w:val="00195530"/>
    <w:rsid w:val="00195806"/>
    <w:rsid w:val="001964B1"/>
    <w:rsid w:val="001967A8"/>
    <w:rsid w:val="00196BBA"/>
    <w:rsid w:val="00197872"/>
    <w:rsid w:val="001979D5"/>
    <w:rsid w:val="001979F6"/>
    <w:rsid w:val="00197F27"/>
    <w:rsid w:val="001A0305"/>
    <w:rsid w:val="001A0E8F"/>
    <w:rsid w:val="001A0F3A"/>
    <w:rsid w:val="001A19AE"/>
    <w:rsid w:val="001A1FA6"/>
    <w:rsid w:val="001A2461"/>
    <w:rsid w:val="001A2D00"/>
    <w:rsid w:val="001A2D2A"/>
    <w:rsid w:val="001A39BA"/>
    <w:rsid w:val="001A4063"/>
    <w:rsid w:val="001A4595"/>
    <w:rsid w:val="001A4864"/>
    <w:rsid w:val="001A4B86"/>
    <w:rsid w:val="001A4BD5"/>
    <w:rsid w:val="001A523D"/>
    <w:rsid w:val="001A5314"/>
    <w:rsid w:val="001A5645"/>
    <w:rsid w:val="001A579C"/>
    <w:rsid w:val="001A584F"/>
    <w:rsid w:val="001A5E10"/>
    <w:rsid w:val="001A64DD"/>
    <w:rsid w:val="001A675C"/>
    <w:rsid w:val="001A6878"/>
    <w:rsid w:val="001A79B0"/>
    <w:rsid w:val="001A7CB3"/>
    <w:rsid w:val="001B0840"/>
    <w:rsid w:val="001B0C69"/>
    <w:rsid w:val="001B1444"/>
    <w:rsid w:val="001B15D6"/>
    <w:rsid w:val="001B1C10"/>
    <w:rsid w:val="001B216F"/>
    <w:rsid w:val="001B2202"/>
    <w:rsid w:val="001B23B6"/>
    <w:rsid w:val="001B2450"/>
    <w:rsid w:val="001B26B3"/>
    <w:rsid w:val="001B27EB"/>
    <w:rsid w:val="001B3C8F"/>
    <w:rsid w:val="001B469A"/>
    <w:rsid w:val="001B4A93"/>
    <w:rsid w:val="001B4AB8"/>
    <w:rsid w:val="001B5B23"/>
    <w:rsid w:val="001B5E1B"/>
    <w:rsid w:val="001B6300"/>
    <w:rsid w:val="001B6A4A"/>
    <w:rsid w:val="001B6B8A"/>
    <w:rsid w:val="001B6CD8"/>
    <w:rsid w:val="001B6E3D"/>
    <w:rsid w:val="001B72B5"/>
    <w:rsid w:val="001B772E"/>
    <w:rsid w:val="001B7ED9"/>
    <w:rsid w:val="001C0328"/>
    <w:rsid w:val="001C0B7D"/>
    <w:rsid w:val="001C0C9A"/>
    <w:rsid w:val="001C132E"/>
    <w:rsid w:val="001C1A6D"/>
    <w:rsid w:val="001C1F8D"/>
    <w:rsid w:val="001C210A"/>
    <w:rsid w:val="001C2113"/>
    <w:rsid w:val="001C266C"/>
    <w:rsid w:val="001C26EF"/>
    <w:rsid w:val="001C2B6C"/>
    <w:rsid w:val="001C45F9"/>
    <w:rsid w:val="001C529B"/>
    <w:rsid w:val="001C5C65"/>
    <w:rsid w:val="001C6AC7"/>
    <w:rsid w:val="001C6E74"/>
    <w:rsid w:val="001C6E7F"/>
    <w:rsid w:val="001C718D"/>
    <w:rsid w:val="001C7258"/>
    <w:rsid w:val="001C7710"/>
    <w:rsid w:val="001C78DF"/>
    <w:rsid w:val="001C7BB6"/>
    <w:rsid w:val="001C7C35"/>
    <w:rsid w:val="001D0016"/>
    <w:rsid w:val="001D0389"/>
    <w:rsid w:val="001D08B4"/>
    <w:rsid w:val="001D092E"/>
    <w:rsid w:val="001D0D75"/>
    <w:rsid w:val="001D0FD5"/>
    <w:rsid w:val="001D105A"/>
    <w:rsid w:val="001D1959"/>
    <w:rsid w:val="001D1AEA"/>
    <w:rsid w:val="001D202B"/>
    <w:rsid w:val="001D2094"/>
    <w:rsid w:val="001D2312"/>
    <w:rsid w:val="001D2BF5"/>
    <w:rsid w:val="001D2D68"/>
    <w:rsid w:val="001D40D7"/>
    <w:rsid w:val="001D4496"/>
    <w:rsid w:val="001D547C"/>
    <w:rsid w:val="001D5518"/>
    <w:rsid w:val="001D5807"/>
    <w:rsid w:val="001D5B2D"/>
    <w:rsid w:val="001D6174"/>
    <w:rsid w:val="001D68FA"/>
    <w:rsid w:val="001D70AC"/>
    <w:rsid w:val="001D743E"/>
    <w:rsid w:val="001D780C"/>
    <w:rsid w:val="001D7D30"/>
    <w:rsid w:val="001E0931"/>
    <w:rsid w:val="001E0F81"/>
    <w:rsid w:val="001E14D5"/>
    <w:rsid w:val="001E1E48"/>
    <w:rsid w:val="001E250F"/>
    <w:rsid w:val="001E2731"/>
    <w:rsid w:val="001E367B"/>
    <w:rsid w:val="001E41B9"/>
    <w:rsid w:val="001E4220"/>
    <w:rsid w:val="001E426B"/>
    <w:rsid w:val="001E427E"/>
    <w:rsid w:val="001E4A93"/>
    <w:rsid w:val="001E4CED"/>
    <w:rsid w:val="001E4F85"/>
    <w:rsid w:val="001E4FFC"/>
    <w:rsid w:val="001E5100"/>
    <w:rsid w:val="001E5315"/>
    <w:rsid w:val="001E5A24"/>
    <w:rsid w:val="001E5B67"/>
    <w:rsid w:val="001E5D05"/>
    <w:rsid w:val="001E616B"/>
    <w:rsid w:val="001E6F47"/>
    <w:rsid w:val="001E7A3E"/>
    <w:rsid w:val="001E7BD6"/>
    <w:rsid w:val="001F0081"/>
    <w:rsid w:val="001F04CC"/>
    <w:rsid w:val="001F21AC"/>
    <w:rsid w:val="001F27A4"/>
    <w:rsid w:val="001F2B7F"/>
    <w:rsid w:val="001F32FA"/>
    <w:rsid w:val="001F3A0B"/>
    <w:rsid w:val="001F3C77"/>
    <w:rsid w:val="001F43E0"/>
    <w:rsid w:val="001F49FC"/>
    <w:rsid w:val="001F504D"/>
    <w:rsid w:val="001F527F"/>
    <w:rsid w:val="001F6207"/>
    <w:rsid w:val="001F63AA"/>
    <w:rsid w:val="001F6482"/>
    <w:rsid w:val="001F692C"/>
    <w:rsid w:val="001F71E1"/>
    <w:rsid w:val="001F7322"/>
    <w:rsid w:val="001F796A"/>
    <w:rsid w:val="001F797C"/>
    <w:rsid w:val="001F7CB9"/>
    <w:rsid w:val="001F7F96"/>
    <w:rsid w:val="0020002F"/>
    <w:rsid w:val="00200250"/>
    <w:rsid w:val="00200497"/>
    <w:rsid w:val="002004F1"/>
    <w:rsid w:val="002008B6"/>
    <w:rsid w:val="00200BE0"/>
    <w:rsid w:val="002010CA"/>
    <w:rsid w:val="002019CC"/>
    <w:rsid w:val="00201C13"/>
    <w:rsid w:val="002023C4"/>
    <w:rsid w:val="00202ECF"/>
    <w:rsid w:val="00203451"/>
    <w:rsid w:val="002046A8"/>
    <w:rsid w:val="00204AEA"/>
    <w:rsid w:val="00204BEF"/>
    <w:rsid w:val="00204E93"/>
    <w:rsid w:val="0020537F"/>
    <w:rsid w:val="002055B7"/>
    <w:rsid w:val="0020577D"/>
    <w:rsid w:val="0020588B"/>
    <w:rsid w:val="00206305"/>
    <w:rsid w:val="0020694C"/>
    <w:rsid w:val="00207028"/>
    <w:rsid w:val="0020758C"/>
    <w:rsid w:val="00207809"/>
    <w:rsid w:val="00210DC0"/>
    <w:rsid w:val="0021106A"/>
    <w:rsid w:val="00211939"/>
    <w:rsid w:val="002130B0"/>
    <w:rsid w:val="002132ED"/>
    <w:rsid w:val="0021342A"/>
    <w:rsid w:val="002135EC"/>
    <w:rsid w:val="00214227"/>
    <w:rsid w:val="00214846"/>
    <w:rsid w:val="002154E8"/>
    <w:rsid w:val="0021580D"/>
    <w:rsid w:val="002158E0"/>
    <w:rsid w:val="00215BD4"/>
    <w:rsid w:val="00215C7E"/>
    <w:rsid w:val="00215F19"/>
    <w:rsid w:val="0021626A"/>
    <w:rsid w:val="00216AD9"/>
    <w:rsid w:val="00217390"/>
    <w:rsid w:val="00217719"/>
    <w:rsid w:val="00217CFE"/>
    <w:rsid w:val="00220875"/>
    <w:rsid w:val="002209CB"/>
    <w:rsid w:val="00221488"/>
    <w:rsid w:val="00221609"/>
    <w:rsid w:val="00221FAF"/>
    <w:rsid w:val="00222E98"/>
    <w:rsid w:val="00223205"/>
    <w:rsid w:val="00223448"/>
    <w:rsid w:val="002240F7"/>
    <w:rsid w:val="002244B3"/>
    <w:rsid w:val="002249AC"/>
    <w:rsid w:val="00224BA2"/>
    <w:rsid w:val="00224CBE"/>
    <w:rsid w:val="0022504A"/>
    <w:rsid w:val="00225947"/>
    <w:rsid w:val="00225AA0"/>
    <w:rsid w:val="0022618B"/>
    <w:rsid w:val="002264C6"/>
    <w:rsid w:val="00226594"/>
    <w:rsid w:val="00226BD8"/>
    <w:rsid w:val="00226D15"/>
    <w:rsid w:val="00226D32"/>
    <w:rsid w:val="00230E5E"/>
    <w:rsid w:val="002310E9"/>
    <w:rsid w:val="002313A8"/>
    <w:rsid w:val="00231463"/>
    <w:rsid w:val="00232DCA"/>
    <w:rsid w:val="00232F02"/>
    <w:rsid w:val="002332B2"/>
    <w:rsid w:val="00233B8B"/>
    <w:rsid w:val="00234982"/>
    <w:rsid w:val="00234C6E"/>
    <w:rsid w:val="002351CA"/>
    <w:rsid w:val="002353BB"/>
    <w:rsid w:val="002354B6"/>
    <w:rsid w:val="00235DF9"/>
    <w:rsid w:val="002361F4"/>
    <w:rsid w:val="002363EF"/>
    <w:rsid w:val="0023662D"/>
    <w:rsid w:val="00236C53"/>
    <w:rsid w:val="00236D6B"/>
    <w:rsid w:val="0023734E"/>
    <w:rsid w:val="002376E9"/>
    <w:rsid w:val="00237D77"/>
    <w:rsid w:val="00240CE0"/>
    <w:rsid w:val="00240D69"/>
    <w:rsid w:val="00241619"/>
    <w:rsid w:val="00241D78"/>
    <w:rsid w:val="00242309"/>
    <w:rsid w:val="00242378"/>
    <w:rsid w:val="00242578"/>
    <w:rsid w:val="002425F2"/>
    <w:rsid w:val="0024264F"/>
    <w:rsid w:val="00242981"/>
    <w:rsid w:val="00242AF4"/>
    <w:rsid w:val="00242CA3"/>
    <w:rsid w:val="00243FDF"/>
    <w:rsid w:val="0024411C"/>
    <w:rsid w:val="002441E3"/>
    <w:rsid w:val="0024434D"/>
    <w:rsid w:val="00245360"/>
    <w:rsid w:val="002453EC"/>
    <w:rsid w:val="00246074"/>
    <w:rsid w:val="00246282"/>
    <w:rsid w:val="00246327"/>
    <w:rsid w:val="00246865"/>
    <w:rsid w:val="00246DD4"/>
    <w:rsid w:val="00247019"/>
    <w:rsid w:val="0024750C"/>
    <w:rsid w:val="0024780B"/>
    <w:rsid w:val="00247C43"/>
    <w:rsid w:val="00250929"/>
    <w:rsid w:val="00250C40"/>
    <w:rsid w:val="00250FB0"/>
    <w:rsid w:val="002512BC"/>
    <w:rsid w:val="00251920"/>
    <w:rsid w:val="00251B1C"/>
    <w:rsid w:val="002521AF"/>
    <w:rsid w:val="00252C95"/>
    <w:rsid w:val="00252F4D"/>
    <w:rsid w:val="002535FD"/>
    <w:rsid w:val="002539E6"/>
    <w:rsid w:val="00253E9A"/>
    <w:rsid w:val="002541D4"/>
    <w:rsid w:val="00254898"/>
    <w:rsid w:val="00254F16"/>
    <w:rsid w:val="0025525C"/>
    <w:rsid w:val="0025573A"/>
    <w:rsid w:val="002560EE"/>
    <w:rsid w:val="00256E90"/>
    <w:rsid w:val="00256F28"/>
    <w:rsid w:val="0025711A"/>
    <w:rsid w:val="002572F9"/>
    <w:rsid w:val="00257ACE"/>
    <w:rsid w:val="00257B5E"/>
    <w:rsid w:val="002606D8"/>
    <w:rsid w:val="00260855"/>
    <w:rsid w:val="002608DD"/>
    <w:rsid w:val="0026091B"/>
    <w:rsid w:val="00260A2F"/>
    <w:rsid w:val="0026137A"/>
    <w:rsid w:val="00261DA9"/>
    <w:rsid w:val="002630B2"/>
    <w:rsid w:val="0026311E"/>
    <w:rsid w:val="0026312F"/>
    <w:rsid w:val="0026359F"/>
    <w:rsid w:val="00263A2C"/>
    <w:rsid w:val="00263ECE"/>
    <w:rsid w:val="00264158"/>
    <w:rsid w:val="002642D3"/>
    <w:rsid w:val="002649DC"/>
    <w:rsid w:val="00264A6E"/>
    <w:rsid w:val="00264BB3"/>
    <w:rsid w:val="0026534F"/>
    <w:rsid w:val="00265615"/>
    <w:rsid w:val="00265D1C"/>
    <w:rsid w:val="00265D22"/>
    <w:rsid w:val="00265DB0"/>
    <w:rsid w:val="00265ECD"/>
    <w:rsid w:val="00266D9D"/>
    <w:rsid w:val="002673D4"/>
    <w:rsid w:val="002673E8"/>
    <w:rsid w:val="002674D6"/>
    <w:rsid w:val="00267BDC"/>
    <w:rsid w:val="00267CA2"/>
    <w:rsid w:val="00267D92"/>
    <w:rsid w:val="00267ED3"/>
    <w:rsid w:val="002700B7"/>
    <w:rsid w:val="0027074A"/>
    <w:rsid w:val="0027086B"/>
    <w:rsid w:val="002711D1"/>
    <w:rsid w:val="00271245"/>
    <w:rsid w:val="002719A8"/>
    <w:rsid w:val="00271A75"/>
    <w:rsid w:val="0027228C"/>
    <w:rsid w:val="002725BF"/>
    <w:rsid w:val="00272AAA"/>
    <w:rsid w:val="00272B99"/>
    <w:rsid w:val="0027301F"/>
    <w:rsid w:val="0027394F"/>
    <w:rsid w:val="00273B62"/>
    <w:rsid w:val="00273EAB"/>
    <w:rsid w:val="002762D2"/>
    <w:rsid w:val="00276D67"/>
    <w:rsid w:val="00277486"/>
    <w:rsid w:val="002775AC"/>
    <w:rsid w:val="00277C92"/>
    <w:rsid w:val="00277EB9"/>
    <w:rsid w:val="002802FD"/>
    <w:rsid w:val="00280A76"/>
    <w:rsid w:val="00280CF2"/>
    <w:rsid w:val="0028158B"/>
    <w:rsid w:val="00281DEF"/>
    <w:rsid w:val="00282036"/>
    <w:rsid w:val="00282A12"/>
    <w:rsid w:val="00282E61"/>
    <w:rsid w:val="00283CD5"/>
    <w:rsid w:val="00283DED"/>
    <w:rsid w:val="00284015"/>
    <w:rsid w:val="00284221"/>
    <w:rsid w:val="00284A1D"/>
    <w:rsid w:val="00284D49"/>
    <w:rsid w:val="002855E1"/>
    <w:rsid w:val="002858FA"/>
    <w:rsid w:val="002860EA"/>
    <w:rsid w:val="00286112"/>
    <w:rsid w:val="00286387"/>
    <w:rsid w:val="002864BC"/>
    <w:rsid w:val="002868FE"/>
    <w:rsid w:val="00286B19"/>
    <w:rsid w:val="00286B54"/>
    <w:rsid w:val="00286B6D"/>
    <w:rsid w:val="002870B5"/>
    <w:rsid w:val="00287177"/>
    <w:rsid w:val="00287E4D"/>
    <w:rsid w:val="00290376"/>
    <w:rsid w:val="00291E86"/>
    <w:rsid w:val="002923E9"/>
    <w:rsid w:val="002925EF"/>
    <w:rsid w:val="002936CC"/>
    <w:rsid w:val="00293D56"/>
    <w:rsid w:val="00294162"/>
    <w:rsid w:val="002942F3"/>
    <w:rsid w:val="00294429"/>
    <w:rsid w:val="00294606"/>
    <w:rsid w:val="00294742"/>
    <w:rsid w:val="0029475B"/>
    <w:rsid w:val="00294A6B"/>
    <w:rsid w:val="00294D7F"/>
    <w:rsid w:val="00295AB9"/>
    <w:rsid w:val="002964E8"/>
    <w:rsid w:val="00296925"/>
    <w:rsid w:val="00296993"/>
    <w:rsid w:val="002969D0"/>
    <w:rsid w:val="00296B41"/>
    <w:rsid w:val="0029714C"/>
    <w:rsid w:val="00297573"/>
    <w:rsid w:val="00297B8D"/>
    <w:rsid w:val="002A007C"/>
    <w:rsid w:val="002A017A"/>
    <w:rsid w:val="002A165C"/>
    <w:rsid w:val="002A188A"/>
    <w:rsid w:val="002A1D9A"/>
    <w:rsid w:val="002A1DD4"/>
    <w:rsid w:val="002A201E"/>
    <w:rsid w:val="002A224C"/>
    <w:rsid w:val="002A2297"/>
    <w:rsid w:val="002A2535"/>
    <w:rsid w:val="002A28DD"/>
    <w:rsid w:val="002A299D"/>
    <w:rsid w:val="002A2D65"/>
    <w:rsid w:val="002A3129"/>
    <w:rsid w:val="002A356C"/>
    <w:rsid w:val="002A3609"/>
    <w:rsid w:val="002A3789"/>
    <w:rsid w:val="002A3B21"/>
    <w:rsid w:val="002A3FC3"/>
    <w:rsid w:val="002A41E6"/>
    <w:rsid w:val="002A4333"/>
    <w:rsid w:val="002A4574"/>
    <w:rsid w:val="002A46BA"/>
    <w:rsid w:val="002A4A8B"/>
    <w:rsid w:val="002A51F5"/>
    <w:rsid w:val="002A6187"/>
    <w:rsid w:val="002A7A09"/>
    <w:rsid w:val="002A7BAE"/>
    <w:rsid w:val="002B03AF"/>
    <w:rsid w:val="002B05AD"/>
    <w:rsid w:val="002B0CF5"/>
    <w:rsid w:val="002B1165"/>
    <w:rsid w:val="002B136C"/>
    <w:rsid w:val="002B1839"/>
    <w:rsid w:val="002B196D"/>
    <w:rsid w:val="002B1BDF"/>
    <w:rsid w:val="002B1DB8"/>
    <w:rsid w:val="002B209D"/>
    <w:rsid w:val="002B20FF"/>
    <w:rsid w:val="002B24A0"/>
    <w:rsid w:val="002B252A"/>
    <w:rsid w:val="002B2586"/>
    <w:rsid w:val="002B2E9E"/>
    <w:rsid w:val="002B3273"/>
    <w:rsid w:val="002B3DA3"/>
    <w:rsid w:val="002B416F"/>
    <w:rsid w:val="002B41E6"/>
    <w:rsid w:val="002B558C"/>
    <w:rsid w:val="002B5B43"/>
    <w:rsid w:val="002B6407"/>
    <w:rsid w:val="002B6555"/>
    <w:rsid w:val="002B6B9D"/>
    <w:rsid w:val="002B726E"/>
    <w:rsid w:val="002B7B04"/>
    <w:rsid w:val="002B7F42"/>
    <w:rsid w:val="002B7F74"/>
    <w:rsid w:val="002B7F86"/>
    <w:rsid w:val="002C0519"/>
    <w:rsid w:val="002C071E"/>
    <w:rsid w:val="002C0ECE"/>
    <w:rsid w:val="002C15A3"/>
    <w:rsid w:val="002C1AE3"/>
    <w:rsid w:val="002C1CDA"/>
    <w:rsid w:val="002C2982"/>
    <w:rsid w:val="002C2CAE"/>
    <w:rsid w:val="002C2F6F"/>
    <w:rsid w:val="002C358C"/>
    <w:rsid w:val="002C3DCE"/>
    <w:rsid w:val="002C4C05"/>
    <w:rsid w:val="002C5651"/>
    <w:rsid w:val="002C5880"/>
    <w:rsid w:val="002C5D0D"/>
    <w:rsid w:val="002C5D5D"/>
    <w:rsid w:val="002C5E7B"/>
    <w:rsid w:val="002C6288"/>
    <w:rsid w:val="002C6A4F"/>
    <w:rsid w:val="002C6E0D"/>
    <w:rsid w:val="002C70A4"/>
    <w:rsid w:val="002C74CA"/>
    <w:rsid w:val="002C7572"/>
    <w:rsid w:val="002C7AE4"/>
    <w:rsid w:val="002D06FE"/>
    <w:rsid w:val="002D08D6"/>
    <w:rsid w:val="002D0D89"/>
    <w:rsid w:val="002D0DD1"/>
    <w:rsid w:val="002D0E48"/>
    <w:rsid w:val="002D0F48"/>
    <w:rsid w:val="002D14CA"/>
    <w:rsid w:val="002D1EBA"/>
    <w:rsid w:val="002D2072"/>
    <w:rsid w:val="002D20EF"/>
    <w:rsid w:val="002D2196"/>
    <w:rsid w:val="002D2268"/>
    <w:rsid w:val="002D228F"/>
    <w:rsid w:val="002D3176"/>
    <w:rsid w:val="002D318A"/>
    <w:rsid w:val="002D34E7"/>
    <w:rsid w:val="002D376E"/>
    <w:rsid w:val="002D40F5"/>
    <w:rsid w:val="002D43DD"/>
    <w:rsid w:val="002D43E3"/>
    <w:rsid w:val="002D4A10"/>
    <w:rsid w:val="002D4B68"/>
    <w:rsid w:val="002D4E7E"/>
    <w:rsid w:val="002D5101"/>
    <w:rsid w:val="002D558A"/>
    <w:rsid w:val="002D5BBC"/>
    <w:rsid w:val="002D685F"/>
    <w:rsid w:val="002D70F6"/>
    <w:rsid w:val="002D7678"/>
    <w:rsid w:val="002D769E"/>
    <w:rsid w:val="002D7AA1"/>
    <w:rsid w:val="002E0029"/>
    <w:rsid w:val="002E03B8"/>
    <w:rsid w:val="002E0411"/>
    <w:rsid w:val="002E0476"/>
    <w:rsid w:val="002E12E8"/>
    <w:rsid w:val="002E21EE"/>
    <w:rsid w:val="002E231E"/>
    <w:rsid w:val="002E28A4"/>
    <w:rsid w:val="002E2CD6"/>
    <w:rsid w:val="002E469F"/>
    <w:rsid w:val="002E4722"/>
    <w:rsid w:val="002E5344"/>
    <w:rsid w:val="002E5F3C"/>
    <w:rsid w:val="002E60E7"/>
    <w:rsid w:val="002E6264"/>
    <w:rsid w:val="002E6AF6"/>
    <w:rsid w:val="002E6CE2"/>
    <w:rsid w:val="002E6F15"/>
    <w:rsid w:val="002E6F7C"/>
    <w:rsid w:val="002E73D6"/>
    <w:rsid w:val="002E7777"/>
    <w:rsid w:val="002E7ECB"/>
    <w:rsid w:val="002E7F40"/>
    <w:rsid w:val="002F05F3"/>
    <w:rsid w:val="002F0EFB"/>
    <w:rsid w:val="002F14EF"/>
    <w:rsid w:val="002F158D"/>
    <w:rsid w:val="002F15A1"/>
    <w:rsid w:val="002F24E1"/>
    <w:rsid w:val="002F2846"/>
    <w:rsid w:val="002F2B8E"/>
    <w:rsid w:val="002F3669"/>
    <w:rsid w:val="002F3E2D"/>
    <w:rsid w:val="002F3EB5"/>
    <w:rsid w:val="002F4D11"/>
    <w:rsid w:val="002F50DD"/>
    <w:rsid w:val="002F5315"/>
    <w:rsid w:val="002F55D3"/>
    <w:rsid w:val="002F581B"/>
    <w:rsid w:val="002F5D65"/>
    <w:rsid w:val="002F6457"/>
    <w:rsid w:val="002F6D34"/>
    <w:rsid w:val="002F783A"/>
    <w:rsid w:val="002F79D3"/>
    <w:rsid w:val="002F7DD1"/>
    <w:rsid w:val="003000E6"/>
    <w:rsid w:val="0030081A"/>
    <w:rsid w:val="00300EDF"/>
    <w:rsid w:val="00302339"/>
    <w:rsid w:val="00302599"/>
    <w:rsid w:val="0030268F"/>
    <w:rsid w:val="003028A4"/>
    <w:rsid w:val="00302C30"/>
    <w:rsid w:val="00302F70"/>
    <w:rsid w:val="0030357D"/>
    <w:rsid w:val="0030383B"/>
    <w:rsid w:val="003039B1"/>
    <w:rsid w:val="00303E2A"/>
    <w:rsid w:val="00304946"/>
    <w:rsid w:val="00305FCC"/>
    <w:rsid w:val="00306287"/>
    <w:rsid w:val="003065C4"/>
    <w:rsid w:val="003069E8"/>
    <w:rsid w:val="00306F10"/>
    <w:rsid w:val="00307670"/>
    <w:rsid w:val="00307BE6"/>
    <w:rsid w:val="00307D22"/>
    <w:rsid w:val="003102A8"/>
    <w:rsid w:val="00310AD2"/>
    <w:rsid w:val="003112CA"/>
    <w:rsid w:val="0031138B"/>
    <w:rsid w:val="00311B9A"/>
    <w:rsid w:val="00311DF9"/>
    <w:rsid w:val="0031270F"/>
    <w:rsid w:val="003129F6"/>
    <w:rsid w:val="00312B1A"/>
    <w:rsid w:val="00312B6A"/>
    <w:rsid w:val="0031312D"/>
    <w:rsid w:val="0031344B"/>
    <w:rsid w:val="00313669"/>
    <w:rsid w:val="0031411E"/>
    <w:rsid w:val="0031474D"/>
    <w:rsid w:val="003149BB"/>
    <w:rsid w:val="003150E4"/>
    <w:rsid w:val="00315368"/>
    <w:rsid w:val="00315526"/>
    <w:rsid w:val="00315C14"/>
    <w:rsid w:val="00315F57"/>
    <w:rsid w:val="00316174"/>
    <w:rsid w:val="00316454"/>
    <w:rsid w:val="00316B2D"/>
    <w:rsid w:val="00316F5A"/>
    <w:rsid w:val="00316FAB"/>
    <w:rsid w:val="0031709F"/>
    <w:rsid w:val="00317B91"/>
    <w:rsid w:val="00320841"/>
    <w:rsid w:val="00320C2D"/>
    <w:rsid w:val="00320F18"/>
    <w:rsid w:val="00321154"/>
    <w:rsid w:val="00321371"/>
    <w:rsid w:val="003214A1"/>
    <w:rsid w:val="0032192F"/>
    <w:rsid w:val="003228CC"/>
    <w:rsid w:val="00322957"/>
    <w:rsid w:val="00322C57"/>
    <w:rsid w:val="00322F14"/>
    <w:rsid w:val="00323735"/>
    <w:rsid w:val="00323CD8"/>
    <w:rsid w:val="00325744"/>
    <w:rsid w:val="003261B3"/>
    <w:rsid w:val="00326333"/>
    <w:rsid w:val="0032714A"/>
    <w:rsid w:val="0032789E"/>
    <w:rsid w:val="00327906"/>
    <w:rsid w:val="00327A37"/>
    <w:rsid w:val="00327AFC"/>
    <w:rsid w:val="00327B5D"/>
    <w:rsid w:val="0033172B"/>
    <w:rsid w:val="003322F2"/>
    <w:rsid w:val="003325D3"/>
    <w:rsid w:val="00332E7C"/>
    <w:rsid w:val="00333A41"/>
    <w:rsid w:val="00333EB4"/>
    <w:rsid w:val="003340BC"/>
    <w:rsid w:val="003341E2"/>
    <w:rsid w:val="003343AF"/>
    <w:rsid w:val="0033466A"/>
    <w:rsid w:val="00334B88"/>
    <w:rsid w:val="00334F11"/>
    <w:rsid w:val="00335298"/>
    <w:rsid w:val="00335B79"/>
    <w:rsid w:val="00335D4A"/>
    <w:rsid w:val="0033601A"/>
    <w:rsid w:val="003370FE"/>
    <w:rsid w:val="003373D3"/>
    <w:rsid w:val="003376BB"/>
    <w:rsid w:val="00337AA7"/>
    <w:rsid w:val="00337AC8"/>
    <w:rsid w:val="00337C65"/>
    <w:rsid w:val="0034022A"/>
    <w:rsid w:val="003406F3"/>
    <w:rsid w:val="00340849"/>
    <w:rsid w:val="00340ECD"/>
    <w:rsid w:val="00341706"/>
    <w:rsid w:val="00341C7F"/>
    <w:rsid w:val="00341DA4"/>
    <w:rsid w:val="00342669"/>
    <w:rsid w:val="00342804"/>
    <w:rsid w:val="00342C27"/>
    <w:rsid w:val="00343C26"/>
    <w:rsid w:val="00343E55"/>
    <w:rsid w:val="003448D5"/>
    <w:rsid w:val="00344D61"/>
    <w:rsid w:val="00345598"/>
    <w:rsid w:val="00345CC6"/>
    <w:rsid w:val="00345FB0"/>
    <w:rsid w:val="003464CC"/>
    <w:rsid w:val="0034656B"/>
    <w:rsid w:val="0034681B"/>
    <w:rsid w:val="00346C4F"/>
    <w:rsid w:val="00347941"/>
    <w:rsid w:val="0034798D"/>
    <w:rsid w:val="00347B3D"/>
    <w:rsid w:val="00350692"/>
    <w:rsid w:val="00351156"/>
    <w:rsid w:val="00351641"/>
    <w:rsid w:val="00351A7E"/>
    <w:rsid w:val="0035220C"/>
    <w:rsid w:val="003523E4"/>
    <w:rsid w:val="003532B0"/>
    <w:rsid w:val="0035364B"/>
    <w:rsid w:val="00353B33"/>
    <w:rsid w:val="003541D7"/>
    <w:rsid w:val="00354390"/>
    <w:rsid w:val="00354659"/>
    <w:rsid w:val="00354667"/>
    <w:rsid w:val="0035477E"/>
    <w:rsid w:val="00354911"/>
    <w:rsid w:val="00354A54"/>
    <w:rsid w:val="00354D59"/>
    <w:rsid w:val="00354DB2"/>
    <w:rsid w:val="003557FD"/>
    <w:rsid w:val="00355D63"/>
    <w:rsid w:val="00356B65"/>
    <w:rsid w:val="00357108"/>
    <w:rsid w:val="00360526"/>
    <w:rsid w:val="0036079D"/>
    <w:rsid w:val="00360ACA"/>
    <w:rsid w:val="00360DA0"/>
    <w:rsid w:val="00360F10"/>
    <w:rsid w:val="00360F6F"/>
    <w:rsid w:val="0036128F"/>
    <w:rsid w:val="00361DDC"/>
    <w:rsid w:val="003625D6"/>
    <w:rsid w:val="003626BE"/>
    <w:rsid w:val="003628B7"/>
    <w:rsid w:val="00362C4B"/>
    <w:rsid w:val="00362DC2"/>
    <w:rsid w:val="00362EBD"/>
    <w:rsid w:val="00362EF1"/>
    <w:rsid w:val="003634EA"/>
    <w:rsid w:val="0036365D"/>
    <w:rsid w:val="00363AEE"/>
    <w:rsid w:val="00363B0A"/>
    <w:rsid w:val="00363D9E"/>
    <w:rsid w:val="00363FE3"/>
    <w:rsid w:val="0036418F"/>
    <w:rsid w:val="00364333"/>
    <w:rsid w:val="00364587"/>
    <w:rsid w:val="00364B6D"/>
    <w:rsid w:val="00364DE5"/>
    <w:rsid w:val="00364F59"/>
    <w:rsid w:val="00365186"/>
    <w:rsid w:val="003659A9"/>
    <w:rsid w:val="00365BE2"/>
    <w:rsid w:val="0036628A"/>
    <w:rsid w:val="00366B2C"/>
    <w:rsid w:val="00366F03"/>
    <w:rsid w:val="00367109"/>
    <w:rsid w:val="00367828"/>
    <w:rsid w:val="003679EC"/>
    <w:rsid w:val="00367CE6"/>
    <w:rsid w:val="00367DB2"/>
    <w:rsid w:val="003700F4"/>
    <w:rsid w:val="00370397"/>
    <w:rsid w:val="00370F3C"/>
    <w:rsid w:val="00371221"/>
    <w:rsid w:val="0037275C"/>
    <w:rsid w:val="003727E3"/>
    <w:rsid w:val="00372CDA"/>
    <w:rsid w:val="00372FB0"/>
    <w:rsid w:val="0037305E"/>
    <w:rsid w:val="00373379"/>
    <w:rsid w:val="00373435"/>
    <w:rsid w:val="003740AC"/>
    <w:rsid w:val="0037429F"/>
    <w:rsid w:val="00374D78"/>
    <w:rsid w:val="00374DE1"/>
    <w:rsid w:val="0037507C"/>
    <w:rsid w:val="0037511A"/>
    <w:rsid w:val="00375307"/>
    <w:rsid w:val="00375693"/>
    <w:rsid w:val="00375AAD"/>
    <w:rsid w:val="00375DE6"/>
    <w:rsid w:val="00375E84"/>
    <w:rsid w:val="00375FD7"/>
    <w:rsid w:val="00376113"/>
    <w:rsid w:val="00376805"/>
    <w:rsid w:val="00376ABA"/>
    <w:rsid w:val="003773DD"/>
    <w:rsid w:val="00377476"/>
    <w:rsid w:val="00377A06"/>
    <w:rsid w:val="003803F1"/>
    <w:rsid w:val="00380BAD"/>
    <w:rsid w:val="00380C74"/>
    <w:rsid w:val="00381168"/>
    <w:rsid w:val="003811E8"/>
    <w:rsid w:val="00381991"/>
    <w:rsid w:val="00381B70"/>
    <w:rsid w:val="00382010"/>
    <w:rsid w:val="00382543"/>
    <w:rsid w:val="00382728"/>
    <w:rsid w:val="00382BA6"/>
    <w:rsid w:val="00383010"/>
    <w:rsid w:val="003838F9"/>
    <w:rsid w:val="00383BD6"/>
    <w:rsid w:val="00384138"/>
    <w:rsid w:val="00384427"/>
    <w:rsid w:val="003858E8"/>
    <w:rsid w:val="00385B03"/>
    <w:rsid w:val="00385CB0"/>
    <w:rsid w:val="00385CEE"/>
    <w:rsid w:val="003861D2"/>
    <w:rsid w:val="003867F8"/>
    <w:rsid w:val="00386E2C"/>
    <w:rsid w:val="00387DA9"/>
    <w:rsid w:val="003903F0"/>
    <w:rsid w:val="003910A9"/>
    <w:rsid w:val="00391417"/>
    <w:rsid w:val="00391418"/>
    <w:rsid w:val="003914E5"/>
    <w:rsid w:val="00391615"/>
    <w:rsid w:val="003917F7"/>
    <w:rsid w:val="00391B4A"/>
    <w:rsid w:val="00391BBA"/>
    <w:rsid w:val="00392887"/>
    <w:rsid w:val="00393259"/>
    <w:rsid w:val="00393676"/>
    <w:rsid w:val="00394501"/>
    <w:rsid w:val="0039576F"/>
    <w:rsid w:val="00396035"/>
    <w:rsid w:val="0039603D"/>
    <w:rsid w:val="003960BF"/>
    <w:rsid w:val="00396101"/>
    <w:rsid w:val="00396CCD"/>
    <w:rsid w:val="00397522"/>
    <w:rsid w:val="00397AC5"/>
    <w:rsid w:val="00397C79"/>
    <w:rsid w:val="003A0560"/>
    <w:rsid w:val="003A1660"/>
    <w:rsid w:val="003A1897"/>
    <w:rsid w:val="003A1A77"/>
    <w:rsid w:val="003A1AE4"/>
    <w:rsid w:val="003A1E5E"/>
    <w:rsid w:val="003A2445"/>
    <w:rsid w:val="003A25DB"/>
    <w:rsid w:val="003A29D2"/>
    <w:rsid w:val="003A2AA4"/>
    <w:rsid w:val="003A30CB"/>
    <w:rsid w:val="003A375B"/>
    <w:rsid w:val="003A59D1"/>
    <w:rsid w:val="003A60FD"/>
    <w:rsid w:val="003A6BC2"/>
    <w:rsid w:val="003A75B9"/>
    <w:rsid w:val="003A7E92"/>
    <w:rsid w:val="003B0CDE"/>
    <w:rsid w:val="003B0DC0"/>
    <w:rsid w:val="003B117E"/>
    <w:rsid w:val="003B1811"/>
    <w:rsid w:val="003B1BE4"/>
    <w:rsid w:val="003B1D2E"/>
    <w:rsid w:val="003B1F62"/>
    <w:rsid w:val="003B2216"/>
    <w:rsid w:val="003B2C52"/>
    <w:rsid w:val="003B3317"/>
    <w:rsid w:val="003B33AC"/>
    <w:rsid w:val="003B35B5"/>
    <w:rsid w:val="003B3A0A"/>
    <w:rsid w:val="003B3A29"/>
    <w:rsid w:val="003B3B90"/>
    <w:rsid w:val="003B4663"/>
    <w:rsid w:val="003B475B"/>
    <w:rsid w:val="003B47C1"/>
    <w:rsid w:val="003B4836"/>
    <w:rsid w:val="003B4CC5"/>
    <w:rsid w:val="003B4CE2"/>
    <w:rsid w:val="003B4FC5"/>
    <w:rsid w:val="003B5751"/>
    <w:rsid w:val="003B5BAD"/>
    <w:rsid w:val="003B5D36"/>
    <w:rsid w:val="003B5D41"/>
    <w:rsid w:val="003B5E72"/>
    <w:rsid w:val="003B6460"/>
    <w:rsid w:val="003B6A27"/>
    <w:rsid w:val="003B6E7A"/>
    <w:rsid w:val="003B6F36"/>
    <w:rsid w:val="003B7F1A"/>
    <w:rsid w:val="003C011A"/>
    <w:rsid w:val="003C01CD"/>
    <w:rsid w:val="003C054D"/>
    <w:rsid w:val="003C06C2"/>
    <w:rsid w:val="003C0826"/>
    <w:rsid w:val="003C0851"/>
    <w:rsid w:val="003C0D8F"/>
    <w:rsid w:val="003C0EE4"/>
    <w:rsid w:val="003C10A3"/>
    <w:rsid w:val="003C1A7E"/>
    <w:rsid w:val="003C1ACF"/>
    <w:rsid w:val="003C207F"/>
    <w:rsid w:val="003C28E7"/>
    <w:rsid w:val="003C2ABF"/>
    <w:rsid w:val="003C345D"/>
    <w:rsid w:val="003C34A0"/>
    <w:rsid w:val="003C3C64"/>
    <w:rsid w:val="003C422F"/>
    <w:rsid w:val="003C46B2"/>
    <w:rsid w:val="003C4D4E"/>
    <w:rsid w:val="003C4FF7"/>
    <w:rsid w:val="003C5069"/>
    <w:rsid w:val="003C52D1"/>
    <w:rsid w:val="003C59E4"/>
    <w:rsid w:val="003C6003"/>
    <w:rsid w:val="003C6785"/>
    <w:rsid w:val="003C680A"/>
    <w:rsid w:val="003C6962"/>
    <w:rsid w:val="003C697B"/>
    <w:rsid w:val="003C6C99"/>
    <w:rsid w:val="003C6FD8"/>
    <w:rsid w:val="003C7804"/>
    <w:rsid w:val="003D076C"/>
    <w:rsid w:val="003D0D87"/>
    <w:rsid w:val="003D1032"/>
    <w:rsid w:val="003D11D9"/>
    <w:rsid w:val="003D1540"/>
    <w:rsid w:val="003D1560"/>
    <w:rsid w:val="003D17B9"/>
    <w:rsid w:val="003D17D6"/>
    <w:rsid w:val="003D1CC9"/>
    <w:rsid w:val="003D3471"/>
    <w:rsid w:val="003D3A80"/>
    <w:rsid w:val="003D3CF6"/>
    <w:rsid w:val="003D3D34"/>
    <w:rsid w:val="003D40E9"/>
    <w:rsid w:val="003D4117"/>
    <w:rsid w:val="003D424A"/>
    <w:rsid w:val="003D431C"/>
    <w:rsid w:val="003D45A2"/>
    <w:rsid w:val="003D50BE"/>
    <w:rsid w:val="003D54F6"/>
    <w:rsid w:val="003D5B47"/>
    <w:rsid w:val="003D5B90"/>
    <w:rsid w:val="003D5F89"/>
    <w:rsid w:val="003D668F"/>
    <w:rsid w:val="003D68AD"/>
    <w:rsid w:val="003D6A41"/>
    <w:rsid w:val="003D6AC7"/>
    <w:rsid w:val="003D7048"/>
    <w:rsid w:val="003D7C68"/>
    <w:rsid w:val="003E0986"/>
    <w:rsid w:val="003E1418"/>
    <w:rsid w:val="003E1527"/>
    <w:rsid w:val="003E172B"/>
    <w:rsid w:val="003E1968"/>
    <w:rsid w:val="003E1C95"/>
    <w:rsid w:val="003E1FD0"/>
    <w:rsid w:val="003E25E2"/>
    <w:rsid w:val="003E3570"/>
    <w:rsid w:val="003E35AA"/>
    <w:rsid w:val="003E40FE"/>
    <w:rsid w:val="003E4C2E"/>
    <w:rsid w:val="003E4ED0"/>
    <w:rsid w:val="003E510D"/>
    <w:rsid w:val="003E5432"/>
    <w:rsid w:val="003E5B4E"/>
    <w:rsid w:val="003E5C36"/>
    <w:rsid w:val="003E5E58"/>
    <w:rsid w:val="003E5FB7"/>
    <w:rsid w:val="003E67C1"/>
    <w:rsid w:val="003E6997"/>
    <w:rsid w:val="003E6A83"/>
    <w:rsid w:val="003E6A8B"/>
    <w:rsid w:val="003E6D11"/>
    <w:rsid w:val="003E6DDF"/>
    <w:rsid w:val="003E7016"/>
    <w:rsid w:val="003E713A"/>
    <w:rsid w:val="003E7CDB"/>
    <w:rsid w:val="003F0059"/>
    <w:rsid w:val="003F0E3E"/>
    <w:rsid w:val="003F1116"/>
    <w:rsid w:val="003F115B"/>
    <w:rsid w:val="003F1586"/>
    <w:rsid w:val="003F1DF8"/>
    <w:rsid w:val="003F25C4"/>
    <w:rsid w:val="003F282C"/>
    <w:rsid w:val="003F3A4F"/>
    <w:rsid w:val="003F3F77"/>
    <w:rsid w:val="003F4288"/>
    <w:rsid w:val="003F42D7"/>
    <w:rsid w:val="003F458B"/>
    <w:rsid w:val="003F59E6"/>
    <w:rsid w:val="003F5E7B"/>
    <w:rsid w:val="003F5F53"/>
    <w:rsid w:val="003F60C8"/>
    <w:rsid w:val="003F6756"/>
    <w:rsid w:val="003F6833"/>
    <w:rsid w:val="003F6997"/>
    <w:rsid w:val="003F6A1F"/>
    <w:rsid w:val="003F6CD5"/>
    <w:rsid w:val="003F7A1D"/>
    <w:rsid w:val="003F7EFC"/>
    <w:rsid w:val="004002C1"/>
    <w:rsid w:val="0040064B"/>
    <w:rsid w:val="00400C4C"/>
    <w:rsid w:val="00400CC8"/>
    <w:rsid w:val="004015A5"/>
    <w:rsid w:val="0040178B"/>
    <w:rsid w:val="00401CA3"/>
    <w:rsid w:val="00401F5F"/>
    <w:rsid w:val="004025C6"/>
    <w:rsid w:val="00402BF7"/>
    <w:rsid w:val="00402DF5"/>
    <w:rsid w:val="00403199"/>
    <w:rsid w:val="00403235"/>
    <w:rsid w:val="00404138"/>
    <w:rsid w:val="004042AB"/>
    <w:rsid w:val="004044A0"/>
    <w:rsid w:val="0040478A"/>
    <w:rsid w:val="00404986"/>
    <w:rsid w:val="00404BAC"/>
    <w:rsid w:val="004054B6"/>
    <w:rsid w:val="004054D7"/>
    <w:rsid w:val="00405D14"/>
    <w:rsid w:val="0040606B"/>
    <w:rsid w:val="00406951"/>
    <w:rsid w:val="00406976"/>
    <w:rsid w:val="00410A2D"/>
    <w:rsid w:val="00410ECE"/>
    <w:rsid w:val="0041166C"/>
    <w:rsid w:val="0041168D"/>
    <w:rsid w:val="00412BAF"/>
    <w:rsid w:val="00412F0C"/>
    <w:rsid w:val="00413A65"/>
    <w:rsid w:val="00413B38"/>
    <w:rsid w:val="0041406D"/>
    <w:rsid w:val="004141F5"/>
    <w:rsid w:val="0041442E"/>
    <w:rsid w:val="0041490D"/>
    <w:rsid w:val="004149CC"/>
    <w:rsid w:val="00415318"/>
    <w:rsid w:val="0041558D"/>
    <w:rsid w:val="00415A0E"/>
    <w:rsid w:val="00415BE3"/>
    <w:rsid w:val="00415DD3"/>
    <w:rsid w:val="00416252"/>
    <w:rsid w:val="00416524"/>
    <w:rsid w:val="00416EFF"/>
    <w:rsid w:val="00417BB5"/>
    <w:rsid w:val="00417DB4"/>
    <w:rsid w:val="004203AE"/>
    <w:rsid w:val="00421101"/>
    <w:rsid w:val="004218D3"/>
    <w:rsid w:val="00421C79"/>
    <w:rsid w:val="00422991"/>
    <w:rsid w:val="00423274"/>
    <w:rsid w:val="00423657"/>
    <w:rsid w:val="00424CE2"/>
    <w:rsid w:val="004250C9"/>
    <w:rsid w:val="00425474"/>
    <w:rsid w:val="0042594C"/>
    <w:rsid w:val="00426095"/>
    <w:rsid w:val="004260CE"/>
    <w:rsid w:val="00426161"/>
    <w:rsid w:val="004269CE"/>
    <w:rsid w:val="00426EF5"/>
    <w:rsid w:val="00427484"/>
    <w:rsid w:val="0042758D"/>
    <w:rsid w:val="00427A2D"/>
    <w:rsid w:val="00427A3F"/>
    <w:rsid w:val="004302D9"/>
    <w:rsid w:val="00430624"/>
    <w:rsid w:val="004306D3"/>
    <w:rsid w:val="004307EA"/>
    <w:rsid w:val="00430AD0"/>
    <w:rsid w:val="00430D56"/>
    <w:rsid w:val="00431B0C"/>
    <w:rsid w:val="004322F3"/>
    <w:rsid w:val="004326D0"/>
    <w:rsid w:val="004329CC"/>
    <w:rsid w:val="00432AC6"/>
    <w:rsid w:val="00432E56"/>
    <w:rsid w:val="0043328A"/>
    <w:rsid w:val="004332E6"/>
    <w:rsid w:val="00434414"/>
    <w:rsid w:val="00434947"/>
    <w:rsid w:val="00435107"/>
    <w:rsid w:val="00435409"/>
    <w:rsid w:val="004355AF"/>
    <w:rsid w:val="004357A9"/>
    <w:rsid w:val="00435F30"/>
    <w:rsid w:val="00436154"/>
    <w:rsid w:val="0043643F"/>
    <w:rsid w:val="00436F42"/>
    <w:rsid w:val="00437188"/>
    <w:rsid w:val="00437B26"/>
    <w:rsid w:val="004403CC"/>
    <w:rsid w:val="004410F5"/>
    <w:rsid w:val="00441245"/>
    <w:rsid w:val="00441786"/>
    <w:rsid w:val="00441C47"/>
    <w:rsid w:val="00442B89"/>
    <w:rsid w:val="00442F3D"/>
    <w:rsid w:val="004432D3"/>
    <w:rsid w:val="00443460"/>
    <w:rsid w:val="004438D9"/>
    <w:rsid w:val="00443B8D"/>
    <w:rsid w:val="00444044"/>
    <w:rsid w:val="00444B43"/>
    <w:rsid w:val="00444BEE"/>
    <w:rsid w:val="00444F6C"/>
    <w:rsid w:val="004450E7"/>
    <w:rsid w:val="0044532C"/>
    <w:rsid w:val="00446F23"/>
    <w:rsid w:val="00447183"/>
    <w:rsid w:val="004476BA"/>
    <w:rsid w:val="0044798F"/>
    <w:rsid w:val="00447D32"/>
    <w:rsid w:val="004504A4"/>
    <w:rsid w:val="00450D9E"/>
    <w:rsid w:val="004511FB"/>
    <w:rsid w:val="00451244"/>
    <w:rsid w:val="00451B28"/>
    <w:rsid w:val="00451CC3"/>
    <w:rsid w:val="00452FF5"/>
    <w:rsid w:val="004539CF"/>
    <w:rsid w:val="00453ADC"/>
    <w:rsid w:val="00453D8A"/>
    <w:rsid w:val="00453EF2"/>
    <w:rsid w:val="00454ABE"/>
    <w:rsid w:val="00454D81"/>
    <w:rsid w:val="00454FD9"/>
    <w:rsid w:val="00455013"/>
    <w:rsid w:val="004551DD"/>
    <w:rsid w:val="0045583A"/>
    <w:rsid w:val="00455D74"/>
    <w:rsid w:val="00455F4E"/>
    <w:rsid w:val="00456022"/>
    <w:rsid w:val="004560DF"/>
    <w:rsid w:val="00456545"/>
    <w:rsid w:val="004565B4"/>
    <w:rsid w:val="00456E6B"/>
    <w:rsid w:val="004570FA"/>
    <w:rsid w:val="004575EA"/>
    <w:rsid w:val="004576C6"/>
    <w:rsid w:val="00457BD6"/>
    <w:rsid w:val="004602CA"/>
    <w:rsid w:val="00460B2F"/>
    <w:rsid w:val="00460DCB"/>
    <w:rsid w:val="00461A71"/>
    <w:rsid w:val="00462855"/>
    <w:rsid w:val="00462C61"/>
    <w:rsid w:val="0046309D"/>
    <w:rsid w:val="004630FD"/>
    <w:rsid w:val="004632CD"/>
    <w:rsid w:val="00463591"/>
    <w:rsid w:val="00463924"/>
    <w:rsid w:val="00463F53"/>
    <w:rsid w:val="004645B0"/>
    <w:rsid w:val="00464678"/>
    <w:rsid w:val="004646A2"/>
    <w:rsid w:val="004648D8"/>
    <w:rsid w:val="00464C27"/>
    <w:rsid w:val="00464D77"/>
    <w:rsid w:val="004657B4"/>
    <w:rsid w:val="00465F83"/>
    <w:rsid w:val="0046691A"/>
    <w:rsid w:val="00466B66"/>
    <w:rsid w:val="00466D38"/>
    <w:rsid w:val="00466EF4"/>
    <w:rsid w:val="00466F34"/>
    <w:rsid w:val="00467256"/>
    <w:rsid w:val="00467DBE"/>
    <w:rsid w:val="00467F88"/>
    <w:rsid w:val="00467FBE"/>
    <w:rsid w:val="00467FE3"/>
    <w:rsid w:val="00471EC1"/>
    <w:rsid w:val="00472524"/>
    <w:rsid w:val="00472928"/>
    <w:rsid w:val="0047382F"/>
    <w:rsid w:val="004738DD"/>
    <w:rsid w:val="00473E2F"/>
    <w:rsid w:val="00473FCB"/>
    <w:rsid w:val="004758E3"/>
    <w:rsid w:val="0047611A"/>
    <w:rsid w:val="00476996"/>
    <w:rsid w:val="00476B0A"/>
    <w:rsid w:val="00476E16"/>
    <w:rsid w:val="00477CB3"/>
    <w:rsid w:val="0048066D"/>
    <w:rsid w:val="00481733"/>
    <w:rsid w:val="004819AC"/>
    <w:rsid w:val="00481C80"/>
    <w:rsid w:val="00481FBB"/>
    <w:rsid w:val="00482F69"/>
    <w:rsid w:val="00483C05"/>
    <w:rsid w:val="00483E95"/>
    <w:rsid w:val="004840D0"/>
    <w:rsid w:val="004842E1"/>
    <w:rsid w:val="004847F3"/>
    <w:rsid w:val="0048486A"/>
    <w:rsid w:val="004849F2"/>
    <w:rsid w:val="00484A2E"/>
    <w:rsid w:val="00485014"/>
    <w:rsid w:val="00485053"/>
    <w:rsid w:val="0048588C"/>
    <w:rsid w:val="00485CA3"/>
    <w:rsid w:val="00485E27"/>
    <w:rsid w:val="0048639F"/>
    <w:rsid w:val="004867B6"/>
    <w:rsid w:val="00487025"/>
    <w:rsid w:val="0048795A"/>
    <w:rsid w:val="00487DE1"/>
    <w:rsid w:val="00487E1F"/>
    <w:rsid w:val="00487EC5"/>
    <w:rsid w:val="0049044F"/>
    <w:rsid w:val="004905D1"/>
    <w:rsid w:val="0049090F"/>
    <w:rsid w:val="00490F67"/>
    <w:rsid w:val="00491055"/>
    <w:rsid w:val="0049124D"/>
    <w:rsid w:val="004920E7"/>
    <w:rsid w:val="00492728"/>
    <w:rsid w:val="00492A9B"/>
    <w:rsid w:val="00492C41"/>
    <w:rsid w:val="0049392D"/>
    <w:rsid w:val="00495224"/>
    <w:rsid w:val="004952C8"/>
    <w:rsid w:val="00495618"/>
    <w:rsid w:val="00496DC7"/>
    <w:rsid w:val="0049764D"/>
    <w:rsid w:val="004A0130"/>
    <w:rsid w:val="004A0184"/>
    <w:rsid w:val="004A0522"/>
    <w:rsid w:val="004A076D"/>
    <w:rsid w:val="004A094C"/>
    <w:rsid w:val="004A1230"/>
    <w:rsid w:val="004A1971"/>
    <w:rsid w:val="004A1BCB"/>
    <w:rsid w:val="004A2507"/>
    <w:rsid w:val="004A2922"/>
    <w:rsid w:val="004A2AF6"/>
    <w:rsid w:val="004A2C50"/>
    <w:rsid w:val="004A2EAA"/>
    <w:rsid w:val="004A3274"/>
    <w:rsid w:val="004A341E"/>
    <w:rsid w:val="004A3E61"/>
    <w:rsid w:val="004A423B"/>
    <w:rsid w:val="004A4ED4"/>
    <w:rsid w:val="004A4FFC"/>
    <w:rsid w:val="004A6F9A"/>
    <w:rsid w:val="004A6FDE"/>
    <w:rsid w:val="004A767F"/>
    <w:rsid w:val="004B0B2F"/>
    <w:rsid w:val="004B0C3D"/>
    <w:rsid w:val="004B2483"/>
    <w:rsid w:val="004B25EA"/>
    <w:rsid w:val="004B2B63"/>
    <w:rsid w:val="004B31B4"/>
    <w:rsid w:val="004B3315"/>
    <w:rsid w:val="004B34BF"/>
    <w:rsid w:val="004B37FF"/>
    <w:rsid w:val="004B3F5A"/>
    <w:rsid w:val="004B3FAF"/>
    <w:rsid w:val="004B4966"/>
    <w:rsid w:val="004B4F63"/>
    <w:rsid w:val="004B52DD"/>
    <w:rsid w:val="004B5328"/>
    <w:rsid w:val="004B5FCB"/>
    <w:rsid w:val="004B608D"/>
    <w:rsid w:val="004B6209"/>
    <w:rsid w:val="004B6F45"/>
    <w:rsid w:val="004B75DF"/>
    <w:rsid w:val="004B7BC5"/>
    <w:rsid w:val="004B7D12"/>
    <w:rsid w:val="004C0843"/>
    <w:rsid w:val="004C0C72"/>
    <w:rsid w:val="004C0CB5"/>
    <w:rsid w:val="004C0E50"/>
    <w:rsid w:val="004C1749"/>
    <w:rsid w:val="004C1C60"/>
    <w:rsid w:val="004C1ECC"/>
    <w:rsid w:val="004C25EF"/>
    <w:rsid w:val="004C2744"/>
    <w:rsid w:val="004C31F2"/>
    <w:rsid w:val="004C3229"/>
    <w:rsid w:val="004C36F3"/>
    <w:rsid w:val="004C3A7B"/>
    <w:rsid w:val="004C4447"/>
    <w:rsid w:val="004C477B"/>
    <w:rsid w:val="004C51DB"/>
    <w:rsid w:val="004C5263"/>
    <w:rsid w:val="004C54B3"/>
    <w:rsid w:val="004C5874"/>
    <w:rsid w:val="004C62AF"/>
    <w:rsid w:val="004C666C"/>
    <w:rsid w:val="004C66D0"/>
    <w:rsid w:val="004C6C34"/>
    <w:rsid w:val="004C6C38"/>
    <w:rsid w:val="004C7028"/>
    <w:rsid w:val="004C708F"/>
    <w:rsid w:val="004C7205"/>
    <w:rsid w:val="004C72AF"/>
    <w:rsid w:val="004C7985"/>
    <w:rsid w:val="004D0B1B"/>
    <w:rsid w:val="004D14B2"/>
    <w:rsid w:val="004D1807"/>
    <w:rsid w:val="004D19CA"/>
    <w:rsid w:val="004D1A2B"/>
    <w:rsid w:val="004D1E12"/>
    <w:rsid w:val="004D2688"/>
    <w:rsid w:val="004D2B6A"/>
    <w:rsid w:val="004D2FD6"/>
    <w:rsid w:val="004D32CB"/>
    <w:rsid w:val="004D3567"/>
    <w:rsid w:val="004D44C6"/>
    <w:rsid w:val="004D4A05"/>
    <w:rsid w:val="004D4DA4"/>
    <w:rsid w:val="004D55FA"/>
    <w:rsid w:val="004D6FF3"/>
    <w:rsid w:val="004D76CA"/>
    <w:rsid w:val="004D7818"/>
    <w:rsid w:val="004D7907"/>
    <w:rsid w:val="004D7A74"/>
    <w:rsid w:val="004E0057"/>
    <w:rsid w:val="004E02EA"/>
    <w:rsid w:val="004E09DE"/>
    <w:rsid w:val="004E10D7"/>
    <w:rsid w:val="004E12B6"/>
    <w:rsid w:val="004E15FE"/>
    <w:rsid w:val="004E1788"/>
    <w:rsid w:val="004E2342"/>
    <w:rsid w:val="004E250A"/>
    <w:rsid w:val="004E2801"/>
    <w:rsid w:val="004E2BA4"/>
    <w:rsid w:val="004E3496"/>
    <w:rsid w:val="004E3A2A"/>
    <w:rsid w:val="004E3DDF"/>
    <w:rsid w:val="004E3FF2"/>
    <w:rsid w:val="004E4564"/>
    <w:rsid w:val="004E51C8"/>
    <w:rsid w:val="004E545A"/>
    <w:rsid w:val="004E57C7"/>
    <w:rsid w:val="004E5C26"/>
    <w:rsid w:val="004E5CAD"/>
    <w:rsid w:val="004E5D63"/>
    <w:rsid w:val="004E6029"/>
    <w:rsid w:val="004E6546"/>
    <w:rsid w:val="004E67E7"/>
    <w:rsid w:val="004E6A7C"/>
    <w:rsid w:val="004E6AB4"/>
    <w:rsid w:val="004E7098"/>
    <w:rsid w:val="004E716B"/>
    <w:rsid w:val="004E71B8"/>
    <w:rsid w:val="004E7C2F"/>
    <w:rsid w:val="004E7C9C"/>
    <w:rsid w:val="004F00D5"/>
    <w:rsid w:val="004F0149"/>
    <w:rsid w:val="004F05DF"/>
    <w:rsid w:val="004F0BF6"/>
    <w:rsid w:val="004F227E"/>
    <w:rsid w:val="004F25B7"/>
    <w:rsid w:val="004F3323"/>
    <w:rsid w:val="004F3DA5"/>
    <w:rsid w:val="004F40D6"/>
    <w:rsid w:val="004F4121"/>
    <w:rsid w:val="004F4303"/>
    <w:rsid w:val="004F458D"/>
    <w:rsid w:val="004F4C9B"/>
    <w:rsid w:val="004F5D9A"/>
    <w:rsid w:val="004F6343"/>
    <w:rsid w:val="004F6B84"/>
    <w:rsid w:val="004F6F73"/>
    <w:rsid w:val="004F70B1"/>
    <w:rsid w:val="004F71BC"/>
    <w:rsid w:val="004F75E5"/>
    <w:rsid w:val="004F7972"/>
    <w:rsid w:val="004F7E20"/>
    <w:rsid w:val="00500223"/>
    <w:rsid w:val="005002E5"/>
    <w:rsid w:val="0050037A"/>
    <w:rsid w:val="00500590"/>
    <w:rsid w:val="00500865"/>
    <w:rsid w:val="00501224"/>
    <w:rsid w:val="00501DD2"/>
    <w:rsid w:val="005024AD"/>
    <w:rsid w:val="00502814"/>
    <w:rsid w:val="00502B59"/>
    <w:rsid w:val="00502EAD"/>
    <w:rsid w:val="00502EEE"/>
    <w:rsid w:val="00502F26"/>
    <w:rsid w:val="0050327A"/>
    <w:rsid w:val="00504745"/>
    <w:rsid w:val="0050482C"/>
    <w:rsid w:val="005053A1"/>
    <w:rsid w:val="005057E0"/>
    <w:rsid w:val="00505F68"/>
    <w:rsid w:val="00506611"/>
    <w:rsid w:val="00506E02"/>
    <w:rsid w:val="00506E9E"/>
    <w:rsid w:val="005102B7"/>
    <w:rsid w:val="0051058C"/>
    <w:rsid w:val="005107A5"/>
    <w:rsid w:val="00511455"/>
    <w:rsid w:val="00511906"/>
    <w:rsid w:val="00511CB8"/>
    <w:rsid w:val="00511F1F"/>
    <w:rsid w:val="005121E2"/>
    <w:rsid w:val="005123FD"/>
    <w:rsid w:val="00512B86"/>
    <w:rsid w:val="00512D9F"/>
    <w:rsid w:val="00513274"/>
    <w:rsid w:val="0051339C"/>
    <w:rsid w:val="005137C0"/>
    <w:rsid w:val="00513812"/>
    <w:rsid w:val="00513E10"/>
    <w:rsid w:val="00513E78"/>
    <w:rsid w:val="00513EB7"/>
    <w:rsid w:val="005140A0"/>
    <w:rsid w:val="005145A9"/>
    <w:rsid w:val="00514CD2"/>
    <w:rsid w:val="005154C4"/>
    <w:rsid w:val="00515C3F"/>
    <w:rsid w:val="005162D4"/>
    <w:rsid w:val="00516CA5"/>
    <w:rsid w:val="00517010"/>
    <w:rsid w:val="00517E3B"/>
    <w:rsid w:val="00517EAC"/>
    <w:rsid w:val="00520288"/>
    <w:rsid w:val="005202A5"/>
    <w:rsid w:val="00520492"/>
    <w:rsid w:val="00520796"/>
    <w:rsid w:val="00520BA5"/>
    <w:rsid w:val="00521225"/>
    <w:rsid w:val="00521465"/>
    <w:rsid w:val="0052193E"/>
    <w:rsid w:val="00522B34"/>
    <w:rsid w:val="005243DE"/>
    <w:rsid w:val="00524485"/>
    <w:rsid w:val="00524580"/>
    <w:rsid w:val="00524C78"/>
    <w:rsid w:val="00525046"/>
    <w:rsid w:val="00525EAD"/>
    <w:rsid w:val="005262B8"/>
    <w:rsid w:val="00527829"/>
    <w:rsid w:val="00527B99"/>
    <w:rsid w:val="00527D7A"/>
    <w:rsid w:val="005307E3"/>
    <w:rsid w:val="0053147B"/>
    <w:rsid w:val="005314C6"/>
    <w:rsid w:val="00531FEC"/>
    <w:rsid w:val="005322B3"/>
    <w:rsid w:val="005323F9"/>
    <w:rsid w:val="005324E8"/>
    <w:rsid w:val="005328E4"/>
    <w:rsid w:val="005335A1"/>
    <w:rsid w:val="00533651"/>
    <w:rsid w:val="00533FF5"/>
    <w:rsid w:val="005342BD"/>
    <w:rsid w:val="00534DCC"/>
    <w:rsid w:val="00535309"/>
    <w:rsid w:val="00535FCA"/>
    <w:rsid w:val="005377D2"/>
    <w:rsid w:val="00537E76"/>
    <w:rsid w:val="0054003A"/>
    <w:rsid w:val="005403A0"/>
    <w:rsid w:val="005403C8"/>
    <w:rsid w:val="00540F58"/>
    <w:rsid w:val="00540FE5"/>
    <w:rsid w:val="0054117B"/>
    <w:rsid w:val="00541469"/>
    <w:rsid w:val="005414C7"/>
    <w:rsid w:val="00541CB0"/>
    <w:rsid w:val="00541DE4"/>
    <w:rsid w:val="00542358"/>
    <w:rsid w:val="00542581"/>
    <w:rsid w:val="00542593"/>
    <w:rsid w:val="00542D0D"/>
    <w:rsid w:val="005435DA"/>
    <w:rsid w:val="00543A38"/>
    <w:rsid w:val="0054432A"/>
    <w:rsid w:val="00544F24"/>
    <w:rsid w:val="0054502D"/>
    <w:rsid w:val="005455DD"/>
    <w:rsid w:val="0054572C"/>
    <w:rsid w:val="00546579"/>
    <w:rsid w:val="00547430"/>
    <w:rsid w:val="0054758B"/>
    <w:rsid w:val="00547B25"/>
    <w:rsid w:val="0055183F"/>
    <w:rsid w:val="00551EF6"/>
    <w:rsid w:val="005524C9"/>
    <w:rsid w:val="00552635"/>
    <w:rsid w:val="00552CB6"/>
    <w:rsid w:val="00553478"/>
    <w:rsid w:val="0055358C"/>
    <w:rsid w:val="005538F0"/>
    <w:rsid w:val="0055390A"/>
    <w:rsid w:val="00554233"/>
    <w:rsid w:val="00554446"/>
    <w:rsid w:val="00554A04"/>
    <w:rsid w:val="005554B3"/>
    <w:rsid w:val="00555568"/>
    <w:rsid w:val="00555770"/>
    <w:rsid w:val="00555CE0"/>
    <w:rsid w:val="0055623C"/>
    <w:rsid w:val="00556350"/>
    <w:rsid w:val="00556424"/>
    <w:rsid w:val="00556511"/>
    <w:rsid w:val="005568B6"/>
    <w:rsid w:val="0055699E"/>
    <w:rsid w:val="005569C5"/>
    <w:rsid w:val="00556A1F"/>
    <w:rsid w:val="00556A7A"/>
    <w:rsid w:val="00556EE3"/>
    <w:rsid w:val="00557241"/>
    <w:rsid w:val="005577BC"/>
    <w:rsid w:val="005579D3"/>
    <w:rsid w:val="00560245"/>
    <w:rsid w:val="0056032C"/>
    <w:rsid w:val="00560390"/>
    <w:rsid w:val="005609EB"/>
    <w:rsid w:val="00560BB9"/>
    <w:rsid w:val="00561096"/>
    <w:rsid w:val="00561168"/>
    <w:rsid w:val="00561274"/>
    <w:rsid w:val="005624A7"/>
    <w:rsid w:val="005626D6"/>
    <w:rsid w:val="00562825"/>
    <w:rsid w:val="005635D0"/>
    <w:rsid w:val="00563647"/>
    <w:rsid w:val="0056390F"/>
    <w:rsid w:val="00564CF2"/>
    <w:rsid w:val="00564D46"/>
    <w:rsid w:val="0056523E"/>
    <w:rsid w:val="0056536E"/>
    <w:rsid w:val="005659E9"/>
    <w:rsid w:val="00565ED8"/>
    <w:rsid w:val="00566074"/>
    <w:rsid w:val="00566117"/>
    <w:rsid w:val="0056613B"/>
    <w:rsid w:val="0056669F"/>
    <w:rsid w:val="00566B4E"/>
    <w:rsid w:val="0056723B"/>
    <w:rsid w:val="00567358"/>
    <w:rsid w:val="00567499"/>
    <w:rsid w:val="00567EA4"/>
    <w:rsid w:val="00567F8E"/>
    <w:rsid w:val="00570598"/>
    <w:rsid w:val="00570643"/>
    <w:rsid w:val="00570A6B"/>
    <w:rsid w:val="00570C22"/>
    <w:rsid w:val="00570C88"/>
    <w:rsid w:val="00571227"/>
    <w:rsid w:val="005724A0"/>
    <w:rsid w:val="005727C0"/>
    <w:rsid w:val="0057293B"/>
    <w:rsid w:val="0057349E"/>
    <w:rsid w:val="0057360B"/>
    <w:rsid w:val="005744DE"/>
    <w:rsid w:val="00574B86"/>
    <w:rsid w:val="00574DC6"/>
    <w:rsid w:val="00575C5A"/>
    <w:rsid w:val="00575E19"/>
    <w:rsid w:val="00575EE8"/>
    <w:rsid w:val="0057635B"/>
    <w:rsid w:val="00576562"/>
    <w:rsid w:val="00576B8B"/>
    <w:rsid w:val="00577145"/>
    <w:rsid w:val="00577503"/>
    <w:rsid w:val="00577F07"/>
    <w:rsid w:val="0058039D"/>
    <w:rsid w:val="005806EA"/>
    <w:rsid w:val="005807D4"/>
    <w:rsid w:val="00580C45"/>
    <w:rsid w:val="005814A0"/>
    <w:rsid w:val="005818CF"/>
    <w:rsid w:val="00582099"/>
    <w:rsid w:val="005827E7"/>
    <w:rsid w:val="0058294D"/>
    <w:rsid w:val="00582986"/>
    <w:rsid w:val="00582F1C"/>
    <w:rsid w:val="0058303F"/>
    <w:rsid w:val="00583434"/>
    <w:rsid w:val="0058352E"/>
    <w:rsid w:val="005835C8"/>
    <w:rsid w:val="0058375A"/>
    <w:rsid w:val="00583DDD"/>
    <w:rsid w:val="00584750"/>
    <w:rsid w:val="005848EB"/>
    <w:rsid w:val="00584DBF"/>
    <w:rsid w:val="0058516F"/>
    <w:rsid w:val="0058570E"/>
    <w:rsid w:val="00585AD1"/>
    <w:rsid w:val="005862F9"/>
    <w:rsid w:val="0058641A"/>
    <w:rsid w:val="00586959"/>
    <w:rsid w:val="00587069"/>
    <w:rsid w:val="00587170"/>
    <w:rsid w:val="005874BA"/>
    <w:rsid w:val="0058793A"/>
    <w:rsid w:val="00587E0C"/>
    <w:rsid w:val="005901EC"/>
    <w:rsid w:val="0059039E"/>
    <w:rsid w:val="0059081B"/>
    <w:rsid w:val="00590D09"/>
    <w:rsid w:val="00590F2E"/>
    <w:rsid w:val="005910C8"/>
    <w:rsid w:val="0059160A"/>
    <w:rsid w:val="00591657"/>
    <w:rsid w:val="00591966"/>
    <w:rsid w:val="00591D2E"/>
    <w:rsid w:val="0059200C"/>
    <w:rsid w:val="00592352"/>
    <w:rsid w:val="00592DDA"/>
    <w:rsid w:val="0059314C"/>
    <w:rsid w:val="005934F8"/>
    <w:rsid w:val="005938F5"/>
    <w:rsid w:val="00593BD6"/>
    <w:rsid w:val="005945C6"/>
    <w:rsid w:val="00594795"/>
    <w:rsid w:val="00594B0A"/>
    <w:rsid w:val="00594DF4"/>
    <w:rsid w:val="00594F9A"/>
    <w:rsid w:val="005950C3"/>
    <w:rsid w:val="00595343"/>
    <w:rsid w:val="00595378"/>
    <w:rsid w:val="00595F32"/>
    <w:rsid w:val="00596591"/>
    <w:rsid w:val="00596AC8"/>
    <w:rsid w:val="00596AF5"/>
    <w:rsid w:val="00596BD4"/>
    <w:rsid w:val="00596D95"/>
    <w:rsid w:val="00596DCB"/>
    <w:rsid w:val="00597874"/>
    <w:rsid w:val="0059795D"/>
    <w:rsid w:val="00597A8D"/>
    <w:rsid w:val="005A038E"/>
    <w:rsid w:val="005A0619"/>
    <w:rsid w:val="005A0C37"/>
    <w:rsid w:val="005A117C"/>
    <w:rsid w:val="005A1608"/>
    <w:rsid w:val="005A1ACF"/>
    <w:rsid w:val="005A1AE6"/>
    <w:rsid w:val="005A25B9"/>
    <w:rsid w:val="005A2694"/>
    <w:rsid w:val="005A26E7"/>
    <w:rsid w:val="005A2ABA"/>
    <w:rsid w:val="005A2CF3"/>
    <w:rsid w:val="005A2E28"/>
    <w:rsid w:val="005A2F3A"/>
    <w:rsid w:val="005A2FD2"/>
    <w:rsid w:val="005A313F"/>
    <w:rsid w:val="005A34A1"/>
    <w:rsid w:val="005A37F3"/>
    <w:rsid w:val="005A38D5"/>
    <w:rsid w:val="005A4413"/>
    <w:rsid w:val="005A4B0D"/>
    <w:rsid w:val="005A4E29"/>
    <w:rsid w:val="005A5482"/>
    <w:rsid w:val="005A5781"/>
    <w:rsid w:val="005A5AB9"/>
    <w:rsid w:val="005A669B"/>
    <w:rsid w:val="005A66AF"/>
    <w:rsid w:val="005A766C"/>
    <w:rsid w:val="005B0634"/>
    <w:rsid w:val="005B0906"/>
    <w:rsid w:val="005B0A6A"/>
    <w:rsid w:val="005B0AF7"/>
    <w:rsid w:val="005B0E42"/>
    <w:rsid w:val="005B0F75"/>
    <w:rsid w:val="005B1030"/>
    <w:rsid w:val="005B14E1"/>
    <w:rsid w:val="005B23ED"/>
    <w:rsid w:val="005B24FA"/>
    <w:rsid w:val="005B2652"/>
    <w:rsid w:val="005B2B62"/>
    <w:rsid w:val="005B2C27"/>
    <w:rsid w:val="005B2E72"/>
    <w:rsid w:val="005B3338"/>
    <w:rsid w:val="005B396A"/>
    <w:rsid w:val="005B402D"/>
    <w:rsid w:val="005B4573"/>
    <w:rsid w:val="005B56BF"/>
    <w:rsid w:val="005B5855"/>
    <w:rsid w:val="005B5DA9"/>
    <w:rsid w:val="005B6339"/>
    <w:rsid w:val="005B65A4"/>
    <w:rsid w:val="005B664B"/>
    <w:rsid w:val="005B6C4F"/>
    <w:rsid w:val="005B6DB6"/>
    <w:rsid w:val="005B77AF"/>
    <w:rsid w:val="005C01D1"/>
    <w:rsid w:val="005C097C"/>
    <w:rsid w:val="005C0D1C"/>
    <w:rsid w:val="005C173E"/>
    <w:rsid w:val="005C18B2"/>
    <w:rsid w:val="005C1A3F"/>
    <w:rsid w:val="005C1A42"/>
    <w:rsid w:val="005C1CB3"/>
    <w:rsid w:val="005C2259"/>
    <w:rsid w:val="005C2661"/>
    <w:rsid w:val="005C2B58"/>
    <w:rsid w:val="005C2DFF"/>
    <w:rsid w:val="005C336C"/>
    <w:rsid w:val="005C3441"/>
    <w:rsid w:val="005C3542"/>
    <w:rsid w:val="005C3586"/>
    <w:rsid w:val="005C387A"/>
    <w:rsid w:val="005C403C"/>
    <w:rsid w:val="005C4571"/>
    <w:rsid w:val="005C5120"/>
    <w:rsid w:val="005C5C8D"/>
    <w:rsid w:val="005C6715"/>
    <w:rsid w:val="005C7566"/>
    <w:rsid w:val="005C75F1"/>
    <w:rsid w:val="005C7D32"/>
    <w:rsid w:val="005D0579"/>
    <w:rsid w:val="005D0C5F"/>
    <w:rsid w:val="005D1287"/>
    <w:rsid w:val="005D1ACF"/>
    <w:rsid w:val="005D1B6A"/>
    <w:rsid w:val="005D1E58"/>
    <w:rsid w:val="005D1EF1"/>
    <w:rsid w:val="005D2934"/>
    <w:rsid w:val="005D31EA"/>
    <w:rsid w:val="005D34C0"/>
    <w:rsid w:val="005D3659"/>
    <w:rsid w:val="005D459A"/>
    <w:rsid w:val="005D4E93"/>
    <w:rsid w:val="005D5DF4"/>
    <w:rsid w:val="005D5E94"/>
    <w:rsid w:val="005D5F6F"/>
    <w:rsid w:val="005D5FC7"/>
    <w:rsid w:val="005D622E"/>
    <w:rsid w:val="005D68E9"/>
    <w:rsid w:val="005D69CD"/>
    <w:rsid w:val="005D6BF8"/>
    <w:rsid w:val="005D7455"/>
    <w:rsid w:val="005D74C1"/>
    <w:rsid w:val="005D7688"/>
    <w:rsid w:val="005D76F4"/>
    <w:rsid w:val="005D7A1F"/>
    <w:rsid w:val="005E06B9"/>
    <w:rsid w:val="005E0703"/>
    <w:rsid w:val="005E0FA1"/>
    <w:rsid w:val="005E0FCE"/>
    <w:rsid w:val="005E1BA0"/>
    <w:rsid w:val="005E20C9"/>
    <w:rsid w:val="005E28F3"/>
    <w:rsid w:val="005E3608"/>
    <w:rsid w:val="005E515C"/>
    <w:rsid w:val="005E57B4"/>
    <w:rsid w:val="005E5995"/>
    <w:rsid w:val="005E60A2"/>
    <w:rsid w:val="005E6E45"/>
    <w:rsid w:val="005E6F25"/>
    <w:rsid w:val="005E799A"/>
    <w:rsid w:val="005F0A7B"/>
    <w:rsid w:val="005F12EE"/>
    <w:rsid w:val="005F14B5"/>
    <w:rsid w:val="005F21CD"/>
    <w:rsid w:val="005F225D"/>
    <w:rsid w:val="005F240E"/>
    <w:rsid w:val="005F2890"/>
    <w:rsid w:val="005F29A3"/>
    <w:rsid w:val="005F37D7"/>
    <w:rsid w:val="005F393D"/>
    <w:rsid w:val="005F3B4A"/>
    <w:rsid w:val="005F40D3"/>
    <w:rsid w:val="005F455C"/>
    <w:rsid w:val="005F5708"/>
    <w:rsid w:val="005F5854"/>
    <w:rsid w:val="005F588B"/>
    <w:rsid w:val="005F5FE8"/>
    <w:rsid w:val="005F6242"/>
    <w:rsid w:val="005F779F"/>
    <w:rsid w:val="006005CC"/>
    <w:rsid w:val="006008F1"/>
    <w:rsid w:val="0060145F"/>
    <w:rsid w:val="00602245"/>
    <w:rsid w:val="00602307"/>
    <w:rsid w:val="00602767"/>
    <w:rsid w:val="00602A2A"/>
    <w:rsid w:val="00602AF0"/>
    <w:rsid w:val="00602D2F"/>
    <w:rsid w:val="00602FF1"/>
    <w:rsid w:val="00603375"/>
    <w:rsid w:val="00603557"/>
    <w:rsid w:val="00603A34"/>
    <w:rsid w:val="0060403C"/>
    <w:rsid w:val="006042A8"/>
    <w:rsid w:val="006044CF"/>
    <w:rsid w:val="00604A3A"/>
    <w:rsid w:val="00605423"/>
    <w:rsid w:val="0060554D"/>
    <w:rsid w:val="00605580"/>
    <w:rsid w:val="0060566C"/>
    <w:rsid w:val="006057BA"/>
    <w:rsid w:val="00605E05"/>
    <w:rsid w:val="0060620E"/>
    <w:rsid w:val="006066BB"/>
    <w:rsid w:val="00606D13"/>
    <w:rsid w:val="00606E24"/>
    <w:rsid w:val="00606E3F"/>
    <w:rsid w:val="00606FCC"/>
    <w:rsid w:val="00607287"/>
    <w:rsid w:val="006073DF"/>
    <w:rsid w:val="00607BA5"/>
    <w:rsid w:val="00607DB5"/>
    <w:rsid w:val="006100FF"/>
    <w:rsid w:val="00610246"/>
    <w:rsid w:val="006104D2"/>
    <w:rsid w:val="00610548"/>
    <w:rsid w:val="00610992"/>
    <w:rsid w:val="006118E4"/>
    <w:rsid w:val="00611D39"/>
    <w:rsid w:val="00611DBA"/>
    <w:rsid w:val="00612568"/>
    <w:rsid w:val="006127A7"/>
    <w:rsid w:val="00612A72"/>
    <w:rsid w:val="0061311F"/>
    <w:rsid w:val="006132FB"/>
    <w:rsid w:val="006133EE"/>
    <w:rsid w:val="006136F5"/>
    <w:rsid w:val="00614692"/>
    <w:rsid w:val="00614D5B"/>
    <w:rsid w:val="00614D7B"/>
    <w:rsid w:val="006155EB"/>
    <w:rsid w:val="006157DC"/>
    <w:rsid w:val="00615807"/>
    <w:rsid w:val="00615F42"/>
    <w:rsid w:val="006162A6"/>
    <w:rsid w:val="0061701D"/>
    <w:rsid w:val="006172F4"/>
    <w:rsid w:val="00617329"/>
    <w:rsid w:val="00617370"/>
    <w:rsid w:val="00617413"/>
    <w:rsid w:val="00617864"/>
    <w:rsid w:val="00617A3E"/>
    <w:rsid w:val="00617E97"/>
    <w:rsid w:val="00620000"/>
    <w:rsid w:val="00620E51"/>
    <w:rsid w:val="006213D5"/>
    <w:rsid w:val="006214D9"/>
    <w:rsid w:val="006215EA"/>
    <w:rsid w:val="0062169C"/>
    <w:rsid w:val="00621B42"/>
    <w:rsid w:val="006222CD"/>
    <w:rsid w:val="006225DA"/>
    <w:rsid w:val="00622975"/>
    <w:rsid w:val="00623511"/>
    <w:rsid w:val="00623723"/>
    <w:rsid w:val="006237E9"/>
    <w:rsid w:val="00623F4B"/>
    <w:rsid w:val="00624638"/>
    <w:rsid w:val="00624800"/>
    <w:rsid w:val="00624C5A"/>
    <w:rsid w:val="00624D03"/>
    <w:rsid w:val="00624D52"/>
    <w:rsid w:val="00625E12"/>
    <w:rsid w:val="006260B8"/>
    <w:rsid w:val="00627813"/>
    <w:rsid w:val="00627C4A"/>
    <w:rsid w:val="00627E0F"/>
    <w:rsid w:val="006304F8"/>
    <w:rsid w:val="00630B1F"/>
    <w:rsid w:val="00631203"/>
    <w:rsid w:val="006316A7"/>
    <w:rsid w:val="00631CCC"/>
    <w:rsid w:val="00631ED5"/>
    <w:rsid w:val="006321BF"/>
    <w:rsid w:val="00632673"/>
    <w:rsid w:val="00632B9E"/>
    <w:rsid w:val="00632CB1"/>
    <w:rsid w:val="00632E6B"/>
    <w:rsid w:val="00633D24"/>
    <w:rsid w:val="00633D37"/>
    <w:rsid w:val="00633D8B"/>
    <w:rsid w:val="00634991"/>
    <w:rsid w:val="00634B2E"/>
    <w:rsid w:val="00634B33"/>
    <w:rsid w:val="00634E30"/>
    <w:rsid w:val="006350BC"/>
    <w:rsid w:val="0063513C"/>
    <w:rsid w:val="00635609"/>
    <w:rsid w:val="0063625C"/>
    <w:rsid w:val="006364B2"/>
    <w:rsid w:val="00636778"/>
    <w:rsid w:val="00636917"/>
    <w:rsid w:val="00636B6B"/>
    <w:rsid w:val="00637014"/>
    <w:rsid w:val="006374C0"/>
    <w:rsid w:val="006375EE"/>
    <w:rsid w:val="0063783E"/>
    <w:rsid w:val="00637C1F"/>
    <w:rsid w:val="006408D5"/>
    <w:rsid w:val="00640AE8"/>
    <w:rsid w:val="006412BA"/>
    <w:rsid w:val="00641C79"/>
    <w:rsid w:val="006426AF"/>
    <w:rsid w:val="0064277D"/>
    <w:rsid w:val="00642B64"/>
    <w:rsid w:val="006438B6"/>
    <w:rsid w:val="006444A6"/>
    <w:rsid w:val="00644633"/>
    <w:rsid w:val="00644AFC"/>
    <w:rsid w:val="006454BA"/>
    <w:rsid w:val="00646085"/>
    <w:rsid w:val="006463B1"/>
    <w:rsid w:val="006463DF"/>
    <w:rsid w:val="00646753"/>
    <w:rsid w:val="00646CCF"/>
    <w:rsid w:val="00646F88"/>
    <w:rsid w:val="0064709C"/>
    <w:rsid w:val="006475D5"/>
    <w:rsid w:val="0064761C"/>
    <w:rsid w:val="00647F82"/>
    <w:rsid w:val="006505C8"/>
    <w:rsid w:val="0065194D"/>
    <w:rsid w:val="006519F5"/>
    <w:rsid w:val="00651D14"/>
    <w:rsid w:val="00651EC5"/>
    <w:rsid w:val="00652188"/>
    <w:rsid w:val="0065246E"/>
    <w:rsid w:val="00652478"/>
    <w:rsid w:val="00652630"/>
    <w:rsid w:val="00652773"/>
    <w:rsid w:val="00652A39"/>
    <w:rsid w:val="00653271"/>
    <w:rsid w:val="006534AA"/>
    <w:rsid w:val="006535FF"/>
    <w:rsid w:val="00654F16"/>
    <w:rsid w:val="00655CDE"/>
    <w:rsid w:val="00655D12"/>
    <w:rsid w:val="00657410"/>
    <w:rsid w:val="00657888"/>
    <w:rsid w:val="00657C3F"/>
    <w:rsid w:val="00660431"/>
    <w:rsid w:val="00660457"/>
    <w:rsid w:val="00660511"/>
    <w:rsid w:val="00660F4F"/>
    <w:rsid w:val="00661034"/>
    <w:rsid w:val="00662177"/>
    <w:rsid w:val="00662421"/>
    <w:rsid w:val="006633AD"/>
    <w:rsid w:val="006634B5"/>
    <w:rsid w:val="00663661"/>
    <w:rsid w:val="00663B49"/>
    <w:rsid w:val="00663F35"/>
    <w:rsid w:val="00664256"/>
    <w:rsid w:val="00664A33"/>
    <w:rsid w:val="00664C65"/>
    <w:rsid w:val="00664CA5"/>
    <w:rsid w:val="00664FFC"/>
    <w:rsid w:val="00665BB3"/>
    <w:rsid w:val="00665F7D"/>
    <w:rsid w:val="00666007"/>
    <w:rsid w:val="006660A7"/>
    <w:rsid w:val="006660C3"/>
    <w:rsid w:val="006661C6"/>
    <w:rsid w:val="00666F5C"/>
    <w:rsid w:val="0066703E"/>
    <w:rsid w:val="006675E6"/>
    <w:rsid w:val="00667D8D"/>
    <w:rsid w:val="00670807"/>
    <w:rsid w:val="00670A01"/>
    <w:rsid w:val="00670D67"/>
    <w:rsid w:val="00670EDC"/>
    <w:rsid w:val="006710FE"/>
    <w:rsid w:val="0067147D"/>
    <w:rsid w:val="00672542"/>
    <w:rsid w:val="006744EA"/>
    <w:rsid w:val="00674778"/>
    <w:rsid w:val="0067481E"/>
    <w:rsid w:val="00674AC9"/>
    <w:rsid w:val="00675A83"/>
    <w:rsid w:val="00675AEC"/>
    <w:rsid w:val="00675CF8"/>
    <w:rsid w:val="0067638A"/>
    <w:rsid w:val="00676630"/>
    <w:rsid w:val="00676903"/>
    <w:rsid w:val="00676C34"/>
    <w:rsid w:val="00676D34"/>
    <w:rsid w:val="006773F5"/>
    <w:rsid w:val="006776CB"/>
    <w:rsid w:val="0067783A"/>
    <w:rsid w:val="00677980"/>
    <w:rsid w:val="00680616"/>
    <w:rsid w:val="00680676"/>
    <w:rsid w:val="0068122C"/>
    <w:rsid w:val="006814DE"/>
    <w:rsid w:val="00681DC2"/>
    <w:rsid w:val="0068232F"/>
    <w:rsid w:val="00682430"/>
    <w:rsid w:val="00682998"/>
    <w:rsid w:val="00682B21"/>
    <w:rsid w:val="00682BC2"/>
    <w:rsid w:val="00682EC8"/>
    <w:rsid w:val="00682F93"/>
    <w:rsid w:val="006835A5"/>
    <w:rsid w:val="00683BCB"/>
    <w:rsid w:val="006840E8"/>
    <w:rsid w:val="006849AC"/>
    <w:rsid w:val="00684FEA"/>
    <w:rsid w:val="006850B0"/>
    <w:rsid w:val="0068580B"/>
    <w:rsid w:val="00685921"/>
    <w:rsid w:val="00686350"/>
    <w:rsid w:val="00686FE0"/>
    <w:rsid w:val="006872C8"/>
    <w:rsid w:val="0068736D"/>
    <w:rsid w:val="00687752"/>
    <w:rsid w:val="00687EAB"/>
    <w:rsid w:val="006900E2"/>
    <w:rsid w:val="006901C4"/>
    <w:rsid w:val="0069203F"/>
    <w:rsid w:val="0069238F"/>
    <w:rsid w:val="006932DA"/>
    <w:rsid w:val="00693B28"/>
    <w:rsid w:val="00693E90"/>
    <w:rsid w:val="00694171"/>
    <w:rsid w:val="006944F3"/>
    <w:rsid w:val="006947D0"/>
    <w:rsid w:val="0069489E"/>
    <w:rsid w:val="00694D63"/>
    <w:rsid w:val="00694DEF"/>
    <w:rsid w:val="006955FC"/>
    <w:rsid w:val="006958E0"/>
    <w:rsid w:val="00695A8A"/>
    <w:rsid w:val="00695BD2"/>
    <w:rsid w:val="00695BDF"/>
    <w:rsid w:val="00695D66"/>
    <w:rsid w:val="00695EAD"/>
    <w:rsid w:val="00695ECB"/>
    <w:rsid w:val="0069607E"/>
    <w:rsid w:val="006963D5"/>
    <w:rsid w:val="006976B8"/>
    <w:rsid w:val="00697B8C"/>
    <w:rsid w:val="00697EA6"/>
    <w:rsid w:val="006A03E9"/>
    <w:rsid w:val="006A167C"/>
    <w:rsid w:val="006A1753"/>
    <w:rsid w:val="006A1875"/>
    <w:rsid w:val="006A18FE"/>
    <w:rsid w:val="006A1ACB"/>
    <w:rsid w:val="006A1B01"/>
    <w:rsid w:val="006A1C72"/>
    <w:rsid w:val="006A20F3"/>
    <w:rsid w:val="006A2371"/>
    <w:rsid w:val="006A32D5"/>
    <w:rsid w:val="006A35F7"/>
    <w:rsid w:val="006A3793"/>
    <w:rsid w:val="006A3A09"/>
    <w:rsid w:val="006A4605"/>
    <w:rsid w:val="006A4EF7"/>
    <w:rsid w:val="006A5063"/>
    <w:rsid w:val="006A5265"/>
    <w:rsid w:val="006A528E"/>
    <w:rsid w:val="006A5777"/>
    <w:rsid w:val="006A5BA2"/>
    <w:rsid w:val="006A5C09"/>
    <w:rsid w:val="006A65C1"/>
    <w:rsid w:val="006A6956"/>
    <w:rsid w:val="006A6BD9"/>
    <w:rsid w:val="006A72CD"/>
    <w:rsid w:val="006A7366"/>
    <w:rsid w:val="006A7932"/>
    <w:rsid w:val="006A7DE1"/>
    <w:rsid w:val="006B0C01"/>
    <w:rsid w:val="006B0D50"/>
    <w:rsid w:val="006B0DBE"/>
    <w:rsid w:val="006B0DFF"/>
    <w:rsid w:val="006B0F43"/>
    <w:rsid w:val="006B111E"/>
    <w:rsid w:val="006B117A"/>
    <w:rsid w:val="006B11AC"/>
    <w:rsid w:val="006B12AA"/>
    <w:rsid w:val="006B15D6"/>
    <w:rsid w:val="006B1965"/>
    <w:rsid w:val="006B1A6B"/>
    <w:rsid w:val="006B1C7D"/>
    <w:rsid w:val="006B268F"/>
    <w:rsid w:val="006B2DF1"/>
    <w:rsid w:val="006B2E6E"/>
    <w:rsid w:val="006B302B"/>
    <w:rsid w:val="006B3726"/>
    <w:rsid w:val="006B3757"/>
    <w:rsid w:val="006B49D9"/>
    <w:rsid w:val="006B4A5A"/>
    <w:rsid w:val="006B4BE4"/>
    <w:rsid w:val="006B4CBD"/>
    <w:rsid w:val="006B5141"/>
    <w:rsid w:val="006B5381"/>
    <w:rsid w:val="006B5720"/>
    <w:rsid w:val="006B6038"/>
    <w:rsid w:val="006B612E"/>
    <w:rsid w:val="006B6224"/>
    <w:rsid w:val="006B6BFA"/>
    <w:rsid w:val="006B71DE"/>
    <w:rsid w:val="006B771E"/>
    <w:rsid w:val="006B7BAE"/>
    <w:rsid w:val="006B7F69"/>
    <w:rsid w:val="006C051E"/>
    <w:rsid w:val="006C0716"/>
    <w:rsid w:val="006C0B47"/>
    <w:rsid w:val="006C0FCA"/>
    <w:rsid w:val="006C11BB"/>
    <w:rsid w:val="006C1990"/>
    <w:rsid w:val="006C19F1"/>
    <w:rsid w:val="006C20AA"/>
    <w:rsid w:val="006C2F83"/>
    <w:rsid w:val="006C3A5B"/>
    <w:rsid w:val="006C3CBE"/>
    <w:rsid w:val="006C4A1E"/>
    <w:rsid w:val="006C4B51"/>
    <w:rsid w:val="006C4BF4"/>
    <w:rsid w:val="006C5294"/>
    <w:rsid w:val="006C5908"/>
    <w:rsid w:val="006C61E1"/>
    <w:rsid w:val="006C64A4"/>
    <w:rsid w:val="006C65BF"/>
    <w:rsid w:val="006C6C29"/>
    <w:rsid w:val="006C7277"/>
    <w:rsid w:val="006C72AE"/>
    <w:rsid w:val="006C7587"/>
    <w:rsid w:val="006C7959"/>
    <w:rsid w:val="006D0201"/>
    <w:rsid w:val="006D0DDA"/>
    <w:rsid w:val="006D17CA"/>
    <w:rsid w:val="006D1AB5"/>
    <w:rsid w:val="006D1C4D"/>
    <w:rsid w:val="006D1D59"/>
    <w:rsid w:val="006D3A02"/>
    <w:rsid w:val="006D4244"/>
    <w:rsid w:val="006D451B"/>
    <w:rsid w:val="006D4848"/>
    <w:rsid w:val="006D4CEB"/>
    <w:rsid w:val="006D5481"/>
    <w:rsid w:val="006D552C"/>
    <w:rsid w:val="006D59F2"/>
    <w:rsid w:val="006D6604"/>
    <w:rsid w:val="006D661A"/>
    <w:rsid w:val="006D66C0"/>
    <w:rsid w:val="006D6E33"/>
    <w:rsid w:val="006D7290"/>
    <w:rsid w:val="006D73FA"/>
    <w:rsid w:val="006D746D"/>
    <w:rsid w:val="006D7D0C"/>
    <w:rsid w:val="006E0A28"/>
    <w:rsid w:val="006E0D5D"/>
    <w:rsid w:val="006E1A96"/>
    <w:rsid w:val="006E2E71"/>
    <w:rsid w:val="006E30F7"/>
    <w:rsid w:val="006E35E4"/>
    <w:rsid w:val="006E44A1"/>
    <w:rsid w:val="006E4FE2"/>
    <w:rsid w:val="006E5531"/>
    <w:rsid w:val="006E59D6"/>
    <w:rsid w:val="006E6516"/>
    <w:rsid w:val="006E677C"/>
    <w:rsid w:val="006F0649"/>
    <w:rsid w:val="006F0A5F"/>
    <w:rsid w:val="006F0BB3"/>
    <w:rsid w:val="006F0C06"/>
    <w:rsid w:val="006F1057"/>
    <w:rsid w:val="006F11B8"/>
    <w:rsid w:val="006F14E2"/>
    <w:rsid w:val="006F1FD0"/>
    <w:rsid w:val="006F220D"/>
    <w:rsid w:val="006F2551"/>
    <w:rsid w:val="006F2AC0"/>
    <w:rsid w:val="006F2B65"/>
    <w:rsid w:val="006F3AC3"/>
    <w:rsid w:val="006F3B52"/>
    <w:rsid w:val="006F3D15"/>
    <w:rsid w:val="006F43D2"/>
    <w:rsid w:val="006F467C"/>
    <w:rsid w:val="006F493A"/>
    <w:rsid w:val="006F5500"/>
    <w:rsid w:val="006F56C1"/>
    <w:rsid w:val="006F60F5"/>
    <w:rsid w:val="006F67DC"/>
    <w:rsid w:val="006F6C76"/>
    <w:rsid w:val="006F7044"/>
    <w:rsid w:val="006F760B"/>
    <w:rsid w:val="006F7DE7"/>
    <w:rsid w:val="00700D24"/>
    <w:rsid w:val="007021A6"/>
    <w:rsid w:val="00702AB0"/>
    <w:rsid w:val="00704105"/>
    <w:rsid w:val="007047A7"/>
    <w:rsid w:val="00704CA6"/>
    <w:rsid w:val="007058E7"/>
    <w:rsid w:val="00705F7E"/>
    <w:rsid w:val="0070613A"/>
    <w:rsid w:val="0070639E"/>
    <w:rsid w:val="00706611"/>
    <w:rsid w:val="007069B9"/>
    <w:rsid w:val="00706BC9"/>
    <w:rsid w:val="00706DA8"/>
    <w:rsid w:val="007073E8"/>
    <w:rsid w:val="00707C20"/>
    <w:rsid w:val="00710168"/>
    <w:rsid w:val="00710B50"/>
    <w:rsid w:val="00710F39"/>
    <w:rsid w:val="0071117F"/>
    <w:rsid w:val="007112F0"/>
    <w:rsid w:val="007114B3"/>
    <w:rsid w:val="00711E58"/>
    <w:rsid w:val="00713769"/>
    <w:rsid w:val="00713A02"/>
    <w:rsid w:val="00713A72"/>
    <w:rsid w:val="00713D18"/>
    <w:rsid w:val="00714545"/>
    <w:rsid w:val="00714676"/>
    <w:rsid w:val="00714C35"/>
    <w:rsid w:val="00714F2E"/>
    <w:rsid w:val="00715070"/>
    <w:rsid w:val="007151C1"/>
    <w:rsid w:val="007153FA"/>
    <w:rsid w:val="007158C0"/>
    <w:rsid w:val="00715CC6"/>
    <w:rsid w:val="007162BF"/>
    <w:rsid w:val="00716E81"/>
    <w:rsid w:val="00720637"/>
    <w:rsid w:val="0072078C"/>
    <w:rsid w:val="00720BC9"/>
    <w:rsid w:val="00720C34"/>
    <w:rsid w:val="00721616"/>
    <w:rsid w:val="00721AB5"/>
    <w:rsid w:val="00721F9F"/>
    <w:rsid w:val="0072229A"/>
    <w:rsid w:val="00722453"/>
    <w:rsid w:val="0072265C"/>
    <w:rsid w:val="0072282B"/>
    <w:rsid w:val="0072283D"/>
    <w:rsid w:val="007229CF"/>
    <w:rsid w:val="00722B26"/>
    <w:rsid w:val="00723347"/>
    <w:rsid w:val="0072356B"/>
    <w:rsid w:val="00723A93"/>
    <w:rsid w:val="00723B4F"/>
    <w:rsid w:val="00723C62"/>
    <w:rsid w:val="00724984"/>
    <w:rsid w:val="00725AB7"/>
    <w:rsid w:val="007262FD"/>
    <w:rsid w:val="00726350"/>
    <w:rsid w:val="007264BB"/>
    <w:rsid w:val="007266F5"/>
    <w:rsid w:val="00726DAC"/>
    <w:rsid w:val="00727078"/>
    <w:rsid w:val="0072727C"/>
    <w:rsid w:val="00730549"/>
    <w:rsid w:val="0073205E"/>
    <w:rsid w:val="0073214E"/>
    <w:rsid w:val="00732154"/>
    <w:rsid w:val="007336AF"/>
    <w:rsid w:val="007339CF"/>
    <w:rsid w:val="00733E2D"/>
    <w:rsid w:val="00734EF2"/>
    <w:rsid w:val="007355DD"/>
    <w:rsid w:val="00735821"/>
    <w:rsid w:val="0073638C"/>
    <w:rsid w:val="00737053"/>
    <w:rsid w:val="00737C8A"/>
    <w:rsid w:val="0074062E"/>
    <w:rsid w:val="00741541"/>
    <w:rsid w:val="007418E3"/>
    <w:rsid w:val="0074198D"/>
    <w:rsid w:val="00741BDB"/>
    <w:rsid w:val="00741C32"/>
    <w:rsid w:val="00742061"/>
    <w:rsid w:val="00742203"/>
    <w:rsid w:val="007422A0"/>
    <w:rsid w:val="0074298C"/>
    <w:rsid w:val="00742E44"/>
    <w:rsid w:val="00742EC6"/>
    <w:rsid w:val="00743179"/>
    <w:rsid w:val="00743572"/>
    <w:rsid w:val="00743786"/>
    <w:rsid w:val="007437B7"/>
    <w:rsid w:val="007439BE"/>
    <w:rsid w:val="00743C6B"/>
    <w:rsid w:val="007459D3"/>
    <w:rsid w:val="0074626A"/>
    <w:rsid w:val="0074634C"/>
    <w:rsid w:val="00746861"/>
    <w:rsid w:val="00747310"/>
    <w:rsid w:val="00747391"/>
    <w:rsid w:val="00747597"/>
    <w:rsid w:val="00747C32"/>
    <w:rsid w:val="00747E10"/>
    <w:rsid w:val="00747E12"/>
    <w:rsid w:val="007504AF"/>
    <w:rsid w:val="00750500"/>
    <w:rsid w:val="00751CE6"/>
    <w:rsid w:val="007526BF"/>
    <w:rsid w:val="007526F0"/>
    <w:rsid w:val="00752AC2"/>
    <w:rsid w:val="00752E01"/>
    <w:rsid w:val="00753128"/>
    <w:rsid w:val="0075318D"/>
    <w:rsid w:val="007533E2"/>
    <w:rsid w:val="00753533"/>
    <w:rsid w:val="00753FDD"/>
    <w:rsid w:val="0075449A"/>
    <w:rsid w:val="00754D63"/>
    <w:rsid w:val="00754FFE"/>
    <w:rsid w:val="007554B8"/>
    <w:rsid w:val="00755636"/>
    <w:rsid w:val="00755B3A"/>
    <w:rsid w:val="007564D9"/>
    <w:rsid w:val="007567C8"/>
    <w:rsid w:val="0075756E"/>
    <w:rsid w:val="0075775D"/>
    <w:rsid w:val="00757F17"/>
    <w:rsid w:val="00760699"/>
    <w:rsid w:val="00760B16"/>
    <w:rsid w:val="00761257"/>
    <w:rsid w:val="00761BD7"/>
    <w:rsid w:val="00761C53"/>
    <w:rsid w:val="00761F0B"/>
    <w:rsid w:val="00763350"/>
    <w:rsid w:val="00763374"/>
    <w:rsid w:val="00763A9A"/>
    <w:rsid w:val="00764690"/>
    <w:rsid w:val="007648AA"/>
    <w:rsid w:val="007648EA"/>
    <w:rsid w:val="00764ADE"/>
    <w:rsid w:val="00765057"/>
    <w:rsid w:val="0076577F"/>
    <w:rsid w:val="0076588B"/>
    <w:rsid w:val="00765AE8"/>
    <w:rsid w:val="00765C92"/>
    <w:rsid w:val="00766368"/>
    <w:rsid w:val="007668A5"/>
    <w:rsid w:val="00766C75"/>
    <w:rsid w:val="00766D9E"/>
    <w:rsid w:val="00767363"/>
    <w:rsid w:val="00767FE4"/>
    <w:rsid w:val="00770220"/>
    <w:rsid w:val="0077048D"/>
    <w:rsid w:val="0077069E"/>
    <w:rsid w:val="00770724"/>
    <w:rsid w:val="007707D9"/>
    <w:rsid w:val="00770F61"/>
    <w:rsid w:val="00771C19"/>
    <w:rsid w:val="00771D16"/>
    <w:rsid w:val="00772438"/>
    <w:rsid w:val="0077284F"/>
    <w:rsid w:val="007733E0"/>
    <w:rsid w:val="007735D0"/>
    <w:rsid w:val="00773B1E"/>
    <w:rsid w:val="00773B3B"/>
    <w:rsid w:val="00774566"/>
    <w:rsid w:val="0077497A"/>
    <w:rsid w:val="00775483"/>
    <w:rsid w:val="00775A6F"/>
    <w:rsid w:val="0077600F"/>
    <w:rsid w:val="00776529"/>
    <w:rsid w:val="0077694B"/>
    <w:rsid w:val="00776F78"/>
    <w:rsid w:val="00777EF9"/>
    <w:rsid w:val="00780091"/>
    <w:rsid w:val="0078017B"/>
    <w:rsid w:val="0078072C"/>
    <w:rsid w:val="00780779"/>
    <w:rsid w:val="00780D92"/>
    <w:rsid w:val="007810A7"/>
    <w:rsid w:val="0078110E"/>
    <w:rsid w:val="00781CC3"/>
    <w:rsid w:val="00781DB2"/>
    <w:rsid w:val="0078335A"/>
    <w:rsid w:val="00783421"/>
    <w:rsid w:val="007834C2"/>
    <w:rsid w:val="00783842"/>
    <w:rsid w:val="00783E25"/>
    <w:rsid w:val="007841BA"/>
    <w:rsid w:val="007845C4"/>
    <w:rsid w:val="00784CB0"/>
    <w:rsid w:val="0078559C"/>
    <w:rsid w:val="00785E2A"/>
    <w:rsid w:val="007865ED"/>
    <w:rsid w:val="0078695B"/>
    <w:rsid w:val="00786C54"/>
    <w:rsid w:val="0078722D"/>
    <w:rsid w:val="00787DFF"/>
    <w:rsid w:val="00787FED"/>
    <w:rsid w:val="007904D3"/>
    <w:rsid w:val="0079092B"/>
    <w:rsid w:val="00790DDF"/>
    <w:rsid w:val="00790F8A"/>
    <w:rsid w:val="00791BE5"/>
    <w:rsid w:val="007922D5"/>
    <w:rsid w:val="007923D4"/>
    <w:rsid w:val="007928AB"/>
    <w:rsid w:val="00793B4F"/>
    <w:rsid w:val="00794199"/>
    <w:rsid w:val="007941C3"/>
    <w:rsid w:val="00794D3D"/>
    <w:rsid w:val="00794EC9"/>
    <w:rsid w:val="00795209"/>
    <w:rsid w:val="007953CB"/>
    <w:rsid w:val="007956DF"/>
    <w:rsid w:val="00795704"/>
    <w:rsid w:val="00795CBC"/>
    <w:rsid w:val="00795DBA"/>
    <w:rsid w:val="0079607E"/>
    <w:rsid w:val="00796121"/>
    <w:rsid w:val="007964F8"/>
    <w:rsid w:val="00796C4B"/>
    <w:rsid w:val="00796CE8"/>
    <w:rsid w:val="00797282"/>
    <w:rsid w:val="0079745D"/>
    <w:rsid w:val="00797C3D"/>
    <w:rsid w:val="007A0247"/>
    <w:rsid w:val="007A0914"/>
    <w:rsid w:val="007A0FC6"/>
    <w:rsid w:val="007A181B"/>
    <w:rsid w:val="007A1D41"/>
    <w:rsid w:val="007A1DDF"/>
    <w:rsid w:val="007A1E82"/>
    <w:rsid w:val="007A211D"/>
    <w:rsid w:val="007A233D"/>
    <w:rsid w:val="007A2795"/>
    <w:rsid w:val="007A29AB"/>
    <w:rsid w:val="007A3120"/>
    <w:rsid w:val="007A3920"/>
    <w:rsid w:val="007A3A06"/>
    <w:rsid w:val="007A3E1F"/>
    <w:rsid w:val="007A402C"/>
    <w:rsid w:val="007A48A0"/>
    <w:rsid w:val="007A4AEA"/>
    <w:rsid w:val="007A4BCF"/>
    <w:rsid w:val="007A518B"/>
    <w:rsid w:val="007A5685"/>
    <w:rsid w:val="007A5714"/>
    <w:rsid w:val="007A59D3"/>
    <w:rsid w:val="007A5A0B"/>
    <w:rsid w:val="007A5FCB"/>
    <w:rsid w:val="007A6A40"/>
    <w:rsid w:val="007A6A66"/>
    <w:rsid w:val="007A6A6A"/>
    <w:rsid w:val="007A6AA2"/>
    <w:rsid w:val="007A6B4A"/>
    <w:rsid w:val="007A6F00"/>
    <w:rsid w:val="007A6F35"/>
    <w:rsid w:val="007A7824"/>
    <w:rsid w:val="007A7BE2"/>
    <w:rsid w:val="007A7BE4"/>
    <w:rsid w:val="007B0C70"/>
    <w:rsid w:val="007B13E1"/>
    <w:rsid w:val="007B164C"/>
    <w:rsid w:val="007B1776"/>
    <w:rsid w:val="007B182B"/>
    <w:rsid w:val="007B1C0C"/>
    <w:rsid w:val="007B20A1"/>
    <w:rsid w:val="007B217D"/>
    <w:rsid w:val="007B2674"/>
    <w:rsid w:val="007B2941"/>
    <w:rsid w:val="007B2F01"/>
    <w:rsid w:val="007B3D6A"/>
    <w:rsid w:val="007B404B"/>
    <w:rsid w:val="007B4064"/>
    <w:rsid w:val="007B459C"/>
    <w:rsid w:val="007B4E20"/>
    <w:rsid w:val="007B50FE"/>
    <w:rsid w:val="007B5104"/>
    <w:rsid w:val="007B5941"/>
    <w:rsid w:val="007B5A52"/>
    <w:rsid w:val="007B5B41"/>
    <w:rsid w:val="007B5B64"/>
    <w:rsid w:val="007B654D"/>
    <w:rsid w:val="007B6639"/>
    <w:rsid w:val="007B7681"/>
    <w:rsid w:val="007B7B0C"/>
    <w:rsid w:val="007C00A8"/>
    <w:rsid w:val="007C07A2"/>
    <w:rsid w:val="007C103C"/>
    <w:rsid w:val="007C1AF6"/>
    <w:rsid w:val="007C1C59"/>
    <w:rsid w:val="007C1DDC"/>
    <w:rsid w:val="007C2D42"/>
    <w:rsid w:val="007C366C"/>
    <w:rsid w:val="007C38DF"/>
    <w:rsid w:val="007C435D"/>
    <w:rsid w:val="007C482D"/>
    <w:rsid w:val="007C4A75"/>
    <w:rsid w:val="007C56D4"/>
    <w:rsid w:val="007C56DD"/>
    <w:rsid w:val="007C5CF1"/>
    <w:rsid w:val="007C5D14"/>
    <w:rsid w:val="007C5D3C"/>
    <w:rsid w:val="007C61F1"/>
    <w:rsid w:val="007C7337"/>
    <w:rsid w:val="007C7656"/>
    <w:rsid w:val="007C78BE"/>
    <w:rsid w:val="007C7A03"/>
    <w:rsid w:val="007C7C5C"/>
    <w:rsid w:val="007D0CE1"/>
    <w:rsid w:val="007D0D62"/>
    <w:rsid w:val="007D0EB5"/>
    <w:rsid w:val="007D1614"/>
    <w:rsid w:val="007D1D68"/>
    <w:rsid w:val="007D1DB5"/>
    <w:rsid w:val="007D2487"/>
    <w:rsid w:val="007D34F5"/>
    <w:rsid w:val="007D3A7C"/>
    <w:rsid w:val="007D40D0"/>
    <w:rsid w:val="007D4159"/>
    <w:rsid w:val="007D41D1"/>
    <w:rsid w:val="007D4488"/>
    <w:rsid w:val="007D5477"/>
    <w:rsid w:val="007D5A75"/>
    <w:rsid w:val="007D5A99"/>
    <w:rsid w:val="007D5E0F"/>
    <w:rsid w:val="007D66DB"/>
    <w:rsid w:val="007D69A4"/>
    <w:rsid w:val="007D69C3"/>
    <w:rsid w:val="007D701D"/>
    <w:rsid w:val="007D7141"/>
    <w:rsid w:val="007D7821"/>
    <w:rsid w:val="007D7BCD"/>
    <w:rsid w:val="007D7D22"/>
    <w:rsid w:val="007E0B47"/>
    <w:rsid w:val="007E0D99"/>
    <w:rsid w:val="007E1447"/>
    <w:rsid w:val="007E1E44"/>
    <w:rsid w:val="007E2DBC"/>
    <w:rsid w:val="007E33C4"/>
    <w:rsid w:val="007E36B7"/>
    <w:rsid w:val="007E3D6C"/>
    <w:rsid w:val="007E3F89"/>
    <w:rsid w:val="007E3FA9"/>
    <w:rsid w:val="007E424A"/>
    <w:rsid w:val="007E45D3"/>
    <w:rsid w:val="007E4C3C"/>
    <w:rsid w:val="007E5112"/>
    <w:rsid w:val="007E550B"/>
    <w:rsid w:val="007E56DA"/>
    <w:rsid w:val="007E5AC2"/>
    <w:rsid w:val="007E5C5F"/>
    <w:rsid w:val="007E5D9D"/>
    <w:rsid w:val="007E6B2B"/>
    <w:rsid w:val="007E6FAF"/>
    <w:rsid w:val="007E76B7"/>
    <w:rsid w:val="007E781C"/>
    <w:rsid w:val="007E7945"/>
    <w:rsid w:val="007F02F2"/>
    <w:rsid w:val="007F05CD"/>
    <w:rsid w:val="007F1223"/>
    <w:rsid w:val="007F16F1"/>
    <w:rsid w:val="007F1804"/>
    <w:rsid w:val="007F1ED8"/>
    <w:rsid w:val="007F210D"/>
    <w:rsid w:val="007F30D4"/>
    <w:rsid w:val="007F348C"/>
    <w:rsid w:val="007F3682"/>
    <w:rsid w:val="007F37AE"/>
    <w:rsid w:val="007F37FC"/>
    <w:rsid w:val="007F3C4D"/>
    <w:rsid w:val="007F3F79"/>
    <w:rsid w:val="007F4737"/>
    <w:rsid w:val="007F4EB0"/>
    <w:rsid w:val="007F503A"/>
    <w:rsid w:val="007F5357"/>
    <w:rsid w:val="007F5DBE"/>
    <w:rsid w:val="007F60DB"/>
    <w:rsid w:val="007F632F"/>
    <w:rsid w:val="007F664A"/>
    <w:rsid w:val="007F72BE"/>
    <w:rsid w:val="007F7320"/>
    <w:rsid w:val="007F7437"/>
    <w:rsid w:val="007F7610"/>
    <w:rsid w:val="007F78B7"/>
    <w:rsid w:val="007F7E1A"/>
    <w:rsid w:val="007F7E83"/>
    <w:rsid w:val="00800646"/>
    <w:rsid w:val="008008D3"/>
    <w:rsid w:val="008008DB"/>
    <w:rsid w:val="008018C4"/>
    <w:rsid w:val="00801C64"/>
    <w:rsid w:val="00801D59"/>
    <w:rsid w:val="00802027"/>
    <w:rsid w:val="00802221"/>
    <w:rsid w:val="00802642"/>
    <w:rsid w:val="00803B7E"/>
    <w:rsid w:val="00803E91"/>
    <w:rsid w:val="00804028"/>
    <w:rsid w:val="008041EF"/>
    <w:rsid w:val="0080471D"/>
    <w:rsid w:val="008047DE"/>
    <w:rsid w:val="0080518F"/>
    <w:rsid w:val="00805433"/>
    <w:rsid w:val="0080595A"/>
    <w:rsid w:val="00805E61"/>
    <w:rsid w:val="00805E68"/>
    <w:rsid w:val="00806003"/>
    <w:rsid w:val="00806535"/>
    <w:rsid w:val="00806728"/>
    <w:rsid w:val="00807738"/>
    <w:rsid w:val="00807A4E"/>
    <w:rsid w:val="00807F36"/>
    <w:rsid w:val="008104D4"/>
    <w:rsid w:val="008105EC"/>
    <w:rsid w:val="008106C5"/>
    <w:rsid w:val="00810B8B"/>
    <w:rsid w:val="00810B97"/>
    <w:rsid w:val="00811148"/>
    <w:rsid w:val="008117A4"/>
    <w:rsid w:val="00811FBF"/>
    <w:rsid w:val="008129F8"/>
    <w:rsid w:val="00812CE6"/>
    <w:rsid w:val="00812DF6"/>
    <w:rsid w:val="00813115"/>
    <w:rsid w:val="0081366C"/>
    <w:rsid w:val="0081391C"/>
    <w:rsid w:val="0081409B"/>
    <w:rsid w:val="0081463D"/>
    <w:rsid w:val="008146AE"/>
    <w:rsid w:val="00814EA3"/>
    <w:rsid w:val="00814EB5"/>
    <w:rsid w:val="0081542A"/>
    <w:rsid w:val="0081565F"/>
    <w:rsid w:val="00815B1E"/>
    <w:rsid w:val="008163EC"/>
    <w:rsid w:val="00816655"/>
    <w:rsid w:val="00816BC6"/>
    <w:rsid w:val="00816EE2"/>
    <w:rsid w:val="00816FA3"/>
    <w:rsid w:val="008176F4"/>
    <w:rsid w:val="0081783E"/>
    <w:rsid w:val="00820070"/>
    <w:rsid w:val="0082010E"/>
    <w:rsid w:val="0082096D"/>
    <w:rsid w:val="00821104"/>
    <w:rsid w:val="00821528"/>
    <w:rsid w:val="008217A0"/>
    <w:rsid w:val="0082193E"/>
    <w:rsid w:val="00821BA2"/>
    <w:rsid w:val="00822678"/>
    <w:rsid w:val="008227C0"/>
    <w:rsid w:val="008229E1"/>
    <w:rsid w:val="00822E83"/>
    <w:rsid w:val="00823023"/>
    <w:rsid w:val="008234A4"/>
    <w:rsid w:val="00823A04"/>
    <w:rsid w:val="0082440E"/>
    <w:rsid w:val="00824C9B"/>
    <w:rsid w:val="00825959"/>
    <w:rsid w:val="00825AE4"/>
    <w:rsid w:val="00825B4D"/>
    <w:rsid w:val="00826117"/>
    <w:rsid w:val="00826966"/>
    <w:rsid w:val="00826AD1"/>
    <w:rsid w:val="00826CDF"/>
    <w:rsid w:val="00827710"/>
    <w:rsid w:val="00827D5F"/>
    <w:rsid w:val="00830236"/>
    <w:rsid w:val="00830846"/>
    <w:rsid w:val="008308AA"/>
    <w:rsid w:val="00831348"/>
    <w:rsid w:val="00831BC6"/>
    <w:rsid w:val="008325F8"/>
    <w:rsid w:val="008330A8"/>
    <w:rsid w:val="008339BB"/>
    <w:rsid w:val="008341B4"/>
    <w:rsid w:val="0083445E"/>
    <w:rsid w:val="0083448E"/>
    <w:rsid w:val="00834A38"/>
    <w:rsid w:val="00834D09"/>
    <w:rsid w:val="00834DCF"/>
    <w:rsid w:val="00834FBD"/>
    <w:rsid w:val="0083542A"/>
    <w:rsid w:val="00835637"/>
    <w:rsid w:val="0083573E"/>
    <w:rsid w:val="008358FA"/>
    <w:rsid w:val="00835C89"/>
    <w:rsid w:val="008363B6"/>
    <w:rsid w:val="008367B3"/>
    <w:rsid w:val="00836A58"/>
    <w:rsid w:val="00836BE2"/>
    <w:rsid w:val="00836C30"/>
    <w:rsid w:val="00836FE7"/>
    <w:rsid w:val="0083752C"/>
    <w:rsid w:val="008377B0"/>
    <w:rsid w:val="00837B26"/>
    <w:rsid w:val="00837B31"/>
    <w:rsid w:val="00837BA3"/>
    <w:rsid w:val="00837E50"/>
    <w:rsid w:val="0084022C"/>
    <w:rsid w:val="008406E7"/>
    <w:rsid w:val="00840806"/>
    <w:rsid w:val="00840F2C"/>
    <w:rsid w:val="008414DC"/>
    <w:rsid w:val="00841593"/>
    <w:rsid w:val="00841BEB"/>
    <w:rsid w:val="00841CE4"/>
    <w:rsid w:val="00841D39"/>
    <w:rsid w:val="00842947"/>
    <w:rsid w:val="00843092"/>
    <w:rsid w:val="008435F7"/>
    <w:rsid w:val="00843B51"/>
    <w:rsid w:val="0084403F"/>
    <w:rsid w:val="00844204"/>
    <w:rsid w:val="00844BA4"/>
    <w:rsid w:val="00844C48"/>
    <w:rsid w:val="00844CDA"/>
    <w:rsid w:val="00844E8F"/>
    <w:rsid w:val="008454CA"/>
    <w:rsid w:val="00845591"/>
    <w:rsid w:val="0084566F"/>
    <w:rsid w:val="0084599A"/>
    <w:rsid w:val="0084692A"/>
    <w:rsid w:val="00846C30"/>
    <w:rsid w:val="00846C4C"/>
    <w:rsid w:val="00847439"/>
    <w:rsid w:val="008477AC"/>
    <w:rsid w:val="008478F9"/>
    <w:rsid w:val="00847DF6"/>
    <w:rsid w:val="00850060"/>
    <w:rsid w:val="008501C1"/>
    <w:rsid w:val="0085088B"/>
    <w:rsid w:val="00850A3F"/>
    <w:rsid w:val="00850B49"/>
    <w:rsid w:val="00850C92"/>
    <w:rsid w:val="0085131E"/>
    <w:rsid w:val="00851EA9"/>
    <w:rsid w:val="008538FB"/>
    <w:rsid w:val="00853A67"/>
    <w:rsid w:val="00853B64"/>
    <w:rsid w:val="00853DE2"/>
    <w:rsid w:val="0085423D"/>
    <w:rsid w:val="008542F4"/>
    <w:rsid w:val="008543BB"/>
    <w:rsid w:val="008556B2"/>
    <w:rsid w:val="00855D7E"/>
    <w:rsid w:val="00856888"/>
    <w:rsid w:val="00856C09"/>
    <w:rsid w:val="00856C76"/>
    <w:rsid w:val="00856FB4"/>
    <w:rsid w:val="00857493"/>
    <w:rsid w:val="00857C3E"/>
    <w:rsid w:val="00857E1A"/>
    <w:rsid w:val="00860349"/>
    <w:rsid w:val="008609B6"/>
    <w:rsid w:val="00860ACA"/>
    <w:rsid w:val="00860C27"/>
    <w:rsid w:val="008610AC"/>
    <w:rsid w:val="00861628"/>
    <w:rsid w:val="00861F70"/>
    <w:rsid w:val="00861FDA"/>
    <w:rsid w:val="0086227D"/>
    <w:rsid w:val="008622A9"/>
    <w:rsid w:val="00862671"/>
    <w:rsid w:val="00862678"/>
    <w:rsid w:val="00862C73"/>
    <w:rsid w:val="008630AA"/>
    <w:rsid w:val="008632F4"/>
    <w:rsid w:val="008633FD"/>
    <w:rsid w:val="0086343C"/>
    <w:rsid w:val="00863959"/>
    <w:rsid w:val="008639E2"/>
    <w:rsid w:val="00863D77"/>
    <w:rsid w:val="00863DDA"/>
    <w:rsid w:val="008647BF"/>
    <w:rsid w:val="00864AF4"/>
    <w:rsid w:val="00864B64"/>
    <w:rsid w:val="00864C22"/>
    <w:rsid w:val="0086586B"/>
    <w:rsid w:val="00865F61"/>
    <w:rsid w:val="008660E7"/>
    <w:rsid w:val="008665B4"/>
    <w:rsid w:val="00866B60"/>
    <w:rsid w:val="00867ACA"/>
    <w:rsid w:val="00867C5B"/>
    <w:rsid w:val="00870367"/>
    <w:rsid w:val="00870EE8"/>
    <w:rsid w:val="00871627"/>
    <w:rsid w:val="00871770"/>
    <w:rsid w:val="00871859"/>
    <w:rsid w:val="00871CDE"/>
    <w:rsid w:val="0087277C"/>
    <w:rsid w:val="0087289D"/>
    <w:rsid w:val="00872919"/>
    <w:rsid w:val="00872F1D"/>
    <w:rsid w:val="00873227"/>
    <w:rsid w:val="008733FE"/>
    <w:rsid w:val="00874145"/>
    <w:rsid w:val="008742AD"/>
    <w:rsid w:val="0087480A"/>
    <w:rsid w:val="00875B0F"/>
    <w:rsid w:val="00875B7D"/>
    <w:rsid w:val="008764CA"/>
    <w:rsid w:val="00876577"/>
    <w:rsid w:val="00876953"/>
    <w:rsid w:val="00876B66"/>
    <w:rsid w:val="00876DB9"/>
    <w:rsid w:val="00877475"/>
    <w:rsid w:val="0088094B"/>
    <w:rsid w:val="0088098C"/>
    <w:rsid w:val="00881837"/>
    <w:rsid w:val="00881AD8"/>
    <w:rsid w:val="00881DC9"/>
    <w:rsid w:val="00882B85"/>
    <w:rsid w:val="00882E78"/>
    <w:rsid w:val="00882F31"/>
    <w:rsid w:val="0088355C"/>
    <w:rsid w:val="00883A25"/>
    <w:rsid w:val="00883F2D"/>
    <w:rsid w:val="008840A2"/>
    <w:rsid w:val="00884634"/>
    <w:rsid w:val="008848DA"/>
    <w:rsid w:val="00884CFA"/>
    <w:rsid w:val="008856DF"/>
    <w:rsid w:val="008858BC"/>
    <w:rsid w:val="00885DF6"/>
    <w:rsid w:val="0088600B"/>
    <w:rsid w:val="00886834"/>
    <w:rsid w:val="00886871"/>
    <w:rsid w:val="008868D1"/>
    <w:rsid w:val="00886C29"/>
    <w:rsid w:val="00886D06"/>
    <w:rsid w:val="00886DB2"/>
    <w:rsid w:val="00886F0F"/>
    <w:rsid w:val="008902EF"/>
    <w:rsid w:val="0089054C"/>
    <w:rsid w:val="00890729"/>
    <w:rsid w:val="0089174E"/>
    <w:rsid w:val="00892A6D"/>
    <w:rsid w:val="00892AB9"/>
    <w:rsid w:val="00893663"/>
    <w:rsid w:val="00893BDB"/>
    <w:rsid w:val="00893D49"/>
    <w:rsid w:val="00893E54"/>
    <w:rsid w:val="0089446E"/>
    <w:rsid w:val="00894554"/>
    <w:rsid w:val="008946E7"/>
    <w:rsid w:val="008949C1"/>
    <w:rsid w:val="008950D0"/>
    <w:rsid w:val="008951B9"/>
    <w:rsid w:val="008960B0"/>
    <w:rsid w:val="0089666E"/>
    <w:rsid w:val="00896A6B"/>
    <w:rsid w:val="00896F56"/>
    <w:rsid w:val="0089729A"/>
    <w:rsid w:val="00897547"/>
    <w:rsid w:val="008977A0"/>
    <w:rsid w:val="00897D4F"/>
    <w:rsid w:val="00897EDE"/>
    <w:rsid w:val="008A09E0"/>
    <w:rsid w:val="008A0C10"/>
    <w:rsid w:val="008A13F5"/>
    <w:rsid w:val="008A170D"/>
    <w:rsid w:val="008A17D5"/>
    <w:rsid w:val="008A260A"/>
    <w:rsid w:val="008A2744"/>
    <w:rsid w:val="008A2EBC"/>
    <w:rsid w:val="008A36DE"/>
    <w:rsid w:val="008A4197"/>
    <w:rsid w:val="008A5000"/>
    <w:rsid w:val="008A58C6"/>
    <w:rsid w:val="008A5998"/>
    <w:rsid w:val="008A5C43"/>
    <w:rsid w:val="008A66E5"/>
    <w:rsid w:val="008A69A3"/>
    <w:rsid w:val="008A6A9E"/>
    <w:rsid w:val="008A6B47"/>
    <w:rsid w:val="008A78A3"/>
    <w:rsid w:val="008A7963"/>
    <w:rsid w:val="008A7AA2"/>
    <w:rsid w:val="008A7D5C"/>
    <w:rsid w:val="008B04AA"/>
    <w:rsid w:val="008B0C49"/>
    <w:rsid w:val="008B1347"/>
    <w:rsid w:val="008B18FC"/>
    <w:rsid w:val="008B1918"/>
    <w:rsid w:val="008B1A48"/>
    <w:rsid w:val="008B20E3"/>
    <w:rsid w:val="008B2505"/>
    <w:rsid w:val="008B25E8"/>
    <w:rsid w:val="008B28F4"/>
    <w:rsid w:val="008B2FC1"/>
    <w:rsid w:val="008B3134"/>
    <w:rsid w:val="008B32D4"/>
    <w:rsid w:val="008B4516"/>
    <w:rsid w:val="008B57AD"/>
    <w:rsid w:val="008B585C"/>
    <w:rsid w:val="008B5A71"/>
    <w:rsid w:val="008B5C9B"/>
    <w:rsid w:val="008B5EC1"/>
    <w:rsid w:val="008B63E0"/>
    <w:rsid w:val="008B6951"/>
    <w:rsid w:val="008B6D05"/>
    <w:rsid w:val="008B7334"/>
    <w:rsid w:val="008C0013"/>
    <w:rsid w:val="008C01D0"/>
    <w:rsid w:val="008C0235"/>
    <w:rsid w:val="008C02F1"/>
    <w:rsid w:val="008C0569"/>
    <w:rsid w:val="008C07F9"/>
    <w:rsid w:val="008C1200"/>
    <w:rsid w:val="008C14ED"/>
    <w:rsid w:val="008C164C"/>
    <w:rsid w:val="008C1B38"/>
    <w:rsid w:val="008C2024"/>
    <w:rsid w:val="008C22C1"/>
    <w:rsid w:val="008C283C"/>
    <w:rsid w:val="008C28C3"/>
    <w:rsid w:val="008C2C82"/>
    <w:rsid w:val="008C3AE5"/>
    <w:rsid w:val="008C3EEC"/>
    <w:rsid w:val="008C4968"/>
    <w:rsid w:val="008C4D41"/>
    <w:rsid w:val="008C4DA2"/>
    <w:rsid w:val="008C4FC8"/>
    <w:rsid w:val="008C50DD"/>
    <w:rsid w:val="008C59F3"/>
    <w:rsid w:val="008C6A45"/>
    <w:rsid w:val="008C7260"/>
    <w:rsid w:val="008C7271"/>
    <w:rsid w:val="008C794D"/>
    <w:rsid w:val="008D0398"/>
    <w:rsid w:val="008D0C5C"/>
    <w:rsid w:val="008D0F3E"/>
    <w:rsid w:val="008D1347"/>
    <w:rsid w:val="008D1648"/>
    <w:rsid w:val="008D17A9"/>
    <w:rsid w:val="008D1EFD"/>
    <w:rsid w:val="008D2E65"/>
    <w:rsid w:val="008D2FE2"/>
    <w:rsid w:val="008D47AC"/>
    <w:rsid w:val="008D4BC8"/>
    <w:rsid w:val="008D5A5D"/>
    <w:rsid w:val="008D6677"/>
    <w:rsid w:val="008D6A4D"/>
    <w:rsid w:val="008D6DB8"/>
    <w:rsid w:val="008D6E57"/>
    <w:rsid w:val="008D6FDB"/>
    <w:rsid w:val="008D7037"/>
    <w:rsid w:val="008D73DC"/>
    <w:rsid w:val="008D75DA"/>
    <w:rsid w:val="008D762A"/>
    <w:rsid w:val="008D7688"/>
    <w:rsid w:val="008D7942"/>
    <w:rsid w:val="008E0441"/>
    <w:rsid w:val="008E182B"/>
    <w:rsid w:val="008E1A56"/>
    <w:rsid w:val="008E22FF"/>
    <w:rsid w:val="008E35A1"/>
    <w:rsid w:val="008E415A"/>
    <w:rsid w:val="008E4514"/>
    <w:rsid w:val="008E472A"/>
    <w:rsid w:val="008E5000"/>
    <w:rsid w:val="008E5C75"/>
    <w:rsid w:val="008E5D41"/>
    <w:rsid w:val="008E5EDB"/>
    <w:rsid w:val="008E624B"/>
    <w:rsid w:val="008E65D9"/>
    <w:rsid w:val="008E6683"/>
    <w:rsid w:val="008E68BA"/>
    <w:rsid w:val="008E6930"/>
    <w:rsid w:val="008E6EAB"/>
    <w:rsid w:val="008E72B5"/>
    <w:rsid w:val="008E72D8"/>
    <w:rsid w:val="008E7361"/>
    <w:rsid w:val="008E7F8A"/>
    <w:rsid w:val="008F0239"/>
    <w:rsid w:val="008F056D"/>
    <w:rsid w:val="008F09F4"/>
    <w:rsid w:val="008F18B2"/>
    <w:rsid w:val="008F19C5"/>
    <w:rsid w:val="008F21AE"/>
    <w:rsid w:val="008F2615"/>
    <w:rsid w:val="008F3118"/>
    <w:rsid w:val="008F35BA"/>
    <w:rsid w:val="008F445F"/>
    <w:rsid w:val="008F4EEB"/>
    <w:rsid w:val="008F5166"/>
    <w:rsid w:val="008F53CD"/>
    <w:rsid w:val="008F58F9"/>
    <w:rsid w:val="008F7231"/>
    <w:rsid w:val="008F780A"/>
    <w:rsid w:val="008F7AFA"/>
    <w:rsid w:val="0090008C"/>
    <w:rsid w:val="00900DB5"/>
    <w:rsid w:val="009013AD"/>
    <w:rsid w:val="009014FB"/>
    <w:rsid w:val="0090159A"/>
    <w:rsid w:val="009017B3"/>
    <w:rsid w:val="00901E3D"/>
    <w:rsid w:val="0090244D"/>
    <w:rsid w:val="00903008"/>
    <w:rsid w:val="009033F8"/>
    <w:rsid w:val="00903456"/>
    <w:rsid w:val="00903704"/>
    <w:rsid w:val="00903986"/>
    <w:rsid w:val="00903D13"/>
    <w:rsid w:val="009042FB"/>
    <w:rsid w:val="00904736"/>
    <w:rsid w:val="00905491"/>
    <w:rsid w:val="00905FAC"/>
    <w:rsid w:val="00906597"/>
    <w:rsid w:val="009070AF"/>
    <w:rsid w:val="0090764C"/>
    <w:rsid w:val="00910AEF"/>
    <w:rsid w:val="009116BB"/>
    <w:rsid w:val="009117A5"/>
    <w:rsid w:val="009120D3"/>
    <w:rsid w:val="00912382"/>
    <w:rsid w:val="00912433"/>
    <w:rsid w:val="0091285A"/>
    <w:rsid w:val="00912869"/>
    <w:rsid w:val="00912933"/>
    <w:rsid w:val="00912A0C"/>
    <w:rsid w:val="00912AF4"/>
    <w:rsid w:val="00913037"/>
    <w:rsid w:val="00913289"/>
    <w:rsid w:val="009135A0"/>
    <w:rsid w:val="00913681"/>
    <w:rsid w:val="0091381F"/>
    <w:rsid w:val="00913A60"/>
    <w:rsid w:val="00913A62"/>
    <w:rsid w:val="009144F6"/>
    <w:rsid w:val="0091481A"/>
    <w:rsid w:val="00914B16"/>
    <w:rsid w:val="00914DE7"/>
    <w:rsid w:val="00914E42"/>
    <w:rsid w:val="009153CF"/>
    <w:rsid w:val="00915F56"/>
    <w:rsid w:val="0091603D"/>
    <w:rsid w:val="0091632B"/>
    <w:rsid w:val="00916BE2"/>
    <w:rsid w:val="00916C36"/>
    <w:rsid w:val="00917231"/>
    <w:rsid w:val="00917358"/>
    <w:rsid w:val="00917DD5"/>
    <w:rsid w:val="00917EF5"/>
    <w:rsid w:val="009204CA"/>
    <w:rsid w:val="00920D67"/>
    <w:rsid w:val="00920F11"/>
    <w:rsid w:val="00921408"/>
    <w:rsid w:val="009215A2"/>
    <w:rsid w:val="009218B9"/>
    <w:rsid w:val="00922110"/>
    <w:rsid w:val="009226D4"/>
    <w:rsid w:val="0092354F"/>
    <w:rsid w:val="00923AD1"/>
    <w:rsid w:val="00924139"/>
    <w:rsid w:val="0092450C"/>
    <w:rsid w:val="00924B0B"/>
    <w:rsid w:val="009254D4"/>
    <w:rsid w:val="009255F9"/>
    <w:rsid w:val="0092578B"/>
    <w:rsid w:val="0092689A"/>
    <w:rsid w:val="009268C9"/>
    <w:rsid w:val="00927011"/>
    <w:rsid w:val="009271EC"/>
    <w:rsid w:val="00927A1C"/>
    <w:rsid w:val="00927CA0"/>
    <w:rsid w:val="00927D34"/>
    <w:rsid w:val="00930460"/>
    <w:rsid w:val="009309AE"/>
    <w:rsid w:val="00930B67"/>
    <w:rsid w:val="009311BD"/>
    <w:rsid w:val="0093152C"/>
    <w:rsid w:val="00931669"/>
    <w:rsid w:val="0093236E"/>
    <w:rsid w:val="009328F0"/>
    <w:rsid w:val="00932C42"/>
    <w:rsid w:val="00932F62"/>
    <w:rsid w:val="00933391"/>
    <w:rsid w:val="0093345C"/>
    <w:rsid w:val="009336D8"/>
    <w:rsid w:val="00933DED"/>
    <w:rsid w:val="00933E73"/>
    <w:rsid w:val="00934420"/>
    <w:rsid w:val="00934429"/>
    <w:rsid w:val="0093509C"/>
    <w:rsid w:val="00936015"/>
    <w:rsid w:val="0093601E"/>
    <w:rsid w:val="0093615E"/>
    <w:rsid w:val="009364B9"/>
    <w:rsid w:val="0093680C"/>
    <w:rsid w:val="009368C0"/>
    <w:rsid w:val="00936DAA"/>
    <w:rsid w:val="0093722C"/>
    <w:rsid w:val="009373E5"/>
    <w:rsid w:val="00937B77"/>
    <w:rsid w:val="00937D35"/>
    <w:rsid w:val="0094009F"/>
    <w:rsid w:val="0094027B"/>
    <w:rsid w:val="009403EA"/>
    <w:rsid w:val="00940866"/>
    <w:rsid w:val="00940D6A"/>
    <w:rsid w:val="0094109B"/>
    <w:rsid w:val="009412B2"/>
    <w:rsid w:val="009417CA"/>
    <w:rsid w:val="00942AEF"/>
    <w:rsid w:val="00942FB9"/>
    <w:rsid w:val="009433D8"/>
    <w:rsid w:val="00943877"/>
    <w:rsid w:val="00944593"/>
    <w:rsid w:val="009448E7"/>
    <w:rsid w:val="00944B3C"/>
    <w:rsid w:val="009451A2"/>
    <w:rsid w:val="009453B4"/>
    <w:rsid w:val="0094542F"/>
    <w:rsid w:val="00945AE9"/>
    <w:rsid w:val="00945E47"/>
    <w:rsid w:val="00945EA1"/>
    <w:rsid w:val="00945EBC"/>
    <w:rsid w:val="00945FFD"/>
    <w:rsid w:val="00946438"/>
    <w:rsid w:val="009465ED"/>
    <w:rsid w:val="00947008"/>
    <w:rsid w:val="009472BB"/>
    <w:rsid w:val="00947500"/>
    <w:rsid w:val="00947618"/>
    <w:rsid w:val="009500F8"/>
    <w:rsid w:val="00950813"/>
    <w:rsid w:val="0095096C"/>
    <w:rsid w:val="00951580"/>
    <w:rsid w:val="009519C1"/>
    <w:rsid w:val="00951DC0"/>
    <w:rsid w:val="00953214"/>
    <w:rsid w:val="0095366E"/>
    <w:rsid w:val="00953BDD"/>
    <w:rsid w:val="00953C4D"/>
    <w:rsid w:val="00953C78"/>
    <w:rsid w:val="00954AC1"/>
    <w:rsid w:val="00954C70"/>
    <w:rsid w:val="00955C8C"/>
    <w:rsid w:val="00955EB3"/>
    <w:rsid w:val="00955EDD"/>
    <w:rsid w:val="00956CEB"/>
    <w:rsid w:val="00960271"/>
    <w:rsid w:val="00960788"/>
    <w:rsid w:val="00961BE8"/>
    <w:rsid w:val="00961DE2"/>
    <w:rsid w:val="009621F4"/>
    <w:rsid w:val="0096252B"/>
    <w:rsid w:val="00962B34"/>
    <w:rsid w:val="00962CB0"/>
    <w:rsid w:val="0096336D"/>
    <w:rsid w:val="0096368F"/>
    <w:rsid w:val="00963E51"/>
    <w:rsid w:val="00964BD3"/>
    <w:rsid w:val="00965A12"/>
    <w:rsid w:val="009665A1"/>
    <w:rsid w:val="009665C2"/>
    <w:rsid w:val="0096666F"/>
    <w:rsid w:val="009666F5"/>
    <w:rsid w:val="00967122"/>
    <w:rsid w:val="00967F4E"/>
    <w:rsid w:val="00967FAE"/>
    <w:rsid w:val="0097005C"/>
    <w:rsid w:val="00970069"/>
    <w:rsid w:val="0097037B"/>
    <w:rsid w:val="009705C1"/>
    <w:rsid w:val="00970941"/>
    <w:rsid w:val="00970D05"/>
    <w:rsid w:val="00971889"/>
    <w:rsid w:val="00971E79"/>
    <w:rsid w:val="009726E8"/>
    <w:rsid w:val="00973942"/>
    <w:rsid w:val="00974017"/>
    <w:rsid w:val="00974158"/>
    <w:rsid w:val="0097419A"/>
    <w:rsid w:val="00974E19"/>
    <w:rsid w:val="00975346"/>
    <w:rsid w:val="00975650"/>
    <w:rsid w:val="00975DF9"/>
    <w:rsid w:val="00975FE9"/>
    <w:rsid w:val="00976618"/>
    <w:rsid w:val="009767F8"/>
    <w:rsid w:val="009768BF"/>
    <w:rsid w:val="00976CF1"/>
    <w:rsid w:val="009770F7"/>
    <w:rsid w:val="009776BE"/>
    <w:rsid w:val="0098043D"/>
    <w:rsid w:val="009807C3"/>
    <w:rsid w:val="00980837"/>
    <w:rsid w:val="009809F7"/>
    <w:rsid w:val="009810D6"/>
    <w:rsid w:val="00981187"/>
    <w:rsid w:val="009811BC"/>
    <w:rsid w:val="00981C2E"/>
    <w:rsid w:val="00982307"/>
    <w:rsid w:val="00982612"/>
    <w:rsid w:val="009827F9"/>
    <w:rsid w:val="00982B0B"/>
    <w:rsid w:val="00982D85"/>
    <w:rsid w:val="009835E6"/>
    <w:rsid w:val="0098381F"/>
    <w:rsid w:val="00983952"/>
    <w:rsid w:val="00983E31"/>
    <w:rsid w:val="00983F39"/>
    <w:rsid w:val="009841FA"/>
    <w:rsid w:val="00984483"/>
    <w:rsid w:val="00984891"/>
    <w:rsid w:val="00984AF6"/>
    <w:rsid w:val="00984E48"/>
    <w:rsid w:val="00984F44"/>
    <w:rsid w:val="00984FD2"/>
    <w:rsid w:val="009852C0"/>
    <w:rsid w:val="009854D7"/>
    <w:rsid w:val="00985797"/>
    <w:rsid w:val="00986396"/>
    <w:rsid w:val="0098642F"/>
    <w:rsid w:val="00986511"/>
    <w:rsid w:val="00986527"/>
    <w:rsid w:val="0098673D"/>
    <w:rsid w:val="00986C24"/>
    <w:rsid w:val="009874A4"/>
    <w:rsid w:val="00987A7C"/>
    <w:rsid w:val="009912BA"/>
    <w:rsid w:val="0099187D"/>
    <w:rsid w:val="0099239D"/>
    <w:rsid w:val="009925DB"/>
    <w:rsid w:val="0099287B"/>
    <w:rsid w:val="00992CB5"/>
    <w:rsid w:val="00992D44"/>
    <w:rsid w:val="00992F27"/>
    <w:rsid w:val="00993129"/>
    <w:rsid w:val="00993BE8"/>
    <w:rsid w:val="00993D45"/>
    <w:rsid w:val="00993F23"/>
    <w:rsid w:val="00994677"/>
    <w:rsid w:val="00994D21"/>
    <w:rsid w:val="00994FCC"/>
    <w:rsid w:val="00995580"/>
    <w:rsid w:val="009956C4"/>
    <w:rsid w:val="00995BFC"/>
    <w:rsid w:val="00995F1D"/>
    <w:rsid w:val="00996162"/>
    <w:rsid w:val="009962BA"/>
    <w:rsid w:val="009967CD"/>
    <w:rsid w:val="00996FA9"/>
    <w:rsid w:val="0099721D"/>
    <w:rsid w:val="009977BE"/>
    <w:rsid w:val="00997D43"/>
    <w:rsid w:val="00997D67"/>
    <w:rsid w:val="009A0DDE"/>
    <w:rsid w:val="009A10AA"/>
    <w:rsid w:val="009A129D"/>
    <w:rsid w:val="009A14C6"/>
    <w:rsid w:val="009A1EBA"/>
    <w:rsid w:val="009A1F4F"/>
    <w:rsid w:val="009A2024"/>
    <w:rsid w:val="009A24FC"/>
    <w:rsid w:val="009A2B0D"/>
    <w:rsid w:val="009A2D75"/>
    <w:rsid w:val="009A3686"/>
    <w:rsid w:val="009A3AA8"/>
    <w:rsid w:val="009A3D8F"/>
    <w:rsid w:val="009A3D92"/>
    <w:rsid w:val="009A3E5F"/>
    <w:rsid w:val="009A504D"/>
    <w:rsid w:val="009A5A9C"/>
    <w:rsid w:val="009A6023"/>
    <w:rsid w:val="009A6270"/>
    <w:rsid w:val="009A6281"/>
    <w:rsid w:val="009A64F2"/>
    <w:rsid w:val="009A6505"/>
    <w:rsid w:val="009A6A65"/>
    <w:rsid w:val="009A6CE7"/>
    <w:rsid w:val="009A6D3D"/>
    <w:rsid w:val="009A7CB9"/>
    <w:rsid w:val="009B008D"/>
    <w:rsid w:val="009B021B"/>
    <w:rsid w:val="009B0BAD"/>
    <w:rsid w:val="009B0F3F"/>
    <w:rsid w:val="009B0F89"/>
    <w:rsid w:val="009B0FEE"/>
    <w:rsid w:val="009B11A8"/>
    <w:rsid w:val="009B155F"/>
    <w:rsid w:val="009B25B2"/>
    <w:rsid w:val="009B26F5"/>
    <w:rsid w:val="009B34C1"/>
    <w:rsid w:val="009B35CC"/>
    <w:rsid w:val="009B3821"/>
    <w:rsid w:val="009B39D1"/>
    <w:rsid w:val="009B39E6"/>
    <w:rsid w:val="009B3CEC"/>
    <w:rsid w:val="009B3F1F"/>
    <w:rsid w:val="009B4145"/>
    <w:rsid w:val="009B4463"/>
    <w:rsid w:val="009B4540"/>
    <w:rsid w:val="009B454C"/>
    <w:rsid w:val="009B6071"/>
    <w:rsid w:val="009B618E"/>
    <w:rsid w:val="009B698D"/>
    <w:rsid w:val="009B6DF2"/>
    <w:rsid w:val="009B6E42"/>
    <w:rsid w:val="009B709E"/>
    <w:rsid w:val="009B75AB"/>
    <w:rsid w:val="009B7622"/>
    <w:rsid w:val="009B7FA3"/>
    <w:rsid w:val="009C000E"/>
    <w:rsid w:val="009C055D"/>
    <w:rsid w:val="009C071A"/>
    <w:rsid w:val="009C0AB7"/>
    <w:rsid w:val="009C229C"/>
    <w:rsid w:val="009C2817"/>
    <w:rsid w:val="009C2D79"/>
    <w:rsid w:val="009C34C9"/>
    <w:rsid w:val="009C395F"/>
    <w:rsid w:val="009C419E"/>
    <w:rsid w:val="009C4940"/>
    <w:rsid w:val="009C4AAA"/>
    <w:rsid w:val="009C4EA6"/>
    <w:rsid w:val="009C4ED0"/>
    <w:rsid w:val="009C4F55"/>
    <w:rsid w:val="009C72FA"/>
    <w:rsid w:val="009C73F1"/>
    <w:rsid w:val="009C7621"/>
    <w:rsid w:val="009C7AEC"/>
    <w:rsid w:val="009D056D"/>
    <w:rsid w:val="009D05D8"/>
    <w:rsid w:val="009D07F7"/>
    <w:rsid w:val="009D19F8"/>
    <w:rsid w:val="009D20C3"/>
    <w:rsid w:val="009D22CC"/>
    <w:rsid w:val="009D23E2"/>
    <w:rsid w:val="009D2548"/>
    <w:rsid w:val="009D2953"/>
    <w:rsid w:val="009D3041"/>
    <w:rsid w:val="009D30DE"/>
    <w:rsid w:val="009D339F"/>
    <w:rsid w:val="009D36B0"/>
    <w:rsid w:val="009D3CE0"/>
    <w:rsid w:val="009D417B"/>
    <w:rsid w:val="009D43B1"/>
    <w:rsid w:val="009D466E"/>
    <w:rsid w:val="009D4807"/>
    <w:rsid w:val="009D4825"/>
    <w:rsid w:val="009D499C"/>
    <w:rsid w:val="009D4A21"/>
    <w:rsid w:val="009D4A5B"/>
    <w:rsid w:val="009D4C79"/>
    <w:rsid w:val="009D55D4"/>
    <w:rsid w:val="009D5ABB"/>
    <w:rsid w:val="009D5B5E"/>
    <w:rsid w:val="009D5C9A"/>
    <w:rsid w:val="009D632F"/>
    <w:rsid w:val="009D63F7"/>
    <w:rsid w:val="009D650F"/>
    <w:rsid w:val="009D68DF"/>
    <w:rsid w:val="009D6DB6"/>
    <w:rsid w:val="009E0354"/>
    <w:rsid w:val="009E0F13"/>
    <w:rsid w:val="009E11AC"/>
    <w:rsid w:val="009E129A"/>
    <w:rsid w:val="009E19A5"/>
    <w:rsid w:val="009E210D"/>
    <w:rsid w:val="009E27A9"/>
    <w:rsid w:val="009E309B"/>
    <w:rsid w:val="009E3442"/>
    <w:rsid w:val="009E34A3"/>
    <w:rsid w:val="009E350B"/>
    <w:rsid w:val="009E3621"/>
    <w:rsid w:val="009E3AC2"/>
    <w:rsid w:val="009E3B82"/>
    <w:rsid w:val="009E441A"/>
    <w:rsid w:val="009E45F8"/>
    <w:rsid w:val="009E46A7"/>
    <w:rsid w:val="009E5594"/>
    <w:rsid w:val="009E5602"/>
    <w:rsid w:val="009E5D66"/>
    <w:rsid w:val="009E5E1F"/>
    <w:rsid w:val="009E6662"/>
    <w:rsid w:val="009E7000"/>
    <w:rsid w:val="009E7405"/>
    <w:rsid w:val="009E74CB"/>
    <w:rsid w:val="009F0393"/>
    <w:rsid w:val="009F18B8"/>
    <w:rsid w:val="009F1F80"/>
    <w:rsid w:val="009F2AF5"/>
    <w:rsid w:val="009F3126"/>
    <w:rsid w:val="009F325A"/>
    <w:rsid w:val="009F3456"/>
    <w:rsid w:val="009F387C"/>
    <w:rsid w:val="009F3F0C"/>
    <w:rsid w:val="009F4314"/>
    <w:rsid w:val="009F49CD"/>
    <w:rsid w:val="009F58CC"/>
    <w:rsid w:val="009F7161"/>
    <w:rsid w:val="009F7450"/>
    <w:rsid w:val="009F7690"/>
    <w:rsid w:val="009F7713"/>
    <w:rsid w:val="009F7EC1"/>
    <w:rsid w:val="00A0075D"/>
    <w:rsid w:val="00A008A6"/>
    <w:rsid w:val="00A00A32"/>
    <w:rsid w:val="00A011BA"/>
    <w:rsid w:val="00A017EB"/>
    <w:rsid w:val="00A019FA"/>
    <w:rsid w:val="00A01CCA"/>
    <w:rsid w:val="00A01D31"/>
    <w:rsid w:val="00A01D5A"/>
    <w:rsid w:val="00A02C5E"/>
    <w:rsid w:val="00A02F23"/>
    <w:rsid w:val="00A02F39"/>
    <w:rsid w:val="00A038E5"/>
    <w:rsid w:val="00A03E58"/>
    <w:rsid w:val="00A03E66"/>
    <w:rsid w:val="00A04944"/>
    <w:rsid w:val="00A05991"/>
    <w:rsid w:val="00A05EB0"/>
    <w:rsid w:val="00A0614A"/>
    <w:rsid w:val="00A063DA"/>
    <w:rsid w:val="00A06652"/>
    <w:rsid w:val="00A06833"/>
    <w:rsid w:val="00A0717E"/>
    <w:rsid w:val="00A0736C"/>
    <w:rsid w:val="00A07F0E"/>
    <w:rsid w:val="00A101B2"/>
    <w:rsid w:val="00A108E3"/>
    <w:rsid w:val="00A1169F"/>
    <w:rsid w:val="00A11B28"/>
    <w:rsid w:val="00A1249F"/>
    <w:rsid w:val="00A1272A"/>
    <w:rsid w:val="00A13AF4"/>
    <w:rsid w:val="00A1423C"/>
    <w:rsid w:val="00A14D87"/>
    <w:rsid w:val="00A14F8B"/>
    <w:rsid w:val="00A15058"/>
    <w:rsid w:val="00A150C4"/>
    <w:rsid w:val="00A152B6"/>
    <w:rsid w:val="00A15714"/>
    <w:rsid w:val="00A15D6C"/>
    <w:rsid w:val="00A165E1"/>
    <w:rsid w:val="00A1689F"/>
    <w:rsid w:val="00A169EA"/>
    <w:rsid w:val="00A1768C"/>
    <w:rsid w:val="00A17E44"/>
    <w:rsid w:val="00A201F4"/>
    <w:rsid w:val="00A206DA"/>
    <w:rsid w:val="00A20B40"/>
    <w:rsid w:val="00A2101D"/>
    <w:rsid w:val="00A21456"/>
    <w:rsid w:val="00A21E42"/>
    <w:rsid w:val="00A222DB"/>
    <w:rsid w:val="00A22B44"/>
    <w:rsid w:val="00A24574"/>
    <w:rsid w:val="00A24735"/>
    <w:rsid w:val="00A24DA2"/>
    <w:rsid w:val="00A25248"/>
    <w:rsid w:val="00A2526B"/>
    <w:rsid w:val="00A2530A"/>
    <w:rsid w:val="00A25528"/>
    <w:rsid w:val="00A25AF8"/>
    <w:rsid w:val="00A25BE0"/>
    <w:rsid w:val="00A25D5B"/>
    <w:rsid w:val="00A264B7"/>
    <w:rsid w:val="00A266FE"/>
    <w:rsid w:val="00A2722D"/>
    <w:rsid w:val="00A27BF1"/>
    <w:rsid w:val="00A27F63"/>
    <w:rsid w:val="00A300FC"/>
    <w:rsid w:val="00A305A8"/>
    <w:rsid w:val="00A30605"/>
    <w:rsid w:val="00A31062"/>
    <w:rsid w:val="00A31472"/>
    <w:rsid w:val="00A31AB4"/>
    <w:rsid w:val="00A31CDC"/>
    <w:rsid w:val="00A31D30"/>
    <w:rsid w:val="00A31E04"/>
    <w:rsid w:val="00A32111"/>
    <w:rsid w:val="00A32531"/>
    <w:rsid w:val="00A325EF"/>
    <w:rsid w:val="00A3280D"/>
    <w:rsid w:val="00A32B4D"/>
    <w:rsid w:val="00A32C69"/>
    <w:rsid w:val="00A33067"/>
    <w:rsid w:val="00A3326D"/>
    <w:rsid w:val="00A3451E"/>
    <w:rsid w:val="00A3459C"/>
    <w:rsid w:val="00A34698"/>
    <w:rsid w:val="00A34A89"/>
    <w:rsid w:val="00A34AD4"/>
    <w:rsid w:val="00A34C6A"/>
    <w:rsid w:val="00A3519F"/>
    <w:rsid w:val="00A3589D"/>
    <w:rsid w:val="00A358B7"/>
    <w:rsid w:val="00A360E1"/>
    <w:rsid w:val="00A36501"/>
    <w:rsid w:val="00A36B67"/>
    <w:rsid w:val="00A37061"/>
    <w:rsid w:val="00A3730A"/>
    <w:rsid w:val="00A3746F"/>
    <w:rsid w:val="00A3751A"/>
    <w:rsid w:val="00A37BCF"/>
    <w:rsid w:val="00A4031A"/>
    <w:rsid w:val="00A40CA4"/>
    <w:rsid w:val="00A415E7"/>
    <w:rsid w:val="00A41B2D"/>
    <w:rsid w:val="00A4212A"/>
    <w:rsid w:val="00A4224E"/>
    <w:rsid w:val="00A42C85"/>
    <w:rsid w:val="00A42E92"/>
    <w:rsid w:val="00A4309F"/>
    <w:rsid w:val="00A434AC"/>
    <w:rsid w:val="00A43C37"/>
    <w:rsid w:val="00A43D10"/>
    <w:rsid w:val="00A43FE3"/>
    <w:rsid w:val="00A44140"/>
    <w:rsid w:val="00A4418E"/>
    <w:rsid w:val="00A44330"/>
    <w:rsid w:val="00A4436A"/>
    <w:rsid w:val="00A44B9F"/>
    <w:rsid w:val="00A451AF"/>
    <w:rsid w:val="00A4525C"/>
    <w:rsid w:val="00A45705"/>
    <w:rsid w:val="00A45E65"/>
    <w:rsid w:val="00A46FBA"/>
    <w:rsid w:val="00A47173"/>
    <w:rsid w:val="00A474DD"/>
    <w:rsid w:val="00A50131"/>
    <w:rsid w:val="00A5097C"/>
    <w:rsid w:val="00A509FE"/>
    <w:rsid w:val="00A50E7E"/>
    <w:rsid w:val="00A50FB8"/>
    <w:rsid w:val="00A50FFF"/>
    <w:rsid w:val="00A517C2"/>
    <w:rsid w:val="00A51B55"/>
    <w:rsid w:val="00A51DED"/>
    <w:rsid w:val="00A52AB3"/>
    <w:rsid w:val="00A52BF4"/>
    <w:rsid w:val="00A5341D"/>
    <w:rsid w:val="00A53468"/>
    <w:rsid w:val="00A534C7"/>
    <w:rsid w:val="00A538F2"/>
    <w:rsid w:val="00A53D71"/>
    <w:rsid w:val="00A541D1"/>
    <w:rsid w:val="00A54612"/>
    <w:rsid w:val="00A54F90"/>
    <w:rsid w:val="00A5515A"/>
    <w:rsid w:val="00A55361"/>
    <w:rsid w:val="00A5567A"/>
    <w:rsid w:val="00A5591D"/>
    <w:rsid w:val="00A55A39"/>
    <w:rsid w:val="00A55FE5"/>
    <w:rsid w:val="00A56413"/>
    <w:rsid w:val="00A564A6"/>
    <w:rsid w:val="00A568E7"/>
    <w:rsid w:val="00A57073"/>
    <w:rsid w:val="00A57552"/>
    <w:rsid w:val="00A600AC"/>
    <w:rsid w:val="00A602A1"/>
    <w:rsid w:val="00A606B9"/>
    <w:rsid w:val="00A60E76"/>
    <w:rsid w:val="00A61046"/>
    <w:rsid w:val="00A6191E"/>
    <w:rsid w:val="00A61B66"/>
    <w:rsid w:val="00A61FD4"/>
    <w:rsid w:val="00A6264D"/>
    <w:rsid w:val="00A62977"/>
    <w:rsid w:val="00A62E02"/>
    <w:rsid w:val="00A6303C"/>
    <w:rsid w:val="00A63365"/>
    <w:rsid w:val="00A63604"/>
    <w:rsid w:val="00A63947"/>
    <w:rsid w:val="00A63DCF"/>
    <w:rsid w:val="00A6453A"/>
    <w:rsid w:val="00A6494C"/>
    <w:rsid w:val="00A64A63"/>
    <w:rsid w:val="00A64ACA"/>
    <w:rsid w:val="00A65008"/>
    <w:rsid w:val="00A658F7"/>
    <w:rsid w:val="00A65BD1"/>
    <w:rsid w:val="00A66431"/>
    <w:rsid w:val="00A67268"/>
    <w:rsid w:val="00A67EF9"/>
    <w:rsid w:val="00A70002"/>
    <w:rsid w:val="00A7003C"/>
    <w:rsid w:val="00A70161"/>
    <w:rsid w:val="00A70F24"/>
    <w:rsid w:val="00A71109"/>
    <w:rsid w:val="00A71672"/>
    <w:rsid w:val="00A717CE"/>
    <w:rsid w:val="00A71BD7"/>
    <w:rsid w:val="00A71C40"/>
    <w:rsid w:val="00A71C6A"/>
    <w:rsid w:val="00A72B55"/>
    <w:rsid w:val="00A72D20"/>
    <w:rsid w:val="00A7333B"/>
    <w:rsid w:val="00A73B23"/>
    <w:rsid w:val="00A74CE4"/>
    <w:rsid w:val="00A74D96"/>
    <w:rsid w:val="00A74E7E"/>
    <w:rsid w:val="00A76A8D"/>
    <w:rsid w:val="00A76CA5"/>
    <w:rsid w:val="00A76F7A"/>
    <w:rsid w:val="00A773A9"/>
    <w:rsid w:val="00A774E4"/>
    <w:rsid w:val="00A77CEA"/>
    <w:rsid w:val="00A800F5"/>
    <w:rsid w:val="00A8062F"/>
    <w:rsid w:val="00A8111C"/>
    <w:rsid w:val="00A816B7"/>
    <w:rsid w:val="00A81BAC"/>
    <w:rsid w:val="00A81C7A"/>
    <w:rsid w:val="00A826C7"/>
    <w:rsid w:val="00A82881"/>
    <w:rsid w:val="00A83314"/>
    <w:rsid w:val="00A83522"/>
    <w:rsid w:val="00A8366F"/>
    <w:rsid w:val="00A841EE"/>
    <w:rsid w:val="00A8427B"/>
    <w:rsid w:val="00A843FB"/>
    <w:rsid w:val="00A84534"/>
    <w:rsid w:val="00A84694"/>
    <w:rsid w:val="00A84922"/>
    <w:rsid w:val="00A84CE6"/>
    <w:rsid w:val="00A86124"/>
    <w:rsid w:val="00A863E2"/>
    <w:rsid w:val="00A8677B"/>
    <w:rsid w:val="00A86887"/>
    <w:rsid w:val="00A869D0"/>
    <w:rsid w:val="00A879CF"/>
    <w:rsid w:val="00A87D6B"/>
    <w:rsid w:val="00A87DCF"/>
    <w:rsid w:val="00A87F4D"/>
    <w:rsid w:val="00A90422"/>
    <w:rsid w:val="00A9056B"/>
    <w:rsid w:val="00A914E4"/>
    <w:rsid w:val="00A91585"/>
    <w:rsid w:val="00A9159D"/>
    <w:rsid w:val="00A91BD8"/>
    <w:rsid w:val="00A927F7"/>
    <w:rsid w:val="00A92877"/>
    <w:rsid w:val="00A92B76"/>
    <w:rsid w:val="00A92D46"/>
    <w:rsid w:val="00A92F26"/>
    <w:rsid w:val="00A93346"/>
    <w:rsid w:val="00A9335F"/>
    <w:rsid w:val="00A93E0A"/>
    <w:rsid w:val="00A93FC1"/>
    <w:rsid w:val="00A954EF"/>
    <w:rsid w:val="00A95BCB"/>
    <w:rsid w:val="00A95DC8"/>
    <w:rsid w:val="00A961AB"/>
    <w:rsid w:val="00A96794"/>
    <w:rsid w:val="00A96A56"/>
    <w:rsid w:val="00A9702E"/>
    <w:rsid w:val="00A97DAD"/>
    <w:rsid w:val="00AA02A1"/>
    <w:rsid w:val="00AA0954"/>
    <w:rsid w:val="00AA0FF8"/>
    <w:rsid w:val="00AA1419"/>
    <w:rsid w:val="00AA1A01"/>
    <w:rsid w:val="00AA22CF"/>
    <w:rsid w:val="00AA2BAD"/>
    <w:rsid w:val="00AA2BE5"/>
    <w:rsid w:val="00AA3EC4"/>
    <w:rsid w:val="00AA3EE3"/>
    <w:rsid w:val="00AA4546"/>
    <w:rsid w:val="00AA48C1"/>
    <w:rsid w:val="00AA4CEB"/>
    <w:rsid w:val="00AA580D"/>
    <w:rsid w:val="00AA64E0"/>
    <w:rsid w:val="00AA7214"/>
    <w:rsid w:val="00AA79C8"/>
    <w:rsid w:val="00AA7FE6"/>
    <w:rsid w:val="00AB0015"/>
    <w:rsid w:val="00AB088D"/>
    <w:rsid w:val="00AB1012"/>
    <w:rsid w:val="00AB22F1"/>
    <w:rsid w:val="00AB2ACC"/>
    <w:rsid w:val="00AB3276"/>
    <w:rsid w:val="00AB378C"/>
    <w:rsid w:val="00AB3DE5"/>
    <w:rsid w:val="00AB3F7D"/>
    <w:rsid w:val="00AB4243"/>
    <w:rsid w:val="00AB4642"/>
    <w:rsid w:val="00AB4808"/>
    <w:rsid w:val="00AB571C"/>
    <w:rsid w:val="00AB5758"/>
    <w:rsid w:val="00AB5999"/>
    <w:rsid w:val="00AB60DF"/>
    <w:rsid w:val="00AB60F5"/>
    <w:rsid w:val="00AB615A"/>
    <w:rsid w:val="00AB61B9"/>
    <w:rsid w:val="00AB6372"/>
    <w:rsid w:val="00AB63D3"/>
    <w:rsid w:val="00AB6991"/>
    <w:rsid w:val="00AB6A25"/>
    <w:rsid w:val="00AB6A35"/>
    <w:rsid w:val="00AB6C5F"/>
    <w:rsid w:val="00AB6F89"/>
    <w:rsid w:val="00AB72C0"/>
    <w:rsid w:val="00AC027A"/>
    <w:rsid w:val="00AC044E"/>
    <w:rsid w:val="00AC0618"/>
    <w:rsid w:val="00AC0648"/>
    <w:rsid w:val="00AC0CF1"/>
    <w:rsid w:val="00AC143D"/>
    <w:rsid w:val="00AC2992"/>
    <w:rsid w:val="00AC2F5E"/>
    <w:rsid w:val="00AC2F99"/>
    <w:rsid w:val="00AC3090"/>
    <w:rsid w:val="00AC381D"/>
    <w:rsid w:val="00AC3D1D"/>
    <w:rsid w:val="00AC417D"/>
    <w:rsid w:val="00AC4713"/>
    <w:rsid w:val="00AC480B"/>
    <w:rsid w:val="00AC4DC5"/>
    <w:rsid w:val="00AC4F4B"/>
    <w:rsid w:val="00AC53E7"/>
    <w:rsid w:val="00AC57F5"/>
    <w:rsid w:val="00AC59B1"/>
    <w:rsid w:val="00AC5F28"/>
    <w:rsid w:val="00AC6061"/>
    <w:rsid w:val="00AC6174"/>
    <w:rsid w:val="00AC65DC"/>
    <w:rsid w:val="00AC762C"/>
    <w:rsid w:val="00AC765B"/>
    <w:rsid w:val="00AC77ED"/>
    <w:rsid w:val="00AC7BAC"/>
    <w:rsid w:val="00AC7BD5"/>
    <w:rsid w:val="00AC7ED8"/>
    <w:rsid w:val="00AD01DB"/>
    <w:rsid w:val="00AD0414"/>
    <w:rsid w:val="00AD0A14"/>
    <w:rsid w:val="00AD1994"/>
    <w:rsid w:val="00AD239D"/>
    <w:rsid w:val="00AD3924"/>
    <w:rsid w:val="00AD3BF1"/>
    <w:rsid w:val="00AD3C2F"/>
    <w:rsid w:val="00AD3F2B"/>
    <w:rsid w:val="00AD415C"/>
    <w:rsid w:val="00AD4E7B"/>
    <w:rsid w:val="00AD5257"/>
    <w:rsid w:val="00AD609F"/>
    <w:rsid w:val="00AD68B0"/>
    <w:rsid w:val="00AD6D0E"/>
    <w:rsid w:val="00AD7C79"/>
    <w:rsid w:val="00AE011B"/>
    <w:rsid w:val="00AE022F"/>
    <w:rsid w:val="00AE025E"/>
    <w:rsid w:val="00AE0406"/>
    <w:rsid w:val="00AE06A5"/>
    <w:rsid w:val="00AE0CA7"/>
    <w:rsid w:val="00AE14CB"/>
    <w:rsid w:val="00AE1563"/>
    <w:rsid w:val="00AE1671"/>
    <w:rsid w:val="00AE24E0"/>
    <w:rsid w:val="00AE2C20"/>
    <w:rsid w:val="00AE2D94"/>
    <w:rsid w:val="00AE3302"/>
    <w:rsid w:val="00AE33C6"/>
    <w:rsid w:val="00AE37FB"/>
    <w:rsid w:val="00AE3EFC"/>
    <w:rsid w:val="00AE462E"/>
    <w:rsid w:val="00AE4BF0"/>
    <w:rsid w:val="00AE4D82"/>
    <w:rsid w:val="00AE5029"/>
    <w:rsid w:val="00AE5B8D"/>
    <w:rsid w:val="00AE7656"/>
    <w:rsid w:val="00AF184C"/>
    <w:rsid w:val="00AF185F"/>
    <w:rsid w:val="00AF2E25"/>
    <w:rsid w:val="00AF3B72"/>
    <w:rsid w:val="00AF3CE3"/>
    <w:rsid w:val="00AF3D50"/>
    <w:rsid w:val="00AF40AE"/>
    <w:rsid w:val="00AF4351"/>
    <w:rsid w:val="00AF440A"/>
    <w:rsid w:val="00AF4EDE"/>
    <w:rsid w:val="00AF5C33"/>
    <w:rsid w:val="00AF6013"/>
    <w:rsid w:val="00AF6576"/>
    <w:rsid w:val="00AF6652"/>
    <w:rsid w:val="00AF791B"/>
    <w:rsid w:val="00AF7BAD"/>
    <w:rsid w:val="00B007EE"/>
    <w:rsid w:val="00B00EED"/>
    <w:rsid w:val="00B00EF4"/>
    <w:rsid w:val="00B00F4A"/>
    <w:rsid w:val="00B013DC"/>
    <w:rsid w:val="00B01E87"/>
    <w:rsid w:val="00B01FE5"/>
    <w:rsid w:val="00B02069"/>
    <w:rsid w:val="00B0243B"/>
    <w:rsid w:val="00B027AA"/>
    <w:rsid w:val="00B02869"/>
    <w:rsid w:val="00B02F7E"/>
    <w:rsid w:val="00B03056"/>
    <w:rsid w:val="00B03DC4"/>
    <w:rsid w:val="00B040B5"/>
    <w:rsid w:val="00B04530"/>
    <w:rsid w:val="00B0492D"/>
    <w:rsid w:val="00B0572D"/>
    <w:rsid w:val="00B05946"/>
    <w:rsid w:val="00B05A87"/>
    <w:rsid w:val="00B0661F"/>
    <w:rsid w:val="00B0672C"/>
    <w:rsid w:val="00B06943"/>
    <w:rsid w:val="00B06E80"/>
    <w:rsid w:val="00B074E5"/>
    <w:rsid w:val="00B074FC"/>
    <w:rsid w:val="00B0771A"/>
    <w:rsid w:val="00B079FD"/>
    <w:rsid w:val="00B101DD"/>
    <w:rsid w:val="00B10278"/>
    <w:rsid w:val="00B10426"/>
    <w:rsid w:val="00B10427"/>
    <w:rsid w:val="00B105E4"/>
    <w:rsid w:val="00B107E5"/>
    <w:rsid w:val="00B10C5D"/>
    <w:rsid w:val="00B112B4"/>
    <w:rsid w:val="00B1147E"/>
    <w:rsid w:val="00B116D9"/>
    <w:rsid w:val="00B117D3"/>
    <w:rsid w:val="00B11C57"/>
    <w:rsid w:val="00B122DE"/>
    <w:rsid w:val="00B12F1C"/>
    <w:rsid w:val="00B136F5"/>
    <w:rsid w:val="00B13ADE"/>
    <w:rsid w:val="00B14406"/>
    <w:rsid w:val="00B14453"/>
    <w:rsid w:val="00B14B9F"/>
    <w:rsid w:val="00B15246"/>
    <w:rsid w:val="00B15A23"/>
    <w:rsid w:val="00B15BC4"/>
    <w:rsid w:val="00B15F24"/>
    <w:rsid w:val="00B16961"/>
    <w:rsid w:val="00B16A33"/>
    <w:rsid w:val="00B16C50"/>
    <w:rsid w:val="00B16FC7"/>
    <w:rsid w:val="00B1728E"/>
    <w:rsid w:val="00B20230"/>
    <w:rsid w:val="00B215DB"/>
    <w:rsid w:val="00B219CB"/>
    <w:rsid w:val="00B22443"/>
    <w:rsid w:val="00B22794"/>
    <w:rsid w:val="00B22D78"/>
    <w:rsid w:val="00B2370D"/>
    <w:rsid w:val="00B23CA5"/>
    <w:rsid w:val="00B23E8E"/>
    <w:rsid w:val="00B24136"/>
    <w:rsid w:val="00B24EF4"/>
    <w:rsid w:val="00B251EB"/>
    <w:rsid w:val="00B2557A"/>
    <w:rsid w:val="00B25712"/>
    <w:rsid w:val="00B25745"/>
    <w:rsid w:val="00B25FAF"/>
    <w:rsid w:val="00B268E3"/>
    <w:rsid w:val="00B275C6"/>
    <w:rsid w:val="00B2795C"/>
    <w:rsid w:val="00B30BCA"/>
    <w:rsid w:val="00B31AB5"/>
    <w:rsid w:val="00B31D70"/>
    <w:rsid w:val="00B31DBC"/>
    <w:rsid w:val="00B31F96"/>
    <w:rsid w:val="00B323A8"/>
    <w:rsid w:val="00B325A2"/>
    <w:rsid w:val="00B327D6"/>
    <w:rsid w:val="00B32826"/>
    <w:rsid w:val="00B32AE2"/>
    <w:rsid w:val="00B33413"/>
    <w:rsid w:val="00B335D5"/>
    <w:rsid w:val="00B335EA"/>
    <w:rsid w:val="00B33A4C"/>
    <w:rsid w:val="00B33D0C"/>
    <w:rsid w:val="00B34FDC"/>
    <w:rsid w:val="00B35628"/>
    <w:rsid w:val="00B36051"/>
    <w:rsid w:val="00B401A1"/>
    <w:rsid w:val="00B40737"/>
    <w:rsid w:val="00B40C04"/>
    <w:rsid w:val="00B40C75"/>
    <w:rsid w:val="00B41520"/>
    <w:rsid w:val="00B4187F"/>
    <w:rsid w:val="00B420ED"/>
    <w:rsid w:val="00B42AD4"/>
    <w:rsid w:val="00B42CE6"/>
    <w:rsid w:val="00B42F69"/>
    <w:rsid w:val="00B42FEB"/>
    <w:rsid w:val="00B435E3"/>
    <w:rsid w:val="00B4377E"/>
    <w:rsid w:val="00B43CEE"/>
    <w:rsid w:val="00B43E28"/>
    <w:rsid w:val="00B4550A"/>
    <w:rsid w:val="00B45692"/>
    <w:rsid w:val="00B46620"/>
    <w:rsid w:val="00B46C98"/>
    <w:rsid w:val="00B470FC"/>
    <w:rsid w:val="00B47176"/>
    <w:rsid w:val="00B47960"/>
    <w:rsid w:val="00B47AF8"/>
    <w:rsid w:val="00B47B39"/>
    <w:rsid w:val="00B47BDA"/>
    <w:rsid w:val="00B47FC9"/>
    <w:rsid w:val="00B5087D"/>
    <w:rsid w:val="00B510AB"/>
    <w:rsid w:val="00B511E8"/>
    <w:rsid w:val="00B51336"/>
    <w:rsid w:val="00B517A1"/>
    <w:rsid w:val="00B517E4"/>
    <w:rsid w:val="00B51B86"/>
    <w:rsid w:val="00B51BA4"/>
    <w:rsid w:val="00B51E75"/>
    <w:rsid w:val="00B523F5"/>
    <w:rsid w:val="00B53369"/>
    <w:rsid w:val="00B5342F"/>
    <w:rsid w:val="00B53662"/>
    <w:rsid w:val="00B536A7"/>
    <w:rsid w:val="00B5382E"/>
    <w:rsid w:val="00B53877"/>
    <w:rsid w:val="00B540F5"/>
    <w:rsid w:val="00B547C5"/>
    <w:rsid w:val="00B54A5F"/>
    <w:rsid w:val="00B5534A"/>
    <w:rsid w:val="00B55760"/>
    <w:rsid w:val="00B55A71"/>
    <w:rsid w:val="00B55D52"/>
    <w:rsid w:val="00B56466"/>
    <w:rsid w:val="00B5657A"/>
    <w:rsid w:val="00B56918"/>
    <w:rsid w:val="00B569AB"/>
    <w:rsid w:val="00B56B9A"/>
    <w:rsid w:val="00B56EEE"/>
    <w:rsid w:val="00B57C23"/>
    <w:rsid w:val="00B6032E"/>
    <w:rsid w:val="00B604B8"/>
    <w:rsid w:val="00B605AC"/>
    <w:rsid w:val="00B605F4"/>
    <w:rsid w:val="00B6087B"/>
    <w:rsid w:val="00B608CA"/>
    <w:rsid w:val="00B60A4F"/>
    <w:rsid w:val="00B60C4C"/>
    <w:rsid w:val="00B60D0F"/>
    <w:rsid w:val="00B611B6"/>
    <w:rsid w:val="00B614C1"/>
    <w:rsid w:val="00B6169C"/>
    <w:rsid w:val="00B6214E"/>
    <w:rsid w:val="00B6243D"/>
    <w:rsid w:val="00B6315A"/>
    <w:rsid w:val="00B63B1A"/>
    <w:rsid w:val="00B64BAB"/>
    <w:rsid w:val="00B64CB7"/>
    <w:rsid w:val="00B657B1"/>
    <w:rsid w:val="00B65916"/>
    <w:rsid w:val="00B65ADF"/>
    <w:rsid w:val="00B66F3D"/>
    <w:rsid w:val="00B67290"/>
    <w:rsid w:val="00B67A36"/>
    <w:rsid w:val="00B67AFB"/>
    <w:rsid w:val="00B67EF0"/>
    <w:rsid w:val="00B7035A"/>
    <w:rsid w:val="00B70891"/>
    <w:rsid w:val="00B70A23"/>
    <w:rsid w:val="00B70D58"/>
    <w:rsid w:val="00B70F9B"/>
    <w:rsid w:val="00B714F0"/>
    <w:rsid w:val="00B71DDD"/>
    <w:rsid w:val="00B728F6"/>
    <w:rsid w:val="00B72BF9"/>
    <w:rsid w:val="00B72CE2"/>
    <w:rsid w:val="00B72D88"/>
    <w:rsid w:val="00B73633"/>
    <w:rsid w:val="00B73787"/>
    <w:rsid w:val="00B7385D"/>
    <w:rsid w:val="00B73936"/>
    <w:rsid w:val="00B73DC1"/>
    <w:rsid w:val="00B73FEF"/>
    <w:rsid w:val="00B746BD"/>
    <w:rsid w:val="00B74B92"/>
    <w:rsid w:val="00B74D6C"/>
    <w:rsid w:val="00B759E9"/>
    <w:rsid w:val="00B76AFB"/>
    <w:rsid w:val="00B76B92"/>
    <w:rsid w:val="00B774D7"/>
    <w:rsid w:val="00B77E2A"/>
    <w:rsid w:val="00B77ECC"/>
    <w:rsid w:val="00B802FE"/>
    <w:rsid w:val="00B80358"/>
    <w:rsid w:val="00B808BC"/>
    <w:rsid w:val="00B80A15"/>
    <w:rsid w:val="00B80BDA"/>
    <w:rsid w:val="00B80E8B"/>
    <w:rsid w:val="00B81010"/>
    <w:rsid w:val="00B8121E"/>
    <w:rsid w:val="00B81334"/>
    <w:rsid w:val="00B82266"/>
    <w:rsid w:val="00B82E2A"/>
    <w:rsid w:val="00B839A1"/>
    <w:rsid w:val="00B83A51"/>
    <w:rsid w:val="00B83ED2"/>
    <w:rsid w:val="00B83EE3"/>
    <w:rsid w:val="00B8409A"/>
    <w:rsid w:val="00B84801"/>
    <w:rsid w:val="00B84BDC"/>
    <w:rsid w:val="00B84CDA"/>
    <w:rsid w:val="00B84D26"/>
    <w:rsid w:val="00B850F7"/>
    <w:rsid w:val="00B855AF"/>
    <w:rsid w:val="00B861E9"/>
    <w:rsid w:val="00B86411"/>
    <w:rsid w:val="00B8733C"/>
    <w:rsid w:val="00B874D4"/>
    <w:rsid w:val="00B8777F"/>
    <w:rsid w:val="00B8790E"/>
    <w:rsid w:val="00B903BF"/>
    <w:rsid w:val="00B90A4C"/>
    <w:rsid w:val="00B90AF7"/>
    <w:rsid w:val="00B9130C"/>
    <w:rsid w:val="00B91405"/>
    <w:rsid w:val="00B915BA"/>
    <w:rsid w:val="00B92316"/>
    <w:rsid w:val="00B92D23"/>
    <w:rsid w:val="00B9343C"/>
    <w:rsid w:val="00B93643"/>
    <w:rsid w:val="00B9376F"/>
    <w:rsid w:val="00B941D6"/>
    <w:rsid w:val="00B94753"/>
    <w:rsid w:val="00B94BF8"/>
    <w:rsid w:val="00B95123"/>
    <w:rsid w:val="00B953F5"/>
    <w:rsid w:val="00B957F5"/>
    <w:rsid w:val="00B96130"/>
    <w:rsid w:val="00B966F2"/>
    <w:rsid w:val="00B9724C"/>
    <w:rsid w:val="00B97EA1"/>
    <w:rsid w:val="00BA0799"/>
    <w:rsid w:val="00BA1162"/>
    <w:rsid w:val="00BA14E5"/>
    <w:rsid w:val="00BA1690"/>
    <w:rsid w:val="00BA2111"/>
    <w:rsid w:val="00BA2752"/>
    <w:rsid w:val="00BA2E07"/>
    <w:rsid w:val="00BA38AD"/>
    <w:rsid w:val="00BA3B67"/>
    <w:rsid w:val="00BA3D6D"/>
    <w:rsid w:val="00BA4535"/>
    <w:rsid w:val="00BA4747"/>
    <w:rsid w:val="00BA4784"/>
    <w:rsid w:val="00BA5585"/>
    <w:rsid w:val="00BA5A67"/>
    <w:rsid w:val="00BA5B3D"/>
    <w:rsid w:val="00BA5BBC"/>
    <w:rsid w:val="00BA5C42"/>
    <w:rsid w:val="00BA61B8"/>
    <w:rsid w:val="00BA697B"/>
    <w:rsid w:val="00BA6BAB"/>
    <w:rsid w:val="00BA6D55"/>
    <w:rsid w:val="00BA7134"/>
    <w:rsid w:val="00BA7216"/>
    <w:rsid w:val="00BA787B"/>
    <w:rsid w:val="00BB0027"/>
    <w:rsid w:val="00BB0501"/>
    <w:rsid w:val="00BB063A"/>
    <w:rsid w:val="00BB0EEE"/>
    <w:rsid w:val="00BB124B"/>
    <w:rsid w:val="00BB199E"/>
    <w:rsid w:val="00BB1F41"/>
    <w:rsid w:val="00BB21BF"/>
    <w:rsid w:val="00BB2575"/>
    <w:rsid w:val="00BB2634"/>
    <w:rsid w:val="00BB32EC"/>
    <w:rsid w:val="00BB3330"/>
    <w:rsid w:val="00BB3778"/>
    <w:rsid w:val="00BB3A3A"/>
    <w:rsid w:val="00BB3D5F"/>
    <w:rsid w:val="00BB3EC7"/>
    <w:rsid w:val="00BB4458"/>
    <w:rsid w:val="00BB47A3"/>
    <w:rsid w:val="00BB49F1"/>
    <w:rsid w:val="00BB4EF0"/>
    <w:rsid w:val="00BB544F"/>
    <w:rsid w:val="00BB5D4A"/>
    <w:rsid w:val="00BB642E"/>
    <w:rsid w:val="00BB647D"/>
    <w:rsid w:val="00BB68D7"/>
    <w:rsid w:val="00BB6A9A"/>
    <w:rsid w:val="00BB6CF0"/>
    <w:rsid w:val="00BB6CFF"/>
    <w:rsid w:val="00BB7319"/>
    <w:rsid w:val="00BB7914"/>
    <w:rsid w:val="00BB79A3"/>
    <w:rsid w:val="00BB7E23"/>
    <w:rsid w:val="00BC0079"/>
    <w:rsid w:val="00BC0128"/>
    <w:rsid w:val="00BC038A"/>
    <w:rsid w:val="00BC0400"/>
    <w:rsid w:val="00BC077F"/>
    <w:rsid w:val="00BC07C7"/>
    <w:rsid w:val="00BC141F"/>
    <w:rsid w:val="00BC2856"/>
    <w:rsid w:val="00BC3533"/>
    <w:rsid w:val="00BC37E3"/>
    <w:rsid w:val="00BC4218"/>
    <w:rsid w:val="00BC4B28"/>
    <w:rsid w:val="00BC4FF5"/>
    <w:rsid w:val="00BC5147"/>
    <w:rsid w:val="00BC56D5"/>
    <w:rsid w:val="00BC584C"/>
    <w:rsid w:val="00BC5923"/>
    <w:rsid w:val="00BC59AD"/>
    <w:rsid w:val="00BC62E7"/>
    <w:rsid w:val="00BC655A"/>
    <w:rsid w:val="00BC67C6"/>
    <w:rsid w:val="00BC687D"/>
    <w:rsid w:val="00BC6BB1"/>
    <w:rsid w:val="00BC6DFE"/>
    <w:rsid w:val="00BC7980"/>
    <w:rsid w:val="00BC79FD"/>
    <w:rsid w:val="00BC7AAD"/>
    <w:rsid w:val="00BC7BA0"/>
    <w:rsid w:val="00BC7E95"/>
    <w:rsid w:val="00BD0145"/>
    <w:rsid w:val="00BD0446"/>
    <w:rsid w:val="00BD04CE"/>
    <w:rsid w:val="00BD06C8"/>
    <w:rsid w:val="00BD1692"/>
    <w:rsid w:val="00BD1BE6"/>
    <w:rsid w:val="00BD28D7"/>
    <w:rsid w:val="00BD2F06"/>
    <w:rsid w:val="00BD3504"/>
    <w:rsid w:val="00BD461D"/>
    <w:rsid w:val="00BD4BE3"/>
    <w:rsid w:val="00BD4ED2"/>
    <w:rsid w:val="00BD5895"/>
    <w:rsid w:val="00BD5A69"/>
    <w:rsid w:val="00BD5F2E"/>
    <w:rsid w:val="00BD6415"/>
    <w:rsid w:val="00BD670B"/>
    <w:rsid w:val="00BD6D0F"/>
    <w:rsid w:val="00BD6F93"/>
    <w:rsid w:val="00BD7452"/>
    <w:rsid w:val="00BE0A23"/>
    <w:rsid w:val="00BE0C8D"/>
    <w:rsid w:val="00BE0F25"/>
    <w:rsid w:val="00BE18EA"/>
    <w:rsid w:val="00BE1DFB"/>
    <w:rsid w:val="00BE1E91"/>
    <w:rsid w:val="00BE258F"/>
    <w:rsid w:val="00BE2B5A"/>
    <w:rsid w:val="00BE2CBB"/>
    <w:rsid w:val="00BE31FB"/>
    <w:rsid w:val="00BE33C3"/>
    <w:rsid w:val="00BE38B7"/>
    <w:rsid w:val="00BE4A68"/>
    <w:rsid w:val="00BE59EA"/>
    <w:rsid w:val="00BE5C24"/>
    <w:rsid w:val="00BE5D64"/>
    <w:rsid w:val="00BE6394"/>
    <w:rsid w:val="00BE65D0"/>
    <w:rsid w:val="00BE68CC"/>
    <w:rsid w:val="00BE7256"/>
    <w:rsid w:val="00BE77E5"/>
    <w:rsid w:val="00BE7C0B"/>
    <w:rsid w:val="00BE7F79"/>
    <w:rsid w:val="00BF09E2"/>
    <w:rsid w:val="00BF0E4D"/>
    <w:rsid w:val="00BF11D2"/>
    <w:rsid w:val="00BF1246"/>
    <w:rsid w:val="00BF15A6"/>
    <w:rsid w:val="00BF18C2"/>
    <w:rsid w:val="00BF18CC"/>
    <w:rsid w:val="00BF1FEC"/>
    <w:rsid w:val="00BF2186"/>
    <w:rsid w:val="00BF2912"/>
    <w:rsid w:val="00BF343A"/>
    <w:rsid w:val="00BF3E95"/>
    <w:rsid w:val="00BF3F2C"/>
    <w:rsid w:val="00BF4AD0"/>
    <w:rsid w:val="00BF602A"/>
    <w:rsid w:val="00BF62AB"/>
    <w:rsid w:val="00BF63D8"/>
    <w:rsid w:val="00BF6E6B"/>
    <w:rsid w:val="00BF7177"/>
    <w:rsid w:val="00BF71F9"/>
    <w:rsid w:val="00BF73FA"/>
    <w:rsid w:val="00BF7AA8"/>
    <w:rsid w:val="00BF7D7A"/>
    <w:rsid w:val="00C005E9"/>
    <w:rsid w:val="00C00A19"/>
    <w:rsid w:val="00C00D3F"/>
    <w:rsid w:val="00C01CFA"/>
    <w:rsid w:val="00C02CFA"/>
    <w:rsid w:val="00C03010"/>
    <w:rsid w:val="00C03849"/>
    <w:rsid w:val="00C03B6A"/>
    <w:rsid w:val="00C03BCE"/>
    <w:rsid w:val="00C03C03"/>
    <w:rsid w:val="00C03D0F"/>
    <w:rsid w:val="00C03DB7"/>
    <w:rsid w:val="00C03F62"/>
    <w:rsid w:val="00C04253"/>
    <w:rsid w:val="00C0487D"/>
    <w:rsid w:val="00C049D9"/>
    <w:rsid w:val="00C04AD4"/>
    <w:rsid w:val="00C053B2"/>
    <w:rsid w:val="00C059CD"/>
    <w:rsid w:val="00C059D7"/>
    <w:rsid w:val="00C05B8B"/>
    <w:rsid w:val="00C063F6"/>
    <w:rsid w:val="00C065DE"/>
    <w:rsid w:val="00C069A7"/>
    <w:rsid w:val="00C06B88"/>
    <w:rsid w:val="00C06D84"/>
    <w:rsid w:val="00C07022"/>
    <w:rsid w:val="00C070F1"/>
    <w:rsid w:val="00C0783B"/>
    <w:rsid w:val="00C07A93"/>
    <w:rsid w:val="00C07D4A"/>
    <w:rsid w:val="00C10C54"/>
    <w:rsid w:val="00C1168C"/>
    <w:rsid w:val="00C11D7D"/>
    <w:rsid w:val="00C11E25"/>
    <w:rsid w:val="00C12B47"/>
    <w:rsid w:val="00C12C21"/>
    <w:rsid w:val="00C12E6D"/>
    <w:rsid w:val="00C12F2E"/>
    <w:rsid w:val="00C14384"/>
    <w:rsid w:val="00C14532"/>
    <w:rsid w:val="00C14B12"/>
    <w:rsid w:val="00C14E9B"/>
    <w:rsid w:val="00C14F10"/>
    <w:rsid w:val="00C15082"/>
    <w:rsid w:val="00C15124"/>
    <w:rsid w:val="00C156A3"/>
    <w:rsid w:val="00C15DF3"/>
    <w:rsid w:val="00C1699F"/>
    <w:rsid w:val="00C16A66"/>
    <w:rsid w:val="00C16CCB"/>
    <w:rsid w:val="00C1738B"/>
    <w:rsid w:val="00C17827"/>
    <w:rsid w:val="00C17BB1"/>
    <w:rsid w:val="00C17DE5"/>
    <w:rsid w:val="00C17FA5"/>
    <w:rsid w:val="00C2001E"/>
    <w:rsid w:val="00C20156"/>
    <w:rsid w:val="00C20464"/>
    <w:rsid w:val="00C20711"/>
    <w:rsid w:val="00C209A5"/>
    <w:rsid w:val="00C20B0A"/>
    <w:rsid w:val="00C2129A"/>
    <w:rsid w:val="00C21878"/>
    <w:rsid w:val="00C21B29"/>
    <w:rsid w:val="00C21BAC"/>
    <w:rsid w:val="00C22229"/>
    <w:rsid w:val="00C2287F"/>
    <w:rsid w:val="00C22F17"/>
    <w:rsid w:val="00C23103"/>
    <w:rsid w:val="00C234A4"/>
    <w:rsid w:val="00C236CE"/>
    <w:rsid w:val="00C237A4"/>
    <w:rsid w:val="00C241C4"/>
    <w:rsid w:val="00C246B9"/>
    <w:rsid w:val="00C25235"/>
    <w:rsid w:val="00C257B8"/>
    <w:rsid w:val="00C265C0"/>
    <w:rsid w:val="00C26927"/>
    <w:rsid w:val="00C27042"/>
    <w:rsid w:val="00C2726A"/>
    <w:rsid w:val="00C27542"/>
    <w:rsid w:val="00C27D32"/>
    <w:rsid w:val="00C307B2"/>
    <w:rsid w:val="00C30947"/>
    <w:rsid w:val="00C30C98"/>
    <w:rsid w:val="00C30CB0"/>
    <w:rsid w:val="00C312FC"/>
    <w:rsid w:val="00C322A9"/>
    <w:rsid w:val="00C327E8"/>
    <w:rsid w:val="00C33279"/>
    <w:rsid w:val="00C333F2"/>
    <w:rsid w:val="00C33BD4"/>
    <w:rsid w:val="00C34090"/>
    <w:rsid w:val="00C343AF"/>
    <w:rsid w:val="00C343F6"/>
    <w:rsid w:val="00C351E6"/>
    <w:rsid w:val="00C353CB"/>
    <w:rsid w:val="00C35B1F"/>
    <w:rsid w:val="00C3600B"/>
    <w:rsid w:val="00C36D76"/>
    <w:rsid w:val="00C36E67"/>
    <w:rsid w:val="00C37403"/>
    <w:rsid w:val="00C41208"/>
    <w:rsid w:val="00C4126C"/>
    <w:rsid w:val="00C41331"/>
    <w:rsid w:val="00C415F6"/>
    <w:rsid w:val="00C421A7"/>
    <w:rsid w:val="00C423F2"/>
    <w:rsid w:val="00C42558"/>
    <w:rsid w:val="00C4263E"/>
    <w:rsid w:val="00C427B0"/>
    <w:rsid w:val="00C42C48"/>
    <w:rsid w:val="00C42D19"/>
    <w:rsid w:val="00C42D47"/>
    <w:rsid w:val="00C42EE5"/>
    <w:rsid w:val="00C4320F"/>
    <w:rsid w:val="00C4321B"/>
    <w:rsid w:val="00C4332A"/>
    <w:rsid w:val="00C438AE"/>
    <w:rsid w:val="00C43E33"/>
    <w:rsid w:val="00C4437B"/>
    <w:rsid w:val="00C44B16"/>
    <w:rsid w:val="00C45731"/>
    <w:rsid w:val="00C45829"/>
    <w:rsid w:val="00C45F66"/>
    <w:rsid w:val="00C461FE"/>
    <w:rsid w:val="00C472C6"/>
    <w:rsid w:val="00C47332"/>
    <w:rsid w:val="00C47CFF"/>
    <w:rsid w:val="00C47D87"/>
    <w:rsid w:val="00C47E0F"/>
    <w:rsid w:val="00C5040C"/>
    <w:rsid w:val="00C5071C"/>
    <w:rsid w:val="00C51B80"/>
    <w:rsid w:val="00C52111"/>
    <w:rsid w:val="00C53095"/>
    <w:rsid w:val="00C5342D"/>
    <w:rsid w:val="00C534FF"/>
    <w:rsid w:val="00C53F8A"/>
    <w:rsid w:val="00C54306"/>
    <w:rsid w:val="00C54A24"/>
    <w:rsid w:val="00C54C75"/>
    <w:rsid w:val="00C54EED"/>
    <w:rsid w:val="00C5561C"/>
    <w:rsid w:val="00C55D27"/>
    <w:rsid w:val="00C55DE7"/>
    <w:rsid w:val="00C55EC9"/>
    <w:rsid w:val="00C56100"/>
    <w:rsid w:val="00C561D0"/>
    <w:rsid w:val="00C569F4"/>
    <w:rsid w:val="00C56ACE"/>
    <w:rsid w:val="00C56BC8"/>
    <w:rsid w:val="00C56BCC"/>
    <w:rsid w:val="00C56FDD"/>
    <w:rsid w:val="00C570DB"/>
    <w:rsid w:val="00C572AA"/>
    <w:rsid w:val="00C57345"/>
    <w:rsid w:val="00C575C2"/>
    <w:rsid w:val="00C579C7"/>
    <w:rsid w:val="00C57D1F"/>
    <w:rsid w:val="00C60577"/>
    <w:rsid w:val="00C605B2"/>
    <w:rsid w:val="00C60A8F"/>
    <w:rsid w:val="00C60ECC"/>
    <w:rsid w:val="00C60F0E"/>
    <w:rsid w:val="00C61379"/>
    <w:rsid w:val="00C621E7"/>
    <w:rsid w:val="00C62CF5"/>
    <w:rsid w:val="00C62EDE"/>
    <w:rsid w:val="00C63487"/>
    <w:rsid w:val="00C637EC"/>
    <w:rsid w:val="00C63924"/>
    <w:rsid w:val="00C639DE"/>
    <w:rsid w:val="00C63AD7"/>
    <w:rsid w:val="00C63D05"/>
    <w:rsid w:val="00C63EEB"/>
    <w:rsid w:val="00C6462D"/>
    <w:rsid w:val="00C652D6"/>
    <w:rsid w:val="00C65AB4"/>
    <w:rsid w:val="00C65DBC"/>
    <w:rsid w:val="00C65F2D"/>
    <w:rsid w:val="00C660A8"/>
    <w:rsid w:val="00C66A6A"/>
    <w:rsid w:val="00C66BC7"/>
    <w:rsid w:val="00C66D44"/>
    <w:rsid w:val="00C67320"/>
    <w:rsid w:val="00C67334"/>
    <w:rsid w:val="00C7017E"/>
    <w:rsid w:val="00C703B9"/>
    <w:rsid w:val="00C70459"/>
    <w:rsid w:val="00C70FB5"/>
    <w:rsid w:val="00C715BE"/>
    <w:rsid w:val="00C72040"/>
    <w:rsid w:val="00C72779"/>
    <w:rsid w:val="00C727AB"/>
    <w:rsid w:val="00C728E7"/>
    <w:rsid w:val="00C72A64"/>
    <w:rsid w:val="00C738A1"/>
    <w:rsid w:val="00C73FD8"/>
    <w:rsid w:val="00C74264"/>
    <w:rsid w:val="00C74299"/>
    <w:rsid w:val="00C74FE1"/>
    <w:rsid w:val="00C75492"/>
    <w:rsid w:val="00C7577F"/>
    <w:rsid w:val="00C75E4A"/>
    <w:rsid w:val="00C7632B"/>
    <w:rsid w:val="00C76346"/>
    <w:rsid w:val="00C7661A"/>
    <w:rsid w:val="00C76DAF"/>
    <w:rsid w:val="00C774C8"/>
    <w:rsid w:val="00C77826"/>
    <w:rsid w:val="00C77FA5"/>
    <w:rsid w:val="00C80421"/>
    <w:rsid w:val="00C808C0"/>
    <w:rsid w:val="00C80C0E"/>
    <w:rsid w:val="00C81355"/>
    <w:rsid w:val="00C817B6"/>
    <w:rsid w:val="00C81986"/>
    <w:rsid w:val="00C81B9D"/>
    <w:rsid w:val="00C81BAD"/>
    <w:rsid w:val="00C81ED0"/>
    <w:rsid w:val="00C81F51"/>
    <w:rsid w:val="00C82A38"/>
    <w:rsid w:val="00C82A42"/>
    <w:rsid w:val="00C82CD5"/>
    <w:rsid w:val="00C832EE"/>
    <w:rsid w:val="00C83504"/>
    <w:rsid w:val="00C83518"/>
    <w:rsid w:val="00C839D4"/>
    <w:rsid w:val="00C8447C"/>
    <w:rsid w:val="00C84C3B"/>
    <w:rsid w:val="00C84F5D"/>
    <w:rsid w:val="00C85004"/>
    <w:rsid w:val="00C85293"/>
    <w:rsid w:val="00C85337"/>
    <w:rsid w:val="00C85873"/>
    <w:rsid w:val="00C85D87"/>
    <w:rsid w:val="00C85EC5"/>
    <w:rsid w:val="00C869B7"/>
    <w:rsid w:val="00C869F3"/>
    <w:rsid w:val="00C86BA6"/>
    <w:rsid w:val="00C87274"/>
    <w:rsid w:val="00C90137"/>
    <w:rsid w:val="00C90450"/>
    <w:rsid w:val="00C90547"/>
    <w:rsid w:val="00C9061C"/>
    <w:rsid w:val="00C90752"/>
    <w:rsid w:val="00C90BBE"/>
    <w:rsid w:val="00C90CBA"/>
    <w:rsid w:val="00C911FC"/>
    <w:rsid w:val="00C918CD"/>
    <w:rsid w:val="00C91C5C"/>
    <w:rsid w:val="00C91CA8"/>
    <w:rsid w:val="00C9228F"/>
    <w:rsid w:val="00C92A91"/>
    <w:rsid w:val="00C92D98"/>
    <w:rsid w:val="00C92E5A"/>
    <w:rsid w:val="00C930DD"/>
    <w:rsid w:val="00C93620"/>
    <w:rsid w:val="00C9374F"/>
    <w:rsid w:val="00C93E36"/>
    <w:rsid w:val="00C94E06"/>
    <w:rsid w:val="00C951C4"/>
    <w:rsid w:val="00C95511"/>
    <w:rsid w:val="00C95837"/>
    <w:rsid w:val="00C96C14"/>
    <w:rsid w:val="00C96C36"/>
    <w:rsid w:val="00C97445"/>
    <w:rsid w:val="00CA05EA"/>
    <w:rsid w:val="00CA0754"/>
    <w:rsid w:val="00CA113B"/>
    <w:rsid w:val="00CA1946"/>
    <w:rsid w:val="00CA25ED"/>
    <w:rsid w:val="00CA2801"/>
    <w:rsid w:val="00CA299A"/>
    <w:rsid w:val="00CA37B7"/>
    <w:rsid w:val="00CA3B0C"/>
    <w:rsid w:val="00CA3E8E"/>
    <w:rsid w:val="00CA3FED"/>
    <w:rsid w:val="00CA4735"/>
    <w:rsid w:val="00CA479A"/>
    <w:rsid w:val="00CA47B1"/>
    <w:rsid w:val="00CA4833"/>
    <w:rsid w:val="00CA5150"/>
    <w:rsid w:val="00CA562D"/>
    <w:rsid w:val="00CA601B"/>
    <w:rsid w:val="00CA637C"/>
    <w:rsid w:val="00CA6536"/>
    <w:rsid w:val="00CA7695"/>
    <w:rsid w:val="00CA7F4F"/>
    <w:rsid w:val="00CB04C7"/>
    <w:rsid w:val="00CB05FC"/>
    <w:rsid w:val="00CB0653"/>
    <w:rsid w:val="00CB0AFA"/>
    <w:rsid w:val="00CB0C28"/>
    <w:rsid w:val="00CB0CA5"/>
    <w:rsid w:val="00CB0FBF"/>
    <w:rsid w:val="00CB124F"/>
    <w:rsid w:val="00CB3380"/>
    <w:rsid w:val="00CB3A7D"/>
    <w:rsid w:val="00CB3DDE"/>
    <w:rsid w:val="00CB3F21"/>
    <w:rsid w:val="00CB427E"/>
    <w:rsid w:val="00CB4648"/>
    <w:rsid w:val="00CB48E5"/>
    <w:rsid w:val="00CB4CD8"/>
    <w:rsid w:val="00CB574D"/>
    <w:rsid w:val="00CB5A93"/>
    <w:rsid w:val="00CB61EE"/>
    <w:rsid w:val="00CB64FA"/>
    <w:rsid w:val="00CB717A"/>
    <w:rsid w:val="00CB71C1"/>
    <w:rsid w:val="00CB75E7"/>
    <w:rsid w:val="00CB7AFB"/>
    <w:rsid w:val="00CB7D72"/>
    <w:rsid w:val="00CB7E75"/>
    <w:rsid w:val="00CC033C"/>
    <w:rsid w:val="00CC04E2"/>
    <w:rsid w:val="00CC1288"/>
    <w:rsid w:val="00CC1302"/>
    <w:rsid w:val="00CC23BB"/>
    <w:rsid w:val="00CC2675"/>
    <w:rsid w:val="00CC315F"/>
    <w:rsid w:val="00CC421C"/>
    <w:rsid w:val="00CC4804"/>
    <w:rsid w:val="00CC4E20"/>
    <w:rsid w:val="00CC5782"/>
    <w:rsid w:val="00CC5A66"/>
    <w:rsid w:val="00CC6704"/>
    <w:rsid w:val="00CC774A"/>
    <w:rsid w:val="00CC7895"/>
    <w:rsid w:val="00CC7CD6"/>
    <w:rsid w:val="00CC7E2E"/>
    <w:rsid w:val="00CD017C"/>
    <w:rsid w:val="00CD01D0"/>
    <w:rsid w:val="00CD0C08"/>
    <w:rsid w:val="00CD199C"/>
    <w:rsid w:val="00CD23A9"/>
    <w:rsid w:val="00CD23ED"/>
    <w:rsid w:val="00CD2680"/>
    <w:rsid w:val="00CD2AA9"/>
    <w:rsid w:val="00CD2B8A"/>
    <w:rsid w:val="00CD3523"/>
    <w:rsid w:val="00CD47E3"/>
    <w:rsid w:val="00CD489E"/>
    <w:rsid w:val="00CD5450"/>
    <w:rsid w:val="00CD54FF"/>
    <w:rsid w:val="00CD5D46"/>
    <w:rsid w:val="00CD6154"/>
    <w:rsid w:val="00CD6164"/>
    <w:rsid w:val="00CD6293"/>
    <w:rsid w:val="00CD638B"/>
    <w:rsid w:val="00CD7512"/>
    <w:rsid w:val="00CD7817"/>
    <w:rsid w:val="00CD7CDC"/>
    <w:rsid w:val="00CD7E1C"/>
    <w:rsid w:val="00CE043B"/>
    <w:rsid w:val="00CE081F"/>
    <w:rsid w:val="00CE0E1E"/>
    <w:rsid w:val="00CE0F2C"/>
    <w:rsid w:val="00CE1A39"/>
    <w:rsid w:val="00CE1BE9"/>
    <w:rsid w:val="00CE2425"/>
    <w:rsid w:val="00CE31EB"/>
    <w:rsid w:val="00CE37C1"/>
    <w:rsid w:val="00CE3B3E"/>
    <w:rsid w:val="00CE3C57"/>
    <w:rsid w:val="00CE3CB6"/>
    <w:rsid w:val="00CE3FCD"/>
    <w:rsid w:val="00CE40FA"/>
    <w:rsid w:val="00CE43D8"/>
    <w:rsid w:val="00CE4502"/>
    <w:rsid w:val="00CE46CC"/>
    <w:rsid w:val="00CE482B"/>
    <w:rsid w:val="00CE4E46"/>
    <w:rsid w:val="00CE537B"/>
    <w:rsid w:val="00CE5510"/>
    <w:rsid w:val="00CE56F8"/>
    <w:rsid w:val="00CE5C41"/>
    <w:rsid w:val="00CE5C80"/>
    <w:rsid w:val="00CE653C"/>
    <w:rsid w:val="00CE6978"/>
    <w:rsid w:val="00CE736E"/>
    <w:rsid w:val="00CE7817"/>
    <w:rsid w:val="00CF0848"/>
    <w:rsid w:val="00CF1303"/>
    <w:rsid w:val="00CF1573"/>
    <w:rsid w:val="00CF1C87"/>
    <w:rsid w:val="00CF20AA"/>
    <w:rsid w:val="00CF2736"/>
    <w:rsid w:val="00CF28B8"/>
    <w:rsid w:val="00CF3291"/>
    <w:rsid w:val="00CF332B"/>
    <w:rsid w:val="00CF35A5"/>
    <w:rsid w:val="00CF3A9B"/>
    <w:rsid w:val="00CF438C"/>
    <w:rsid w:val="00CF4CCB"/>
    <w:rsid w:val="00CF5804"/>
    <w:rsid w:val="00CF592E"/>
    <w:rsid w:val="00CF5A13"/>
    <w:rsid w:val="00CF67EC"/>
    <w:rsid w:val="00CF6820"/>
    <w:rsid w:val="00CF687D"/>
    <w:rsid w:val="00CF6BFE"/>
    <w:rsid w:val="00CF6EFD"/>
    <w:rsid w:val="00CF7358"/>
    <w:rsid w:val="00CF7913"/>
    <w:rsid w:val="00CF7CCB"/>
    <w:rsid w:val="00CF7CD7"/>
    <w:rsid w:val="00CF7FF9"/>
    <w:rsid w:val="00D00415"/>
    <w:rsid w:val="00D005B6"/>
    <w:rsid w:val="00D00837"/>
    <w:rsid w:val="00D00A93"/>
    <w:rsid w:val="00D00AE3"/>
    <w:rsid w:val="00D00B29"/>
    <w:rsid w:val="00D00DB5"/>
    <w:rsid w:val="00D00F8F"/>
    <w:rsid w:val="00D01009"/>
    <w:rsid w:val="00D0151C"/>
    <w:rsid w:val="00D016F5"/>
    <w:rsid w:val="00D0171E"/>
    <w:rsid w:val="00D0176D"/>
    <w:rsid w:val="00D019C0"/>
    <w:rsid w:val="00D01E8A"/>
    <w:rsid w:val="00D034DB"/>
    <w:rsid w:val="00D03CEF"/>
    <w:rsid w:val="00D03DAE"/>
    <w:rsid w:val="00D040A3"/>
    <w:rsid w:val="00D0468E"/>
    <w:rsid w:val="00D04768"/>
    <w:rsid w:val="00D0509D"/>
    <w:rsid w:val="00D050A2"/>
    <w:rsid w:val="00D05135"/>
    <w:rsid w:val="00D05E5E"/>
    <w:rsid w:val="00D0611E"/>
    <w:rsid w:val="00D06838"/>
    <w:rsid w:val="00D07390"/>
    <w:rsid w:val="00D0765F"/>
    <w:rsid w:val="00D1024E"/>
    <w:rsid w:val="00D10537"/>
    <w:rsid w:val="00D1094B"/>
    <w:rsid w:val="00D10C46"/>
    <w:rsid w:val="00D11996"/>
    <w:rsid w:val="00D11C90"/>
    <w:rsid w:val="00D12086"/>
    <w:rsid w:val="00D127CE"/>
    <w:rsid w:val="00D12D7B"/>
    <w:rsid w:val="00D13123"/>
    <w:rsid w:val="00D1312B"/>
    <w:rsid w:val="00D13733"/>
    <w:rsid w:val="00D13B55"/>
    <w:rsid w:val="00D13B7F"/>
    <w:rsid w:val="00D1402F"/>
    <w:rsid w:val="00D147C9"/>
    <w:rsid w:val="00D14BE5"/>
    <w:rsid w:val="00D15588"/>
    <w:rsid w:val="00D155A6"/>
    <w:rsid w:val="00D15798"/>
    <w:rsid w:val="00D15C73"/>
    <w:rsid w:val="00D166D2"/>
    <w:rsid w:val="00D16EF2"/>
    <w:rsid w:val="00D170ED"/>
    <w:rsid w:val="00D1719E"/>
    <w:rsid w:val="00D17934"/>
    <w:rsid w:val="00D2089B"/>
    <w:rsid w:val="00D208D8"/>
    <w:rsid w:val="00D20BE2"/>
    <w:rsid w:val="00D21295"/>
    <w:rsid w:val="00D2150A"/>
    <w:rsid w:val="00D2150E"/>
    <w:rsid w:val="00D21C71"/>
    <w:rsid w:val="00D222BC"/>
    <w:rsid w:val="00D22942"/>
    <w:rsid w:val="00D22B91"/>
    <w:rsid w:val="00D22BE3"/>
    <w:rsid w:val="00D24434"/>
    <w:rsid w:val="00D2505A"/>
    <w:rsid w:val="00D25E30"/>
    <w:rsid w:val="00D26072"/>
    <w:rsid w:val="00D26142"/>
    <w:rsid w:val="00D2620A"/>
    <w:rsid w:val="00D26A04"/>
    <w:rsid w:val="00D26DA1"/>
    <w:rsid w:val="00D26FFE"/>
    <w:rsid w:val="00D30136"/>
    <w:rsid w:val="00D30672"/>
    <w:rsid w:val="00D306E2"/>
    <w:rsid w:val="00D30A06"/>
    <w:rsid w:val="00D30DC6"/>
    <w:rsid w:val="00D3160C"/>
    <w:rsid w:val="00D317DE"/>
    <w:rsid w:val="00D31F28"/>
    <w:rsid w:val="00D3273B"/>
    <w:rsid w:val="00D3299A"/>
    <w:rsid w:val="00D329E7"/>
    <w:rsid w:val="00D32AD4"/>
    <w:rsid w:val="00D330A7"/>
    <w:rsid w:val="00D33FD2"/>
    <w:rsid w:val="00D35482"/>
    <w:rsid w:val="00D35A5D"/>
    <w:rsid w:val="00D35A9B"/>
    <w:rsid w:val="00D35C7A"/>
    <w:rsid w:val="00D35CEC"/>
    <w:rsid w:val="00D3647C"/>
    <w:rsid w:val="00D3694D"/>
    <w:rsid w:val="00D36C09"/>
    <w:rsid w:val="00D37051"/>
    <w:rsid w:val="00D406A9"/>
    <w:rsid w:val="00D40E60"/>
    <w:rsid w:val="00D40F02"/>
    <w:rsid w:val="00D41354"/>
    <w:rsid w:val="00D41484"/>
    <w:rsid w:val="00D423BB"/>
    <w:rsid w:val="00D4260E"/>
    <w:rsid w:val="00D42649"/>
    <w:rsid w:val="00D42663"/>
    <w:rsid w:val="00D42695"/>
    <w:rsid w:val="00D426BD"/>
    <w:rsid w:val="00D42DA0"/>
    <w:rsid w:val="00D4316E"/>
    <w:rsid w:val="00D43407"/>
    <w:rsid w:val="00D434A0"/>
    <w:rsid w:val="00D435F2"/>
    <w:rsid w:val="00D438B0"/>
    <w:rsid w:val="00D43DB7"/>
    <w:rsid w:val="00D43DC6"/>
    <w:rsid w:val="00D44119"/>
    <w:rsid w:val="00D44223"/>
    <w:rsid w:val="00D446B3"/>
    <w:rsid w:val="00D45194"/>
    <w:rsid w:val="00D453A9"/>
    <w:rsid w:val="00D45522"/>
    <w:rsid w:val="00D45FA2"/>
    <w:rsid w:val="00D46084"/>
    <w:rsid w:val="00D47CAB"/>
    <w:rsid w:val="00D501E2"/>
    <w:rsid w:val="00D504D9"/>
    <w:rsid w:val="00D50841"/>
    <w:rsid w:val="00D50CDD"/>
    <w:rsid w:val="00D50D4E"/>
    <w:rsid w:val="00D50E18"/>
    <w:rsid w:val="00D50E44"/>
    <w:rsid w:val="00D51176"/>
    <w:rsid w:val="00D51A8D"/>
    <w:rsid w:val="00D52157"/>
    <w:rsid w:val="00D5225A"/>
    <w:rsid w:val="00D52AEC"/>
    <w:rsid w:val="00D5429F"/>
    <w:rsid w:val="00D5460C"/>
    <w:rsid w:val="00D5483F"/>
    <w:rsid w:val="00D551EB"/>
    <w:rsid w:val="00D558D0"/>
    <w:rsid w:val="00D55AE2"/>
    <w:rsid w:val="00D562E4"/>
    <w:rsid w:val="00D56551"/>
    <w:rsid w:val="00D5679D"/>
    <w:rsid w:val="00D56E09"/>
    <w:rsid w:val="00D571F5"/>
    <w:rsid w:val="00D57322"/>
    <w:rsid w:val="00D574A2"/>
    <w:rsid w:val="00D57F58"/>
    <w:rsid w:val="00D605C5"/>
    <w:rsid w:val="00D60BB8"/>
    <w:rsid w:val="00D619F0"/>
    <w:rsid w:val="00D61A5A"/>
    <w:rsid w:val="00D61FB2"/>
    <w:rsid w:val="00D626D2"/>
    <w:rsid w:val="00D62730"/>
    <w:rsid w:val="00D627BA"/>
    <w:rsid w:val="00D62916"/>
    <w:rsid w:val="00D6296B"/>
    <w:rsid w:val="00D62C7E"/>
    <w:rsid w:val="00D62CDE"/>
    <w:rsid w:val="00D62D26"/>
    <w:rsid w:val="00D63157"/>
    <w:rsid w:val="00D64316"/>
    <w:rsid w:val="00D64446"/>
    <w:rsid w:val="00D644BF"/>
    <w:rsid w:val="00D6464C"/>
    <w:rsid w:val="00D648DC"/>
    <w:rsid w:val="00D64A99"/>
    <w:rsid w:val="00D65459"/>
    <w:rsid w:val="00D66E59"/>
    <w:rsid w:val="00D66E5B"/>
    <w:rsid w:val="00D67CFF"/>
    <w:rsid w:val="00D67F43"/>
    <w:rsid w:val="00D70021"/>
    <w:rsid w:val="00D702F2"/>
    <w:rsid w:val="00D70548"/>
    <w:rsid w:val="00D70717"/>
    <w:rsid w:val="00D71270"/>
    <w:rsid w:val="00D71278"/>
    <w:rsid w:val="00D715C0"/>
    <w:rsid w:val="00D71CFA"/>
    <w:rsid w:val="00D71EDB"/>
    <w:rsid w:val="00D72253"/>
    <w:rsid w:val="00D72479"/>
    <w:rsid w:val="00D725A4"/>
    <w:rsid w:val="00D72A75"/>
    <w:rsid w:val="00D72CC6"/>
    <w:rsid w:val="00D732D3"/>
    <w:rsid w:val="00D73B37"/>
    <w:rsid w:val="00D73E74"/>
    <w:rsid w:val="00D74DC9"/>
    <w:rsid w:val="00D74FF5"/>
    <w:rsid w:val="00D756D9"/>
    <w:rsid w:val="00D75AD0"/>
    <w:rsid w:val="00D76A49"/>
    <w:rsid w:val="00D76C31"/>
    <w:rsid w:val="00D76DAE"/>
    <w:rsid w:val="00D77285"/>
    <w:rsid w:val="00D77387"/>
    <w:rsid w:val="00D77A4C"/>
    <w:rsid w:val="00D77D8D"/>
    <w:rsid w:val="00D80132"/>
    <w:rsid w:val="00D80211"/>
    <w:rsid w:val="00D80A22"/>
    <w:rsid w:val="00D80BA3"/>
    <w:rsid w:val="00D80EB9"/>
    <w:rsid w:val="00D81230"/>
    <w:rsid w:val="00D8167A"/>
    <w:rsid w:val="00D81B93"/>
    <w:rsid w:val="00D81E4D"/>
    <w:rsid w:val="00D81F2B"/>
    <w:rsid w:val="00D825B5"/>
    <w:rsid w:val="00D82A43"/>
    <w:rsid w:val="00D82AAB"/>
    <w:rsid w:val="00D833A1"/>
    <w:rsid w:val="00D8399E"/>
    <w:rsid w:val="00D83B97"/>
    <w:rsid w:val="00D83D24"/>
    <w:rsid w:val="00D84113"/>
    <w:rsid w:val="00D84276"/>
    <w:rsid w:val="00D845DF"/>
    <w:rsid w:val="00D8463E"/>
    <w:rsid w:val="00D853CD"/>
    <w:rsid w:val="00D854DB"/>
    <w:rsid w:val="00D8550C"/>
    <w:rsid w:val="00D85662"/>
    <w:rsid w:val="00D856C5"/>
    <w:rsid w:val="00D85F0E"/>
    <w:rsid w:val="00D864B7"/>
    <w:rsid w:val="00D86549"/>
    <w:rsid w:val="00D87928"/>
    <w:rsid w:val="00D87C2E"/>
    <w:rsid w:val="00D9054E"/>
    <w:rsid w:val="00D90939"/>
    <w:rsid w:val="00D90EB9"/>
    <w:rsid w:val="00D910E4"/>
    <w:rsid w:val="00D910F6"/>
    <w:rsid w:val="00D91528"/>
    <w:rsid w:val="00D92CEA"/>
    <w:rsid w:val="00D9316C"/>
    <w:rsid w:val="00D93525"/>
    <w:rsid w:val="00D936D3"/>
    <w:rsid w:val="00D941BA"/>
    <w:rsid w:val="00D9448A"/>
    <w:rsid w:val="00D944C8"/>
    <w:rsid w:val="00D9531E"/>
    <w:rsid w:val="00D95CBE"/>
    <w:rsid w:val="00D96324"/>
    <w:rsid w:val="00D96618"/>
    <w:rsid w:val="00D96655"/>
    <w:rsid w:val="00D9689A"/>
    <w:rsid w:val="00D968DB"/>
    <w:rsid w:val="00D976C3"/>
    <w:rsid w:val="00D97B1E"/>
    <w:rsid w:val="00DA030D"/>
    <w:rsid w:val="00DA1798"/>
    <w:rsid w:val="00DA23EF"/>
    <w:rsid w:val="00DA2773"/>
    <w:rsid w:val="00DA2967"/>
    <w:rsid w:val="00DA2EDE"/>
    <w:rsid w:val="00DA31B7"/>
    <w:rsid w:val="00DA385D"/>
    <w:rsid w:val="00DA4085"/>
    <w:rsid w:val="00DA47FE"/>
    <w:rsid w:val="00DA481F"/>
    <w:rsid w:val="00DA52E5"/>
    <w:rsid w:val="00DA6CB3"/>
    <w:rsid w:val="00DA6F63"/>
    <w:rsid w:val="00DA743C"/>
    <w:rsid w:val="00DB00CF"/>
    <w:rsid w:val="00DB05F3"/>
    <w:rsid w:val="00DB07D7"/>
    <w:rsid w:val="00DB0E47"/>
    <w:rsid w:val="00DB2810"/>
    <w:rsid w:val="00DB39D8"/>
    <w:rsid w:val="00DB3C5D"/>
    <w:rsid w:val="00DB3CF9"/>
    <w:rsid w:val="00DB4323"/>
    <w:rsid w:val="00DB44C9"/>
    <w:rsid w:val="00DB4B76"/>
    <w:rsid w:val="00DB51A7"/>
    <w:rsid w:val="00DB5431"/>
    <w:rsid w:val="00DB594A"/>
    <w:rsid w:val="00DB5E8B"/>
    <w:rsid w:val="00DB63ED"/>
    <w:rsid w:val="00DB64E5"/>
    <w:rsid w:val="00DB68EA"/>
    <w:rsid w:val="00DB6CE6"/>
    <w:rsid w:val="00DB7160"/>
    <w:rsid w:val="00DB74AB"/>
    <w:rsid w:val="00DB7E4A"/>
    <w:rsid w:val="00DB7EBA"/>
    <w:rsid w:val="00DB7EDD"/>
    <w:rsid w:val="00DC0438"/>
    <w:rsid w:val="00DC0454"/>
    <w:rsid w:val="00DC05AB"/>
    <w:rsid w:val="00DC0E55"/>
    <w:rsid w:val="00DC147F"/>
    <w:rsid w:val="00DC343E"/>
    <w:rsid w:val="00DC3537"/>
    <w:rsid w:val="00DC385C"/>
    <w:rsid w:val="00DC38AE"/>
    <w:rsid w:val="00DC3E55"/>
    <w:rsid w:val="00DC3F2D"/>
    <w:rsid w:val="00DC45E1"/>
    <w:rsid w:val="00DC490C"/>
    <w:rsid w:val="00DC4BFD"/>
    <w:rsid w:val="00DC4EC8"/>
    <w:rsid w:val="00DC5071"/>
    <w:rsid w:val="00DC50D6"/>
    <w:rsid w:val="00DC5370"/>
    <w:rsid w:val="00DC5FC0"/>
    <w:rsid w:val="00DC73B8"/>
    <w:rsid w:val="00DC75AC"/>
    <w:rsid w:val="00DC7882"/>
    <w:rsid w:val="00DD02E9"/>
    <w:rsid w:val="00DD15F0"/>
    <w:rsid w:val="00DD17F8"/>
    <w:rsid w:val="00DD20EE"/>
    <w:rsid w:val="00DD239F"/>
    <w:rsid w:val="00DD26AC"/>
    <w:rsid w:val="00DD2EDD"/>
    <w:rsid w:val="00DD33DE"/>
    <w:rsid w:val="00DD35EE"/>
    <w:rsid w:val="00DD381F"/>
    <w:rsid w:val="00DD3999"/>
    <w:rsid w:val="00DD3B10"/>
    <w:rsid w:val="00DD3EAE"/>
    <w:rsid w:val="00DD4BD2"/>
    <w:rsid w:val="00DD555B"/>
    <w:rsid w:val="00DD5C8C"/>
    <w:rsid w:val="00DD69A6"/>
    <w:rsid w:val="00DD732A"/>
    <w:rsid w:val="00DD7533"/>
    <w:rsid w:val="00DD7D3D"/>
    <w:rsid w:val="00DE1112"/>
    <w:rsid w:val="00DE1726"/>
    <w:rsid w:val="00DE1CE1"/>
    <w:rsid w:val="00DE1F97"/>
    <w:rsid w:val="00DE201A"/>
    <w:rsid w:val="00DE211C"/>
    <w:rsid w:val="00DE2312"/>
    <w:rsid w:val="00DE27CC"/>
    <w:rsid w:val="00DE2955"/>
    <w:rsid w:val="00DE2FFA"/>
    <w:rsid w:val="00DE3044"/>
    <w:rsid w:val="00DE3524"/>
    <w:rsid w:val="00DE3CB7"/>
    <w:rsid w:val="00DE3F4E"/>
    <w:rsid w:val="00DE4B2B"/>
    <w:rsid w:val="00DE5204"/>
    <w:rsid w:val="00DE52D7"/>
    <w:rsid w:val="00DE52DC"/>
    <w:rsid w:val="00DE5511"/>
    <w:rsid w:val="00DE5602"/>
    <w:rsid w:val="00DE56D0"/>
    <w:rsid w:val="00DE58ED"/>
    <w:rsid w:val="00DE5D03"/>
    <w:rsid w:val="00DE627C"/>
    <w:rsid w:val="00DE7278"/>
    <w:rsid w:val="00DE72BF"/>
    <w:rsid w:val="00DE773A"/>
    <w:rsid w:val="00DE7EC5"/>
    <w:rsid w:val="00DF0510"/>
    <w:rsid w:val="00DF0562"/>
    <w:rsid w:val="00DF0DE0"/>
    <w:rsid w:val="00DF0EC9"/>
    <w:rsid w:val="00DF10D7"/>
    <w:rsid w:val="00DF1630"/>
    <w:rsid w:val="00DF203F"/>
    <w:rsid w:val="00DF20CC"/>
    <w:rsid w:val="00DF39DA"/>
    <w:rsid w:val="00DF4D72"/>
    <w:rsid w:val="00DF5066"/>
    <w:rsid w:val="00DF514F"/>
    <w:rsid w:val="00DF5A16"/>
    <w:rsid w:val="00DF5B97"/>
    <w:rsid w:val="00DF5CB2"/>
    <w:rsid w:val="00DF692B"/>
    <w:rsid w:val="00DF7205"/>
    <w:rsid w:val="00DF7D0C"/>
    <w:rsid w:val="00DF7DCF"/>
    <w:rsid w:val="00E00192"/>
    <w:rsid w:val="00E003A6"/>
    <w:rsid w:val="00E007B0"/>
    <w:rsid w:val="00E00B93"/>
    <w:rsid w:val="00E00D8F"/>
    <w:rsid w:val="00E011A2"/>
    <w:rsid w:val="00E0187B"/>
    <w:rsid w:val="00E01E72"/>
    <w:rsid w:val="00E021AF"/>
    <w:rsid w:val="00E025B6"/>
    <w:rsid w:val="00E02D4B"/>
    <w:rsid w:val="00E02E33"/>
    <w:rsid w:val="00E0329B"/>
    <w:rsid w:val="00E0342A"/>
    <w:rsid w:val="00E03803"/>
    <w:rsid w:val="00E0456D"/>
    <w:rsid w:val="00E04818"/>
    <w:rsid w:val="00E04873"/>
    <w:rsid w:val="00E050C2"/>
    <w:rsid w:val="00E05A96"/>
    <w:rsid w:val="00E06449"/>
    <w:rsid w:val="00E06DBA"/>
    <w:rsid w:val="00E07467"/>
    <w:rsid w:val="00E0772A"/>
    <w:rsid w:val="00E07996"/>
    <w:rsid w:val="00E1010A"/>
    <w:rsid w:val="00E104EA"/>
    <w:rsid w:val="00E10755"/>
    <w:rsid w:val="00E10C42"/>
    <w:rsid w:val="00E10F53"/>
    <w:rsid w:val="00E110E1"/>
    <w:rsid w:val="00E1117A"/>
    <w:rsid w:val="00E112E1"/>
    <w:rsid w:val="00E11777"/>
    <w:rsid w:val="00E119FA"/>
    <w:rsid w:val="00E11F2C"/>
    <w:rsid w:val="00E120BC"/>
    <w:rsid w:val="00E122C1"/>
    <w:rsid w:val="00E122F9"/>
    <w:rsid w:val="00E126C0"/>
    <w:rsid w:val="00E128EF"/>
    <w:rsid w:val="00E12940"/>
    <w:rsid w:val="00E12D4A"/>
    <w:rsid w:val="00E12F90"/>
    <w:rsid w:val="00E1314E"/>
    <w:rsid w:val="00E14A79"/>
    <w:rsid w:val="00E14E49"/>
    <w:rsid w:val="00E15206"/>
    <w:rsid w:val="00E1589B"/>
    <w:rsid w:val="00E16031"/>
    <w:rsid w:val="00E16517"/>
    <w:rsid w:val="00E1699B"/>
    <w:rsid w:val="00E177DF"/>
    <w:rsid w:val="00E179AB"/>
    <w:rsid w:val="00E17E9D"/>
    <w:rsid w:val="00E20354"/>
    <w:rsid w:val="00E2111D"/>
    <w:rsid w:val="00E21619"/>
    <w:rsid w:val="00E21919"/>
    <w:rsid w:val="00E21998"/>
    <w:rsid w:val="00E21BCD"/>
    <w:rsid w:val="00E21FC8"/>
    <w:rsid w:val="00E22470"/>
    <w:rsid w:val="00E22680"/>
    <w:rsid w:val="00E22857"/>
    <w:rsid w:val="00E22923"/>
    <w:rsid w:val="00E22F33"/>
    <w:rsid w:val="00E231FF"/>
    <w:rsid w:val="00E2338B"/>
    <w:rsid w:val="00E23488"/>
    <w:rsid w:val="00E234EF"/>
    <w:rsid w:val="00E23EAD"/>
    <w:rsid w:val="00E24092"/>
    <w:rsid w:val="00E24527"/>
    <w:rsid w:val="00E2464C"/>
    <w:rsid w:val="00E24C05"/>
    <w:rsid w:val="00E2507F"/>
    <w:rsid w:val="00E251A2"/>
    <w:rsid w:val="00E2597D"/>
    <w:rsid w:val="00E25D0A"/>
    <w:rsid w:val="00E26B4E"/>
    <w:rsid w:val="00E270AD"/>
    <w:rsid w:val="00E2730B"/>
    <w:rsid w:val="00E27490"/>
    <w:rsid w:val="00E27CEB"/>
    <w:rsid w:val="00E27E70"/>
    <w:rsid w:val="00E30032"/>
    <w:rsid w:val="00E30185"/>
    <w:rsid w:val="00E301D4"/>
    <w:rsid w:val="00E3076E"/>
    <w:rsid w:val="00E30785"/>
    <w:rsid w:val="00E30E8A"/>
    <w:rsid w:val="00E3137D"/>
    <w:rsid w:val="00E3159E"/>
    <w:rsid w:val="00E31BAD"/>
    <w:rsid w:val="00E32666"/>
    <w:rsid w:val="00E327ED"/>
    <w:rsid w:val="00E32836"/>
    <w:rsid w:val="00E32B5B"/>
    <w:rsid w:val="00E32C50"/>
    <w:rsid w:val="00E33B06"/>
    <w:rsid w:val="00E34532"/>
    <w:rsid w:val="00E357C0"/>
    <w:rsid w:val="00E35C7B"/>
    <w:rsid w:val="00E35FB2"/>
    <w:rsid w:val="00E36205"/>
    <w:rsid w:val="00E367B1"/>
    <w:rsid w:val="00E368DB"/>
    <w:rsid w:val="00E36A94"/>
    <w:rsid w:val="00E3701D"/>
    <w:rsid w:val="00E373EA"/>
    <w:rsid w:val="00E37B77"/>
    <w:rsid w:val="00E406D9"/>
    <w:rsid w:val="00E40B99"/>
    <w:rsid w:val="00E41411"/>
    <w:rsid w:val="00E427C9"/>
    <w:rsid w:val="00E429D5"/>
    <w:rsid w:val="00E42EE3"/>
    <w:rsid w:val="00E43058"/>
    <w:rsid w:val="00E434D8"/>
    <w:rsid w:val="00E436BF"/>
    <w:rsid w:val="00E436E5"/>
    <w:rsid w:val="00E43DBC"/>
    <w:rsid w:val="00E4471D"/>
    <w:rsid w:val="00E447EF"/>
    <w:rsid w:val="00E45431"/>
    <w:rsid w:val="00E45528"/>
    <w:rsid w:val="00E45F1A"/>
    <w:rsid w:val="00E45FBB"/>
    <w:rsid w:val="00E45FD6"/>
    <w:rsid w:val="00E4641A"/>
    <w:rsid w:val="00E471B8"/>
    <w:rsid w:val="00E47979"/>
    <w:rsid w:val="00E47D48"/>
    <w:rsid w:val="00E5032F"/>
    <w:rsid w:val="00E50653"/>
    <w:rsid w:val="00E50FF1"/>
    <w:rsid w:val="00E514A8"/>
    <w:rsid w:val="00E51853"/>
    <w:rsid w:val="00E51878"/>
    <w:rsid w:val="00E51D55"/>
    <w:rsid w:val="00E51D75"/>
    <w:rsid w:val="00E51F46"/>
    <w:rsid w:val="00E520F4"/>
    <w:rsid w:val="00E52302"/>
    <w:rsid w:val="00E52584"/>
    <w:rsid w:val="00E532DE"/>
    <w:rsid w:val="00E53490"/>
    <w:rsid w:val="00E534CC"/>
    <w:rsid w:val="00E53AF6"/>
    <w:rsid w:val="00E542B7"/>
    <w:rsid w:val="00E54AB1"/>
    <w:rsid w:val="00E550CE"/>
    <w:rsid w:val="00E558EC"/>
    <w:rsid w:val="00E5603B"/>
    <w:rsid w:val="00E56260"/>
    <w:rsid w:val="00E56ED1"/>
    <w:rsid w:val="00E57628"/>
    <w:rsid w:val="00E57C17"/>
    <w:rsid w:val="00E57E27"/>
    <w:rsid w:val="00E60184"/>
    <w:rsid w:val="00E60B38"/>
    <w:rsid w:val="00E60E53"/>
    <w:rsid w:val="00E60F3C"/>
    <w:rsid w:val="00E61385"/>
    <w:rsid w:val="00E613F4"/>
    <w:rsid w:val="00E62116"/>
    <w:rsid w:val="00E6226A"/>
    <w:rsid w:val="00E622AC"/>
    <w:rsid w:val="00E62A6B"/>
    <w:rsid w:val="00E6339D"/>
    <w:rsid w:val="00E63D0A"/>
    <w:rsid w:val="00E645E4"/>
    <w:rsid w:val="00E64754"/>
    <w:rsid w:val="00E64A64"/>
    <w:rsid w:val="00E64A9B"/>
    <w:rsid w:val="00E64B3C"/>
    <w:rsid w:val="00E64BBF"/>
    <w:rsid w:val="00E64FD3"/>
    <w:rsid w:val="00E657A2"/>
    <w:rsid w:val="00E65B50"/>
    <w:rsid w:val="00E6602A"/>
    <w:rsid w:val="00E662F7"/>
    <w:rsid w:val="00E6641D"/>
    <w:rsid w:val="00E668E3"/>
    <w:rsid w:val="00E67537"/>
    <w:rsid w:val="00E6764F"/>
    <w:rsid w:val="00E700F7"/>
    <w:rsid w:val="00E70310"/>
    <w:rsid w:val="00E7031F"/>
    <w:rsid w:val="00E707F0"/>
    <w:rsid w:val="00E70B31"/>
    <w:rsid w:val="00E70D60"/>
    <w:rsid w:val="00E70ED5"/>
    <w:rsid w:val="00E7126C"/>
    <w:rsid w:val="00E7141F"/>
    <w:rsid w:val="00E7289D"/>
    <w:rsid w:val="00E72E50"/>
    <w:rsid w:val="00E73187"/>
    <w:rsid w:val="00E7340E"/>
    <w:rsid w:val="00E73712"/>
    <w:rsid w:val="00E7426D"/>
    <w:rsid w:val="00E7545C"/>
    <w:rsid w:val="00E75E43"/>
    <w:rsid w:val="00E76526"/>
    <w:rsid w:val="00E7653D"/>
    <w:rsid w:val="00E7703A"/>
    <w:rsid w:val="00E7724F"/>
    <w:rsid w:val="00E77423"/>
    <w:rsid w:val="00E804A2"/>
    <w:rsid w:val="00E80C05"/>
    <w:rsid w:val="00E8133B"/>
    <w:rsid w:val="00E8135D"/>
    <w:rsid w:val="00E813BD"/>
    <w:rsid w:val="00E81A90"/>
    <w:rsid w:val="00E81D66"/>
    <w:rsid w:val="00E8223B"/>
    <w:rsid w:val="00E824FF"/>
    <w:rsid w:val="00E82845"/>
    <w:rsid w:val="00E83138"/>
    <w:rsid w:val="00E8367E"/>
    <w:rsid w:val="00E83DD1"/>
    <w:rsid w:val="00E8404E"/>
    <w:rsid w:val="00E844A6"/>
    <w:rsid w:val="00E84574"/>
    <w:rsid w:val="00E847BD"/>
    <w:rsid w:val="00E8486B"/>
    <w:rsid w:val="00E84AE0"/>
    <w:rsid w:val="00E84E87"/>
    <w:rsid w:val="00E84F4E"/>
    <w:rsid w:val="00E855F4"/>
    <w:rsid w:val="00E859F7"/>
    <w:rsid w:val="00E8628F"/>
    <w:rsid w:val="00E8668D"/>
    <w:rsid w:val="00E86CA0"/>
    <w:rsid w:val="00E86E12"/>
    <w:rsid w:val="00E8727B"/>
    <w:rsid w:val="00E872D1"/>
    <w:rsid w:val="00E872EA"/>
    <w:rsid w:val="00E901DC"/>
    <w:rsid w:val="00E913EE"/>
    <w:rsid w:val="00E916C4"/>
    <w:rsid w:val="00E917BC"/>
    <w:rsid w:val="00E9187F"/>
    <w:rsid w:val="00E91ABB"/>
    <w:rsid w:val="00E91BA8"/>
    <w:rsid w:val="00E920D2"/>
    <w:rsid w:val="00E92163"/>
    <w:rsid w:val="00E92423"/>
    <w:rsid w:val="00E925DE"/>
    <w:rsid w:val="00E92C45"/>
    <w:rsid w:val="00E92DD5"/>
    <w:rsid w:val="00E93190"/>
    <w:rsid w:val="00E93D1F"/>
    <w:rsid w:val="00E94261"/>
    <w:rsid w:val="00E949C0"/>
    <w:rsid w:val="00E95178"/>
    <w:rsid w:val="00E95892"/>
    <w:rsid w:val="00E95929"/>
    <w:rsid w:val="00E95A7A"/>
    <w:rsid w:val="00E95A7B"/>
    <w:rsid w:val="00E95B08"/>
    <w:rsid w:val="00E95B75"/>
    <w:rsid w:val="00E95BAC"/>
    <w:rsid w:val="00E95F0B"/>
    <w:rsid w:val="00E962CB"/>
    <w:rsid w:val="00E96429"/>
    <w:rsid w:val="00E9648A"/>
    <w:rsid w:val="00E96BB3"/>
    <w:rsid w:val="00E96E0E"/>
    <w:rsid w:val="00E97390"/>
    <w:rsid w:val="00E97C41"/>
    <w:rsid w:val="00E97C77"/>
    <w:rsid w:val="00E97D41"/>
    <w:rsid w:val="00EA03CC"/>
    <w:rsid w:val="00EA06B5"/>
    <w:rsid w:val="00EA0929"/>
    <w:rsid w:val="00EA0D68"/>
    <w:rsid w:val="00EA0F91"/>
    <w:rsid w:val="00EA1327"/>
    <w:rsid w:val="00EA1EAE"/>
    <w:rsid w:val="00EA2305"/>
    <w:rsid w:val="00EA2909"/>
    <w:rsid w:val="00EA3567"/>
    <w:rsid w:val="00EA3610"/>
    <w:rsid w:val="00EA3853"/>
    <w:rsid w:val="00EA3F30"/>
    <w:rsid w:val="00EA456E"/>
    <w:rsid w:val="00EA4C06"/>
    <w:rsid w:val="00EA66AB"/>
    <w:rsid w:val="00EA68F2"/>
    <w:rsid w:val="00EA7404"/>
    <w:rsid w:val="00EA74E6"/>
    <w:rsid w:val="00EA7B49"/>
    <w:rsid w:val="00EB04A7"/>
    <w:rsid w:val="00EB110B"/>
    <w:rsid w:val="00EB1764"/>
    <w:rsid w:val="00EB1FC7"/>
    <w:rsid w:val="00EB20C8"/>
    <w:rsid w:val="00EB2BED"/>
    <w:rsid w:val="00EB3219"/>
    <w:rsid w:val="00EB3685"/>
    <w:rsid w:val="00EB396E"/>
    <w:rsid w:val="00EB4153"/>
    <w:rsid w:val="00EB4A8A"/>
    <w:rsid w:val="00EB4E29"/>
    <w:rsid w:val="00EB5284"/>
    <w:rsid w:val="00EB5F3F"/>
    <w:rsid w:val="00EB649B"/>
    <w:rsid w:val="00EB6678"/>
    <w:rsid w:val="00EB6D96"/>
    <w:rsid w:val="00EB7154"/>
    <w:rsid w:val="00EB7163"/>
    <w:rsid w:val="00EB7997"/>
    <w:rsid w:val="00EB7A54"/>
    <w:rsid w:val="00EB7DBB"/>
    <w:rsid w:val="00EC02EB"/>
    <w:rsid w:val="00EC07C8"/>
    <w:rsid w:val="00EC0EA4"/>
    <w:rsid w:val="00EC12FD"/>
    <w:rsid w:val="00EC157D"/>
    <w:rsid w:val="00EC2475"/>
    <w:rsid w:val="00EC2F56"/>
    <w:rsid w:val="00EC341D"/>
    <w:rsid w:val="00EC34E3"/>
    <w:rsid w:val="00EC371D"/>
    <w:rsid w:val="00EC38B9"/>
    <w:rsid w:val="00EC395C"/>
    <w:rsid w:val="00EC3A22"/>
    <w:rsid w:val="00EC4094"/>
    <w:rsid w:val="00EC4443"/>
    <w:rsid w:val="00EC47AA"/>
    <w:rsid w:val="00EC4AB6"/>
    <w:rsid w:val="00EC53AF"/>
    <w:rsid w:val="00EC55C8"/>
    <w:rsid w:val="00EC61CB"/>
    <w:rsid w:val="00EC637E"/>
    <w:rsid w:val="00EC63FD"/>
    <w:rsid w:val="00EC6B08"/>
    <w:rsid w:val="00EC6B98"/>
    <w:rsid w:val="00EC7AAC"/>
    <w:rsid w:val="00ED058F"/>
    <w:rsid w:val="00ED0EC4"/>
    <w:rsid w:val="00ED142A"/>
    <w:rsid w:val="00ED1541"/>
    <w:rsid w:val="00ED1659"/>
    <w:rsid w:val="00ED19EF"/>
    <w:rsid w:val="00ED2915"/>
    <w:rsid w:val="00ED3863"/>
    <w:rsid w:val="00ED3EA7"/>
    <w:rsid w:val="00ED3ED2"/>
    <w:rsid w:val="00ED3EE9"/>
    <w:rsid w:val="00ED406C"/>
    <w:rsid w:val="00ED4765"/>
    <w:rsid w:val="00ED500B"/>
    <w:rsid w:val="00ED5686"/>
    <w:rsid w:val="00ED5741"/>
    <w:rsid w:val="00ED5B04"/>
    <w:rsid w:val="00ED6259"/>
    <w:rsid w:val="00ED694C"/>
    <w:rsid w:val="00ED70DC"/>
    <w:rsid w:val="00ED7423"/>
    <w:rsid w:val="00ED75AD"/>
    <w:rsid w:val="00ED75E4"/>
    <w:rsid w:val="00ED7600"/>
    <w:rsid w:val="00ED76DA"/>
    <w:rsid w:val="00ED78DC"/>
    <w:rsid w:val="00ED7B5D"/>
    <w:rsid w:val="00ED7F26"/>
    <w:rsid w:val="00EE0472"/>
    <w:rsid w:val="00EE0DFA"/>
    <w:rsid w:val="00EE171C"/>
    <w:rsid w:val="00EE178E"/>
    <w:rsid w:val="00EE1C0D"/>
    <w:rsid w:val="00EE2598"/>
    <w:rsid w:val="00EE2A5C"/>
    <w:rsid w:val="00EE2BDF"/>
    <w:rsid w:val="00EE3A4C"/>
    <w:rsid w:val="00EE3A61"/>
    <w:rsid w:val="00EE3B39"/>
    <w:rsid w:val="00EE4A46"/>
    <w:rsid w:val="00EE4C83"/>
    <w:rsid w:val="00EE4F08"/>
    <w:rsid w:val="00EE538B"/>
    <w:rsid w:val="00EE556E"/>
    <w:rsid w:val="00EE5763"/>
    <w:rsid w:val="00EE59DF"/>
    <w:rsid w:val="00EE6359"/>
    <w:rsid w:val="00EE7346"/>
    <w:rsid w:val="00EE76F7"/>
    <w:rsid w:val="00EF0524"/>
    <w:rsid w:val="00EF0906"/>
    <w:rsid w:val="00EF0BC3"/>
    <w:rsid w:val="00EF0F20"/>
    <w:rsid w:val="00EF11AC"/>
    <w:rsid w:val="00EF14C6"/>
    <w:rsid w:val="00EF187E"/>
    <w:rsid w:val="00EF20E8"/>
    <w:rsid w:val="00EF21D5"/>
    <w:rsid w:val="00EF26C7"/>
    <w:rsid w:val="00EF2930"/>
    <w:rsid w:val="00EF2A79"/>
    <w:rsid w:val="00EF336C"/>
    <w:rsid w:val="00EF34C5"/>
    <w:rsid w:val="00EF3C54"/>
    <w:rsid w:val="00EF3FCF"/>
    <w:rsid w:val="00EF4212"/>
    <w:rsid w:val="00EF4533"/>
    <w:rsid w:val="00EF5407"/>
    <w:rsid w:val="00EF5753"/>
    <w:rsid w:val="00EF5E87"/>
    <w:rsid w:val="00EF60B9"/>
    <w:rsid w:val="00EF694F"/>
    <w:rsid w:val="00EF6BBE"/>
    <w:rsid w:val="00EF7E53"/>
    <w:rsid w:val="00F003F0"/>
    <w:rsid w:val="00F00D53"/>
    <w:rsid w:val="00F00F62"/>
    <w:rsid w:val="00F00FA0"/>
    <w:rsid w:val="00F011D4"/>
    <w:rsid w:val="00F02281"/>
    <w:rsid w:val="00F02844"/>
    <w:rsid w:val="00F02D36"/>
    <w:rsid w:val="00F02F6A"/>
    <w:rsid w:val="00F03189"/>
    <w:rsid w:val="00F03C29"/>
    <w:rsid w:val="00F03EB9"/>
    <w:rsid w:val="00F03FF1"/>
    <w:rsid w:val="00F0438F"/>
    <w:rsid w:val="00F046A4"/>
    <w:rsid w:val="00F048C5"/>
    <w:rsid w:val="00F04DAD"/>
    <w:rsid w:val="00F054BF"/>
    <w:rsid w:val="00F05527"/>
    <w:rsid w:val="00F0592D"/>
    <w:rsid w:val="00F06795"/>
    <w:rsid w:val="00F06962"/>
    <w:rsid w:val="00F07310"/>
    <w:rsid w:val="00F074B4"/>
    <w:rsid w:val="00F10B8C"/>
    <w:rsid w:val="00F113E5"/>
    <w:rsid w:val="00F114BD"/>
    <w:rsid w:val="00F12383"/>
    <w:rsid w:val="00F131A5"/>
    <w:rsid w:val="00F13B11"/>
    <w:rsid w:val="00F13B46"/>
    <w:rsid w:val="00F13B90"/>
    <w:rsid w:val="00F153B1"/>
    <w:rsid w:val="00F155FC"/>
    <w:rsid w:val="00F1619C"/>
    <w:rsid w:val="00F167D5"/>
    <w:rsid w:val="00F167E1"/>
    <w:rsid w:val="00F17659"/>
    <w:rsid w:val="00F17678"/>
    <w:rsid w:val="00F17A6A"/>
    <w:rsid w:val="00F21018"/>
    <w:rsid w:val="00F216D6"/>
    <w:rsid w:val="00F22319"/>
    <w:rsid w:val="00F2301D"/>
    <w:rsid w:val="00F23327"/>
    <w:rsid w:val="00F23893"/>
    <w:rsid w:val="00F23945"/>
    <w:rsid w:val="00F23C44"/>
    <w:rsid w:val="00F2416A"/>
    <w:rsid w:val="00F24334"/>
    <w:rsid w:val="00F244D6"/>
    <w:rsid w:val="00F245DD"/>
    <w:rsid w:val="00F248E4"/>
    <w:rsid w:val="00F24AF5"/>
    <w:rsid w:val="00F25B9A"/>
    <w:rsid w:val="00F25D75"/>
    <w:rsid w:val="00F2703D"/>
    <w:rsid w:val="00F2721C"/>
    <w:rsid w:val="00F27395"/>
    <w:rsid w:val="00F276A0"/>
    <w:rsid w:val="00F27ED4"/>
    <w:rsid w:val="00F3082F"/>
    <w:rsid w:val="00F312F8"/>
    <w:rsid w:val="00F3133C"/>
    <w:rsid w:val="00F31DCC"/>
    <w:rsid w:val="00F3297C"/>
    <w:rsid w:val="00F3303D"/>
    <w:rsid w:val="00F33949"/>
    <w:rsid w:val="00F33AAA"/>
    <w:rsid w:val="00F34860"/>
    <w:rsid w:val="00F34CF2"/>
    <w:rsid w:val="00F351A4"/>
    <w:rsid w:val="00F356EF"/>
    <w:rsid w:val="00F3570F"/>
    <w:rsid w:val="00F361D8"/>
    <w:rsid w:val="00F36730"/>
    <w:rsid w:val="00F36BDB"/>
    <w:rsid w:val="00F3718C"/>
    <w:rsid w:val="00F3724A"/>
    <w:rsid w:val="00F37333"/>
    <w:rsid w:val="00F37B3B"/>
    <w:rsid w:val="00F37E35"/>
    <w:rsid w:val="00F4013C"/>
    <w:rsid w:val="00F4056E"/>
    <w:rsid w:val="00F40892"/>
    <w:rsid w:val="00F409A4"/>
    <w:rsid w:val="00F41CC9"/>
    <w:rsid w:val="00F41E91"/>
    <w:rsid w:val="00F426AC"/>
    <w:rsid w:val="00F42B30"/>
    <w:rsid w:val="00F43193"/>
    <w:rsid w:val="00F435C6"/>
    <w:rsid w:val="00F435E2"/>
    <w:rsid w:val="00F43E97"/>
    <w:rsid w:val="00F43F51"/>
    <w:rsid w:val="00F44502"/>
    <w:rsid w:val="00F44B90"/>
    <w:rsid w:val="00F450C0"/>
    <w:rsid w:val="00F4516B"/>
    <w:rsid w:val="00F4653E"/>
    <w:rsid w:val="00F46E00"/>
    <w:rsid w:val="00F47475"/>
    <w:rsid w:val="00F47DB4"/>
    <w:rsid w:val="00F47F1E"/>
    <w:rsid w:val="00F50AC8"/>
    <w:rsid w:val="00F50B63"/>
    <w:rsid w:val="00F50FA5"/>
    <w:rsid w:val="00F51214"/>
    <w:rsid w:val="00F517D3"/>
    <w:rsid w:val="00F51BC4"/>
    <w:rsid w:val="00F528F2"/>
    <w:rsid w:val="00F52C6E"/>
    <w:rsid w:val="00F52EFB"/>
    <w:rsid w:val="00F53532"/>
    <w:rsid w:val="00F53610"/>
    <w:rsid w:val="00F536BD"/>
    <w:rsid w:val="00F539A4"/>
    <w:rsid w:val="00F54AA6"/>
    <w:rsid w:val="00F54B4E"/>
    <w:rsid w:val="00F54EFF"/>
    <w:rsid w:val="00F5515A"/>
    <w:rsid w:val="00F5523A"/>
    <w:rsid w:val="00F5546B"/>
    <w:rsid w:val="00F55BCB"/>
    <w:rsid w:val="00F563AE"/>
    <w:rsid w:val="00F5673E"/>
    <w:rsid w:val="00F56C9D"/>
    <w:rsid w:val="00F5716F"/>
    <w:rsid w:val="00F573EE"/>
    <w:rsid w:val="00F5743D"/>
    <w:rsid w:val="00F57892"/>
    <w:rsid w:val="00F6006C"/>
    <w:rsid w:val="00F60300"/>
    <w:rsid w:val="00F60436"/>
    <w:rsid w:val="00F6065F"/>
    <w:rsid w:val="00F60BA4"/>
    <w:rsid w:val="00F612B3"/>
    <w:rsid w:val="00F612B8"/>
    <w:rsid w:val="00F61B1E"/>
    <w:rsid w:val="00F61B69"/>
    <w:rsid w:val="00F61BFE"/>
    <w:rsid w:val="00F61F80"/>
    <w:rsid w:val="00F62126"/>
    <w:rsid w:val="00F62475"/>
    <w:rsid w:val="00F630DA"/>
    <w:rsid w:val="00F64861"/>
    <w:rsid w:val="00F649D4"/>
    <w:rsid w:val="00F65046"/>
    <w:rsid w:val="00F650CA"/>
    <w:rsid w:val="00F6530C"/>
    <w:rsid w:val="00F65715"/>
    <w:rsid w:val="00F657F3"/>
    <w:rsid w:val="00F65820"/>
    <w:rsid w:val="00F659DA"/>
    <w:rsid w:val="00F65A78"/>
    <w:rsid w:val="00F65E4C"/>
    <w:rsid w:val="00F65EF0"/>
    <w:rsid w:val="00F6682C"/>
    <w:rsid w:val="00F668C3"/>
    <w:rsid w:val="00F66AD6"/>
    <w:rsid w:val="00F671CB"/>
    <w:rsid w:val="00F67C28"/>
    <w:rsid w:val="00F67D58"/>
    <w:rsid w:val="00F7127E"/>
    <w:rsid w:val="00F719CA"/>
    <w:rsid w:val="00F71D9E"/>
    <w:rsid w:val="00F7229A"/>
    <w:rsid w:val="00F72361"/>
    <w:rsid w:val="00F72A59"/>
    <w:rsid w:val="00F731FA"/>
    <w:rsid w:val="00F73684"/>
    <w:rsid w:val="00F7381E"/>
    <w:rsid w:val="00F7391A"/>
    <w:rsid w:val="00F73929"/>
    <w:rsid w:val="00F74054"/>
    <w:rsid w:val="00F740FA"/>
    <w:rsid w:val="00F742C8"/>
    <w:rsid w:val="00F74792"/>
    <w:rsid w:val="00F74B75"/>
    <w:rsid w:val="00F75150"/>
    <w:rsid w:val="00F752CC"/>
    <w:rsid w:val="00F75A19"/>
    <w:rsid w:val="00F75C7D"/>
    <w:rsid w:val="00F76229"/>
    <w:rsid w:val="00F76479"/>
    <w:rsid w:val="00F767CF"/>
    <w:rsid w:val="00F77E54"/>
    <w:rsid w:val="00F80088"/>
    <w:rsid w:val="00F8071D"/>
    <w:rsid w:val="00F80B94"/>
    <w:rsid w:val="00F80DEA"/>
    <w:rsid w:val="00F810DF"/>
    <w:rsid w:val="00F817F4"/>
    <w:rsid w:val="00F82482"/>
    <w:rsid w:val="00F82585"/>
    <w:rsid w:val="00F8261C"/>
    <w:rsid w:val="00F8320A"/>
    <w:rsid w:val="00F833E0"/>
    <w:rsid w:val="00F83C3A"/>
    <w:rsid w:val="00F83D22"/>
    <w:rsid w:val="00F83D53"/>
    <w:rsid w:val="00F83DA5"/>
    <w:rsid w:val="00F843D6"/>
    <w:rsid w:val="00F8446E"/>
    <w:rsid w:val="00F851DF"/>
    <w:rsid w:val="00F854D5"/>
    <w:rsid w:val="00F858B5"/>
    <w:rsid w:val="00F85D29"/>
    <w:rsid w:val="00F873EC"/>
    <w:rsid w:val="00F875AD"/>
    <w:rsid w:val="00F87B00"/>
    <w:rsid w:val="00F902D2"/>
    <w:rsid w:val="00F90572"/>
    <w:rsid w:val="00F905FA"/>
    <w:rsid w:val="00F927DE"/>
    <w:rsid w:val="00F93CEF"/>
    <w:rsid w:val="00F93EF4"/>
    <w:rsid w:val="00F94044"/>
    <w:rsid w:val="00F94771"/>
    <w:rsid w:val="00F9487C"/>
    <w:rsid w:val="00F94AC5"/>
    <w:rsid w:val="00F94C8C"/>
    <w:rsid w:val="00F94E73"/>
    <w:rsid w:val="00F94F6F"/>
    <w:rsid w:val="00F9510C"/>
    <w:rsid w:val="00F95679"/>
    <w:rsid w:val="00F956A1"/>
    <w:rsid w:val="00F956F7"/>
    <w:rsid w:val="00F9573C"/>
    <w:rsid w:val="00F9583E"/>
    <w:rsid w:val="00F95D01"/>
    <w:rsid w:val="00F95D0B"/>
    <w:rsid w:val="00F9608D"/>
    <w:rsid w:val="00F96284"/>
    <w:rsid w:val="00F964D7"/>
    <w:rsid w:val="00F968D9"/>
    <w:rsid w:val="00F97125"/>
    <w:rsid w:val="00F97726"/>
    <w:rsid w:val="00F97970"/>
    <w:rsid w:val="00F97AA3"/>
    <w:rsid w:val="00F97AE2"/>
    <w:rsid w:val="00F97D55"/>
    <w:rsid w:val="00FA0482"/>
    <w:rsid w:val="00FA075C"/>
    <w:rsid w:val="00FA0D06"/>
    <w:rsid w:val="00FA0FB5"/>
    <w:rsid w:val="00FA147C"/>
    <w:rsid w:val="00FA1749"/>
    <w:rsid w:val="00FA19ED"/>
    <w:rsid w:val="00FA27E1"/>
    <w:rsid w:val="00FA2FDB"/>
    <w:rsid w:val="00FA33D0"/>
    <w:rsid w:val="00FA34AE"/>
    <w:rsid w:val="00FA380F"/>
    <w:rsid w:val="00FA3B85"/>
    <w:rsid w:val="00FA451E"/>
    <w:rsid w:val="00FA464B"/>
    <w:rsid w:val="00FA4931"/>
    <w:rsid w:val="00FA4BF5"/>
    <w:rsid w:val="00FA555C"/>
    <w:rsid w:val="00FA707F"/>
    <w:rsid w:val="00FB09DE"/>
    <w:rsid w:val="00FB0A31"/>
    <w:rsid w:val="00FB0B5D"/>
    <w:rsid w:val="00FB136F"/>
    <w:rsid w:val="00FB1382"/>
    <w:rsid w:val="00FB17ED"/>
    <w:rsid w:val="00FB1AF5"/>
    <w:rsid w:val="00FB1E93"/>
    <w:rsid w:val="00FB2497"/>
    <w:rsid w:val="00FB32F9"/>
    <w:rsid w:val="00FB34DE"/>
    <w:rsid w:val="00FB3993"/>
    <w:rsid w:val="00FB4014"/>
    <w:rsid w:val="00FB42B0"/>
    <w:rsid w:val="00FB43F5"/>
    <w:rsid w:val="00FB4A2D"/>
    <w:rsid w:val="00FB4FC8"/>
    <w:rsid w:val="00FB525C"/>
    <w:rsid w:val="00FB61D0"/>
    <w:rsid w:val="00FB64F7"/>
    <w:rsid w:val="00FB6B49"/>
    <w:rsid w:val="00FB7182"/>
    <w:rsid w:val="00FB7783"/>
    <w:rsid w:val="00FB7FD5"/>
    <w:rsid w:val="00FC0091"/>
    <w:rsid w:val="00FC01F6"/>
    <w:rsid w:val="00FC058A"/>
    <w:rsid w:val="00FC07BA"/>
    <w:rsid w:val="00FC1043"/>
    <w:rsid w:val="00FC14A1"/>
    <w:rsid w:val="00FC1731"/>
    <w:rsid w:val="00FC1C41"/>
    <w:rsid w:val="00FC1D85"/>
    <w:rsid w:val="00FC21DF"/>
    <w:rsid w:val="00FC2264"/>
    <w:rsid w:val="00FC3C7E"/>
    <w:rsid w:val="00FC3D24"/>
    <w:rsid w:val="00FC3E2B"/>
    <w:rsid w:val="00FC3EA9"/>
    <w:rsid w:val="00FC4813"/>
    <w:rsid w:val="00FC4C64"/>
    <w:rsid w:val="00FC4EA2"/>
    <w:rsid w:val="00FC5946"/>
    <w:rsid w:val="00FC5A20"/>
    <w:rsid w:val="00FC5E26"/>
    <w:rsid w:val="00FC5E8C"/>
    <w:rsid w:val="00FC5FFD"/>
    <w:rsid w:val="00FC6201"/>
    <w:rsid w:val="00FC645B"/>
    <w:rsid w:val="00FC663C"/>
    <w:rsid w:val="00FC6667"/>
    <w:rsid w:val="00FC68AB"/>
    <w:rsid w:val="00FC6CF9"/>
    <w:rsid w:val="00FC780E"/>
    <w:rsid w:val="00FC7C43"/>
    <w:rsid w:val="00FC7F68"/>
    <w:rsid w:val="00FC7F95"/>
    <w:rsid w:val="00FD039A"/>
    <w:rsid w:val="00FD0818"/>
    <w:rsid w:val="00FD13CB"/>
    <w:rsid w:val="00FD14EF"/>
    <w:rsid w:val="00FD15E7"/>
    <w:rsid w:val="00FD2167"/>
    <w:rsid w:val="00FD2B39"/>
    <w:rsid w:val="00FD2E84"/>
    <w:rsid w:val="00FD34AC"/>
    <w:rsid w:val="00FD3597"/>
    <w:rsid w:val="00FD3A86"/>
    <w:rsid w:val="00FD434E"/>
    <w:rsid w:val="00FD437B"/>
    <w:rsid w:val="00FD47D5"/>
    <w:rsid w:val="00FD4F41"/>
    <w:rsid w:val="00FD5063"/>
    <w:rsid w:val="00FD55A2"/>
    <w:rsid w:val="00FD5798"/>
    <w:rsid w:val="00FD5C8E"/>
    <w:rsid w:val="00FD6233"/>
    <w:rsid w:val="00FD652C"/>
    <w:rsid w:val="00FD6742"/>
    <w:rsid w:val="00FD684C"/>
    <w:rsid w:val="00FD7054"/>
    <w:rsid w:val="00FD7CB5"/>
    <w:rsid w:val="00FD7CD9"/>
    <w:rsid w:val="00FD7FE3"/>
    <w:rsid w:val="00FE003D"/>
    <w:rsid w:val="00FE0849"/>
    <w:rsid w:val="00FE0B5D"/>
    <w:rsid w:val="00FE0CA8"/>
    <w:rsid w:val="00FE0EE7"/>
    <w:rsid w:val="00FE1897"/>
    <w:rsid w:val="00FE1B8C"/>
    <w:rsid w:val="00FE1CD0"/>
    <w:rsid w:val="00FE1E6A"/>
    <w:rsid w:val="00FE26CC"/>
    <w:rsid w:val="00FE2ED1"/>
    <w:rsid w:val="00FE3910"/>
    <w:rsid w:val="00FE3949"/>
    <w:rsid w:val="00FE3CFE"/>
    <w:rsid w:val="00FE4057"/>
    <w:rsid w:val="00FE4208"/>
    <w:rsid w:val="00FE4510"/>
    <w:rsid w:val="00FE474E"/>
    <w:rsid w:val="00FE48AF"/>
    <w:rsid w:val="00FE4A25"/>
    <w:rsid w:val="00FE5028"/>
    <w:rsid w:val="00FE5035"/>
    <w:rsid w:val="00FE528A"/>
    <w:rsid w:val="00FE5B6A"/>
    <w:rsid w:val="00FE60EC"/>
    <w:rsid w:val="00FE6907"/>
    <w:rsid w:val="00FE6A11"/>
    <w:rsid w:val="00FE780C"/>
    <w:rsid w:val="00FE7D22"/>
    <w:rsid w:val="00FF031D"/>
    <w:rsid w:val="00FF0515"/>
    <w:rsid w:val="00FF0A92"/>
    <w:rsid w:val="00FF1082"/>
    <w:rsid w:val="00FF1B45"/>
    <w:rsid w:val="00FF1EB2"/>
    <w:rsid w:val="00FF3D24"/>
    <w:rsid w:val="00FF40E1"/>
    <w:rsid w:val="00FF4389"/>
    <w:rsid w:val="00FF44BB"/>
    <w:rsid w:val="00FF483D"/>
    <w:rsid w:val="00FF5896"/>
    <w:rsid w:val="00FF5C72"/>
    <w:rsid w:val="00FF5EEF"/>
    <w:rsid w:val="00FF5EF7"/>
    <w:rsid w:val="00FF6578"/>
    <w:rsid w:val="00FF7190"/>
    <w:rsid w:val="00FF7234"/>
    <w:rsid w:val="00FF7908"/>
    <w:rsid w:val="00FF7F0D"/>
    <w:rsid w:val="00FF7F5F"/>
    <w:rsid w:val="1FA52767"/>
    <w:rsid w:val="7B7B4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v:stroke startarrow="block" endarrow="block"/>
    </o:shapedefaults>
    <o:shapelayout v:ext="edit">
      <o:idmap v:ext="edit" data="1"/>
    </o:shapelayout>
  </w:shapeDefaults>
  <w:decimalSymbol w:val="."/>
  <w:listSeparator w:val=","/>
  <w15:docId w15:val="{DF8D43AF-64EE-4618-979B-249CCCC0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qFormat="1"/>
    <w:lsdException w:name="Note Heading" w:semiHidden="1" w:unhideWhenUsed="1" w:qFormat="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rPr>
  </w:style>
  <w:style w:type="paragraph" w:styleId="10">
    <w:name w:val="heading 1"/>
    <w:basedOn w:val="a1"/>
    <w:next w:val="a1"/>
    <w:link w:val="1Char"/>
    <w:qFormat/>
    <w:pPr>
      <w:keepNext/>
      <w:spacing w:line="300" w:lineRule="auto"/>
      <w:jc w:val="center"/>
      <w:outlineLvl w:val="0"/>
    </w:pPr>
    <w:rPr>
      <w:sz w:val="28"/>
    </w:rPr>
  </w:style>
  <w:style w:type="paragraph" w:styleId="2">
    <w:name w:val="heading 2"/>
    <w:basedOn w:val="a1"/>
    <w:next w:val="a1"/>
    <w:link w:val="2Char"/>
    <w:qFormat/>
    <w:pPr>
      <w:keepNext/>
      <w:keepLines/>
      <w:spacing w:before="260" w:after="260" w:line="416" w:lineRule="auto"/>
      <w:outlineLvl w:val="1"/>
    </w:pPr>
    <w:rPr>
      <w:rFonts w:ascii="Arial" w:eastAsia="黑体" w:hAnsi="Arial"/>
      <w:b/>
      <w:bCs/>
      <w:sz w:val="32"/>
      <w:szCs w:val="32"/>
      <w:lang w:val="zh-CN"/>
    </w:rPr>
  </w:style>
  <w:style w:type="paragraph" w:styleId="3">
    <w:name w:val="heading 3"/>
    <w:basedOn w:val="a1"/>
    <w:next w:val="a1"/>
    <w:link w:val="3Char"/>
    <w:unhideWhenUsed/>
    <w:qFormat/>
    <w:pPr>
      <w:keepNext/>
      <w:keepLines/>
      <w:spacing w:before="260" w:after="260" w:line="416" w:lineRule="auto"/>
      <w:outlineLvl w:val="2"/>
    </w:pPr>
    <w:rPr>
      <w:b/>
      <w:bCs/>
      <w:sz w:val="32"/>
      <w:szCs w:val="32"/>
      <w:lang w:val="zh-CN"/>
    </w:rPr>
  </w:style>
  <w:style w:type="paragraph" w:styleId="4">
    <w:name w:val="heading 4"/>
    <w:basedOn w:val="a1"/>
    <w:next w:val="a1"/>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1"/>
    <w:next w:val="a1"/>
    <w:link w:val="5Char"/>
    <w:qFormat/>
    <w:pPr>
      <w:keepNext/>
      <w:keepLines/>
      <w:tabs>
        <w:tab w:val="left" w:pos="808"/>
      </w:tabs>
      <w:spacing w:before="280" w:after="290" w:line="376" w:lineRule="auto"/>
      <w:ind w:left="808" w:hanging="1008"/>
      <w:outlineLvl w:val="4"/>
    </w:pPr>
    <w:rPr>
      <w:b/>
      <w:bCs/>
      <w:kern w:val="0"/>
      <w:sz w:val="28"/>
      <w:szCs w:val="28"/>
      <w:lang w:val="zh-CN"/>
    </w:rPr>
  </w:style>
  <w:style w:type="paragraph" w:styleId="6">
    <w:name w:val="heading 6"/>
    <w:basedOn w:val="a1"/>
    <w:next w:val="a1"/>
    <w:link w:val="6Char"/>
    <w:qFormat/>
    <w:pPr>
      <w:keepNext/>
      <w:keepLines/>
      <w:tabs>
        <w:tab w:val="left" w:pos="952"/>
      </w:tabs>
      <w:spacing w:before="240" w:after="64" w:line="320" w:lineRule="auto"/>
      <w:ind w:left="952" w:hanging="1152"/>
      <w:outlineLvl w:val="5"/>
    </w:pPr>
    <w:rPr>
      <w:rFonts w:ascii="Arial" w:eastAsia="黑体" w:hAnsi="Arial"/>
      <w:b/>
      <w:bCs/>
      <w:kern w:val="0"/>
      <w:sz w:val="24"/>
      <w:szCs w:val="24"/>
      <w:lang w:val="zh-CN"/>
    </w:rPr>
  </w:style>
  <w:style w:type="paragraph" w:styleId="7">
    <w:name w:val="heading 7"/>
    <w:basedOn w:val="a1"/>
    <w:next w:val="a1"/>
    <w:link w:val="7Char"/>
    <w:qFormat/>
    <w:pPr>
      <w:keepNext/>
      <w:keepLines/>
      <w:tabs>
        <w:tab w:val="left" w:pos="1096"/>
      </w:tabs>
      <w:spacing w:before="240" w:after="64" w:line="320" w:lineRule="auto"/>
      <w:ind w:left="1096" w:hanging="1296"/>
      <w:outlineLvl w:val="6"/>
    </w:pPr>
    <w:rPr>
      <w:b/>
      <w:bCs/>
      <w:kern w:val="0"/>
      <w:sz w:val="24"/>
      <w:szCs w:val="24"/>
      <w:lang w:val="zh-CN"/>
    </w:rPr>
  </w:style>
  <w:style w:type="paragraph" w:styleId="8">
    <w:name w:val="heading 8"/>
    <w:basedOn w:val="a1"/>
    <w:next w:val="a1"/>
    <w:link w:val="8Char"/>
    <w:qFormat/>
    <w:pPr>
      <w:keepNext/>
      <w:keepLines/>
      <w:tabs>
        <w:tab w:val="left" w:pos="1240"/>
      </w:tabs>
      <w:spacing w:before="240" w:after="64" w:line="320" w:lineRule="auto"/>
      <w:ind w:left="1240" w:hanging="1440"/>
      <w:outlineLvl w:val="7"/>
    </w:pPr>
    <w:rPr>
      <w:rFonts w:ascii="Arial" w:eastAsia="黑体" w:hAnsi="Arial"/>
      <w:kern w:val="0"/>
      <w:sz w:val="24"/>
      <w:szCs w:val="24"/>
      <w:lang w:val="zh-CN"/>
    </w:rPr>
  </w:style>
  <w:style w:type="paragraph" w:styleId="9">
    <w:name w:val="heading 9"/>
    <w:basedOn w:val="a1"/>
    <w:next w:val="a1"/>
    <w:link w:val="9Char"/>
    <w:qFormat/>
    <w:pPr>
      <w:keepNext/>
      <w:keepLines/>
      <w:tabs>
        <w:tab w:val="left" w:pos="1384"/>
      </w:tabs>
      <w:spacing w:before="240" w:after="64" w:line="320" w:lineRule="auto"/>
      <w:ind w:left="1384" w:hanging="1584"/>
      <w:outlineLvl w:val="8"/>
    </w:pPr>
    <w:rPr>
      <w:rFonts w:ascii="Arial" w:eastAsia="黑体" w:hAnsi="Arial"/>
      <w:kern w:val="0"/>
      <w:sz w:val="20"/>
      <w:szCs w:val="21"/>
      <w:lang w:val="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260" w:hanging="420"/>
    </w:pPr>
  </w:style>
  <w:style w:type="paragraph" w:styleId="70">
    <w:name w:val="toc 7"/>
    <w:basedOn w:val="a1"/>
    <w:next w:val="a1"/>
    <w:uiPriority w:val="39"/>
    <w:qFormat/>
    <w:pPr>
      <w:ind w:leftChars="1200" w:left="2520"/>
    </w:pPr>
    <w:rPr>
      <w:rFonts w:ascii="Cambria Math" w:hAnsi="Cambria Math" w:cs="Cambria Math"/>
      <w:szCs w:val="24"/>
    </w:rPr>
  </w:style>
  <w:style w:type="paragraph" w:styleId="a5">
    <w:name w:val="Note Heading"/>
    <w:basedOn w:val="a1"/>
    <w:next w:val="a1"/>
    <w:link w:val="Char"/>
    <w:qFormat/>
    <w:pPr>
      <w:jc w:val="center"/>
    </w:pPr>
    <w:rPr>
      <w:rFonts w:ascii="Cambria Math" w:hAnsi="Cambria Math" w:cs="Cambria Math"/>
    </w:rPr>
  </w:style>
  <w:style w:type="paragraph" w:styleId="a6">
    <w:name w:val="Normal Indent"/>
    <w:basedOn w:val="a1"/>
    <w:link w:val="Char0"/>
    <w:qFormat/>
    <w:pPr>
      <w:ind w:firstLineChars="200" w:firstLine="420"/>
    </w:pPr>
    <w:rPr>
      <w:lang w:val="zh-CN"/>
    </w:rPr>
  </w:style>
  <w:style w:type="paragraph" w:styleId="a7">
    <w:name w:val="caption"/>
    <w:basedOn w:val="a1"/>
    <w:next w:val="a1"/>
    <w:link w:val="Char1"/>
    <w:qFormat/>
    <w:rPr>
      <w:rFonts w:ascii="Arial" w:eastAsia="黑体" w:hAnsi="Arial"/>
      <w:sz w:val="20"/>
      <w:lang w:val="zh-CN"/>
    </w:rPr>
  </w:style>
  <w:style w:type="paragraph" w:styleId="a8">
    <w:name w:val="Document Map"/>
    <w:basedOn w:val="a1"/>
    <w:link w:val="Char2"/>
    <w:uiPriority w:val="99"/>
    <w:rPr>
      <w:rFonts w:ascii="宋体"/>
      <w:sz w:val="16"/>
      <w:szCs w:val="16"/>
      <w:lang w:val="zh-CN"/>
    </w:rPr>
  </w:style>
  <w:style w:type="paragraph" w:styleId="a9">
    <w:name w:val="annotation text"/>
    <w:basedOn w:val="a1"/>
    <w:link w:val="Char3"/>
    <w:uiPriority w:val="99"/>
    <w:qFormat/>
    <w:pPr>
      <w:jc w:val="left"/>
    </w:pPr>
    <w:rPr>
      <w:lang w:val="zh-CN"/>
    </w:rPr>
  </w:style>
  <w:style w:type="paragraph" w:styleId="31">
    <w:name w:val="Body Text 3"/>
    <w:basedOn w:val="a1"/>
    <w:link w:val="3Char0"/>
    <w:qFormat/>
    <w:pPr>
      <w:spacing w:after="120"/>
    </w:pPr>
    <w:rPr>
      <w:sz w:val="16"/>
      <w:szCs w:val="16"/>
    </w:rPr>
  </w:style>
  <w:style w:type="paragraph" w:styleId="aa">
    <w:name w:val="Body Text"/>
    <w:basedOn w:val="a1"/>
    <w:link w:val="Char4"/>
    <w:uiPriority w:val="99"/>
    <w:qFormat/>
    <w:rPr>
      <w:sz w:val="28"/>
      <w:lang w:val="zh-CN"/>
    </w:rPr>
  </w:style>
  <w:style w:type="paragraph" w:styleId="ab">
    <w:name w:val="Body Text Indent"/>
    <w:basedOn w:val="a1"/>
    <w:link w:val="Char5"/>
    <w:pPr>
      <w:ind w:firstLine="624"/>
    </w:pPr>
    <w:rPr>
      <w:sz w:val="28"/>
      <w:lang w:val="zh-CN"/>
    </w:rPr>
  </w:style>
  <w:style w:type="paragraph" w:styleId="50">
    <w:name w:val="toc 5"/>
    <w:basedOn w:val="a1"/>
    <w:next w:val="a1"/>
    <w:uiPriority w:val="39"/>
    <w:qFormat/>
    <w:pPr>
      <w:ind w:leftChars="800" w:left="1680"/>
    </w:pPr>
    <w:rPr>
      <w:rFonts w:ascii="Cambria Math" w:hAnsi="Cambria Math" w:cs="Cambria Math"/>
      <w:szCs w:val="24"/>
    </w:rPr>
  </w:style>
  <w:style w:type="paragraph" w:styleId="32">
    <w:name w:val="toc 3"/>
    <w:basedOn w:val="a1"/>
    <w:next w:val="a1"/>
    <w:uiPriority w:val="39"/>
    <w:qFormat/>
    <w:pPr>
      <w:ind w:leftChars="400" w:left="840"/>
    </w:pPr>
    <w:rPr>
      <w:rFonts w:ascii="Cambria Math" w:hAnsi="Cambria Math" w:cs="Cambria Math"/>
      <w:szCs w:val="24"/>
    </w:rPr>
  </w:style>
  <w:style w:type="paragraph" w:styleId="ac">
    <w:name w:val="Plain Text"/>
    <w:basedOn w:val="a1"/>
    <w:link w:val="Char6"/>
    <w:qFormat/>
    <w:rPr>
      <w:rFonts w:ascii="宋体" w:hAnsi="Courier New"/>
    </w:rPr>
  </w:style>
  <w:style w:type="paragraph" w:styleId="80">
    <w:name w:val="toc 8"/>
    <w:basedOn w:val="a1"/>
    <w:next w:val="a1"/>
    <w:uiPriority w:val="39"/>
    <w:qFormat/>
    <w:pPr>
      <w:ind w:leftChars="1400" w:left="2940"/>
    </w:pPr>
    <w:rPr>
      <w:rFonts w:ascii="Cambria Math" w:hAnsi="Cambria Math" w:cs="Cambria Math"/>
      <w:szCs w:val="24"/>
    </w:rPr>
  </w:style>
  <w:style w:type="paragraph" w:styleId="ad">
    <w:name w:val="Date"/>
    <w:basedOn w:val="a1"/>
    <w:next w:val="a1"/>
    <w:link w:val="Char7"/>
    <w:rPr>
      <w:sz w:val="24"/>
      <w:lang w:val="zh-CN"/>
    </w:rPr>
  </w:style>
  <w:style w:type="paragraph" w:styleId="20">
    <w:name w:val="Body Text Indent 2"/>
    <w:basedOn w:val="a1"/>
    <w:link w:val="2Char0"/>
    <w:qFormat/>
    <w:pPr>
      <w:spacing w:after="120" w:line="480" w:lineRule="auto"/>
      <w:ind w:leftChars="200" w:left="420"/>
    </w:pPr>
  </w:style>
  <w:style w:type="paragraph" w:styleId="ae">
    <w:name w:val="Balloon Text"/>
    <w:basedOn w:val="a1"/>
    <w:link w:val="Char8"/>
    <w:uiPriority w:val="99"/>
    <w:qFormat/>
    <w:rPr>
      <w:sz w:val="18"/>
      <w:szCs w:val="18"/>
      <w:lang w:val="zh-CN"/>
    </w:rPr>
  </w:style>
  <w:style w:type="paragraph" w:styleId="af">
    <w:name w:val="footer"/>
    <w:basedOn w:val="a1"/>
    <w:link w:val="Char9"/>
    <w:qFormat/>
    <w:pPr>
      <w:tabs>
        <w:tab w:val="center" w:pos="4153"/>
        <w:tab w:val="right" w:pos="8306"/>
      </w:tabs>
      <w:snapToGrid w:val="0"/>
      <w:jc w:val="left"/>
    </w:pPr>
    <w:rPr>
      <w:sz w:val="18"/>
      <w:lang w:val="zh-CN"/>
    </w:rPr>
  </w:style>
  <w:style w:type="paragraph" w:styleId="af0">
    <w:name w:val="header"/>
    <w:basedOn w:val="a1"/>
    <w:link w:val="Char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1"/>
    <w:next w:val="a1"/>
    <w:uiPriority w:val="39"/>
    <w:qFormat/>
    <w:pPr>
      <w:tabs>
        <w:tab w:val="left" w:pos="420"/>
        <w:tab w:val="right" w:leader="dot" w:pos="9060"/>
      </w:tabs>
      <w:spacing w:line="360" w:lineRule="auto"/>
    </w:pPr>
    <w:rPr>
      <w:rFonts w:ascii="Cambria Math" w:eastAsia="Times New Roman" w:hAnsi="Cambria Math" w:cs="Cambria Math"/>
      <w:sz w:val="24"/>
      <w:szCs w:val="24"/>
    </w:rPr>
  </w:style>
  <w:style w:type="paragraph" w:styleId="40">
    <w:name w:val="toc 4"/>
    <w:basedOn w:val="a1"/>
    <w:next w:val="a1"/>
    <w:uiPriority w:val="39"/>
    <w:qFormat/>
    <w:pPr>
      <w:ind w:left="630"/>
      <w:jc w:val="left"/>
    </w:pPr>
    <w:rPr>
      <w:rFonts w:ascii="Cambria Math" w:hAnsi="Cambria Math" w:cs="Cambria Math"/>
      <w:sz w:val="18"/>
    </w:rPr>
  </w:style>
  <w:style w:type="paragraph" w:styleId="af1">
    <w:name w:val="List"/>
    <w:basedOn w:val="a1"/>
    <w:pPr>
      <w:ind w:left="200" w:hangingChars="200" w:hanging="200"/>
      <w:contextualSpacing/>
    </w:pPr>
  </w:style>
  <w:style w:type="paragraph" w:styleId="60">
    <w:name w:val="toc 6"/>
    <w:basedOn w:val="a1"/>
    <w:next w:val="a1"/>
    <w:uiPriority w:val="39"/>
    <w:qFormat/>
    <w:pPr>
      <w:ind w:leftChars="1000" w:left="2100"/>
    </w:pPr>
    <w:rPr>
      <w:rFonts w:ascii="Cambria Math" w:hAnsi="Cambria Math" w:cs="Cambria Math"/>
      <w:szCs w:val="24"/>
    </w:rPr>
  </w:style>
  <w:style w:type="paragraph" w:styleId="33">
    <w:name w:val="Body Text Indent 3"/>
    <w:basedOn w:val="a1"/>
    <w:link w:val="3Char1"/>
    <w:qFormat/>
    <w:pPr>
      <w:spacing w:after="120"/>
      <w:ind w:leftChars="200" w:left="420"/>
    </w:pPr>
    <w:rPr>
      <w:sz w:val="16"/>
      <w:szCs w:val="16"/>
    </w:rPr>
  </w:style>
  <w:style w:type="paragraph" w:styleId="21">
    <w:name w:val="toc 2"/>
    <w:basedOn w:val="a1"/>
    <w:next w:val="a1"/>
    <w:uiPriority w:val="39"/>
    <w:qFormat/>
    <w:pPr>
      <w:tabs>
        <w:tab w:val="right" w:leader="dot" w:pos="9060"/>
      </w:tabs>
      <w:spacing w:line="360" w:lineRule="auto"/>
      <w:ind w:leftChars="200" w:left="420"/>
    </w:pPr>
    <w:rPr>
      <w:szCs w:val="21"/>
    </w:rPr>
  </w:style>
  <w:style w:type="paragraph" w:styleId="90">
    <w:name w:val="toc 9"/>
    <w:basedOn w:val="a1"/>
    <w:next w:val="a1"/>
    <w:uiPriority w:val="39"/>
    <w:qFormat/>
    <w:pPr>
      <w:ind w:leftChars="1600" w:left="3360"/>
    </w:pPr>
    <w:rPr>
      <w:rFonts w:ascii="Cambria Math" w:hAnsi="Cambria Math" w:cs="Cambria Math"/>
      <w:szCs w:val="24"/>
    </w:rPr>
  </w:style>
  <w:style w:type="paragraph" w:styleId="22">
    <w:name w:val="Body Text 2"/>
    <w:basedOn w:val="a1"/>
    <w:rPr>
      <w:b/>
      <w:sz w:val="28"/>
    </w:rPr>
  </w:style>
  <w:style w:type="paragraph" w:styleId="af2">
    <w:name w:val="Normal (Web)"/>
    <w:basedOn w:val="a1"/>
    <w:uiPriority w:val="99"/>
    <w:qFormat/>
    <w:pPr>
      <w:widowControl/>
      <w:spacing w:before="100" w:beforeAutospacing="1" w:after="100" w:afterAutospacing="1"/>
      <w:jc w:val="left"/>
    </w:pPr>
    <w:rPr>
      <w:rFonts w:ascii="宋体" w:hAnsi="宋体" w:cs="宋体"/>
      <w:kern w:val="0"/>
      <w:sz w:val="24"/>
      <w:szCs w:val="24"/>
    </w:rPr>
  </w:style>
  <w:style w:type="paragraph" w:styleId="af3">
    <w:name w:val="Title"/>
    <w:basedOn w:val="a1"/>
    <w:next w:val="a1"/>
    <w:link w:val="Charb"/>
    <w:qFormat/>
    <w:pPr>
      <w:spacing w:line="360" w:lineRule="auto"/>
      <w:outlineLvl w:val="0"/>
    </w:pPr>
    <w:rPr>
      <w:b/>
      <w:bCs/>
      <w:sz w:val="24"/>
      <w:szCs w:val="32"/>
      <w:lang w:val="zh-CN"/>
    </w:rPr>
  </w:style>
  <w:style w:type="paragraph" w:styleId="af4">
    <w:name w:val="annotation subject"/>
    <w:basedOn w:val="a9"/>
    <w:next w:val="a9"/>
    <w:link w:val="Charc"/>
    <w:rPr>
      <w:b/>
      <w:bCs/>
    </w:rPr>
  </w:style>
  <w:style w:type="paragraph" w:styleId="af5">
    <w:name w:val="Body Text First Indent"/>
    <w:basedOn w:val="aa"/>
    <w:link w:val="Chard"/>
    <w:uiPriority w:val="99"/>
    <w:qFormat/>
    <w:pPr>
      <w:spacing w:after="120"/>
      <w:ind w:firstLineChars="100" w:firstLine="420"/>
    </w:pPr>
    <w:rPr>
      <w:sz w:val="21"/>
      <w:lang w:val="en-US"/>
    </w:rPr>
  </w:style>
  <w:style w:type="paragraph" w:styleId="23">
    <w:name w:val="Body Text First Indent 2"/>
    <w:basedOn w:val="ab"/>
    <w:link w:val="2Char1"/>
    <w:unhideWhenUsed/>
    <w:qFormat/>
    <w:pPr>
      <w:spacing w:after="120" w:line="360" w:lineRule="auto"/>
      <w:ind w:leftChars="200" w:left="420" w:firstLineChars="200" w:firstLine="420"/>
    </w:pPr>
    <w:rPr>
      <w:rFonts w:asciiTheme="minorHAnsi" w:eastAsiaTheme="minorEastAsia" w:hAnsiTheme="minorHAnsi" w:cstheme="minorBidi"/>
      <w:sz w:val="24"/>
      <w:szCs w:val="21"/>
      <w:lang w:val="en-US"/>
    </w:rPr>
  </w:style>
  <w:style w:type="table" w:styleId="af6">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Theme"/>
    <w:basedOn w:val="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Elegant"/>
    <w:basedOn w:val="a3"/>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af9">
    <w:name w:val="Strong"/>
    <w:uiPriority w:val="22"/>
    <w:qFormat/>
    <w:rPr>
      <w:b/>
      <w:bCs/>
    </w:rPr>
  </w:style>
  <w:style w:type="character" w:styleId="afa">
    <w:name w:val="page number"/>
    <w:basedOn w:val="a2"/>
    <w:qFormat/>
  </w:style>
  <w:style w:type="character" w:styleId="afb">
    <w:name w:val="FollowedHyperlink"/>
    <w:uiPriority w:val="99"/>
    <w:rPr>
      <w:color w:val="800080"/>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uiPriority w:val="99"/>
    <w:qFormat/>
    <w:rPr>
      <w:sz w:val="21"/>
      <w:szCs w:val="21"/>
    </w:rPr>
  </w:style>
  <w:style w:type="paragraph" w:customStyle="1" w:styleId="CharCharChar">
    <w:name w:val="Char Char Char"/>
    <w:basedOn w:val="a1"/>
    <w:pPr>
      <w:spacing w:line="360" w:lineRule="auto"/>
      <w:ind w:firstLineChars="200" w:firstLine="200"/>
    </w:pPr>
    <w:rPr>
      <w:rFonts w:ascii="宋体" w:hAnsi="宋体" w:cs="宋体"/>
      <w:sz w:val="24"/>
      <w:szCs w:val="24"/>
    </w:rPr>
  </w:style>
  <w:style w:type="paragraph" w:customStyle="1" w:styleId="aff">
    <w:name w:val="报告书表格"/>
    <w:basedOn w:val="a1"/>
    <w:link w:val="Chare"/>
    <w:qFormat/>
    <w:pPr>
      <w:adjustRightInd w:val="0"/>
      <w:spacing w:before="60" w:after="60" w:line="240" w:lineRule="atLeast"/>
      <w:jc w:val="center"/>
      <w:textAlignment w:val="baseline"/>
    </w:pPr>
    <w:rPr>
      <w:kern w:val="0"/>
      <w:szCs w:val="24"/>
    </w:rPr>
  </w:style>
  <w:style w:type="paragraph" w:customStyle="1" w:styleId="Charf">
    <w:name w:val="Char"/>
    <w:basedOn w:val="a1"/>
    <w:qFormat/>
    <w:pPr>
      <w:spacing w:line="360" w:lineRule="auto"/>
      <w:ind w:firstLineChars="200" w:firstLine="200"/>
    </w:pPr>
    <w:rPr>
      <w:rFonts w:ascii="宋体" w:hAnsi="宋体" w:cs="宋体"/>
      <w:sz w:val="24"/>
      <w:szCs w:val="24"/>
    </w:rPr>
  </w:style>
  <w:style w:type="paragraph" w:customStyle="1" w:styleId="1-">
    <w:name w:val="1-表内"/>
    <w:basedOn w:val="a1"/>
    <w:qFormat/>
    <w:pPr>
      <w:tabs>
        <w:tab w:val="left" w:pos="3960"/>
      </w:tabs>
      <w:jc w:val="center"/>
    </w:pPr>
    <w:rPr>
      <w:rFonts w:ascii="宋体" w:hAnsi="宋体"/>
      <w:szCs w:val="21"/>
    </w:rPr>
  </w:style>
  <w:style w:type="paragraph" w:customStyle="1" w:styleId="aff0">
    <w:name w:val="中文报告书样式"/>
    <w:basedOn w:val="a1"/>
    <w:link w:val="Charf0"/>
    <w:qFormat/>
    <w:pPr>
      <w:adjustRightInd w:val="0"/>
      <w:spacing w:line="480" w:lineRule="atLeast"/>
      <w:ind w:firstLine="482"/>
      <w:textAlignment w:val="baseline"/>
    </w:pPr>
    <w:rPr>
      <w:kern w:val="24"/>
      <w:sz w:val="24"/>
    </w:rPr>
  </w:style>
  <w:style w:type="paragraph" w:customStyle="1" w:styleId="1-0">
    <w:name w:val="1-正文"/>
    <w:basedOn w:val="a1"/>
    <w:link w:val="1-Char"/>
    <w:pPr>
      <w:spacing w:line="360" w:lineRule="auto"/>
      <w:ind w:firstLineChars="200" w:firstLine="480"/>
    </w:pPr>
    <w:rPr>
      <w:rFonts w:ascii="宋体" w:hAnsi="宋体"/>
      <w:sz w:val="24"/>
      <w:szCs w:val="24"/>
    </w:rPr>
  </w:style>
  <w:style w:type="character" w:customStyle="1" w:styleId="text">
    <w:name w:val="text"/>
    <w:basedOn w:val="a2"/>
  </w:style>
  <w:style w:type="character" w:customStyle="1" w:styleId="word1">
    <w:name w:val="word1"/>
    <w:rPr>
      <w:sz w:val="21"/>
      <w:szCs w:val="21"/>
    </w:rPr>
  </w:style>
  <w:style w:type="paragraph" w:customStyle="1" w:styleId="CharCharCharCharCharCharChar">
    <w:name w:val="Char Char Char Char Char Char Char"/>
    <w:basedOn w:val="a1"/>
    <w:pPr>
      <w:spacing w:line="360" w:lineRule="auto"/>
      <w:ind w:firstLineChars="200" w:firstLine="200"/>
    </w:pPr>
    <w:rPr>
      <w:rFonts w:ascii="宋体" w:hAnsi="宋体" w:cs="宋体"/>
      <w:spacing w:val="20"/>
      <w:sz w:val="24"/>
      <w:szCs w:val="24"/>
    </w:rPr>
  </w:style>
  <w:style w:type="paragraph" w:customStyle="1" w:styleId="Char10">
    <w:name w:val="Char1"/>
    <w:basedOn w:val="a1"/>
    <w:pPr>
      <w:spacing w:line="360" w:lineRule="auto"/>
      <w:ind w:firstLineChars="200" w:firstLine="200"/>
    </w:pPr>
    <w:rPr>
      <w:rFonts w:ascii="宋体" w:hAnsi="宋体" w:cs="宋体"/>
      <w:spacing w:val="20"/>
      <w:sz w:val="24"/>
      <w:szCs w:val="24"/>
    </w:rPr>
  </w:style>
  <w:style w:type="paragraph" w:customStyle="1" w:styleId="Char1CharCharChar">
    <w:name w:val="Char1 Char Char Char"/>
    <w:basedOn w:val="a1"/>
    <w:rPr>
      <w:sz w:val="24"/>
      <w:szCs w:val="24"/>
    </w:rPr>
  </w:style>
  <w:style w:type="character" w:customStyle="1" w:styleId="Charf0">
    <w:name w:val="中文报告书样式 Char"/>
    <w:link w:val="aff0"/>
    <w:qFormat/>
    <w:rPr>
      <w:rFonts w:eastAsia="宋体"/>
      <w:kern w:val="24"/>
      <w:sz w:val="24"/>
      <w:lang w:val="en-US" w:eastAsia="zh-CN" w:bidi="ar-SA"/>
    </w:rPr>
  </w:style>
  <w:style w:type="paragraph" w:customStyle="1" w:styleId="Char20">
    <w:name w:val="Char2"/>
    <w:basedOn w:val="a1"/>
    <w:pPr>
      <w:snapToGrid w:val="0"/>
      <w:spacing w:line="360" w:lineRule="auto"/>
      <w:ind w:firstLineChars="200" w:firstLine="529"/>
    </w:pPr>
  </w:style>
  <w:style w:type="character" w:customStyle="1" w:styleId="Char6">
    <w:name w:val="纯文本 Char"/>
    <w:link w:val="ac"/>
    <w:qFormat/>
    <w:rPr>
      <w:rFonts w:ascii="宋体" w:eastAsia="宋体" w:hAnsi="Courier New"/>
      <w:kern w:val="2"/>
      <w:sz w:val="21"/>
      <w:lang w:val="en-US" w:eastAsia="zh-CN" w:bidi="ar-SA"/>
    </w:rPr>
  </w:style>
  <w:style w:type="paragraph" w:customStyle="1" w:styleId="ParaChar">
    <w:name w:val="默认段落字体 Para Char"/>
    <w:basedOn w:val="a1"/>
    <w:rPr>
      <w:sz w:val="24"/>
      <w:szCs w:val="24"/>
    </w:rPr>
  </w:style>
  <w:style w:type="paragraph" w:customStyle="1" w:styleId="aff1">
    <w:name w:val="表体"/>
    <w:basedOn w:val="a1"/>
    <w:semiHidden/>
    <w:pPr>
      <w:overflowPunct w:val="0"/>
      <w:adjustRightInd w:val="0"/>
      <w:spacing w:line="300" w:lineRule="atLeast"/>
      <w:jc w:val="center"/>
      <w:textAlignment w:val="baseline"/>
    </w:pPr>
    <w:rPr>
      <w:color w:val="000000"/>
      <w:kern w:val="24"/>
      <w:sz w:val="18"/>
    </w:rPr>
  </w:style>
  <w:style w:type="character" w:customStyle="1" w:styleId="Chare">
    <w:name w:val="报告书表格 Char"/>
    <w:link w:val="aff"/>
    <w:qFormat/>
    <w:rPr>
      <w:rFonts w:eastAsia="宋体"/>
      <w:sz w:val="21"/>
      <w:szCs w:val="24"/>
      <w:lang w:val="en-US" w:eastAsia="zh-CN" w:bidi="ar-SA"/>
    </w:rPr>
  </w:style>
  <w:style w:type="paragraph" w:customStyle="1" w:styleId="aff2">
    <w:name w:val="表中正文居中"/>
    <w:link w:val="Charf1"/>
    <w:qFormat/>
    <w:pPr>
      <w:spacing w:before="120" w:after="120" w:line="240" w:lineRule="atLeast"/>
      <w:jc w:val="center"/>
    </w:pPr>
    <w:rPr>
      <w:rFonts w:ascii="宋体"/>
      <w:kern w:val="2"/>
      <w:sz w:val="21"/>
    </w:rPr>
  </w:style>
  <w:style w:type="character" w:customStyle="1" w:styleId="Charf1">
    <w:name w:val="表中正文居中 Char"/>
    <w:link w:val="aff2"/>
    <w:rPr>
      <w:rFonts w:ascii="宋体"/>
      <w:kern w:val="2"/>
      <w:sz w:val="21"/>
      <w:lang w:val="en-US" w:eastAsia="zh-CN" w:bidi="ar-SA"/>
    </w:rPr>
  </w:style>
  <w:style w:type="paragraph" w:customStyle="1" w:styleId="CharChar2Char">
    <w:name w:val="Char Char2 Char"/>
    <w:basedOn w:val="a1"/>
    <w:rPr>
      <w:szCs w:val="24"/>
    </w:rPr>
  </w:style>
  <w:style w:type="paragraph" w:customStyle="1" w:styleId="Char1CharCharCharCharChar1CharCharCharCharCharCharChar">
    <w:name w:val="Char1 Char Char Char Char Char1 Char Char Char Char Char Char Char"/>
    <w:basedOn w:val="a1"/>
    <w:rPr>
      <w:szCs w:val="24"/>
    </w:rPr>
  </w:style>
  <w:style w:type="paragraph" w:customStyle="1" w:styleId="aff3">
    <w:name w:val="样式"/>
    <w:pPr>
      <w:widowControl w:val="0"/>
      <w:autoSpaceDE w:val="0"/>
      <w:autoSpaceDN w:val="0"/>
      <w:adjustRightInd w:val="0"/>
    </w:pPr>
    <w:rPr>
      <w:rFonts w:ascii="宋体" w:hAnsi="宋体"/>
      <w:szCs w:val="24"/>
    </w:rPr>
  </w:style>
  <w:style w:type="paragraph" w:customStyle="1" w:styleId="aff4">
    <w:name w:val="正文(首行缩进)"/>
    <w:basedOn w:val="a1"/>
    <w:link w:val="Char11"/>
    <w:pPr>
      <w:spacing w:line="360" w:lineRule="auto"/>
      <w:ind w:firstLineChars="200" w:firstLine="480"/>
    </w:pPr>
    <w:rPr>
      <w:snapToGrid w:val="0"/>
      <w:color w:val="000000"/>
      <w:kern w:val="0"/>
      <w:sz w:val="24"/>
      <w:szCs w:val="24"/>
    </w:rPr>
  </w:style>
  <w:style w:type="character" w:customStyle="1" w:styleId="Char11">
    <w:name w:val="正文(首行缩进) Char1"/>
    <w:link w:val="aff4"/>
    <w:rPr>
      <w:rFonts w:eastAsia="宋体"/>
      <w:snapToGrid w:val="0"/>
      <w:color w:val="000000"/>
      <w:sz w:val="24"/>
      <w:szCs w:val="24"/>
      <w:lang w:val="en-US" w:eastAsia="zh-CN" w:bidi="ar-SA"/>
    </w:rPr>
  </w:style>
  <w:style w:type="paragraph" w:customStyle="1" w:styleId="CharChar3">
    <w:name w:val="Char Char3"/>
    <w:basedOn w:val="a1"/>
    <w:rPr>
      <w:sz w:val="24"/>
      <w:szCs w:val="24"/>
    </w:rPr>
  </w:style>
  <w:style w:type="character" w:customStyle="1" w:styleId="Charf2">
    <w:name w:val="表格内容 Char"/>
    <w:link w:val="aff5"/>
    <w:rPr>
      <w:kern w:val="2"/>
      <w:sz w:val="21"/>
      <w:szCs w:val="21"/>
      <w:lang w:bidi="ar-SA"/>
    </w:rPr>
  </w:style>
  <w:style w:type="paragraph" w:customStyle="1" w:styleId="aff5">
    <w:name w:val="表格内容"/>
    <w:basedOn w:val="a1"/>
    <w:link w:val="Charf2"/>
    <w:pPr>
      <w:widowControl/>
      <w:jc w:val="center"/>
    </w:pPr>
    <w:rPr>
      <w:szCs w:val="21"/>
      <w:lang w:val="zh-CN"/>
    </w:rPr>
  </w:style>
  <w:style w:type="paragraph" w:customStyle="1" w:styleId="a0">
    <w:name w:val="表编号"/>
    <w:basedOn w:val="a7"/>
    <w:link w:val="Charf3"/>
    <w:pPr>
      <w:numPr>
        <w:numId w:val="1"/>
      </w:numPr>
      <w:spacing w:line="360" w:lineRule="auto"/>
      <w:jc w:val="center"/>
    </w:pPr>
    <w:rPr>
      <w:rFonts w:ascii="Times New Roman" w:eastAsia="宋体" w:hAnsi="Times New Roman"/>
      <w:sz w:val="24"/>
    </w:rPr>
  </w:style>
  <w:style w:type="character" w:customStyle="1" w:styleId="Charf3">
    <w:name w:val="表编号 Char"/>
    <w:link w:val="a0"/>
    <w:rPr>
      <w:kern w:val="2"/>
      <w:sz w:val="24"/>
      <w:lang w:val="zh-CN" w:eastAsia="zh-CN"/>
    </w:rPr>
  </w:style>
  <w:style w:type="paragraph" w:customStyle="1" w:styleId="aff6">
    <w:name w:val="其 它 文 件"/>
    <w:basedOn w:val="a1"/>
    <w:pPr>
      <w:adjustRightInd w:val="0"/>
      <w:spacing w:after="80" w:line="440" w:lineRule="atLeast"/>
      <w:textAlignment w:val="baseline"/>
    </w:pPr>
    <w:rPr>
      <w:rFonts w:eastAsia="楷体"/>
      <w:kern w:val="0"/>
      <w:sz w:val="28"/>
    </w:rPr>
  </w:style>
  <w:style w:type="paragraph" w:customStyle="1" w:styleId="aff7">
    <w:name w:val="中文报告书"/>
    <w:basedOn w:val="a1"/>
    <w:link w:val="Charf4"/>
    <w:qFormat/>
    <w:pPr>
      <w:adjustRightInd w:val="0"/>
      <w:spacing w:after="80" w:line="420" w:lineRule="atLeast"/>
      <w:jc w:val="left"/>
      <w:textAlignment w:val="baseline"/>
    </w:pPr>
    <w:rPr>
      <w:kern w:val="0"/>
      <w:sz w:val="24"/>
    </w:rPr>
  </w:style>
  <w:style w:type="character" w:customStyle="1" w:styleId="Charf4">
    <w:name w:val="中文报告书 Char"/>
    <w:link w:val="aff7"/>
    <w:rPr>
      <w:rFonts w:eastAsia="宋体"/>
      <w:sz w:val="24"/>
      <w:lang w:val="en-US" w:eastAsia="zh-CN" w:bidi="ar-SA"/>
    </w:rPr>
  </w:style>
  <w:style w:type="character" w:customStyle="1" w:styleId="Charb">
    <w:name w:val="标题 Char"/>
    <w:link w:val="af3"/>
    <w:rPr>
      <w:b/>
      <w:bCs/>
      <w:kern w:val="2"/>
      <w:sz w:val="24"/>
      <w:szCs w:val="32"/>
    </w:rPr>
  </w:style>
  <w:style w:type="character" w:customStyle="1" w:styleId="Char4">
    <w:name w:val="正文文本 Char"/>
    <w:link w:val="aa"/>
    <w:uiPriority w:val="99"/>
    <w:qFormat/>
    <w:rPr>
      <w:kern w:val="2"/>
      <w:sz w:val="28"/>
    </w:rPr>
  </w:style>
  <w:style w:type="paragraph" w:customStyle="1" w:styleId="aff8">
    <w:name w:val="报告文本"/>
    <w:basedOn w:val="a1"/>
    <w:link w:val="Charf5"/>
    <w:qFormat/>
    <w:pPr>
      <w:spacing w:line="360" w:lineRule="auto"/>
      <w:ind w:firstLineChars="200" w:firstLine="480"/>
    </w:pPr>
    <w:rPr>
      <w:rFonts w:hAnsi="宋体"/>
      <w:sz w:val="24"/>
      <w:szCs w:val="24"/>
      <w:lang w:val="zh-CN"/>
    </w:rPr>
  </w:style>
  <w:style w:type="character" w:customStyle="1" w:styleId="Charf5">
    <w:name w:val="报告文本 Char"/>
    <w:link w:val="aff8"/>
    <w:rPr>
      <w:rFonts w:hAnsi="宋体"/>
      <w:kern w:val="2"/>
      <w:sz w:val="24"/>
      <w:szCs w:val="24"/>
    </w:rPr>
  </w:style>
  <w:style w:type="paragraph" w:customStyle="1" w:styleId="aff9">
    <w:name w:val="表格标题"/>
    <w:basedOn w:val="a1"/>
    <w:link w:val="Charf6"/>
    <w:pPr>
      <w:spacing w:line="360" w:lineRule="auto"/>
      <w:jc w:val="center"/>
    </w:pPr>
    <w:rPr>
      <w:sz w:val="24"/>
      <w:lang w:val="zh-CN"/>
    </w:rPr>
  </w:style>
  <w:style w:type="character" w:customStyle="1" w:styleId="Charf6">
    <w:name w:val="表格标题 Char"/>
    <w:link w:val="aff9"/>
    <w:rPr>
      <w:rFonts w:cs="宋体"/>
      <w:kern w:val="2"/>
      <w:sz w:val="24"/>
    </w:rPr>
  </w:style>
  <w:style w:type="character" w:customStyle="1" w:styleId="2Char">
    <w:name w:val="标题 2 Char"/>
    <w:link w:val="2"/>
    <w:qFormat/>
    <w:rPr>
      <w:rFonts w:ascii="Arial" w:eastAsia="黑体" w:hAnsi="Arial"/>
      <w:b/>
      <w:bCs/>
      <w:kern w:val="2"/>
      <w:sz w:val="32"/>
      <w:szCs w:val="32"/>
    </w:rPr>
  </w:style>
  <w:style w:type="paragraph" w:customStyle="1" w:styleId="affa">
    <w:name w:val="表格"/>
    <w:basedOn w:val="a1"/>
    <w:link w:val="Char12"/>
    <w:qFormat/>
    <w:pPr>
      <w:jc w:val="center"/>
    </w:pPr>
    <w:rPr>
      <w:sz w:val="24"/>
      <w:szCs w:val="24"/>
      <w:lang w:val="zh-CN"/>
    </w:rPr>
  </w:style>
  <w:style w:type="character" w:customStyle="1" w:styleId="Char0">
    <w:name w:val="正文缩进 Char"/>
    <w:link w:val="a6"/>
    <w:qFormat/>
    <w:rPr>
      <w:kern w:val="2"/>
      <w:sz w:val="21"/>
    </w:rPr>
  </w:style>
  <w:style w:type="character" w:customStyle="1" w:styleId="Char12">
    <w:name w:val="表格 Char1"/>
    <w:link w:val="affa"/>
    <w:qFormat/>
    <w:rPr>
      <w:kern w:val="2"/>
      <w:sz w:val="24"/>
      <w:szCs w:val="24"/>
    </w:rPr>
  </w:style>
  <w:style w:type="paragraph" w:customStyle="1" w:styleId="affb">
    <w:name w:val="黑体标题"/>
    <w:basedOn w:val="a1"/>
    <w:link w:val="Charf7"/>
    <w:qFormat/>
    <w:pPr>
      <w:spacing w:line="360" w:lineRule="auto"/>
    </w:pPr>
    <w:rPr>
      <w:rFonts w:ascii="黑体" w:eastAsia="黑体" w:hAnsi="宋体"/>
      <w:b/>
      <w:sz w:val="24"/>
      <w:szCs w:val="24"/>
      <w:lang w:val="zh-CN"/>
    </w:rPr>
  </w:style>
  <w:style w:type="paragraph" w:customStyle="1" w:styleId="affc">
    <w:name w:val="图表标题啊"/>
    <w:basedOn w:val="a1"/>
    <w:link w:val="Charf8"/>
    <w:qFormat/>
    <w:pPr>
      <w:spacing w:line="360" w:lineRule="auto"/>
      <w:jc w:val="center"/>
    </w:pPr>
    <w:rPr>
      <w:b/>
      <w:sz w:val="24"/>
      <w:szCs w:val="24"/>
      <w:lang w:val="zh-CN"/>
    </w:rPr>
  </w:style>
  <w:style w:type="character" w:customStyle="1" w:styleId="Charf7">
    <w:name w:val="黑体标题 Char"/>
    <w:link w:val="affb"/>
    <w:rPr>
      <w:rFonts w:ascii="黑体" w:eastAsia="黑体" w:hAnsi="宋体"/>
      <w:b/>
      <w:kern w:val="2"/>
      <w:sz w:val="24"/>
      <w:szCs w:val="24"/>
    </w:rPr>
  </w:style>
  <w:style w:type="paragraph" w:customStyle="1" w:styleId="affd">
    <w:name w:val="我的图标标题"/>
    <w:basedOn w:val="af3"/>
    <w:link w:val="Charf9"/>
    <w:qFormat/>
    <w:pPr>
      <w:jc w:val="center"/>
    </w:pPr>
  </w:style>
  <w:style w:type="character" w:customStyle="1" w:styleId="Charf8">
    <w:name w:val="图表标题啊 Char"/>
    <w:link w:val="affc"/>
    <w:rPr>
      <w:b/>
      <w:kern w:val="2"/>
      <w:sz w:val="24"/>
      <w:szCs w:val="24"/>
    </w:rPr>
  </w:style>
  <w:style w:type="paragraph" w:customStyle="1" w:styleId="affe">
    <w:name w:val="图表"/>
    <w:basedOn w:val="a1"/>
    <w:pPr>
      <w:spacing w:line="400" w:lineRule="exact"/>
      <w:jc w:val="center"/>
    </w:pPr>
    <w:rPr>
      <w:sz w:val="24"/>
    </w:rPr>
  </w:style>
  <w:style w:type="character" w:customStyle="1" w:styleId="Charf9">
    <w:name w:val="我的图标标题 Char"/>
    <w:basedOn w:val="Charb"/>
    <w:link w:val="affd"/>
    <w:rPr>
      <w:b/>
      <w:bCs/>
      <w:kern w:val="2"/>
      <w:sz w:val="24"/>
      <w:szCs w:val="32"/>
    </w:rPr>
  </w:style>
  <w:style w:type="character" w:customStyle="1" w:styleId="Char13">
    <w:name w:val="中文报告书样式 Char1"/>
    <w:rPr>
      <w:rFonts w:eastAsia="宋体"/>
      <w:kern w:val="24"/>
      <w:sz w:val="24"/>
      <w:lang w:val="en-US" w:eastAsia="zh-CN" w:bidi="ar-SA"/>
    </w:rPr>
  </w:style>
  <w:style w:type="character" w:customStyle="1" w:styleId="Char3">
    <w:name w:val="批注文字 Char"/>
    <w:link w:val="a9"/>
    <w:uiPriority w:val="99"/>
    <w:rPr>
      <w:kern w:val="2"/>
      <w:sz w:val="21"/>
    </w:rPr>
  </w:style>
  <w:style w:type="character" w:customStyle="1" w:styleId="Charc">
    <w:name w:val="批注主题 Char"/>
    <w:link w:val="af4"/>
    <w:rPr>
      <w:b/>
      <w:bCs/>
      <w:kern w:val="2"/>
      <w:sz w:val="21"/>
    </w:rPr>
  </w:style>
  <w:style w:type="character" w:customStyle="1" w:styleId="Char8">
    <w:name w:val="批注框文本 Char"/>
    <w:link w:val="ae"/>
    <w:uiPriority w:val="99"/>
    <w:qFormat/>
    <w:rPr>
      <w:kern w:val="2"/>
      <w:sz w:val="18"/>
      <w:szCs w:val="18"/>
    </w:rPr>
  </w:style>
  <w:style w:type="character" w:customStyle="1" w:styleId="Char7">
    <w:name w:val="日期 Char"/>
    <w:link w:val="ad"/>
    <w:rPr>
      <w:kern w:val="2"/>
      <w:sz w:val="24"/>
    </w:rPr>
  </w:style>
  <w:style w:type="character" w:customStyle="1" w:styleId="Char9">
    <w:name w:val="页脚 Char"/>
    <w:link w:val="af"/>
    <w:uiPriority w:val="99"/>
    <w:qFormat/>
    <w:rPr>
      <w:kern w:val="2"/>
      <w:sz w:val="18"/>
    </w:rPr>
  </w:style>
  <w:style w:type="paragraph" w:customStyle="1" w:styleId="afff">
    <w:name w:val="报告书"/>
    <w:basedOn w:val="a1"/>
    <w:link w:val="Charfa"/>
    <w:pPr>
      <w:adjustRightInd w:val="0"/>
      <w:snapToGrid w:val="0"/>
      <w:spacing w:line="440" w:lineRule="atLeast"/>
      <w:ind w:firstLine="482"/>
      <w:textAlignment w:val="baseline"/>
    </w:pPr>
    <w:rPr>
      <w:rFonts w:ascii="宋体"/>
      <w:kern w:val="24"/>
      <w:sz w:val="24"/>
      <w:lang w:val="zh-CN"/>
    </w:rPr>
  </w:style>
  <w:style w:type="character" w:customStyle="1" w:styleId="Charfa">
    <w:name w:val="报告书 Char"/>
    <w:link w:val="afff"/>
    <w:rPr>
      <w:rFonts w:ascii="宋体"/>
      <w:kern w:val="24"/>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Char1">
    <w:name w:val="题注 Char"/>
    <w:link w:val="a7"/>
    <w:rPr>
      <w:rFonts w:ascii="Arial" w:eastAsia="黑体" w:hAnsi="Arial" w:cs="Arial"/>
      <w:kern w:val="2"/>
    </w:rPr>
  </w:style>
  <w:style w:type="character" w:customStyle="1" w:styleId="CharChar">
    <w:name w:val="正文 Char Char"/>
    <w:link w:val="12"/>
    <w:rPr>
      <w:sz w:val="24"/>
      <w:lang w:val="en-US" w:eastAsia="zh-CN" w:bidi="ar-SA"/>
    </w:rPr>
  </w:style>
  <w:style w:type="paragraph" w:customStyle="1" w:styleId="12">
    <w:name w:val="正文1"/>
    <w:link w:val="CharChar"/>
    <w:uiPriority w:val="99"/>
    <w:qFormat/>
    <w:pPr>
      <w:spacing w:line="360" w:lineRule="auto"/>
      <w:ind w:firstLineChars="200" w:firstLine="200"/>
    </w:pPr>
    <w:rPr>
      <w:sz w:val="24"/>
    </w:rPr>
  </w:style>
  <w:style w:type="table" w:customStyle="1" w:styleId="13">
    <w:name w:val="样式1"/>
    <w:basedOn w:val="a3"/>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imes New Roman" w:eastAsia="宋体" w:hAnsi="Times New Roman"/>
        <w:b/>
        <w:i w:val="0"/>
      </w:rPr>
    </w:tblStylePr>
  </w:style>
  <w:style w:type="character" w:customStyle="1" w:styleId="3Char">
    <w:name w:val="标题 3 Char"/>
    <w:link w:val="3"/>
    <w:uiPriority w:val="9"/>
    <w:qFormat/>
    <w:rPr>
      <w:b/>
      <w:bCs/>
      <w:kern w:val="2"/>
      <w:sz w:val="32"/>
      <w:szCs w:val="32"/>
    </w:rPr>
  </w:style>
  <w:style w:type="paragraph" w:customStyle="1" w:styleId="210">
    <w:name w:val="正文文本缩进 21"/>
    <w:basedOn w:val="a1"/>
    <w:qFormat/>
    <w:pPr>
      <w:spacing w:line="360" w:lineRule="auto"/>
      <w:ind w:firstLineChars="200" w:firstLine="480"/>
    </w:pPr>
    <w:rPr>
      <w:kern w:val="0"/>
      <w:sz w:val="24"/>
    </w:rPr>
  </w:style>
  <w:style w:type="paragraph" w:styleId="afff0">
    <w:name w:val="List Paragraph"/>
    <w:basedOn w:val="a1"/>
    <w:link w:val="Charfb"/>
    <w:qFormat/>
    <w:pPr>
      <w:ind w:firstLineChars="200" w:firstLine="420"/>
    </w:pPr>
    <w:rPr>
      <w:color w:val="000000"/>
      <w:kern w:val="24"/>
      <w:sz w:val="24"/>
    </w:rPr>
  </w:style>
  <w:style w:type="character" w:customStyle="1" w:styleId="CharChar0">
    <w:name w:val="报告书表格 Char Char"/>
    <w:rPr>
      <w:rFonts w:ascii="Arial" w:eastAsia="宋体" w:hAnsi="Arial"/>
      <w:sz w:val="24"/>
      <w:lang w:val="en-US" w:eastAsia="zh-CN" w:bidi="ar-SA"/>
    </w:rPr>
  </w:style>
  <w:style w:type="character" w:customStyle="1" w:styleId="Char2">
    <w:name w:val="文档结构图 Char"/>
    <w:link w:val="a8"/>
    <w:uiPriority w:val="99"/>
    <w:rPr>
      <w:rFonts w:ascii="宋体"/>
      <w:kern w:val="2"/>
      <w:sz w:val="16"/>
      <w:szCs w:val="16"/>
    </w:rPr>
  </w:style>
  <w:style w:type="character" w:customStyle="1" w:styleId="font21">
    <w:name w:val="font21"/>
    <w:qFormat/>
    <w:rPr>
      <w:rFonts w:ascii="Times New Roman" w:hAnsi="Times New Roman" w:cs="Times New Roman" w:hint="default"/>
      <w:color w:val="000000"/>
      <w:sz w:val="21"/>
      <w:szCs w:val="21"/>
      <w:u w:val="non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
    <w:name w:val="font11"/>
    <w:qFormat/>
    <w:rPr>
      <w:rFonts w:ascii="宋体" w:eastAsia="宋体" w:hAnsi="宋体" w:cs="宋体" w:hint="eastAsia"/>
      <w:color w:val="000000"/>
      <w:sz w:val="24"/>
      <w:szCs w:val="24"/>
      <w:u w:val="none"/>
    </w:rPr>
  </w:style>
  <w:style w:type="character" w:customStyle="1" w:styleId="Char5">
    <w:name w:val="正文文本缩进 Char"/>
    <w:link w:val="ab"/>
    <w:qFormat/>
    <w:rPr>
      <w:kern w:val="2"/>
      <w:sz w:val="28"/>
    </w:rPr>
  </w:style>
  <w:style w:type="paragraph" w:customStyle="1" w:styleId="14">
    <w:name w:val="纯文本1"/>
    <w:basedOn w:val="a1"/>
    <w:qFormat/>
    <w:rPr>
      <w:rFonts w:ascii="宋体" w:hAnsi="Courier New"/>
      <w:kern w:val="0"/>
      <w:sz w:val="24"/>
    </w:rPr>
  </w:style>
  <w:style w:type="paragraph" w:customStyle="1" w:styleId="zly-">
    <w:name w:val="zly-正文"/>
    <w:basedOn w:val="a1"/>
    <w:link w:val="zly-Char"/>
    <w:qFormat/>
    <w:pPr>
      <w:widowControl/>
      <w:spacing w:line="360" w:lineRule="auto"/>
      <w:ind w:firstLine="425"/>
      <w:jc w:val="left"/>
    </w:pPr>
    <w:rPr>
      <w:snapToGrid w:val="0"/>
      <w:sz w:val="24"/>
      <w:szCs w:val="24"/>
      <w:lang w:val="zh-CN"/>
    </w:rPr>
  </w:style>
  <w:style w:type="character" w:customStyle="1" w:styleId="zly-Char">
    <w:name w:val="zly-正文 Char"/>
    <w:link w:val="zly-"/>
    <w:qFormat/>
    <w:rPr>
      <w:snapToGrid w:val="0"/>
      <w:kern w:val="2"/>
      <w:sz w:val="24"/>
      <w:szCs w:val="24"/>
      <w:lang w:val="zh-CN" w:eastAsia="zh-CN"/>
    </w:rPr>
  </w:style>
  <w:style w:type="character" w:customStyle="1" w:styleId="typ3891">
    <w:name w:val="typ3891"/>
    <w:qFormat/>
  </w:style>
  <w:style w:type="paragraph" w:customStyle="1" w:styleId="afff1">
    <w:name w:val="表格文字"/>
    <w:basedOn w:val="a1"/>
    <w:link w:val="Charfc"/>
    <w:qFormat/>
    <w:pPr>
      <w:jc w:val="center"/>
    </w:pPr>
    <w:rPr>
      <w:rFonts w:ascii="仿宋_GB2312" w:eastAsia="仿宋_GB2312" w:hAnsi="Arial Black"/>
      <w:kern w:val="44"/>
      <w:sz w:val="24"/>
      <w:lang w:val="zh-CN"/>
    </w:rPr>
  </w:style>
  <w:style w:type="character" w:customStyle="1" w:styleId="Charfc">
    <w:name w:val="表格文字 Char"/>
    <w:link w:val="afff1"/>
    <w:qFormat/>
    <w:rPr>
      <w:rFonts w:ascii="仿宋_GB2312" w:eastAsia="仿宋_GB2312" w:hAnsi="Arial Black"/>
      <w:kern w:val="44"/>
      <w:sz w:val="24"/>
      <w:lang w:val="zh-CN" w:eastAsia="zh-CN"/>
    </w:rPr>
  </w:style>
  <w:style w:type="character" w:customStyle="1" w:styleId="Chara">
    <w:name w:val="页眉 Char"/>
    <w:link w:val="af0"/>
    <w:uiPriority w:val="99"/>
    <w:qFormat/>
    <w:rPr>
      <w:kern w:val="2"/>
      <w:sz w:val="18"/>
    </w:rPr>
  </w:style>
  <w:style w:type="character" w:customStyle="1" w:styleId="Arial">
    <w:name w:val="样式 (西文) Arial (中文) 华文中宋 (符号) 华文中宋 三号 加粗"/>
    <w:qFormat/>
    <w:rPr>
      <w:rFonts w:ascii="Times New Roman" w:eastAsia="华文中宋" w:hAnsi="Times New Roman" w:cs="宋体"/>
      <w:b/>
      <w:bCs/>
      <w:kern w:val="2"/>
      <w:sz w:val="32"/>
      <w:szCs w:val="24"/>
      <w:lang w:val="en-US" w:eastAsia="zh-CN" w:bidi="ar-SA"/>
    </w:rPr>
  </w:style>
  <w:style w:type="character" w:customStyle="1" w:styleId="Arial0">
    <w:name w:val="样式 (西文) Arial (中文) 华文中宋 三号 加粗"/>
    <w:qFormat/>
    <w:rPr>
      <w:rFonts w:ascii="Times New Roman" w:eastAsia="华文中宋" w:hAnsi="Times New Roman" w:cs="宋体"/>
      <w:b/>
      <w:bCs/>
      <w:kern w:val="2"/>
      <w:sz w:val="32"/>
      <w:szCs w:val="24"/>
      <w:lang w:val="en-US" w:eastAsia="zh-CN" w:bidi="ar-SA"/>
    </w:rPr>
  </w:style>
  <w:style w:type="table" w:customStyle="1" w:styleId="24">
    <w:name w:val="样式2"/>
    <w:basedOn w:val="a3"/>
    <w:uiPriority w:val="99"/>
    <w:qFormat/>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cPr>
      <w:shd w:val="clear" w:color="auto" w:fill="C7EDCC" w:themeFill="background1"/>
    </w:tcPr>
  </w:style>
  <w:style w:type="paragraph" w:customStyle="1" w:styleId="CharChar2">
    <w:name w:val="Char Char2"/>
    <w:basedOn w:val="af5"/>
    <w:next w:val="af5"/>
    <w:qFormat/>
    <w:pPr>
      <w:tabs>
        <w:tab w:val="left" w:pos="360"/>
        <w:tab w:val="left" w:pos="900"/>
      </w:tabs>
      <w:spacing w:before="120" w:line="360" w:lineRule="auto"/>
      <w:ind w:leftChars="-12" w:left="542" w:firstLineChars="200" w:firstLine="200"/>
      <w:jc w:val="left"/>
    </w:pPr>
    <w:rPr>
      <w:sz w:val="24"/>
    </w:rPr>
  </w:style>
  <w:style w:type="character" w:customStyle="1" w:styleId="Chard">
    <w:name w:val="正文首行缩进 Char"/>
    <w:basedOn w:val="Char4"/>
    <w:link w:val="af5"/>
    <w:uiPriority w:val="99"/>
    <w:qFormat/>
    <w:rPr>
      <w:kern w:val="2"/>
      <w:sz w:val="21"/>
    </w:rPr>
  </w:style>
  <w:style w:type="paragraph" w:customStyle="1" w:styleId="25">
    <w:name w:val="表格文字2"/>
    <w:basedOn w:val="a1"/>
    <w:qFormat/>
    <w:pPr>
      <w:adjustRightInd w:val="0"/>
      <w:spacing w:before="60"/>
      <w:jc w:val="center"/>
      <w:textAlignment w:val="baseline"/>
    </w:pPr>
    <w:rPr>
      <w:rFonts w:ascii="宋体"/>
      <w:kern w:val="0"/>
      <w:sz w:val="24"/>
    </w:rPr>
  </w:style>
  <w:style w:type="paragraph" w:customStyle="1" w:styleId="15">
    <w:name w:val="修订1"/>
    <w:hidden/>
    <w:uiPriority w:val="99"/>
    <w:semiHidden/>
    <w:qFormat/>
    <w:rPr>
      <w:kern w:val="2"/>
      <w:sz w:val="21"/>
    </w:rPr>
  </w:style>
  <w:style w:type="paragraph" w:customStyle="1" w:styleId="afff2">
    <w:name w:val="正文格式"/>
    <w:basedOn w:val="a1"/>
    <w:link w:val="Charfd"/>
    <w:qFormat/>
    <w:pPr>
      <w:spacing w:line="360" w:lineRule="auto"/>
      <w:ind w:firstLine="482"/>
    </w:pPr>
    <w:rPr>
      <w:rFonts w:ascii="宋体" w:hAnsi="宋体"/>
      <w:sz w:val="24"/>
      <w:szCs w:val="24"/>
    </w:rPr>
  </w:style>
  <w:style w:type="character" w:customStyle="1" w:styleId="Charfd">
    <w:name w:val="正文格式 Char"/>
    <w:link w:val="afff2"/>
    <w:qFormat/>
    <w:rPr>
      <w:rFonts w:ascii="宋体" w:hAnsi="宋体"/>
      <w:kern w:val="2"/>
      <w:sz w:val="24"/>
      <w:szCs w:val="24"/>
    </w:rPr>
  </w:style>
  <w:style w:type="character" w:customStyle="1" w:styleId="4Char">
    <w:name w:val="标题 4 Char"/>
    <w:basedOn w:val="a2"/>
    <w:link w:val="4"/>
    <w:uiPriority w:val="9"/>
    <w:qFormat/>
    <w:rPr>
      <w:rFonts w:asciiTheme="majorHAnsi" w:eastAsiaTheme="majorEastAsia" w:hAnsiTheme="majorHAnsi" w:cstheme="majorBidi"/>
      <w:b/>
      <w:bCs/>
      <w:kern w:val="2"/>
      <w:sz w:val="28"/>
      <w:szCs w:val="28"/>
    </w:rPr>
  </w:style>
  <w:style w:type="paragraph" w:customStyle="1" w:styleId="a">
    <w:name w:val="四级四级"/>
    <w:basedOn w:val="4"/>
    <w:qFormat/>
    <w:pPr>
      <w:numPr>
        <w:ilvl w:val="3"/>
        <w:numId w:val="2"/>
      </w:numPr>
      <w:tabs>
        <w:tab w:val="left" w:pos="993"/>
      </w:tabs>
      <w:adjustRightInd w:val="0"/>
      <w:snapToGrid w:val="0"/>
      <w:spacing w:before="0" w:after="0" w:line="360" w:lineRule="auto"/>
      <w:jc w:val="left"/>
      <w:textAlignment w:val="baseline"/>
    </w:pPr>
    <w:rPr>
      <w:rFonts w:ascii="Times New Roman" w:eastAsia="宋体" w:hAnsi="Times New Roman" w:cs="Times New Roman"/>
      <w:b w:val="0"/>
      <w:bCs w:val="0"/>
      <w:kern w:val="0"/>
      <w:sz w:val="24"/>
      <w:szCs w:val="24"/>
      <w:lang w:val="zh-CN"/>
    </w:rPr>
  </w:style>
  <w:style w:type="character" w:customStyle="1" w:styleId="CharChar1">
    <w:name w:val="正文文字 Char Char"/>
    <w:qFormat/>
    <w:rPr>
      <w:kern w:val="2"/>
      <w:sz w:val="84"/>
    </w:rPr>
  </w:style>
  <w:style w:type="paragraph" w:customStyle="1" w:styleId="afff3">
    <w:name w:val="报告书正文"/>
    <w:basedOn w:val="a1"/>
    <w:next w:val="a1"/>
    <w:link w:val="Charfe"/>
    <w:qFormat/>
    <w:pPr>
      <w:spacing w:line="360" w:lineRule="auto"/>
      <w:ind w:firstLineChars="200" w:firstLine="200"/>
    </w:pPr>
    <w:rPr>
      <w:sz w:val="24"/>
      <w:szCs w:val="24"/>
    </w:rPr>
  </w:style>
  <w:style w:type="character" w:customStyle="1" w:styleId="Char21">
    <w:name w:val="题注 Char2"/>
    <w:qFormat/>
    <w:rPr>
      <w:rFonts w:eastAsia="宋体"/>
      <w:kern w:val="2"/>
      <w:sz w:val="24"/>
      <w:lang w:val="en-US" w:eastAsia="zh-CN" w:bidi="ar-SA"/>
    </w:rPr>
  </w:style>
  <w:style w:type="paragraph" w:customStyle="1" w:styleId="CharCharCharCharCharCharCharCharCharChar">
    <w:name w:val="Char Char Char Char Char Char Char Char Char Char"/>
    <w:basedOn w:val="a1"/>
    <w:qFormat/>
    <w:pPr>
      <w:spacing w:line="360" w:lineRule="auto"/>
      <w:ind w:firstLineChars="200" w:firstLine="200"/>
    </w:pPr>
    <w:rPr>
      <w:rFonts w:ascii="宋体" w:hAnsi="宋体" w:cs="宋体"/>
      <w:sz w:val="24"/>
      <w:szCs w:val="24"/>
    </w:rPr>
  </w:style>
  <w:style w:type="paragraph" w:customStyle="1" w:styleId="Char22">
    <w:name w:val="样式 样式 正文首行缩进正文首行缩进 Char + 首行缩进:  2 字符 + 首行缩进:  2 字符"/>
    <w:basedOn w:val="a1"/>
    <w:qFormat/>
    <w:pPr>
      <w:tabs>
        <w:tab w:val="left" w:pos="180"/>
      </w:tabs>
      <w:adjustRightInd w:val="0"/>
      <w:snapToGrid w:val="0"/>
      <w:spacing w:line="360" w:lineRule="auto"/>
      <w:ind w:firstLineChars="200" w:firstLine="428"/>
      <w:textAlignment w:val="baseline"/>
    </w:pPr>
    <w:rPr>
      <w:spacing w:val="-13"/>
      <w:kern w:val="0"/>
      <w:sz w:val="24"/>
      <w:szCs w:val="24"/>
    </w:rPr>
  </w:style>
  <w:style w:type="character" w:customStyle="1" w:styleId="5Char">
    <w:name w:val="标题 5 Char"/>
    <w:basedOn w:val="a2"/>
    <w:link w:val="5"/>
    <w:qFormat/>
    <w:rPr>
      <w:b/>
      <w:bCs/>
      <w:sz w:val="28"/>
      <w:szCs w:val="28"/>
      <w:lang w:val="zh-CN" w:eastAsia="zh-CN"/>
    </w:rPr>
  </w:style>
  <w:style w:type="character" w:customStyle="1" w:styleId="6Char">
    <w:name w:val="标题 6 Char"/>
    <w:basedOn w:val="a2"/>
    <w:link w:val="6"/>
    <w:qFormat/>
    <w:rPr>
      <w:rFonts w:ascii="Arial" w:eastAsia="黑体" w:hAnsi="Arial"/>
      <w:b/>
      <w:bCs/>
      <w:sz w:val="24"/>
      <w:szCs w:val="24"/>
      <w:lang w:val="zh-CN" w:eastAsia="zh-CN"/>
    </w:rPr>
  </w:style>
  <w:style w:type="character" w:customStyle="1" w:styleId="7Char">
    <w:name w:val="标题 7 Char"/>
    <w:basedOn w:val="a2"/>
    <w:link w:val="7"/>
    <w:qFormat/>
    <w:rPr>
      <w:b/>
      <w:bCs/>
      <w:sz w:val="24"/>
      <w:szCs w:val="24"/>
      <w:lang w:val="zh-CN" w:eastAsia="zh-CN"/>
    </w:rPr>
  </w:style>
  <w:style w:type="character" w:customStyle="1" w:styleId="8Char">
    <w:name w:val="标题 8 Char"/>
    <w:basedOn w:val="a2"/>
    <w:link w:val="8"/>
    <w:qFormat/>
    <w:rPr>
      <w:rFonts w:ascii="Arial" w:eastAsia="黑体" w:hAnsi="Arial"/>
      <w:sz w:val="24"/>
      <w:szCs w:val="24"/>
      <w:lang w:val="zh-CN" w:eastAsia="zh-CN"/>
    </w:rPr>
  </w:style>
  <w:style w:type="character" w:customStyle="1" w:styleId="9Char">
    <w:name w:val="标题 9 Char"/>
    <w:basedOn w:val="a2"/>
    <w:link w:val="9"/>
    <w:qFormat/>
    <w:rPr>
      <w:rFonts w:ascii="Arial" w:eastAsia="黑体" w:hAnsi="Arial"/>
      <w:szCs w:val="21"/>
      <w:lang w:val="zh-CN" w:eastAsia="zh-CN"/>
    </w:rPr>
  </w:style>
  <w:style w:type="paragraph" w:customStyle="1" w:styleId="GB2312">
    <w:name w:val="样式 图题 + 楷体_GB2312 非加粗"/>
    <w:basedOn w:val="a1"/>
    <w:qFormat/>
    <w:pPr>
      <w:spacing w:line="360" w:lineRule="auto"/>
      <w:jc w:val="center"/>
    </w:pPr>
    <w:rPr>
      <w:rFonts w:eastAsia="黑体"/>
      <w:sz w:val="24"/>
      <w:szCs w:val="24"/>
    </w:rPr>
  </w:style>
  <w:style w:type="paragraph" w:customStyle="1" w:styleId="afff4">
    <w:name w:val="图表题"/>
    <w:basedOn w:val="afff2"/>
    <w:next w:val="afff2"/>
    <w:link w:val="Charff"/>
    <w:qFormat/>
    <w:pPr>
      <w:ind w:firstLine="0"/>
      <w:jc w:val="center"/>
    </w:pPr>
    <w:rPr>
      <w:rFonts w:ascii="黑体" w:eastAsia="黑体"/>
      <w:b/>
      <w:bCs/>
      <w:lang w:val="zh-CN"/>
    </w:rPr>
  </w:style>
  <w:style w:type="character" w:customStyle="1" w:styleId="Charff">
    <w:name w:val="图表题 Char"/>
    <w:link w:val="afff4"/>
    <w:qFormat/>
    <w:rPr>
      <w:rFonts w:ascii="黑体" w:eastAsia="黑体" w:hAnsi="宋体"/>
      <w:b/>
      <w:bCs/>
      <w:kern w:val="2"/>
      <w:sz w:val="24"/>
      <w:szCs w:val="24"/>
      <w:lang w:val="zh-CN" w:eastAsia="zh-CN"/>
    </w:rPr>
  </w:style>
  <w:style w:type="paragraph" w:customStyle="1" w:styleId="afff5">
    <w:name w:val="环评正文"/>
    <w:basedOn w:val="a1"/>
    <w:link w:val="Charff0"/>
    <w:qFormat/>
    <w:pPr>
      <w:spacing w:line="360" w:lineRule="auto"/>
      <w:ind w:firstLineChars="200" w:firstLine="200"/>
    </w:pPr>
    <w:rPr>
      <w:sz w:val="24"/>
    </w:rPr>
  </w:style>
  <w:style w:type="character" w:customStyle="1" w:styleId="Charff0">
    <w:name w:val="环评正文 Char"/>
    <w:link w:val="afff5"/>
    <w:qFormat/>
    <w:rPr>
      <w:kern w:val="2"/>
      <w:sz w:val="24"/>
    </w:rPr>
  </w:style>
  <w:style w:type="paragraph" w:customStyle="1" w:styleId="afff6">
    <w:name w:val="图题"/>
    <w:basedOn w:val="afff2"/>
    <w:next w:val="afff2"/>
    <w:link w:val="Charff1"/>
    <w:qFormat/>
    <w:pPr>
      <w:ind w:firstLine="0"/>
      <w:jc w:val="center"/>
    </w:pPr>
    <w:rPr>
      <w:rFonts w:ascii="黑体" w:eastAsia="黑体"/>
      <w:b/>
      <w:bCs/>
      <w:kern w:val="0"/>
      <w:lang w:val="zh-CN"/>
    </w:rPr>
  </w:style>
  <w:style w:type="paragraph" w:customStyle="1" w:styleId="afff7">
    <w:name w:val="图片居中"/>
    <w:basedOn w:val="afff2"/>
    <w:next w:val="afff2"/>
    <w:qFormat/>
    <w:pPr>
      <w:spacing w:line="240" w:lineRule="auto"/>
      <w:ind w:firstLine="0"/>
      <w:jc w:val="center"/>
    </w:pPr>
    <w:rPr>
      <w:rFonts w:cs="宋体"/>
      <w:kern w:val="0"/>
      <w:sz w:val="21"/>
      <w:szCs w:val="20"/>
      <w:lang w:val="zh-CN"/>
    </w:rPr>
  </w:style>
  <w:style w:type="character" w:customStyle="1" w:styleId="Charff1">
    <w:name w:val="图题 Char"/>
    <w:link w:val="afff6"/>
    <w:qFormat/>
    <w:rPr>
      <w:rFonts w:ascii="黑体" w:eastAsia="黑体" w:hAnsi="宋体"/>
      <w:b/>
      <w:bCs/>
      <w:sz w:val="24"/>
      <w:szCs w:val="24"/>
      <w:lang w:val="zh-CN" w:eastAsia="zh-CN"/>
    </w:rPr>
  </w:style>
  <w:style w:type="paragraph" w:customStyle="1" w:styleId="CharChar1CharCharCharChar">
    <w:name w:val="Char Char1 Char Char Char Char"/>
    <w:basedOn w:val="3"/>
    <w:qFormat/>
    <w:pPr>
      <w:framePr w:wrap="around" w:hAnchor="text" w:yAlign="top"/>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lang w:val="en-US"/>
    </w:rPr>
  </w:style>
  <w:style w:type="paragraph" w:customStyle="1" w:styleId="CharCharCharChar">
    <w:name w:val="Char Char Char Char"/>
    <w:basedOn w:val="a1"/>
    <w:qFormat/>
    <w:rPr>
      <w:rFonts w:ascii="仿宋_GB2312" w:eastAsia="仿宋_GB2312"/>
      <w:b/>
      <w:sz w:val="32"/>
      <w:szCs w:val="32"/>
    </w:rPr>
  </w:style>
  <w:style w:type="paragraph" w:customStyle="1" w:styleId="16">
    <w:name w:val="【表格】1"/>
    <w:next w:val="af5"/>
    <w:qFormat/>
    <w:pPr>
      <w:spacing w:line="0" w:lineRule="atLeast"/>
      <w:jc w:val="center"/>
    </w:pPr>
    <w:rPr>
      <w:rFonts w:ascii="Calibri" w:hAnsi="Calibri"/>
      <w:sz w:val="18"/>
      <w:szCs w:val="24"/>
    </w:rPr>
  </w:style>
  <w:style w:type="character" w:customStyle="1" w:styleId="1Char0">
    <w:name w:val="表头样式1 Char"/>
    <w:link w:val="17"/>
    <w:qFormat/>
    <w:rPr>
      <w:rFonts w:ascii="Calibri" w:hAnsi="Calibri"/>
      <w:b/>
      <w:kern w:val="2"/>
      <w:sz w:val="21"/>
      <w:szCs w:val="22"/>
    </w:rPr>
  </w:style>
  <w:style w:type="paragraph" w:customStyle="1" w:styleId="17">
    <w:name w:val="表头样式1"/>
    <w:basedOn w:val="a1"/>
    <w:link w:val="1Char0"/>
    <w:qFormat/>
    <w:pPr>
      <w:tabs>
        <w:tab w:val="center" w:pos="4505"/>
      </w:tabs>
      <w:spacing w:beforeLines="30" w:afterLines="30"/>
      <w:jc w:val="center"/>
    </w:pPr>
    <w:rPr>
      <w:rFonts w:ascii="Calibri" w:hAnsi="Calibri"/>
      <w:b/>
      <w:szCs w:val="22"/>
    </w:rPr>
  </w:style>
  <w:style w:type="character" w:customStyle="1" w:styleId="13Char">
    <w:name w:val="正文小四首缩1.3行距 Char"/>
    <w:link w:val="130"/>
    <w:qFormat/>
    <w:rPr>
      <w:rFonts w:ascii="Calibri" w:hAnsi="Calibri"/>
      <w:bCs/>
      <w:kern w:val="2"/>
      <w:sz w:val="24"/>
      <w:szCs w:val="24"/>
    </w:rPr>
  </w:style>
  <w:style w:type="paragraph" w:customStyle="1" w:styleId="130">
    <w:name w:val="正文小四首缩1.3行距"/>
    <w:basedOn w:val="a1"/>
    <w:link w:val="13Char"/>
    <w:qFormat/>
    <w:pPr>
      <w:spacing w:line="360" w:lineRule="auto"/>
      <w:ind w:firstLineChars="200" w:firstLine="480"/>
    </w:pPr>
    <w:rPr>
      <w:rFonts w:ascii="Calibri" w:hAnsi="Calibri"/>
      <w:bCs/>
      <w:sz w:val="24"/>
      <w:szCs w:val="24"/>
    </w:rPr>
  </w:style>
  <w:style w:type="paragraph" w:customStyle="1" w:styleId="afff8">
    <w:name w:val="【表格】"/>
    <w:next w:val="a1"/>
    <w:qFormat/>
    <w:pPr>
      <w:spacing w:line="0" w:lineRule="atLeast"/>
      <w:jc w:val="center"/>
    </w:pPr>
    <w:rPr>
      <w:rFonts w:ascii="Calibri" w:hAnsi="Calibri"/>
      <w:sz w:val="21"/>
      <w:szCs w:val="24"/>
    </w:rPr>
  </w:style>
  <w:style w:type="paragraph" w:customStyle="1" w:styleId="18">
    <w:name w:val="列出段落1"/>
    <w:basedOn w:val="a1"/>
    <w:uiPriority w:val="34"/>
    <w:qFormat/>
    <w:pPr>
      <w:ind w:firstLineChars="200" w:firstLine="420"/>
    </w:pPr>
  </w:style>
  <w:style w:type="paragraph" w:customStyle="1" w:styleId="afff9">
    <w:name w:val="帆表头"/>
    <w:basedOn w:val="a1"/>
    <w:qFormat/>
    <w:pPr>
      <w:widowControl/>
      <w:spacing w:line="360" w:lineRule="auto"/>
      <w:jc w:val="center"/>
    </w:pPr>
    <w:rPr>
      <w:rFonts w:ascii="黑体" w:eastAsia="黑体" w:hAnsi="黑体"/>
      <w:bCs/>
      <w:szCs w:val="21"/>
    </w:rPr>
  </w:style>
  <w:style w:type="character" w:styleId="afffa">
    <w:name w:val="Placeholder Text"/>
    <w:basedOn w:val="a2"/>
    <w:uiPriority w:val="99"/>
    <w:semiHidden/>
    <w:qFormat/>
    <w:rPr>
      <w:color w:val="808080"/>
    </w:rPr>
  </w:style>
  <w:style w:type="paragraph" w:customStyle="1" w:styleId="26">
    <w:name w:val="正文首行缩进2字符，报告书"/>
    <w:basedOn w:val="a1"/>
    <w:qFormat/>
    <w:pPr>
      <w:spacing w:line="336" w:lineRule="auto"/>
      <w:ind w:firstLine="482"/>
    </w:pPr>
    <w:rPr>
      <w:sz w:val="24"/>
    </w:rPr>
  </w:style>
  <w:style w:type="paragraph" w:customStyle="1" w:styleId="-">
    <w:name w:val="表格-内容，报告书"/>
    <w:basedOn w:val="a1"/>
    <w:link w:val="-Char"/>
    <w:qFormat/>
    <w:pPr>
      <w:jc w:val="center"/>
    </w:pPr>
    <w:rPr>
      <w:rFonts w:eastAsia="仿宋_GB2312"/>
      <w:szCs w:val="18"/>
    </w:rPr>
  </w:style>
  <w:style w:type="table" w:customStyle="1" w:styleId="19">
    <w:name w:val="网格型1"/>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表格-内容，报告书 Char"/>
    <w:link w:val="-"/>
    <w:qFormat/>
    <w:rPr>
      <w:rFonts w:eastAsia="仿宋_GB2312"/>
      <w:kern w:val="2"/>
      <w:sz w:val="21"/>
      <w:szCs w:val="18"/>
    </w:rPr>
  </w:style>
  <w:style w:type="character" w:customStyle="1" w:styleId="1Char">
    <w:name w:val="标题 1 Char"/>
    <w:link w:val="10"/>
    <w:qFormat/>
    <w:rPr>
      <w:kern w:val="2"/>
      <w:sz w:val="28"/>
    </w:rPr>
  </w:style>
  <w:style w:type="paragraph" w:customStyle="1" w:styleId="afffb">
    <w:name w:val="前言目录"/>
    <w:basedOn w:val="a1"/>
    <w:qFormat/>
    <w:pPr>
      <w:jc w:val="center"/>
    </w:pPr>
    <w:rPr>
      <w:rFonts w:ascii="黑体" w:eastAsia="黑体" w:hAnsi="黑体" w:cs="Cambria Math"/>
      <w:sz w:val="24"/>
      <w:szCs w:val="24"/>
    </w:rPr>
  </w:style>
  <w:style w:type="paragraph" w:customStyle="1" w:styleId="afffc">
    <w:name w:val="图名表头"/>
    <w:basedOn w:val="a1"/>
    <w:link w:val="Charff2"/>
    <w:qFormat/>
    <w:pPr>
      <w:spacing w:line="360" w:lineRule="auto"/>
      <w:jc w:val="center"/>
    </w:pPr>
    <w:rPr>
      <w:rFonts w:ascii="Cambria Math" w:hAnsi="Cambria Math" w:cs="Cambria Math"/>
      <w:sz w:val="24"/>
      <w:szCs w:val="24"/>
    </w:rPr>
  </w:style>
  <w:style w:type="table" w:customStyle="1" w:styleId="1a">
    <w:name w:val="表格类型1"/>
    <w:basedOn w:val="a3"/>
    <w:uiPriority w:val="59"/>
    <w:qFormat/>
    <w:pPr>
      <w:widowControl w:val="0"/>
      <w:jc w:val="center"/>
    </w:pPr>
    <w:rPr>
      <w:rFonts w:ascii="Cambria Math" w:hAnsi="Cambria Math"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d">
    <w:name w:val="环评公式"/>
    <w:basedOn w:val="afff5"/>
    <w:next w:val="afff5"/>
    <w:link w:val="Charff3"/>
    <w:qFormat/>
    <w:pPr>
      <w:ind w:firstLineChars="1200" w:firstLine="1200"/>
    </w:pPr>
    <w:rPr>
      <w:rFonts w:ascii="Cambria Math" w:hAnsi="Cambria Math" w:cs="Cambria Math"/>
      <w:szCs w:val="24"/>
    </w:rPr>
  </w:style>
  <w:style w:type="paragraph" w:customStyle="1" w:styleId="afffe">
    <w:name w:val="表格单位"/>
    <w:basedOn w:val="a1"/>
    <w:next w:val="afff1"/>
    <w:qFormat/>
    <w:pPr>
      <w:jc w:val="right"/>
    </w:pPr>
    <w:rPr>
      <w:rFonts w:ascii="Cambria Math" w:hAnsi="Cambria Math" w:cs="仿宋_GB2312"/>
    </w:rPr>
  </w:style>
  <w:style w:type="paragraph" w:customStyle="1" w:styleId="ParaCharCharCharCharCharCharChar">
    <w:name w:val="默认段落字体 Para Char Char Char Char Char Char Char"/>
    <w:basedOn w:val="a1"/>
    <w:qFormat/>
    <w:rPr>
      <w:rFonts w:ascii="Cambria Math" w:hAnsi="Cambria Math" w:cs="Cambria Math"/>
      <w:szCs w:val="24"/>
    </w:rPr>
  </w:style>
  <w:style w:type="paragraph" w:customStyle="1" w:styleId="affff">
    <w:name w:val="中 文 论 文"/>
    <w:basedOn w:val="a1"/>
    <w:qFormat/>
    <w:pPr>
      <w:adjustRightInd w:val="0"/>
      <w:spacing w:line="480" w:lineRule="atLeast"/>
      <w:ind w:firstLine="510"/>
      <w:jc w:val="left"/>
      <w:textAlignment w:val="baseline"/>
    </w:pPr>
    <w:rPr>
      <w:rFonts w:ascii="Cambria Math" w:hAnsi="Cambria Math" w:cs="Cambria Math"/>
      <w:kern w:val="0"/>
      <w:sz w:val="28"/>
    </w:rPr>
  </w:style>
  <w:style w:type="paragraph" w:customStyle="1" w:styleId="affff0">
    <w:name w:val="正文小四"/>
    <w:basedOn w:val="a1"/>
    <w:qFormat/>
    <w:pPr>
      <w:spacing w:line="360" w:lineRule="auto"/>
    </w:pPr>
    <w:rPr>
      <w:rFonts w:ascii="Cambria Math" w:hAnsi="Cambria Math" w:cs="Cambria Math"/>
      <w:sz w:val="24"/>
    </w:rPr>
  </w:style>
  <w:style w:type="paragraph" w:customStyle="1" w:styleId="affff1">
    <w:name w:val="表头图名"/>
    <w:basedOn w:val="a1"/>
    <w:link w:val="Charff4"/>
    <w:qFormat/>
    <w:pPr>
      <w:spacing w:line="360" w:lineRule="auto"/>
      <w:jc w:val="center"/>
    </w:pPr>
    <w:rPr>
      <w:rFonts w:ascii="Cambria Math" w:hAnsi="Cambria Math" w:cs="Cambria Math"/>
      <w:sz w:val="24"/>
      <w:szCs w:val="24"/>
    </w:rPr>
  </w:style>
  <w:style w:type="character" w:customStyle="1" w:styleId="Charff4">
    <w:name w:val="表头图名 Char"/>
    <w:link w:val="affff1"/>
    <w:qFormat/>
    <w:rPr>
      <w:rFonts w:ascii="Cambria Math" w:hAnsi="Cambria Math" w:cs="Cambria Math"/>
      <w:kern w:val="2"/>
      <w:sz w:val="24"/>
      <w:szCs w:val="24"/>
    </w:rPr>
  </w:style>
  <w:style w:type="character" w:customStyle="1" w:styleId="2Char2">
    <w:name w:val="样式 报告书正文 + 首行缩进:  2 字符 Char"/>
    <w:link w:val="27"/>
    <w:qFormat/>
    <w:rPr>
      <w:rFonts w:eastAsia="仿宋_GB2312" w:cs="仿宋_GB2312"/>
      <w:kern w:val="2"/>
      <w:sz w:val="24"/>
    </w:rPr>
  </w:style>
  <w:style w:type="paragraph" w:customStyle="1" w:styleId="27">
    <w:name w:val="样式 报告书正文 + 首行缩进:  2 字符"/>
    <w:basedOn w:val="a1"/>
    <w:link w:val="2Char2"/>
    <w:qFormat/>
    <w:pPr>
      <w:spacing w:line="360" w:lineRule="auto"/>
      <w:ind w:firstLineChars="200" w:firstLine="480"/>
    </w:pPr>
    <w:rPr>
      <w:rFonts w:eastAsia="仿宋_GB2312" w:cs="仿宋_GB2312"/>
      <w:sz w:val="24"/>
    </w:rPr>
  </w:style>
  <w:style w:type="paragraph" w:customStyle="1" w:styleId="CharChar31">
    <w:name w:val="Char Char31"/>
    <w:basedOn w:val="a1"/>
    <w:qFormat/>
    <w:pPr>
      <w:widowControl/>
      <w:spacing w:after="160" w:line="240" w:lineRule="exact"/>
      <w:jc w:val="left"/>
    </w:pPr>
    <w:rPr>
      <w:rFonts w:ascii="楷体" w:hAnsi="楷体" w:cs="Cambria Math"/>
      <w:kern w:val="0"/>
      <w:sz w:val="20"/>
      <w:lang w:eastAsia="en-US"/>
    </w:rPr>
  </w:style>
  <w:style w:type="paragraph" w:customStyle="1" w:styleId="affff2">
    <w:name w:val="单位标注"/>
    <w:basedOn w:val="a1"/>
    <w:qFormat/>
    <w:pPr>
      <w:jc w:val="right"/>
    </w:pPr>
    <w:rPr>
      <w:rFonts w:ascii="Cambria Math" w:hAnsi="Cambria Math" w:cs="仿宋_GB2312"/>
    </w:rPr>
  </w:style>
  <w:style w:type="character" w:customStyle="1" w:styleId="Charff2">
    <w:name w:val="图名表头 Char"/>
    <w:link w:val="afffc"/>
    <w:qFormat/>
    <w:rPr>
      <w:rFonts w:ascii="Cambria Math" w:hAnsi="Cambria Math" w:cs="Cambria Math"/>
      <w:kern w:val="2"/>
      <w:sz w:val="24"/>
      <w:szCs w:val="24"/>
    </w:rPr>
  </w:style>
  <w:style w:type="character" w:customStyle="1" w:styleId="apple-converted-space">
    <w:name w:val="apple-converted-space"/>
    <w:basedOn w:val="a2"/>
    <w:qFormat/>
  </w:style>
  <w:style w:type="character" w:customStyle="1" w:styleId="CharChar4">
    <w:name w:val="图名表头 Char Char"/>
    <w:qFormat/>
    <w:rPr>
      <w:rFonts w:eastAsia="仿宋_GB2312"/>
      <w:kern w:val="2"/>
      <w:sz w:val="24"/>
      <w:szCs w:val="24"/>
      <w:lang w:val="en-US" w:eastAsia="zh-CN" w:bidi="ar-SA"/>
    </w:rPr>
  </w:style>
  <w:style w:type="paragraph" w:customStyle="1" w:styleId="150">
    <w:name w:val="样式 正文首行缩进 + 首行缩进:  1.5 字符"/>
    <w:basedOn w:val="af5"/>
    <w:qFormat/>
    <w:pPr>
      <w:spacing w:after="0" w:line="360" w:lineRule="auto"/>
      <w:ind w:firstLineChars="200" w:firstLine="480"/>
    </w:pPr>
    <w:rPr>
      <w:rFonts w:ascii="仿宋_GB2312" w:hAnsi="仿宋_GB2312" w:cs="仿宋_GB2312"/>
      <w:sz w:val="24"/>
    </w:rPr>
  </w:style>
  <w:style w:type="paragraph" w:customStyle="1" w:styleId="22CharChar2Char2">
    <w:name w:val="样式 标题 2标题 2 Char Char标题 2 Char + 首行缩进:  2 字符"/>
    <w:basedOn w:val="2"/>
    <w:qFormat/>
    <w:pPr>
      <w:spacing w:before="0" w:after="0" w:line="360" w:lineRule="auto"/>
      <w:ind w:firstLineChars="200" w:firstLine="480"/>
    </w:pPr>
    <w:rPr>
      <w:rFonts w:ascii="Cambria Math" w:hAnsi="Cambria Math" w:cs="仿宋_GB2312"/>
      <w:b w:val="0"/>
      <w:bCs w:val="0"/>
      <w:sz w:val="24"/>
      <w:szCs w:val="20"/>
      <w:lang w:val="en-US"/>
    </w:rPr>
  </w:style>
  <w:style w:type="paragraph" w:customStyle="1" w:styleId="CoverClientName">
    <w:name w:val="CoverClientName"/>
    <w:basedOn w:val="a1"/>
    <w:next w:val="a1"/>
    <w:qFormat/>
    <w:pPr>
      <w:spacing w:after="480" w:line="264" w:lineRule="auto"/>
      <w:jc w:val="left"/>
    </w:pPr>
    <w:rPr>
      <w:rFonts w:ascii="楷体" w:hAnsi="楷体" w:cs="Cambria Math"/>
      <w:kern w:val="0"/>
      <w:sz w:val="22"/>
      <w:lang w:val="en-GB" w:eastAsia="en-US"/>
    </w:rPr>
  </w:style>
  <w:style w:type="paragraph" w:customStyle="1" w:styleId="ParaCharCharCharChar">
    <w:name w:val="默认段落字体 Para Char Char Char Char"/>
    <w:basedOn w:val="a1"/>
    <w:qFormat/>
    <w:rPr>
      <w:rFonts w:ascii="Cambria Math" w:hAnsi="Cambria Math" w:cs="Cambria Math"/>
      <w:szCs w:val="24"/>
    </w:rPr>
  </w:style>
  <w:style w:type="paragraph" w:customStyle="1" w:styleId="CharCharCharCharCharChar1CharCharCharChar">
    <w:name w:val="Char Char Char Char Char Char1 Char Char Char Char"/>
    <w:basedOn w:val="a1"/>
    <w:qFormat/>
    <w:pPr>
      <w:widowControl/>
      <w:spacing w:after="160" w:line="240" w:lineRule="exact"/>
      <w:jc w:val="left"/>
    </w:pPr>
    <w:rPr>
      <w:rFonts w:ascii="楷体" w:hAnsi="楷体" w:cs="Cambria Math"/>
      <w:kern w:val="0"/>
      <w:sz w:val="20"/>
      <w:lang w:eastAsia="en-US"/>
    </w:rPr>
  </w:style>
  <w:style w:type="character" w:customStyle="1" w:styleId="Charff3">
    <w:name w:val="环评公式 Char"/>
    <w:basedOn w:val="Charff0"/>
    <w:link w:val="afffd"/>
    <w:qFormat/>
    <w:rPr>
      <w:rFonts w:ascii="Cambria Math" w:hAnsi="Cambria Math" w:cs="Cambria Math"/>
      <w:kern w:val="2"/>
      <w:sz w:val="24"/>
      <w:szCs w:val="24"/>
    </w:rPr>
  </w:style>
  <w:style w:type="paragraph" w:customStyle="1" w:styleId="affff3">
    <w:name w:val="图名表名"/>
    <w:basedOn w:val="a1"/>
    <w:link w:val="CharChar5"/>
    <w:qFormat/>
    <w:pPr>
      <w:spacing w:line="360" w:lineRule="auto"/>
      <w:jc w:val="center"/>
    </w:pPr>
    <w:rPr>
      <w:rFonts w:ascii="Cambria Math" w:hAnsi="Cambria Math" w:cs="仿宋_GB2312"/>
      <w:b/>
      <w:bCs/>
    </w:rPr>
  </w:style>
  <w:style w:type="character" w:customStyle="1" w:styleId="CharChar5">
    <w:name w:val="图名表名 Char Char"/>
    <w:link w:val="affff3"/>
    <w:qFormat/>
    <w:rPr>
      <w:rFonts w:ascii="Cambria Math" w:hAnsi="Cambria Math" w:cs="仿宋_GB2312"/>
      <w:b/>
      <w:bCs/>
      <w:kern w:val="2"/>
      <w:sz w:val="21"/>
    </w:rPr>
  </w:style>
  <w:style w:type="paragraph" w:customStyle="1" w:styleId="Char30">
    <w:name w:val="Char3"/>
    <w:basedOn w:val="a1"/>
    <w:qFormat/>
    <w:pPr>
      <w:spacing w:line="360" w:lineRule="auto"/>
      <w:ind w:firstLineChars="200" w:firstLine="200"/>
    </w:pPr>
    <w:rPr>
      <w:rFonts w:ascii="仿宋_GB2312" w:hAnsi="仿宋_GB2312" w:cs="仿宋_GB2312"/>
      <w:sz w:val="24"/>
      <w:szCs w:val="24"/>
    </w:rPr>
  </w:style>
  <w:style w:type="character" w:customStyle="1" w:styleId="aChar">
    <w:name w:val="a目录 Char"/>
    <w:link w:val="affff4"/>
    <w:qFormat/>
    <w:rPr>
      <w:rFonts w:ascii="黑体" w:eastAsia="黑体"/>
      <w:kern w:val="2"/>
      <w:sz w:val="28"/>
    </w:rPr>
  </w:style>
  <w:style w:type="paragraph" w:customStyle="1" w:styleId="affff4">
    <w:name w:val="a目录"/>
    <w:basedOn w:val="a1"/>
    <w:link w:val="aChar"/>
    <w:qFormat/>
    <w:pPr>
      <w:spacing w:line="480" w:lineRule="exact"/>
    </w:pPr>
    <w:rPr>
      <w:rFonts w:ascii="黑体" w:eastAsia="黑体"/>
      <w:sz w:val="28"/>
    </w:rPr>
  </w:style>
  <w:style w:type="paragraph" w:customStyle="1" w:styleId="affff5">
    <w:name w:val="表头"/>
    <w:basedOn w:val="a1"/>
    <w:link w:val="Charff5"/>
    <w:qFormat/>
    <w:pPr>
      <w:spacing w:line="480" w:lineRule="exact"/>
      <w:ind w:firstLineChars="116" w:firstLine="313"/>
    </w:pPr>
    <w:rPr>
      <w:rFonts w:ascii="黑体" w:eastAsia="黑体" w:hAnsi="仿宋_GB2312" w:cs="Cambria Math"/>
      <w:snapToGrid w:val="0"/>
      <w:color w:val="000000"/>
      <w:kern w:val="0"/>
      <w:sz w:val="28"/>
    </w:rPr>
  </w:style>
  <w:style w:type="character" w:customStyle="1" w:styleId="affff6">
    <w:name w:val="样式 黑体 小四 加粗"/>
    <w:qFormat/>
    <w:rPr>
      <w:rFonts w:ascii="黑体" w:eastAsia="仿宋_GB2312" w:hAnsi="黑体"/>
      <w:sz w:val="24"/>
    </w:rPr>
  </w:style>
  <w:style w:type="character" w:customStyle="1" w:styleId="Char">
    <w:name w:val="注释标题 Char"/>
    <w:basedOn w:val="a2"/>
    <w:link w:val="a5"/>
    <w:qFormat/>
    <w:rPr>
      <w:rFonts w:ascii="Cambria Math" w:hAnsi="Cambria Math" w:cs="Cambria Math"/>
      <w:kern w:val="2"/>
      <w:sz w:val="21"/>
    </w:rPr>
  </w:style>
  <w:style w:type="paragraph" w:customStyle="1" w:styleId="1b">
    <w:name w:val="说明式1"/>
    <w:basedOn w:val="a1"/>
    <w:qFormat/>
    <w:pPr>
      <w:tabs>
        <w:tab w:val="left" w:pos="360"/>
      </w:tabs>
    </w:pPr>
    <w:rPr>
      <w:rFonts w:ascii="Cambria Math" w:hAnsi="Cambria Math" w:cs="Cambria Math"/>
    </w:rPr>
  </w:style>
  <w:style w:type="paragraph" w:customStyle="1" w:styleId="ParaCharCharCharCharCharCharCharCharCharChar">
    <w:name w:val="默认段落字体 Para Char Char Char Char Char Char Char Char Char Char"/>
    <w:basedOn w:val="af5"/>
    <w:next w:val="af5"/>
    <w:qFormat/>
    <w:pPr>
      <w:tabs>
        <w:tab w:val="left" w:pos="360"/>
        <w:tab w:val="left" w:pos="900"/>
      </w:tabs>
      <w:spacing w:before="120" w:after="0" w:line="360" w:lineRule="auto"/>
      <w:ind w:leftChars="-12" w:left="-25" w:firstLineChars="200" w:firstLine="480"/>
      <w:jc w:val="left"/>
    </w:pPr>
    <w:rPr>
      <w:rFonts w:ascii="@仿宋_GB2312" w:hAnsi="@仿宋_GB2312" w:cs="Cambria Math"/>
      <w:sz w:val="24"/>
      <w:szCs w:val="24"/>
    </w:rPr>
  </w:style>
  <w:style w:type="character" w:customStyle="1" w:styleId="11Char">
    <w:name w:val="11无级正文 Char"/>
    <w:link w:val="110"/>
    <w:qFormat/>
    <w:rPr>
      <w:rFonts w:ascii="仿宋_GB2312" w:eastAsia="仿宋_GB2312" w:hAnsi="仿宋_GB2312"/>
      <w:kern w:val="2"/>
      <w:sz w:val="28"/>
    </w:rPr>
  </w:style>
  <w:style w:type="paragraph" w:customStyle="1" w:styleId="110">
    <w:name w:val="11无级正文"/>
    <w:basedOn w:val="a1"/>
    <w:link w:val="11Char"/>
    <w:qFormat/>
    <w:pPr>
      <w:tabs>
        <w:tab w:val="left" w:pos="5400"/>
      </w:tabs>
      <w:spacing w:line="480" w:lineRule="exact"/>
      <w:ind w:firstLineChars="200" w:firstLine="560"/>
    </w:pPr>
    <w:rPr>
      <w:rFonts w:ascii="仿宋_GB2312" w:eastAsia="仿宋_GB2312" w:hAnsi="仿宋_GB2312"/>
      <w:sz w:val="28"/>
    </w:rPr>
  </w:style>
  <w:style w:type="paragraph" w:customStyle="1" w:styleId="1c">
    <w:name w:val="铸铁1级"/>
    <w:basedOn w:val="a1"/>
    <w:qFormat/>
    <w:pPr>
      <w:adjustRightInd w:val="0"/>
      <w:snapToGrid w:val="0"/>
      <w:spacing w:line="520" w:lineRule="exact"/>
      <w:ind w:firstLineChars="200" w:firstLine="560"/>
    </w:pPr>
    <w:rPr>
      <w:rFonts w:ascii="Cambria Math" w:hAnsi="Cambria Math" w:cs="Cambria Math"/>
      <w:bCs/>
      <w:sz w:val="28"/>
      <w:szCs w:val="28"/>
    </w:rPr>
  </w:style>
  <w:style w:type="paragraph" w:customStyle="1" w:styleId="28">
    <w:name w:val="铸铁2级"/>
    <w:basedOn w:val="a1"/>
    <w:qFormat/>
    <w:pPr>
      <w:adjustRightInd w:val="0"/>
      <w:snapToGrid w:val="0"/>
      <w:spacing w:line="480" w:lineRule="exact"/>
    </w:pPr>
    <w:rPr>
      <w:rFonts w:ascii="Cambria Math" w:hAnsi="Cambria Math" w:cs="Cambria Math"/>
      <w:sz w:val="28"/>
      <w:szCs w:val="28"/>
    </w:rPr>
  </w:style>
  <w:style w:type="paragraph" w:customStyle="1" w:styleId="CharCharChar1Char">
    <w:name w:val="Char Char Char1 Char"/>
    <w:basedOn w:val="a8"/>
    <w:qFormat/>
    <w:pPr>
      <w:numPr>
        <w:numId w:val="3"/>
      </w:numPr>
      <w:shd w:val="clear" w:color="auto" w:fill="000080"/>
    </w:pPr>
    <w:rPr>
      <w:rFonts w:ascii="楷体" w:hAnsi="楷体" w:cs="Cambria Math"/>
      <w:sz w:val="32"/>
      <w:szCs w:val="20"/>
      <w:lang w:val="en-US"/>
    </w:rPr>
  </w:style>
  <w:style w:type="paragraph" w:customStyle="1" w:styleId="CharCharCharChar1">
    <w:name w:val="Char Char Char Char1"/>
    <w:basedOn w:val="a1"/>
    <w:qFormat/>
    <w:rPr>
      <w:rFonts w:ascii="Cambria Math" w:hAnsi="Cambria Math" w:cs="Cambria Math"/>
      <w:szCs w:val="24"/>
    </w:rPr>
  </w:style>
  <w:style w:type="paragraph" w:customStyle="1" w:styleId="CharCharCharCharCharChar1Char">
    <w:name w:val="Char Char Char Char Char Char1 Char"/>
    <w:basedOn w:val="a1"/>
    <w:qFormat/>
    <w:pPr>
      <w:spacing w:before="156" w:after="156" w:line="300" w:lineRule="auto"/>
      <w:ind w:firstLineChars="200" w:firstLine="200"/>
    </w:pPr>
    <w:rPr>
      <w:rFonts w:ascii="Cambria Math" w:hAnsi="Cambria Math" w:cs="Cambria Math"/>
    </w:rPr>
  </w:style>
  <w:style w:type="character" w:customStyle="1" w:styleId="Charff6">
    <w:name w:val="图 Char"/>
    <w:link w:val="affff7"/>
    <w:qFormat/>
    <w:rPr>
      <w:rFonts w:eastAsia="仿宋_GB2312"/>
      <w:b/>
      <w:kern w:val="2"/>
      <w:sz w:val="24"/>
      <w:szCs w:val="24"/>
    </w:rPr>
  </w:style>
  <w:style w:type="paragraph" w:customStyle="1" w:styleId="affff7">
    <w:name w:val="图"/>
    <w:basedOn w:val="a1"/>
    <w:link w:val="Charff6"/>
    <w:qFormat/>
    <w:pPr>
      <w:adjustRightInd w:val="0"/>
      <w:snapToGrid w:val="0"/>
      <w:spacing w:line="360" w:lineRule="auto"/>
      <w:jc w:val="center"/>
    </w:pPr>
    <w:rPr>
      <w:rFonts w:eastAsia="仿宋_GB2312"/>
      <w:b/>
      <w:sz w:val="24"/>
      <w:szCs w:val="24"/>
    </w:rPr>
  </w:style>
  <w:style w:type="paragraph" w:customStyle="1" w:styleId="1d">
    <w:name w:val="总图1级"/>
    <w:basedOn w:val="a1"/>
    <w:qFormat/>
    <w:pPr>
      <w:spacing w:line="480" w:lineRule="exact"/>
    </w:pPr>
    <w:rPr>
      <w:rFonts w:ascii="黑体" w:eastAsia="黑体" w:hAnsi="仿宋_GB2312" w:cs="Cambria Math"/>
      <w:color w:val="FF0000"/>
      <w:sz w:val="28"/>
      <w:szCs w:val="28"/>
    </w:rPr>
  </w:style>
  <w:style w:type="character" w:customStyle="1" w:styleId="pp1">
    <w:name w:val="pp1"/>
    <w:basedOn w:val="a2"/>
    <w:qFormat/>
  </w:style>
  <w:style w:type="paragraph" w:customStyle="1" w:styleId="151">
    <w:name w:val="样式 小四 行距: 1.5 倍行距"/>
    <w:basedOn w:val="a1"/>
    <w:qFormat/>
    <w:pPr>
      <w:spacing w:line="360" w:lineRule="auto"/>
      <w:ind w:firstLineChars="200" w:firstLine="200"/>
    </w:pPr>
    <w:rPr>
      <w:rFonts w:ascii="Cambria Math" w:hAnsi="Cambria Math" w:cs="Cambria Math"/>
      <w:sz w:val="24"/>
    </w:rPr>
  </w:style>
  <w:style w:type="paragraph" w:customStyle="1" w:styleId="p0">
    <w:name w:val="p0"/>
    <w:basedOn w:val="a1"/>
    <w:qFormat/>
    <w:pPr>
      <w:widowControl/>
    </w:pPr>
    <w:rPr>
      <w:rFonts w:ascii="Cambria Math" w:hAnsi="Cambria Math" w:cs="Cambria Math"/>
      <w:kern w:val="0"/>
      <w:szCs w:val="21"/>
    </w:rPr>
  </w:style>
  <w:style w:type="table" w:customStyle="1" w:styleId="1e">
    <w:name w:val="典雅型1"/>
    <w:basedOn w:val="a3"/>
    <w:pPr>
      <w:widowControl w:val="0"/>
      <w:spacing w:line="360" w:lineRule="auto"/>
      <w:jc w:val="both"/>
    </w:pPr>
    <w:rPr>
      <w:rFonts w:ascii="Cambria Math" w:hAnsi="Cambria Math" w:cs="Cambria Math"/>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customStyle="1" w:styleId="Char14">
    <w:name w:val="纯文本 Char1"/>
    <w:rPr>
      <w:rFonts w:ascii="仿宋_GB2312" w:eastAsia="仿宋_GB2312" w:hAnsi="仿宋_GB2312" w:cs="仿宋_GB2312"/>
      <w:kern w:val="2"/>
      <w:sz w:val="21"/>
      <w:szCs w:val="21"/>
      <w:lang w:val="en-US" w:eastAsia="zh-CN" w:bidi="ar-SA"/>
    </w:rPr>
  </w:style>
  <w:style w:type="character" w:customStyle="1" w:styleId="1-Char">
    <w:name w:val="1-正文 Char"/>
    <w:link w:val="1-0"/>
    <w:rPr>
      <w:rFonts w:ascii="宋体" w:hAnsi="宋体"/>
      <w:kern w:val="2"/>
      <w:sz w:val="24"/>
      <w:szCs w:val="24"/>
    </w:rPr>
  </w:style>
  <w:style w:type="character" w:customStyle="1" w:styleId="CharCharChar1">
    <w:name w:val="纯文本 Char Char Char1"/>
    <w:qFormat/>
    <w:rPr>
      <w:rFonts w:ascii="仿宋_GB2312" w:eastAsia="仿宋_GB2312" w:hAnsi="仿宋_GB2312"/>
      <w:kern w:val="2"/>
      <w:sz w:val="21"/>
      <w:lang w:val="en-US" w:eastAsia="zh-CN" w:bidi="ar-SA"/>
    </w:rPr>
  </w:style>
  <w:style w:type="paragraph" w:customStyle="1" w:styleId="affff8">
    <w:name w:val="正文正本 + 宋体"/>
    <w:basedOn w:val="a1"/>
    <w:qFormat/>
    <w:pPr>
      <w:widowControl/>
      <w:spacing w:line="360" w:lineRule="auto"/>
      <w:ind w:firstLine="510"/>
      <w:jc w:val="left"/>
    </w:pPr>
    <w:rPr>
      <w:rFonts w:ascii="仿宋_GB2312" w:hAnsi="仿宋_GB2312" w:cs="Cambria Math"/>
      <w:kern w:val="0"/>
      <w:sz w:val="24"/>
      <w:szCs w:val="24"/>
    </w:rPr>
  </w:style>
  <w:style w:type="paragraph" w:customStyle="1" w:styleId="my">
    <w:name w:val="my"/>
    <w:basedOn w:val="a1"/>
    <w:qFormat/>
    <w:pPr>
      <w:widowControl/>
      <w:spacing w:before="100" w:beforeAutospacing="1" w:after="100" w:afterAutospacing="1"/>
      <w:jc w:val="left"/>
    </w:pPr>
    <w:rPr>
      <w:rFonts w:ascii="仿宋_GB2312" w:hAnsi="仿宋_GB2312" w:cs="仿宋_GB2312"/>
      <w:kern w:val="0"/>
      <w:sz w:val="24"/>
      <w:szCs w:val="24"/>
    </w:rPr>
  </w:style>
  <w:style w:type="paragraph" w:customStyle="1" w:styleId="01">
    <w:name w:val="01"/>
    <w:basedOn w:val="a1"/>
    <w:pPr>
      <w:widowControl/>
      <w:spacing w:before="100" w:beforeAutospacing="1" w:after="100" w:afterAutospacing="1"/>
      <w:jc w:val="left"/>
    </w:pPr>
    <w:rPr>
      <w:rFonts w:ascii="仿宋_GB2312" w:hAnsi="仿宋_GB2312" w:cs="仿宋_GB2312"/>
      <w:kern w:val="0"/>
      <w:sz w:val="24"/>
      <w:szCs w:val="24"/>
    </w:rPr>
  </w:style>
  <w:style w:type="paragraph" w:customStyle="1" w:styleId="CharCharCharCharCharChar1CharCharCharChar1">
    <w:name w:val="Char Char Char Char Char Char1 Char Char Char Char1"/>
    <w:basedOn w:val="a1"/>
    <w:qFormat/>
    <w:pPr>
      <w:widowControl/>
      <w:spacing w:after="160" w:line="240" w:lineRule="exact"/>
      <w:jc w:val="left"/>
    </w:pPr>
    <w:rPr>
      <w:rFonts w:ascii="楷体" w:hAnsi="楷体" w:cs="Cambria Math"/>
      <w:kern w:val="0"/>
      <w:sz w:val="20"/>
      <w:lang w:eastAsia="en-US"/>
    </w:rPr>
  </w:style>
  <w:style w:type="paragraph" w:customStyle="1" w:styleId="affff9">
    <w:name w:val="样式 中文报告书样式 + 黑色"/>
    <w:basedOn w:val="aff0"/>
    <w:qFormat/>
    <w:pPr>
      <w:spacing w:line="360" w:lineRule="auto"/>
    </w:pPr>
    <w:rPr>
      <w:rFonts w:ascii="Cambria Math" w:hAnsi="Cambria Math" w:cs="Cambria Math"/>
      <w:color w:val="000000"/>
    </w:rPr>
  </w:style>
  <w:style w:type="character" w:customStyle="1" w:styleId="Charff7">
    <w:name w:val="表文 Char"/>
    <w:link w:val="affffa"/>
    <w:qFormat/>
    <w:locked/>
    <w:rPr>
      <w:sz w:val="30"/>
      <w:szCs w:val="30"/>
      <w:lang w:val="zh-CN"/>
    </w:rPr>
  </w:style>
  <w:style w:type="paragraph" w:customStyle="1" w:styleId="affffa">
    <w:name w:val="表文"/>
    <w:basedOn w:val="a1"/>
    <w:link w:val="Charff7"/>
    <w:qFormat/>
    <w:pPr>
      <w:spacing w:before="60" w:after="60" w:line="300" w:lineRule="auto"/>
      <w:jc w:val="center"/>
    </w:pPr>
    <w:rPr>
      <w:kern w:val="0"/>
      <w:sz w:val="30"/>
      <w:szCs w:val="30"/>
      <w:lang w:val="zh-CN"/>
    </w:rPr>
  </w:style>
  <w:style w:type="paragraph" w:customStyle="1" w:styleId="CharCharChar10">
    <w:name w:val="Char Char Char1"/>
    <w:basedOn w:val="a1"/>
    <w:qFormat/>
    <w:pPr>
      <w:spacing w:line="360" w:lineRule="auto"/>
      <w:ind w:firstLineChars="200" w:firstLine="200"/>
    </w:pPr>
    <w:rPr>
      <w:rFonts w:ascii="仿宋_GB2312" w:hAnsi="仿宋_GB2312" w:cs="仿宋_GB2312"/>
      <w:sz w:val="24"/>
      <w:szCs w:val="24"/>
    </w:rPr>
  </w:style>
  <w:style w:type="paragraph" w:customStyle="1" w:styleId="CharChar1CharCharCharCharCharCharCharCharChar">
    <w:name w:val="Char Char1 Char Char Char Char Char Char Char Char Char"/>
    <w:basedOn w:val="a1"/>
    <w:qFormat/>
    <w:rPr>
      <w:rFonts w:ascii="Cambria Math" w:hAnsi="Cambria Math" w:cs="Cambria Math"/>
      <w:szCs w:val="24"/>
    </w:rPr>
  </w:style>
  <w:style w:type="paragraph" w:customStyle="1" w:styleId="CharCharCharCharCharCharCharCharCharChar1">
    <w:name w:val="Char Char Char Char Char Char Char Char Char Char1"/>
    <w:basedOn w:val="a1"/>
    <w:qFormat/>
    <w:pPr>
      <w:spacing w:line="360" w:lineRule="auto"/>
      <w:ind w:firstLineChars="200" w:firstLine="200"/>
    </w:pPr>
    <w:rPr>
      <w:rFonts w:ascii="仿宋_GB2312" w:hAnsi="仿宋_GB2312" w:cs="仿宋_GB2312"/>
      <w:sz w:val="24"/>
      <w:szCs w:val="24"/>
    </w:rPr>
  </w:style>
  <w:style w:type="paragraph" w:customStyle="1" w:styleId="CharCharCharCharCharCharCharCharChar1CharCharCharCharCharCharChar">
    <w:name w:val="Char Char Char Char Char Char Char Char Char1 Char Char Char Char Char Char Char"/>
    <w:basedOn w:val="a1"/>
    <w:qFormat/>
    <w:pPr>
      <w:spacing w:line="360" w:lineRule="auto"/>
      <w:ind w:firstLineChars="200" w:firstLine="200"/>
    </w:pPr>
    <w:rPr>
      <w:rFonts w:ascii="仿宋_GB2312" w:hAnsi="仿宋_GB2312" w:cs="仿宋_GB2312"/>
      <w:sz w:val="24"/>
      <w:szCs w:val="32"/>
    </w:rPr>
  </w:style>
  <w:style w:type="table" w:customStyle="1" w:styleId="1f">
    <w:name w:val="浅色网格1"/>
    <w:basedOn w:val="a3"/>
    <w:uiPriority w:val="62"/>
    <w:qFormat/>
    <w:rPr>
      <w:rFonts w:ascii="宋体" w:eastAsia="仿宋_GB2312" w:hAnsi="宋体" w:cs="Cambria Math"/>
      <w:kern w:val="2"/>
      <w:sz w:val="21"/>
      <w:szCs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NewRomanPSMT" w:eastAsia="宋体"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TimesNewRomanPSMT" w:eastAsia="宋体"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TimesNewRomanPSMT" w:eastAsia="宋体" w:hAnsi="TimesNewRomanPSMT" w:cs="Times New Roman"/>
        <w:b/>
        <w:bCs/>
      </w:rPr>
    </w:tblStylePr>
    <w:tblStylePr w:type="lastCol">
      <w:rPr>
        <w:rFonts w:ascii="TimesNewRomanPSMT" w:eastAsia="宋体"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paragraph" w:customStyle="1" w:styleId="p17">
    <w:name w:val="p17"/>
    <w:basedOn w:val="a1"/>
    <w:qFormat/>
    <w:pPr>
      <w:widowControl/>
      <w:snapToGrid w:val="0"/>
      <w:spacing w:line="360" w:lineRule="auto"/>
      <w:ind w:firstLine="482"/>
    </w:pPr>
    <w:rPr>
      <w:rFonts w:ascii="Cambria Math" w:hAnsi="Cambria Math" w:cs="Cambria Math"/>
      <w:kern w:val="0"/>
      <w:sz w:val="24"/>
      <w:szCs w:val="24"/>
    </w:rPr>
  </w:style>
  <w:style w:type="table" w:customStyle="1" w:styleId="111">
    <w:name w:val="浅色网格11"/>
    <w:basedOn w:val="a3"/>
    <w:uiPriority w:val="62"/>
    <w:qFormat/>
    <w:rPr>
      <w:rFonts w:ascii="@仿宋_GB2312" w:eastAsia="Arial" w:hAnsi="@仿宋_GB2312" w:cs="Book Antiqua"/>
      <w:kern w:val="2"/>
      <w:sz w:val="21"/>
      <w:szCs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NewRomanPSMT" w:eastAsia="宋体"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TimesNewRomanPSMT" w:eastAsia="宋体"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TimesNewRomanPSMT" w:eastAsia="宋体" w:hAnsi="TimesNewRomanPSMT" w:cs="Times New Roman"/>
        <w:b/>
        <w:bCs/>
      </w:rPr>
    </w:tblStylePr>
    <w:tblStylePr w:type="lastCol">
      <w:rPr>
        <w:rFonts w:ascii="TimesNewRomanPSMT" w:eastAsia="宋体"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120">
    <w:name w:val="浅色网格12"/>
    <w:basedOn w:val="a3"/>
    <w:uiPriority w:val="62"/>
    <w:qFormat/>
    <w:rPr>
      <w:rFonts w:ascii="@仿宋_GB2312" w:eastAsia="Arial" w:hAnsi="@仿宋_GB2312" w:cs="Book Antiqua"/>
      <w:kern w:val="2"/>
      <w:sz w:val="21"/>
      <w:szCs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NewRomanPSMT" w:eastAsia="宋体"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TimesNewRomanPSMT" w:eastAsia="宋体"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TimesNewRomanPSMT" w:eastAsia="宋体" w:hAnsi="TimesNewRomanPSMT" w:cs="Times New Roman"/>
        <w:b/>
        <w:bCs/>
      </w:rPr>
    </w:tblStylePr>
    <w:tblStylePr w:type="lastCol">
      <w:rPr>
        <w:rFonts w:ascii="TimesNewRomanPSMT" w:eastAsia="宋体"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1f0">
    <w:name w:val="杨1"/>
    <w:basedOn w:val="a3"/>
    <w:qFormat/>
    <w:pPr>
      <w:widowControl w:val="0"/>
      <w:jc w:val="both"/>
    </w:pPr>
    <w:rPr>
      <w:rFonts w:ascii="Book Antiqua" w:hAnsi="Book Antiqua" w:cs="Book Antiq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ang">
    <w:name w:val="wang"/>
    <w:basedOn w:val="a1"/>
    <w:qFormat/>
    <w:pPr>
      <w:spacing w:line="360" w:lineRule="auto"/>
      <w:ind w:leftChars="-1" w:left="-1" w:firstLineChars="200" w:firstLine="200"/>
      <w:jc w:val="left"/>
    </w:pPr>
    <w:rPr>
      <w:rFonts w:ascii="宋体"/>
      <w:sz w:val="24"/>
    </w:rPr>
  </w:style>
  <w:style w:type="table" w:customStyle="1" w:styleId="1f1">
    <w:name w:val="表格主题1"/>
    <w:basedOn w:val="a3"/>
    <w:qFormat/>
    <w:pPr>
      <w:widowControl w:val="0"/>
      <w:jc w:val="both"/>
    </w:pPr>
    <w:rPr>
      <w:rFonts w:ascii="Cambria Math" w:hAnsi="Cambria Math"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0"/>
    <w:next w:val="a1"/>
    <w:uiPriority w:val="39"/>
    <w:unhideWhenUsed/>
    <w:qFormat/>
    <w:pPr>
      <w:keepLines/>
      <w:widowControl/>
      <w:spacing w:before="480" w:line="276" w:lineRule="auto"/>
      <w:jc w:val="left"/>
      <w:outlineLvl w:val="9"/>
    </w:pPr>
    <w:rPr>
      <w:rFonts w:ascii="Cambria" w:hAnsi="Cambria"/>
      <w:b/>
      <w:bCs/>
      <w:color w:val="365F91"/>
      <w:kern w:val="0"/>
      <w:szCs w:val="28"/>
    </w:rPr>
  </w:style>
  <w:style w:type="character" w:customStyle="1" w:styleId="3Char1">
    <w:name w:val="正文文本缩进 3 Char"/>
    <w:link w:val="33"/>
    <w:qFormat/>
    <w:rPr>
      <w:kern w:val="2"/>
      <w:sz w:val="16"/>
      <w:szCs w:val="16"/>
    </w:rPr>
  </w:style>
  <w:style w:type="character" w:customStyle="1" w:styleId="2Char0">
    <w:name w:val="正文文本缩进 2 Char"/>
    <w:link w:val="20"/>
    <w:qFormat/>
    <w:rPr>
      <w:kern w:val="2"/>
      <w:sz w:val="21"/>
    </w:rPr>
  </w:style>
  <w:style w:type="character" w:customStyle="1" w:styleId="3Char0">
    <w:name w:val="正文文本 3 Char"/>
    <w:link w:val="31"/>
    <w:qFormat/>
    <w:rPr>
      <w:kern w:val="2"/>
      <w:sz w:val="16"/>
      <w:szCs w:val="16"/>
    </w:rPr>
  </w:style>
  <w:style w:type="table" w:customStyle="1" w:styleId="131">
    <w:name w:val="浅色网格13"/>
    <w:basedOn w:val="a3"/>
    <w:uiPriority w:val="62"/>
    <w:qFormat/>
    <w:rPr>
      <w:rFonts w:ascii="宋体" w:eastAsia="仿宋_GB2312" w:hAnsi="宋体" w:cs="Cambria Math"/>
      <w:kern w:val="2"/>
      <w:sz w:val="21"/>
      <w:szCs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NewRomanPSMT" w:eastAsia="宋体"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TimesNewRomanPSMT" w:eastAsia="宋体"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TimesNewRomanPSMT" w:eastAsia="宋体" w:hAnsi="TimesNewRomanPSMT" w:cs="Times New Roman"/>
        <w:b/>
        <w:bCs/>
      </w:rPr>
    </w:tblStylePr>
    <w:tblStylePr w:type="lastCol">
      <w:rPr>
        <w:rFonts w:ascii="TimesNewRomanPSMT" w:eastAsia="宋体"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1110">
    <w:name w:val="浅色网格111"/>
    <w:basedOn w:val="a3"/>
    <w:uiPriority w:val="62"/>
    <w:qFormat/>
    <w:rPr>
      <w:rFonts w:ascii="@仿宋_GB2312" w:eastAsia="Arial" w:hAnsi="@仿宋_GB2312" w:cs="Book Antiqua"/>
      <w:kern w:val="2"/>
      <w:sz w:val="21"/>
      <w:szCs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NewRomanPSMT" w:eastAsia="宋体"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TimesNewRomanPSMT" w:eastAsia="宋体"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TimesNewRomanPSMT" w:eastAsia="宋体" w:hAnsi="TimesNewRomanPSMT" w:cs="Times New Roman"/>
        <w:b/>
        <w:bCs/>
      </w:rPr>
    </w:tblStylePr>
    <w:tblStylePr w:type="lastCol">
      <w:rPr>
        <w:rFonts w:ascii="TimesNewRomanPSMT" w:eastAsia="宋体"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121">
    <w:name w:val="浅色网格121"/>
    <w:basedOn w:val="a3"/>
    <w:uiPriority w:val="62"/>
    <w:qFormat/>
    <w:rPr>
      <w:rFonts w:ascii="@仿宋_GB2312" w:eastAsia="Arial" w:hAnsi="@仿宋_GB2312" w:cs="Book Antiqua"/>
      <w:kern w:val="2"/>
      <w:sz w:val="21"/>
      <w:szCs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NewRomanPSMT" w:eastAsia="宋体"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TimesNewRomanPSMT" w:eastAsia="宋体"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TimesNewRomanPSMT" w:eastAsia="宋体" w:hAnsi="TimesNewRomanPSMT" w:cs="Times New Roman"/>
        <w:b/>
        <w:bCs/>
      </w:rPr>
    </w:tblStylePr>
    <w:tblStylePr w:type="lastCol">
      <w:rPr>
        <w:rFonts w:ascii="TimesNewRomanPSMT" w:eastAsia="宋体"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112">
    <w:name w:val="杨11"/>
    <w:basedOn w:val="a3"/>
    <w:qFormat/>
    <w:pPr>
      <w:widowControl w:val="0"/>
      <w:jc w:val="both"/>
    </w:pPr>
    <w:rPr>
      <w:rFonts w:ascii="Book Antiqua" w:hAnsi="Book Antiqua" w:cs="Book Antiq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网格型11"/>
    <w:basedOn w:val="a3"/>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2">
    <w:name w:val="标题3 Char"/>
    <w:qFormat/>
    <w:rPr>
      <w:b/>
      <w:kern w:val="2"/>
      <w:sz w:val="21"/>
    </w:rPr>
  </w:style>
  <w:style w:type="character" w:customStyle="1" w:styleId="Charff8">
    <w:name w:val="报告正文 Char"/>
    <w:link w:val="affffb"/>
    <w:qFormat/>
    <w:locked/>
    <w:rPr>
      <w:rFonts w:ascii="宋体" w:hAnsi="宋体"/>
      <w:sz w:val="24"/>
      <w:szCs w:val="24"/>
    </w:rPr>
  </w:style>
  <w:style w:type="paragraph" w:customStyle="1" w:styleId="affffb">
    <w:name w:val="报告正文"/>
    <w:basedOn w:val="a1"/>
    <w:link w:val="Charff8"/>
    <w:qFormat/>
    <w:pPr>
      <w:adjustRightInd w:val="0"/>
      <w:snapToGrid w:val="0"/>
      <w:spacing w:line="360" w:lineRule="auto"/>
      <w:ind w:firstLineChars="200" w:firstLine="480"/>
      <w:jc w:val="left"/>
    </w:pPr>
    <w:rPr>
      <w:rFonts w:ascii="宋体" w:hAnsi="宋体"/>
      <w:kern w:val="0"/>
      <w:sz w:val="24"/>
      <w:szCs w:val="24"/>
    </w:rPr>
  </w:style>
  <w:style w:type="paragraph" w:customStyle="1" w:styleId="42">
    <w:name w:val="正文格式42"/>
    <w:basedOn w:val="a1"/>
    <w:qFormat/>
    <w:pPr>
      <w:spacing w:line="360" w:lineRule="auto"/>
      <w:ind w:firstLine="482"/>
    </w:pPr>
    <w:rPr>
      <w:rFonts w:ascii="宋体" w:hAnsi="宋体" w:hint="eastAsia"/>
      <w:sz w:val="24"/>
      <w:szCs w:val="24"/>
    </w:rPr>
  </w:style>
  <w:style w:type="paragraph" w:customStyle="1" w:styleId="CharChar50">
    <w:name w:val="Char Char5"/>
    <w:basedOn w:val="a1"/>
    <w:qFormat/>
    <w:pPr>
      <w:spacing w:line="360" w:lineRule="auto"/>
      <w:ind w:firstLineChars="200" w:firstLine="200"/>
    </w:pPr>
    <w:rPr>
      <w:rFonts w:ascii="宋体" w:hAnsi="宋体" w:cs="宋体"/>
      <w:sz w:val="24"/>
      <w:szCs w:val="24"/>
    </w:rPr>
  </w:style>
  <w:style w:type="paragraph" w:customStyle="1" w:styleId="CharChar2CharChar">
    <w:name w:val="Char Char2 Char Char"/>
    <w:basedOn w:val="3"/>
    <w:qFormat/>
    <w:pPr>
      <w:framePr w:wrap="around" w:hAnchor="text" w:yAlign="top"/>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lang w:val="en-US"/>
    </w:rPr>
  </w:style>
  <w:style w:type="character" w:customStyle="1" w:styleId="Charfb">
    <w:name w:val="列出段落 Char"/>
    <w:link w:val="afff0"/>
    <w:qFormat/>
    <w:rPr>
      <w:color w:val="000000"/>
      <w:kern w:val="24"/>
      <w:sz w:val="24"/>
    </w:rPr>
  </w:style>
  <w:style w:type="paragraph" w:customStyle="1" w:styleId="999">
    <w:name w:val="正文999"/>
    <w:basedOn w:val="a1"/>
    <w:semiHidden/>
    <w:qFormat/>
    <w:pPr>
      <w:spacing w:line="336" w:lineRule="auto"/>
      <w:ind w:firstLine="480"/>
    </w:pPr>
    <w:rPr>
      <w:rFonts w:ascii="宋体" w:hAnsi="宋体" w:cs="宋体"/>
      <w:kern w:val="0"/>
      <w:sz w:val="24"/>
      <w:szCs w:val="24"/>
    </w:rPr>
  </w:style>
  <w:style w:type="character" w:customStyle="1" w:styleId="-OPCCChar">
    <w:name w:val="表格-题注（OPCC宋体） Char"/>
    <w:link w:val="-OPCC"/>
    <w:qFormat/>
    <w:rPr>
      <w:rFonts w:eastAsia="黑体" w:cs="宋体"/>
      <w:sz w:val="24"/>
      <w:szCs w:val="24"/>
    </w:rPr>
  </w:style>
  <w:style w:type="paragraph" w:customStyle="1" w:styleId="-OPCC">
    <w:name w:val="表格-题注（OPCC宋体）"/>
    <w:basedOn w:val="a1"/>
    <w:link w:val="-OPCCChar"/>
    <w:qFormat/>
    <w:pPr>
      <w:spacing w:line="336" w:lineRule="auto"/>
      <w:ind w:firstLineChars="200" w:firstLine="480"/>
    </w:pPr>
    <w:rPr>
      <w:rFonts w:eastAsia="黑体" w:cs="宋体"/>
      <w:kern w:val="0"/>
      <w:sz w:val="24"/>
      <w:szCs w:val="24"/>
    </w:rPr>
  </w:style>
  <w:style w:type="character" w:customStyle="1" w:styleId="0715CharChar">
    <w:name w:val="07报告正文1.5行距 Char Char"/>
    <w:link w:val="0715"/>
    <w:qFormat/>
    <w:rPr>
      <w:kern w:val="2"/>
      <w:sz w:val="24"/>
      <w:szCs w:val="24"/>
    </w:rPr>
  </w:style>
  <w:style w:type="paragraph" w:customStyle="1" w:styleId="0715">
    <w:name w:val="07报告正文1.5行距"/>
    <w:basedOn w:val="a1"/>
    <w:link w:val="0715CharChar"/>
    <w:qFormat/>
    <w:pPr>
      <w:spacing w:line="360" w:lineRule="auto"/>
      <w:ind w:firstLineChars="200" w:firstLine="200"/>
    </w:pPr>
    <w:rPr>
      <w:sz w:val="24"/>
      <w:szCs w:val="24"/>
    </w:rPr>
  </w:style>
  <w:style w:type="character" w:customStyle="1" w:styleId="font41">
    <w:name w:val="font41"/>
    <w:qFormat/>
    <w:rPr>
      <w:rFonts w:ascii="宋体" w:eastAsia="宋体" w:hAnsi="宋体" w:cs="宋体" w:hint="eastAsia"/>
      <w:color w:val="000000"/>
      <w:sz w:val="21"/>
      <w:szCs w:val="21"/>
      <w:u w:val="none"/>
    </w:rPr>
  </w:style>
  <w:style w:type="character" w:customStyle="1" w:styleId="Char15">
    <w:name w:val="页脚 Char1"/>
    <w:uiPriority w:val="99"/>
    <w:semiHidden/>
    <w:qFormat/>
    <w:rPr>
      <w:sz w:val="18"/>
      <w:szCs w:val="18"/>
    </w:rPr>
  </w:style>
  <w:style w:type="character" w:customStyle="1" w:styleId="2Char3">
    <w:name w:val="+ 首行缩进:  2 字符 Char"/>
    <w:link w:val="29"/>
    <w:qFormat/>
  </w:style>
  <w:style w:type="paragraph" w:customStyle="1" w:styleId="29">
    <w:name w:val="+ 首行缩进:  2 字符"/>
    <w:basedOn w:val="ac"/>
    <w:link w:val="2Char3"/>
    <w:qFormat/>
    <w:pPr>
      <w:spacing w:line="360" w:lineRule="auto"/>
      <w:ind w:firstLineChars="200" w:firstLine="480"/>
    </w:pPr>
    <w:rPr>
      <w:rFonts w:ascii="Times New Roman" w:hAnsi="Times New Roman"/>
      <w:kern w:val="0"/>
      <w:sz w:val="20"/>
    </w:rPr>
  </w:style>
  <w:style w:type="character" w:customStyle="1" w:styleId="09CharChar">
    <w:name w:val="09图表标题五号 Char Char"/>
    <w:link w:val="09"/>
    <w:qFormat/>
    <w:rPr>
      <w:b/>
      <w:szCs w:val="21"/>
    </w:rPr>
  </w:style>
  <w:style w:type="paragraph" w:customStyle="1" w:styleId="09">
    <w:name w:val="09图表标题五号"/>
    <w:basedOn w:val="a1"/>
    <w:next w:val="0715"/>
    <w:link w:val="09CharChar"/>
    <w:qFormat/>
    <w:pPr>
      <w:spacing w:line="360" w:lineRule="auto"/>
      <w:jc w:val="center"/>
      <w:outlineLvl w:val="6"/>
    </w:pPr>
    <w:rPr>
      <w:b/>
      <w:kern w:val="0"/>
      <w:sz w:val="20"/>
      <w:szCs w:val="21"/>
    </w:rPr>
  </w:style>
  <w:style w:type="character" w:customStyle="1" w:styleId="zmChar">
    <w:name w:val="zm正文 Char"/>
    <w:link w:val="zm"/>
    <w:qFormat/>
    <w:rPr>
      <w:rFonts w:eastAsia="仿宋_GB2312"/>
      <w:sz w:val="24"/>
    </w:rPr>
  </w:style>
  <w:style w:type="paragraph" w:customStyle="1" w:styleId="zm">
    <w:name w:val="zm正文"/>
    <w:basedOn w:val="a1"/>
    <w:link w:val="zmChar"/>
    <w:qFormat/>
    <w:pPr>
      <w:adjustRightInd w:val="0"/>
      <w:snapToGrid w:val="0"/>
      <w:spacing w:line="360" w:lineRule="auto"/>
      <w:ind w:firstLineChars="200" w:firstLine="200"/>
    </w:pPr>
    <w:rPr>
      <w:rFonts w:eastAsia="仿宋_GB2312"/>
      <w:kern w:val="0"/>
      <w:sz w:val="24"/>
    </w:rPr>
  </w:style>
  <w:style w:type="paragraph" w:customStyle="1" w:styleId="szw1">
    <w:name w:val="szw1"/>
    <w:basedOn w:val="a1"/>
    <w:qFormat/>
    <w:pPr>
      <w:widowControl/>
      <w:adjustRightInd w:val="0"/>
      <w:snapToGrid w:val="0"/>
      <w:spacing w:line="360" w:lineRule="auto"/>
      <w:ind w:firstLineChars="200" w:firstLine="480"/>
    </w:pPr>
    <w:rPr>
      <w:rFonts w:ascii="宋体" w:hAnsi="宋体"/>
      <w:color w:val="000000"/>
      <w:sz w:val="24"/>
    </w:rPr>
  </w:style>
  <w:style w:type="paragraph" w:customStyle="1" w:styleId="0850">
    <w:name w:val="0850"/>
    <w:basedOn w:val="a1"/>
    <w:qFormat/>
    <w:pPr>
      <w:widowControl/>
      <w:spacing w:before="100" w:beforeAutospacing="1" w:after="100" w:afterAutospacing="1"/>
      <w:jc w:val="left"/>
    </w:pPr>
    <w:rPr>
      <w:rFonts w:ascii="宋体" w:hAnsi="宋体" w:cs="宋体"/>
      <w:kern w:val="0"/>
      <w:sz w:val="24"/>
      <w:szCs w:val="24"/>
    </w:rPr>
  </w:style>
  <w:style w:type="paragraph" w:customStyle="1" w:styleId="02">
    <w:name w:val="正文02"/>
    <w:basedOn w:val="a1"/>
    <w:link w:val="02Char"/>
    <w:qFormat/>
    <w:pPr>
      <w:adjustRightInd w:val="0"/>
      <w:spacing w:beforeLines="50" w:before="50" w:line="360" w:lineRule="auto"/>
      <w:ind w:firstLineChars="200" w:firstLine="200"/>
      <w:textAlignment w:val="baseline"/>
    </w:pPr>
    <w:rPr>
      <w:kern w:val="0"/>
      <w:sz w:val="28"/>
      <w:lang w:val="zh-CN"/>
    </w:rPr>
  </w:style>
  <w:style w:type="character" w:customStyle="1" w:styleId="02Char">
    <w:name w:val="正文02 Char"/>
    <w:link w:val="02"/>
    <w:qFormat/>
    <w:rPr>
      <w:sz w:val="28"/>
      <w:lang w:val="zh-CN" w:eastAsia="zh-CN"/>
    </w:rPr>
  </w:style>
  <w:style w:type="paragraph" w:customStyle="1" w:styleId="CharCharCharCharCharCharCharCharCharCharCharCharCharCharChar1CharCharCharCharCharChar1Char">
    <w:name w:val="Char Char Char Char Char Char Char Char Char Char Char Char Char Char Char1 Char Char Char Char Char Char1 Char"/>
    <w:basedOn w:val="af5"/>
    <w:next w:val="af5"/>
    <w:qFormat/>
    <w:pPr>
      <w:tabs>
        <w:tab w:val="left" w:pos="360"/>
        <w:tab w:val="left" w:pos="900"/>
      </w:tabs>
      <w:spacing w:before="120" w:line="360" w:lineRule="auto"/>
      <w:ind w:leftChars="-12" w:left="542" w:firstLineChars="200" w:firstLine="200"/>
      <w:jc w:val="left"/>
    </w:pPr>
    <w:rPr>
      <w:rFonts w:ascii="Arial" w:hAnsi="Arial"/>
      <w:b/>
      <w:sz w:val="32"/>
      <w:szCs w:val="24"/>
      <w:lang w:val="zh-CN"/>
    </w:rPr>
  </w:style>
  <w:style w:type="paragraph" w:customStyle="1" w:styleId="reader-word-layer">
    <w:name w:val="reader-word-layer"/>
    <w:basedOn w:val="a1"/>
    <w:qFormat/>
    <w:pPr>
      <w:widowControl/>
      <w:spacing w:before="100" w:beforeAutospacing="1" w:after="100" w:afterAutospacing="1"/>
      <w:jc w:val="left"/>
    </w:pPr>
    <w:rPr>
      <w:rFonts w:ascii="宋体" w:hAnsi="宋体" w:cs="宋体"/>
      <w:kern w:val="0"/>
      <w:sz w:val="24"/>
      <w:szCs w:val="24"/>
    </w:rPr>
  </w:style>
  <w:style w:type="paragraph" w:customStyle="1" w:styleId="020">
    <w:name w:val="标题02"/>
    <w:basedOn w:val="a1"/>
    <w:qFormat/>
    <w:pPr>
      <w:adjustRightInd w:val="0"/>
      <w:spacing w:beforeLines="50" w:before="120" w:line="360" w:lineRule="auto"/>
      <w:ind w:firstLineChars="200" w:firstLine="641"/>
      <w:jc w:val="left"/>
      <w:textAlignment w:val="baseline"/>
      <w:outlineLvl w:val="1"/>
    </w:pPr>
    <w:rPr>
      <w:rFonts w:cs="宋体"/>
      <w:b/>
      <w:bCs/>
      <w:spacing w:val="10"/>
      <w:kern w:val="0"/>
      <w:sz w:val="30"/>
      <w:szCs w:val="30"/>
    </w:rPr>
  </w:style>
  <w:style w:type="character" w:customStyle="1" w:styleId="Char23">
    <w:name w:val="正文缩进 Char2"/>
    <w:qFormat/>
    <w:rPr>
      <w:rFonts w:ascii="Times New Roman" w:hAnsi="Times New Roman"/>
      <w:sz w:val="24"/>
    </w:rPr>
  </w:style>
  <w:style w:type="character" w:customStyle="1" w:styleId="Charff9">
    <w:name w:val="著录项署名 Char"/>
    <w:qFormat/>
    <w:rPr>
      <w:rFonts w:ascii="宋体" w:hAnsi="宋体" w:cs="宋体"/>
      <w:b/>
      <w:bCs/>
      <w:snapToGrid w:val="0"/>
      <w:sz w:val="28"/>
      <w:szCs w:val="28"/>
    </w:rPr>
  </w:style>
  <w:style w:type="paragraph" w:customStyle="1" w:styleId="1">
    <w:name w:val="1级标题"/>
    <w:basedOn w:val="10"/>
    <w:next w:val="affffb"/>
    <w:qFormat/>
    <w:pPr>
      <w:keepNext w:val="0"/>
      <w:numPr>
        <w:ilvl w:val="1"/>
        <w:numId w:val="4"/>
      </w:numPr>
      <w:tabs>
        <w:tab w:val="left" w:pos="240"/>
      </w:tabs>
      <w:adjustRightInd w:val="0"/>
      <w:snapToGrid w:val="0"/>
      <w:spacing w:before="260" w:after="260" w:line="240" w:lineRule="auto"/>
      <w:ind w:left="0"/>
      <w:jc w:val="left"/>
    </w:pPr>
    <w:rPr>
      <w:rFonts w:eastAsia="黑体"/>
      <w:snapToGrid w:val="0"/>
      <w:kern w:val="44"/>
      <w:sz w:val="24"/>
      <w:szCs w:val="24"/>
    </w:rPr>
  </w:style>
  <w:style w:type="paragraph" w:customStyle="1" w:styleId="2a">
    <w:name w:val="2级标题"/>
    <w:basedOn w:val="10"/>
    <w:next w:val="affffb"/>
    <w:link w:val="2Char4"/>
    <w:qFormat/>
    <w:pPr>
      <w:keepNext w:val="0"/>
      <w:tabs>
        <w:tab w:val="left" w:pos="240"/>
      </w:tabs>
      <w:adjustRightInd w:val="0"/>
      <w:snapToGrid w:val="0"/>
      <w:spacing w:before="260" w:after="260" w:line="240" w:lineRule="auto"/>
      <w:ind w:left="425" w:firstLine="34"/>
      <w:jc w:val="left"/>
      <w:outlineLvl w:val="1"/>
    </w:pPr>
    <w:rPr>
      <w:rFonts w:eastAsia="黑体"/>
      <w:snapToGrid w:val="0"/>
      <w:kern w:val="44"/>
      <w:sz w:val="24"/>
      <w:szCs w:val="24"/>
    </w:rPr>
  </w:style>
  <w:style w:type="character" w:customStyle="1" w:styleId="2Char4">
    <w:name w:val="2级标题 Char"/>
    <w:link w:val="2a"/>
    <w:qFormat/>
    <w:rPr>
      <w:rFonts w:eastAsia="黑体"/>
      <w:snapToGrid w:val="0"/>
      <w:kern w:val="44"/>
      <w:sz w:val="24"/>
      <w:szCs w:val="24"/>
    </w:rPr>
  </w:style>
  <w:style w:type="character" w:customStyle="1" w:styleId="3Char3">
    <w:name w:val="3级标题 Char"/>
    <w:qFormat/>
    <w:rPr>
      <w:rFonts w:ascii="Times New Roman" w:eastAsia="黑体" w:hAnsi="Times New Roman"/>
      <w:snapToGrid w:val="0"/>
      <w:kern w:val="44"/>
      <w:sz w:val="24"/>
      <w:szCs w:val="24"/>
    </w:rPr>
  </w:style>
  <w:style w:type="character" w:customStyle="1" w:styleId="Charfe">
    <w:name w:val="报告书正文 Char"/>
    <w:link w:val="afff3"/>
    <w:qFormat/>
    <w:rPr>
      <w:kern w:val="2"/>
      <w:sz w:val="24"/>
      <w:szCs w:val="24"/>
    </w:rPr>
  </w:style>
  <w:style w:type="paragraph" w:customStyle="1" w:styleId="TableParagraph">
    <w:name w:val="Table Paragraph"/>
    <w:basedOn w:val="a1"/>
    <w:uiPriority w:val="1"/>
    <w:qFormat/>
    <w:pPr>
      <w:widowControl/>
      <w:jc w:val="left"/>
    </w:pPr>
    <w:rPr>
      <w:rFonts w:ascii="Calibri" w:hAnsi="Calibri" w:cs="宋体"/>
      <w:kern w:val="0"/>
      <w:sz w:val="22"/>
      <w:szCs w:val="22"/>
    </w:rPr>
  </w:style>
  <w:style w:type="paragraph" w:customStyle="1" w:styleId="font5">
    <w:name w:val="font5"/>
    <w:basedOn w:val="a1"/>
    <w:qFormat/>
    <w:pPr>
      <w:widowControl/>
      <w:spacing w:before="100" w:beforeAutospacing="1" w:after="100" w:afterAutospacing="1"/>
      <w:jc w:val="left"/>
    </w:pPr>
    <w:rPr>
      <w:rFonts w:ascii="宋体" w:hAnsi="宋体" w:cs="宋体"/>
      <w:color w:val="000000"/>
      <w:kern w:val="0"/>
      <w:sz w:val="18"/>
      <w:szCs w:val="18"/>
    </w:rPr>
  </w:style>
  <w:style w:type="paragraph" w:customStyle="1" w:styleId="font6">
    <w:name w:val="font6"/>
    <w:basedOn w:val="a1"/>
    <w:qFormat/>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1"/>
    <w:qFormat/>
    <w:pPr>
      <w:widowControl/>
      <w:spacing w:before="100" w:beforeAutospacing="1" w:after="100" w:afterAutospacing="1"/>
      <w:jc w:val="left"/>
    </w:pPr>
    <w:rPr>
      <w:color w:val="000000"/>
      <w:kern w:val="0"/>
      <w:sz w:val="24"/>
      <w:szCs w:val="24"/>
    </w:rPr>
  </w:style>
  <w:style w:type="paragraph" w:customStyle="1" w:styleId="xl65">
    <w:name w:val="xl65"/>
    <w:basedOn w:val="a1"/>
    <w:qFormat/>
    <w:pPr>
      <w:widowControl/>
      <w:pBdr>
        <w:bottom w:val="single" w:sz="8" w:space="0" w:color="auto"/>
        <w:right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66">
    <w:name w:val="xl66"/>
    <w:basedOn w:val="a1"/>
    <w:qFormat/>
    <w:pPr>
      <w:widowControl/>
      <w:spacing w:before="100" w:beforeAutospacing="1" w:after="100" w:afterAutospacing="1"/>
      <w:textAlignment w:val="center"/>
    </w:pPr>
    <w:rPr>
      <w:color w:val="000000"/>
      <w:kern w:val="0"/>
      <w:sz w:val="24"/>
      <w:szCs w:val="24"/>
    </w:rPr>
  </w:style>
  <w:style w:type="paragraph" w:customStyle="1" w:styleId="xl67">
    <w:name w:val="xl67"/>
    <w:basedOn w:val="a1"/>
    <w:qFormat/>
    <w:pPr>
      <w:widowControl/>
      <w:pBdr>
        <w:bottom w:val="single" w:sz="8" w:space="0" w:color="auto"/>
        <w:right w:val="single" w:sz="8" w:space="0" w:color="auto"/>
      </w:pBdr>
      <w:spacing w:before="100" w:beforeAutospacing="1" w:after="100" w:afterAutospacing="1"/>
      <w:textAlignment w:val="center"/>
    </w:pPr>
    <w:rPr>
      <w:color w:val="000000"/>
      <w:kern w:val="0"/>
      <w:sz w:val="24"/>
      <w:szCs w:val="24"/>
    </w:rPr>
  </w:style>
  <w:style w:type="paragraph" w:customStyle="1" w:styleId="xl68">
    <w:name w:val="xl68"/>
    <w:basedOn w:val="a1"/>
    <w:qFormat/>
    <w:pPr>
      <w:widowControl/>
      <w:pBdr>
        <w:top w:val="single" w:sz="8" w:space="0" w:color="auto"/>
        <w:left w:val="single" w:sz="8" w:space="0" w:color="auto"/>
        <w:right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69">
    <w:name w:val="xl69"/>
    <w:basedOn w:val="a1"/>
    <w:qFormat/>
    <w:pPr>
      <w:widowControl/>
      <w:pBdr>
        <w:left w:val="single" w:sz="8" w:space="0" w:color="auto"/>
        <w:bottom w:val="single" w:sz="8" w:space="0" w:color="auto"/>
        <w:right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70">
    <w:name w:val="xl70"/>
    <w:basedOn w:val="a1"/>
    <w:qFormat/>
    <w:pPr>
      <w:widowControl/>
      <w:pBdr>
        <w:top w:val="single" w:sz="8" w:space="0" w:color="auto"/>
        <w:left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71">
    <w:name w:val="xl71"/>
    <w:basedOn w:val="a1"/>
    <w:qFormat/>
    <w:pPr>
      <w:widowControl/>
      <w:pBdr>
        <w:top w:val="single" w:sz="8" w:space="0" w:color="auto"/>
        <w:right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72">
    <w:name w:val="xl72"/>
    <w:basedOn w:val="a1"/>
    <w:qFormat/>
    <w:pPr>
      <w:widowControl/>
      <w:pBdr>
        <w:left w:val="single" w:sz="8" w:space="0" w:color="auto"/>
        <w:bottom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73">
    <w:name w:val="xl73"/>
    <w:basedOn w:val="a1"/>
    <w:qFormat/>
    <w:pPr>
      <w:widowControl/>
      <w:pBdr>
        <w:top w:val="single" w:sz="8" w:space="0" w:color="auto"/>
        <w:bottom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74">
    <w:name w:val="xl74"/>
    <w:basedOn w:val="a1"/>
    <w:qFormat/>
    <w:pPr>
      <w:widowControl/>
      <w:pBdr>
        <w:top w:val="single" w:sz="8" w:space="0" w:color="auto"/>
        <w:left w:val="single" w:sz="8" w:space="0" w:color="auto"/>
        <w:bottom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75">
    <w:name w:val="xl75"/>
    <w:basedOn w:val="a1"/>
    <w:qFormat/>
    <w:pPr>
      <w:widowControl/>
      <w:pBdr>
        <w:top w:val="single" w:sz="8" w:space="0" w:color="auto"/>
        <w:bottom w:val="single" w:sz="8" w:space="0" w:color="auto"/>
        <w:right w:val="single" w:sz="8" w:space="0" w:color="auto"/>
      </w:pBdr>
      <w:spacing w:before="100" w:beforeAutospacing="1" w:after="100" w:afterAutospacing="1"/>
      <w:textAlignment w:val="center"/>
    </w:pPr>
    <w:rPr>
      <w:rFonts w:ascii="宋体" w:hAnsi="宋体" w:cs="宋体"/>
      <w:color w:val="000000"/>
      <w:kern w:val="0"/>
      <w:sz w:val="24"/>
      <w:szCs w:val="24"/>
    </w:rPr>
  </w:style>
  <w:style w:type="paragraph" w:customStyle="1" w:styleId="xl76">
    <w:name w:val="xl76"/>
    <w:basedOn w:val="a1"/>
    <w:qFormat/>
    <w:pPr>
      <w:widowControl/>
      <w:pBdr>
        <w:left w:val="single" w:sz="8" w:space="0" w:color="auto"/>
        <w:right w:val="single" w:sz="8" w:space="0" w:color="auto"/>
      </w:pBdr>
      <w:spacing w:before="100" w:beforeAutospacing="1" w:after="100" w:afterAutospacing="1"/>
      <w:textAlignment w:val="center"/>
    </w:pPr>
    <w:rPr>
      <w:color w:val="000000"/>
      <w:kern w:val="0"/>
      <w:sz w:val="24"/>
      <w:szCs w:val="24"/>
    </w:rPr>
  </w:style>
  <w:style w:type="paragraph" w:customStyle="1" w:styleId="xl77">
    <w:name w:val="xl77"/>
    <w:basedOn w:val="a1"/>
    <w:qFormat/>
    <w:pPr>
      <w:widowControl/>
      <w:pBdr>
        <w:top w:val="single" w:sz="8" w:space="0" w:color="auto"/>
        <w:left w:val="single" w:sz="8" w:space="0" w:color="auto"/>
        <w:right w:val="single" w:sz="8" w:space="0" w:color="auto"/>
      </w:pBdr>
      <w:spacing w:before="100" w:beforeAutospacing="1" w:after="100" w:afterAutospacing="1"/>
      <w:textAlignment w:val="center"/>
    </w:pPr>
    <w:rPr>
      <w:color w:val="000000"/>
      <w:kern w:val="0"/>
      <w:sz w:val="24"/>
      <w:szCs w:val="24"/>
    </w:rPr>
  </w:style>
  <w:style w:type="paragraph" w:customStyle="1" w:styleId="xl78">
    <w:name w:val="xl78"/>
    <w:basedOn w:val="a1"/>
    <w:qFormat/>
    <w:pPr>
      <w:widowControl/>
      <w:pBdr>
        <w:left w:val="single" w:sz="8" w:space="0" w:color="auto"/>
        <w:bottom w:val="single" w:sz="8" w:space="0" w:color="auto"/>
        <w:right w:val="single" w:sz="8" w:space="0" w:color="auto"/>
      </w:pBdr>
      <w:spacing w:before="100" w:beforeAutospacing="1" w:after="100" w:afterAutospacing="1"/>
      <w:textAlignment w:val="center"/>
    </w:pPr>
    <w:rPr>
      <w:color w:val="000000"/>
      <w:kern w:val="0"/>
      <w:sz w:val="24"/>
      <w:szCs w:val="24"/>
    </w:rPr>
  </w:style>
  <w:style w:type="paragraph" w:customStyle="1" w:styleId="xl79">
    <w:name w:val="xl79"/>
    <w:basedOn w:val="a1"/>
    <w:qFormat/>
    <w:pPr>
      <w:widowControl/>
      <w:pBdr>
        <w:right w:val="single" w:sz="8" w:space="0" w:color="auto"/>
      </w:pBdr>
      <w:spacing w:before="100" w:beforeAutospacing="1" w:after="100" w:afterAutospacing="1"/>
      <w:textAlignment w:val="center"/>
    </w:pPr>
    <w:rPr>
      <w:color w:val="000000"/>
      <w:kern w:val="0"/>
      <w:sz w:val="24"/>
      <w:szCs w:val="24"/>
    </w:rPr>
  </w:style>
  <w:style w:type="paragraph" w:customStyle="1" w:styleId="xl63">
    <w:name w:val="xl63"/>
    <w:basedOn w:val="a1"/>
    <w:qFormat/>
    <w:pPr>
      <w:widowControl/>
      <w:shd w:val="clear" w:color="FFFFFF" w:fill="FFFFFF"/>
      <w:spacing w:before="100" w:beforeAutospacing="1" w:after="100" w:afterAutospacing="1"/>
      <w:jc w:val="center"/>
      <w:textAlignment w:val="center"/>
    </w:pPr>
    <w:rPr>
      <w:rFonts w:ascii="SimSun-ExtB" w:eastAsia="SimSun-ExtB" w:hAnsi="SimSun-ExtB" w:cs="宋体"/>
      <w:kern w:val="0"/>
      <w:sz w:val="24"/>
      <w:szCs w:val="24"/>
    </w:rPr>
  </w:style>
  <w:style w:type="paragraph" w:customStyle="1" w:styleId="xl64">
    <w:name w:val="xl64"/>
    <w:basedOn w:val="a1"/>
    <w:qFormat/>
    <w:pPr>
      <w:widowControl/>
      <w:shd w:val="clear" w:color="FFFFFF" w:fill="FF0000"/>
      <w:spacing w:before="100" w:beforeAutospacing="1" w:after="100" w:afterAutospacing="1"/>
      <w:jc w:val="center"/>
      <w:textAlignment w:val="center"/>
    </w:pPr>
    <w:rPr>
      <w:rFonts w:ascii="SimSun-ExtB" w:eastAsia="SimSun-ExtB" w:hAnsi="SimSun-ExtB" w:cs="宋体"/>
      <w:kern w:val="0"/>
      <w:sz w:val="24"/>
      <w:szCs w:val="24"/>
    </w:rPr>
  </w:style>
  <w:style w:type="paragraph" w:customStyle="1" w:styleId="Style1">
    <w:name w:val="_Style 1"/>
    <w:uiPriority w:val="1"/>
    <w:qFormat/>
    <w:pPr>
      <w:jc w:val="center"/>
    </w:pPr>
    <w:rPr>
      <w:b/>
      <w:sz w:val="21"/>
      <w:szCs w:val="22"/>
    </w:rPr>
  </w:style>
  <w:style w:type="character" w:customStyle="1" w:styleId="Charffa">
    <w:name w:val="【表头】 Char"/>
    <w:link w:val="affffc"/>
    <w:qFormat/>
    <w:locked/>
    <w:rPr>
      <w:rFonts w:eastAsia="黑体"/>
      <w:b/>
      <w:kern w:val="2"/>
      <w:sz w:val="21"/>
      <w:szCs w:val="24"/>
    </w:rPr>
  </w:style>
  <w:style w:type="paragraph" w:customStyle="1" w:styleId="affffc">
    <w:name w:val="【表头】"/>
    <w:basedOn w:val="a1"/>
    <w:link w:val="Charffa"/>
    <w:qFormat/>
    <w:pPr>
      <w:spacing w:beforeLines="10" w:before="31" w:afterLines="10" w:after="31"/>
      <w:jc w:val="center"/>
    </w:pPr>
    <w:rPr>
      <w:rFonts w:eastAsia="黑体"/>
      <w:b/>
      <w:szCs w:val="24"/>
    </w:rPr>
  </w:style>
  <w:style w:type="character" w:customStyle="1" w:styleId="Char16">
    <w:name w:val="批注框文本 Char1"/>
    <w:qFormat/>
    <w:rPr>
      <w:rFonts w:ascii="Calibri" w:hAnsi="Calibri"/>
      <w:kern w:val="2"/>
      <w:sz w:val="18"/>
      <w:szCs w:val="18"/>
    </w:rPr>
  </w:style>
  <w:style w:type="character" w:customStyle="1" w:styleId="font111">
    <w:name w:val="font111"/>
    <w:qFormat/>
    <w:rPr>
      <w:rFonts w:ascii="宋体" w:eastAsia="宋体" w:hAnsi="宋体" w:hint="eastAsia"/>
      <w:color w:val="E26B0A"/>
      <w:sz w:val="24"/>
      <w:szCs w:val="24"/>
      <w:u w:val="none"/>
      <w:vertAlign w:val="subscript"/>
    </w:rPr>
  </w:style>
  <w:style w:type="character" w:customStyle="1" w:styleId="font01">
    <w:name w:val="font01"/>
    <w:qFormat/>
    <w:rPr>
      <w:rFonts w:ascii="宋体" w:eastAsia="宋体" w:hAnsi="宋体" w:hint="eastAsia"/>
      <w:b/>
      <w:bCs/>
      <w:color w:val="000000"/>
      <w:sz w:val="20"/>
      <w:szCs w:val="20"/>
      <w:u w:val="none"/>
    </w:rPr>
  </w:style>
  <w:style w:type="character" w:customStyle="1" w:styleId="font101">
    <w:name w:val="font101"/>
    <w:qFormat/>
    <w:rPr>
      <w:rFonts w:ascii="宋体" w:eastAsia="宋体" w:hAnsi="宋体" w:hint="eastAsia"/>
      <w:color w:val="E26B0A"/>
      <w:sz w:val="24"/>
      <w:szCs w:val="24"/>
      <w:u w:val="none"/>
      <w:vertAlign w:val="superscript"/>
    </w:rPr>
  </w:style>
  <w:style w:type="character" w:customStyle="1" w:styleId="font81">
    <w:name w:val="font81"/>
    <w:qFormat/>
    <w:rPr>
      <w:rFonts w:ascii="Times New Roman" w:hAnsi="Times New Roman" w:cs="Times New Roman" w:hint="default"/>
      <w:color w:val="E26B0A"/>
      <w:sz w:val="24"/>
      <w:szCs w:val="24"/>
      <w:u w:val="none"/>
      <w:vertAlign w:val="subscript"/>
    </w:rPr>
  </w:style>
  <w:style w:type="character" w:customStyle="1" w:styleId="font91">
    <w:name w:val="font91"/>
    <w:qFormat/>
    <w:rPr>
      <w:rFonts w:ascii="Times New Roman" w:hAnsi="Times New Roman" w:cs="Times New Roman" w:hint="default"/>
      <w:color w:val="E26B0A"/>
      <w:sz w:val="24"/>
      <w:szCs w:val="24"/>
      <w:u w:val="none"/>
    </w:rPr>
  </w:style>
  <w:style w:type="character" w:customStyle="1" w:styleId="font12">
    <w:name w:val="font12"/>
    <w:qFormat/>
    <w:rPr>
      <w:rFonts w:ascii="宋体" w:eastAsia="宋体" w:hAnsi="宋体" w:hint="eastAsia"/>
      <w:color w:val="E26B0A"/>
      <w:sz w:val="24"/>
      <w:szCs w:val="24"/>
      <w:u w:val="none"/>
    </w:rPr>
  </w:style>
  <w:style w:type="paragraph" w:customStyle="1" w:styleId="1f2">
    <w:name w:val="1表格"/>
    <w:basedOn w:val="a1"/>
    <w:qFormat/>
    <w:pPr>
      <w:snapToGrid w:val="0"/>
      <w:jc w:val="center"/>
    </w:pPr>
    <w:rPr>
      <w:spacing w:val="4"/>
      <w:szCs w:val="24"/>
    </w:rPr>
  </w:style>
  <w:style w:type="paragraph" w:customStyle="1" w:styleId="1f3">
    <w:name w:val="修订1"/>
    <w:uiPriority w:val="99"/>
    <w:unhideWhenUsed/>
    <w:qFormat/>
    <w:rPr>
      <w:rFonts w:ascii="Calibri" w:hAnsi="Calibri"/>
      <w:kern w:val="2"/>
      <w:sz w:val="21"/>
      <w:szCs w:val="22"/>
    </w:rPr>
  </w:style>
  <w:style w:type="paragraph" w:customStyle="1" w:styleId="-0">
    <w:name w:val="图-题注，报告书"/>
    <w:basedOn w:val="a7"/>
    <w:link w:val="-Char0"/>
    <w:qFormat/>
    <w:pPr>
      <w:keepNext/>
      <w:jc w:val="center"/>
    </w:pPr>
    <w:rPr>
      <w:rFonts w:ascii="Times New Roman" w:hAnsi="Times New Roman" w:cs="宋体"/>
      <w:snapToGrid w:val="0"/>
      <w:sz w:val="24"/>
      <w:szCs w:val="24"/>
      <w:lang w:val="en-US"/>
    </w:rPr>
  </w:style>
  <w:style w:type="character" w:customStyle="1" w:styleId="-Char0">
    <w:name w:val="图-题注，报告书 Char"/>
    <w:link w:val="-0"/>
    <w:qFormat/>
    <w:rPr>
      <w:rFonts w:eastAsia="黑体" w:cs="宋体"/>
      <w:snapToGrid w:val="0"/>
      <w:kern w:val="2"/>
      <w:sz w:val="24"/>
      <w:szCs w:val="24"/>
    </w:rPr>
  </w:style>
  <w:style w:type="character" w:customStyle="1" w:styleId="Charffb">
    <w:name w:val="茂名 正文 Char"/>
    <w:link w:val="affffd"/>
    <w:qFormat/>
    <w:locked/>
    <w:rPr>
      <w:rFonts w:ascii="Symbol" w:hAnsi="Symbol" w:cs="Symbol"/>
      <w:sz w:val="24"/>
      <w:szCs w:val="24"/>
    </w:rPr>
  </w:style>
  <w:style w:type="paragraph" w:customStyle="1" w:styleId="affffd">
    <w:name w:val="茂名 正文"/>
    <w:basedOn w:val="a1"/>
    <w:link w:val="Charffb"/>
    <w:qFormat/>
    <w:pPr>
      <w:widowControl/>
      <w:topLinePunct/>
      <w:spacing w:line="480" w:lineRule="exact"/>
      <w:ind w:firstLine="539"/>
    </w:pPr>
    <w:rPr>
      <w:rFonts w:ascii="Symbol" w:hAnsi="Symbol" w:cs="Symbol"/>
      <w:kern w:val="0"/>
      <w:sz w:val="24"/>
      <w:szCs w:val="24"/>
    </w:rPr>
  </w:style>
  <w:style w:type="character" w:customStyle="1" w:styleId="Char17">
    <w:name w:val="表内字 Char1"/>
    <w:link w:val="affffe"/>
    <w:qFormat/>
    <w:rPr>
      <w:color w:val="000000"/>
    </w:rPr>
  </w:style>
  <w:style w:type="paragraph" w:customStyle="1" w:styleId="affffe">
    <w:name w:val="表内字"/>
    <w:link w:val="Char17"/>
    <w:qFormat/>
    <w:pPr>
      <w:spacing w:line="312" w:lineRule="auto"/>
      <w:jc w:val="center"/>
    </w:pPr>
    <w:rPr>
      <w:color w:val="000000"/>
    </w:rPr>
  </w:style>
  <w:style w:type="character" w:customStyle="1" w:styleId="Charffc">
    <w:name w:val="表格 Char"/>
    <w:qFormat/>
    <w:rPr>
      <w:rFonts w:ascii="宋体" w:eastAsia="宋体" w:hAnsi="宋体" w:cs="宋体"/>
      <w:kern w:val="0"/>
      <w:sz w:val="24"/>
      <w:szCs w:val="24"/>
      <w:lang w:val="zh-CN"/>
    </w:rPr>
  </w:style>
  <w:style w:type="paragraph" w:customStyle="1" w:styleId="2b">
    <w:name w:val="样式 ￥正文 + 首行缩进:  2 字符"/>
    <w:basedOn w:val="a1"/>
    <w:qFormat/>
    <w:pPr>
      <w:spacing w:line="360" w:lineRule="auto"/>
      <w:ind w:leftChars="200" w:left="480" w:firstLineChars="200" w:firstLine="480"/>
    </w:pPr>
    <w:rPr>
      <w:rFonts w:eastAsia="仿宋_GB2312" w:cs="宋体"/>
      <w:kern w:val="0"/>
      <w:sz w:val="28"/>
    </w:rPr>
  </w:style>
  <w:style w:type="paragraph" w:customStyle="1" w:styleId="0">
    <w:name w:val="0正文"/>
    <w:unhideWhenUsed/>
    <w:qFormat/>
    <w:pPr>
      <w:widowControl w:val="0"/>
      <w:spacing w:line="360" w:lineRule="auto"/>
      <w:ind w:firstLineChars="200" w:firstLine="720"/>
    </w:pPr>
    <w:rPr>
      <w:rFonts w:ascii="Calibri" w:hAnsi="Calibri"/>
      <w:sz w:val="24"/>
      <w:szCs w:val="22"/>
    </w:rPr>
  </w:style>
  <w:style w:type="paragraph" w:customStyle="1" w:styleId="afffff">
    <w:name w:val="表内容"/>
    <w:basedOn w:val="a1"/>
    <w:qFormat/>
    <w:pPr>
      <w:jc w:val="center"/>
    </w:pPr>
    <w:rPr>
      <w:rFonts w:eastAsiaTheme="minorEastAsia" w:cstheme="minorBidi"/>
      <w:szCs w:val="22"/>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lang w:eastAsia="en-US"/>
    </w:rPr>
    <w:tblPr>
      <w:tblCellMar>
        <w:top w:w="0" w:type="dxa"/>
        <w:left w:w="0" w:type="dxa"/>
        <w:bottom w:w="0" w:type="dxa"/>
        <w:right w:w="0" w:type="dxa"/>
      </w:tblCellMar>
    </w:tblPr>
  </w:style>
  <w:style w:type="character" w:customStyle="1" w:styleId="Charff5">
    <w:name w:val="表头 Char"/>
    <w:link w:val="affff5"/>
    <w:qFormat/>
    <w:rPr>
      <w:rFonts w:ascii="黑体" w:eastAsia="黑体" w:hAnsi="仿宋_GB2312" w:cs="Cambria Math"/>
      <w:snapToGrid w:val="0"/>
      <w:color w:val="000000"/>
      <w:sz w:val="28"/>
    </w:rPr>
  </w:style>
  <w:style w:type="character" w:customStyle="1" w:styleId="2Char1">
    <w:name w:val="正文首行缩进 2 Char"/>
    <w:basedOn w:val="Char5"/>
    <w:link w:val="23"/>
    <w:qFormat/>
    <w:rPr>
      <w:rFonts w:asciiTheme="minorHAnsi" w:eastAsiaTheme="minorEastAsia" w:hAnsiTheme="minorHAnsi" w:cstheme="minorBidi"/>
      <w:kern w:val="2"/>
      <w:sz w:val="24"/>
      <w:szCs w:val="21"/>
    </w:rPr>
  </w:style>
  <w:style w:type="paragraph" w:customStyle="1" w:styleId="51">
    <w:name w:val="表内5"/>
    <w:basedOn w:val="a1"/>
    <w:qFormat/>
    <w:pPr>
      <w:widowControl/>
      <w:tabs>
        <w:tab w:val="left" w:pos="4305"/>
      </w:tabs>
      <w:adjustRightInd w:val="0"/>
      <w:snapToGrid w:val="0"/>
      <w:jc w:val="center"/>
    </w:pPr>
    <w:rPr>
      <w:color w:val="FF0000"/>
      <w:kern w:val="0"/>
      <w:sz w:val="24"/>
      <w:szCs w:val="21"/>
    </w:rPr>
  </w:style>
  <w:style w:type="character" w:customStyle="1" w:styleId="6CharChar">
    <w:name w:val="样式6 Char Char"/>
    <w:link w:val="61"/>
    <w:qFormat/>
    <w:rPr>
      <w:rFonts w:ascii="宋体"/>
      <w:sz w:val="24"/>
      <w:szCs w:val="24"/>
    </w:rPr>
  </w:style>
  <w:style w:type="paragraph" w:customStyle="1" w:styleId="61">
    <w:name w:val="样式6"/>
    <w:basedOn w:val="a1"/>
    <w:link w:val="6CharChar"/>
    <w:qFormat/>
    <w:pPr>
      <w:widowControl/>
      <w:adjustRightInd w:val="0"/>
      <w:snapToGrid w:val="0"/>
      <w:spacing w:line="360" w:lineRule="auto"/>
      <w:ind w:firstLineChars="200" w:firstLine="200"/>
      <w:jc w:val="left"/>
      <w:textAlignment w:val="baseline"/>
    </w:pPr>
    <w:rPr>
      <w:rFonts w:ascii="宋体"/>
      <w:kern w:val="0"/>
      <w:sz w:val="24"/>
      <w:szCs w:val="24"/>
    </w:rPr>
  </w:style>
  <w:style w:type="paragraph" w:customStyle="1" w:styleId="132">
    <w:name w:val="样式13"/>
    <w:basedOn w:val="a1"/>
    <w:qFormat/>
    <w:pPr>
      <w:spacing w:line="360" w:lineRule="auto"/>
      <w:ind w:firstLineChars="200" w:firstLine="480"/>
      <w:jc w:val="left"/>
    </w:pPr>
    <w:rPr>
      <w:rFonts w:asciiTheme="minorHAnsi" w:eastAsiaTheme="minorEastAsia" w:hAnsiTheme="minorHAnsi" w:cstheme="minorBidi"/>
      <w:sz w:val="24"/>
    </w:rPr>
  </w:style>
  <w:style w:type="paragraph" w:customStyle="1" w:styleId="R">
    <w:name w:val="R表头"/>
    <w:basedOn w:val="a1"/>
    <w:qFormat/>
    <w:pPr>
      <w:widowControl/>
      <w:spacing w:beforeLines="50"/>
      <w:jc w:val="center"/>
    </w:pPr>
    <w:rPr>
      <w:rFonts w:asciiTheme="minorHAnsi" w:hAnsiTheme="minorHAnsi"/>
      <w:kern w:val="0"/>
      <w:sz w:val="24"/>
      <w:szCs w:val="21"/>
    </w:rPr>
  </w:style>
  <w:style w:type="paragraph" w:customStyle="1" w:styleId="2c">
    <w:name w:val="样式 燕山正文 + 首行缩进:  2 字符"/>
    <w:basedOn w:val="a1"/>
    <w:qFormat/>
    <w:pPr>
      <w:widowControl/>
      <w:tabs>
        <w:tab w:val="left" w:pos="4680"/>
      </w:tabs>
      <w:adjustRightInd w:val="0"/>
      <w:snapToGrid w:val="0"/>
      <w:spacing w:beforeLines="50" w:line="300" w:lineRule="auto"/>
      <w:ind w:firstLineChars="200" w:firstLine="480"/>
      <w:jc w:val="left"/>
    </w:pPr>
    <w:rPr>
      <w:rFonts w:ascii="宋体" w:hAnsi="宋体" w:cs="宋体"/>
      <w:kern w:val="0"/>
      <w:sz w:val="24"/>
    </w:rPr>
  </w:style>
  <w:style w:type="paragraph" w:customStyle="1" w:styleId="afffff0">
    <w:name w:val="简单回函地址"/>
    <w:basedOn w:val="a1"/>
    <w:qFormat/>
    <w:pPr>
      <w:widowControl/>
      <w:jc w:val="left"/>
    </w:pPr>
    <w:rPr>
      <w:rFonts w:ascii="宋体" w:hAnsi="宋体" w:cs="宋体"/>
      <w:kern w:val="0"/>
      <w:sz w:val="24"/>
      <w:szCs w:val="32"/>
    </w:rPr>
  </w:style>
  <w:style w:type="character" w:customStyle="1" w:styleId="Char24">
    <w:name w:val="纯文本 Char2"/>
    <w:rsid w:val="00E37B77"/>
    <w:rPr>
      <w:rFonts w:ascii="宋体" w:eastAsia="宋体" w:hAnsi="Courier New" w:cs="宋体"/>
      <w:spacing w:val="5"/>
      <w:kern w:val="2"/>
      <w:sz w:val="25"/>
      <w:szCs w:val="25"/>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395252">
      <w:bodyDiv w:val="1"/>
      <w:marLeft w:val="0"/>
      <w:marRight w:val="0"/>
      <w:marTop w:val="0"/>
      <w:marBottom w:val="0"/>
      <w:divBdr>
        <w:top w:val="none" w:sz="0" w:space="0" w:color="auto"/>
        <w:left w:val="none" w:sz="0" w:space="0" w:color="auto"/>
        <w:bottom w:val="none" w:sz="0" w:space="0" w:color="auto"/>
        <w:right w:val="none" w:sz="0" w:space="0" w:color="auto"/>
      </w:divBdr>
    </w:div>
    <w:div w:id="1018121788">
      <w:bodyDiv w:val="1"/>
      <w:marLeft w:val="0"/>
      <w:marRight w:val="0"/>
      <w:marTop w:val="0"/>
      <w:marBottom w:val="0"/>
      <w:divBdr>
        <w:top w:val="none" w:sz="0" w:space="0" w:color="auto"/>
        <w:left w:val="none" w:sz="0" w:space="0" w:color="auto"/>
        <w:bottom w:val="none" w:sz="0" w:space="0" w:color="auto"/>
        <w:right w:val="none" w:sz="0" w:space="0" w:color="auto"/>
      </w:divBdr>
    </w:div>
    <w:div w:id="1209103547">
      <w:bodyDiv w:val="1"/>
      <w:marLeft w:val="0"/>
      <w:marRight w:val="0"/>
      <w:marTop w:val="0"/>
      <w:marBottom w:val="0"/>
      <w:divBdr>
        <w:top w:val="none" w:sz="0" w:space="0" w:color="auto"/>
        <w:left w:val="none" w:sz="0" w:space="0" w:color="auto"/>
        <w:bottom w:val="none" w:sz="0" w:space="0" w:color="auto"/>
        <w:right w:val="none" w:sz="0" w:space="0" w:color="auto"/>
      </w:divBdr>
    </w:div>
    <w:div w:id="1453670186">
      <w:bodyDiv w:val="1"/>
      <w:marLeft w:val="0"/>
      <w:marRight w:val="0"/>
      <w:marTop w:val="0"/>
      <w:marBottom w:val="0"/>
      <w:divBdr>
        <w:top w:val="none" w:sz="0" w:space="0" w:color="auto"/>
        <w:left w:val="none" w:sz="0" w:space="0" w:color="auto"/>
        <w:bottom w:val="none" w:sz="0" w:space="0" w:color="auto"/>
        <w:right w:val="none" w:sz="0" w:space="0" w:color="auto"/>
      </w:divBdr>
    </w:div>
    <w:div w:id="1947034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footer" Target="footer4.xml"/><Relationship Id="rId42" Type="http://schemas.openxmlformats.org/officeDocument/2006/relationships/image" Target="media/image15.wmf"/><Relationship Id="rId47" Type="http://schemas.openxmlformats.org/officeDocument/2006/relationships/oleObject" Target="embeddings/oleObject12.bin"/><Relationship Id="rId63" Type="http://schemas.openxmlformats.org/officeDocument/2006/relationships/oleObject" Target="embeddings/oleObject19.bin"/><Relationship Id="rId68" Type="http://schemas.openxmlformats.org/officeDocument/2006/relationships/image" Target="media/image29.wmf"/><Relationship Id="rId84" Type="http://schemas.openxmlformats.org/officeDocument/2006/relationships/image" Target="media/image37.jpeg"/><Relationship Id="rId89" Type="http://schemas.openxmlformats.org/officeDocument/2006/relationships/image" Target="media/image40.png"/><Relationship Id="rId16" Type="http://schemas.openxmlformats.org/officeDocument/2006/relationships/package" Target="embeddings/Microsoft_Visio___1.vsdx"/><Relationship Id="rId11" Type="http://schemas.openxmlformats.org/officeDocument/2006/relationships/footer" Target="footer2.xml"/><Relationship Id="rId32" Type="http://schemas.openxmlformats.org/officeDocument/2006/relationships/image" Target="media/image10.wmf"/><Relationship Id="rId37" Type="http://schemas.openxmlformats.org/officeDocument/2006/relationships/oleObject" Target="embeddings/oleObject7.bin"/><Relationship Id="rId53" Type="http://schemas.openxmlformats.org/officeDocument/2006/relationships/oleObject" Target="embeddings/oleObject14.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27.bin"/><Relationship Id="rId5" Type="http://schemas.openxmlformats.org/officeDocument/2006/relationships/settings" Target="settings.xml"/><Relationship Id="rId90" Type="http://schemas.openxmlformats.org/officeDocument/2006/relationships/image" Target="media/image41.png"/><Relationship Id="rId95" Type="http://schemas.openxmlformats.org/officeDocument/2006/relationships/hyperlink" Target="http://energy.cngold.org/" TargetMode="External"/><Relationship Id="rId22" Type="http://schemas.openxmlformats.org/officeDocument/2006/relationships/header" Target="header2.xml"/><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8.png"/><Relationship Id="rId64" Type="http://schemas.openxmlformats.org/officeDocument/2006/relationships/image" Target="media/image27.wmf"/><Relationship Id="rId69" Type="http://schemas.openxmlformats.org/officeDocument/2006/relationships/oleObject" Target="embeddings/oleObject22.bin"/><Relationship Id="rId80" Type="http://schemas.openxmlformats.org/officeDocument/2006/relationships/chart" Target="charts/chart1.xml"/><Relationship Id="rId85"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hyperlink" Target="http://www.so.com/link?m=aHz4R5UuYVHaOeawUpPYvrkCcGdb9OcId2GpWOhXhXCvvhnyFmqKQGf8BTcUBPRksiwWKxOjPhUWyv6qM3g3yUTG2%2FC7KtNy2%2FmqNjjz4y1Z95qLKn0Yi8fsoNAJFvs9bkIc6GZ2d4Wy67Q5PZLSRGKfI2IiCJ1P4jlzySkwQ8TizjEc%2F8MrZeUk6ezh3JQHrfoXXhzJAArj8ja8KV7NOl8%2BwwD6BRLZUvu9wLLljfv5UGuLR%2BaiCw8eYc%2BZinSwLQaoCi9n0uyXHQSK9" TargetMode="External"/><Relationship Id="rId41" Type="http://schemas.openxmlformats.org/officeDocument/2006/relationships/oleObject" Target="embeddings/oleObject9.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5.bin"/><Relationship Id="rId83" Type="http://schemas.openxmlformats.org/officeDocument/2006/relationships/image" Target="media/image36.png"/><Relationship Id="rId88" Type="http://schemas.openxmlformats.org/officeDocument/2006/relationships/footer" Target="footer5.xml"/><Relationship Id="rId91" Type="http://schemas.openxmlformats.org/officeDocument/2006/relationships/image" Target="media/image4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9.emf"/><Relationship Id="rId57" Type="http://schemas.openxmlformats.org/officeDocument/2006/relationships/oleObject" Target="embeddings/oleObject16.bin"/><Relationship Id="rId10" Type="http://schemas.openxmlformats.org/officeDocument/2006/relationships/header" Target="header1.xml"/><Relationship Id="rId31" Type="http://schemas.openxmlformats.org/officeDocument/2006/relationships/oleObject" Target="embeddings/oleObject4.bin"/><Relationship Id="rId44" Type="http://schemas.openxmlformats.org/officeDocument/2006/relationships/image" Target="media/image16.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4.emf"/><Relationship Id="rId81" Type="http://schemas.openxmlformats.org/officeDocument/2006/relationships/image" Target="media/image35.wmf"/><Relationship Id="rId86" Type="http://schemas.openxmlformats.org/officeDocument/2006/relationships/image" Target="media/image39.wmf"/><Relationship Id="rId94" Type="http://schemas.openxmlformats.org/officeDocument/2006/relationships/hyperlink" Target="http://energy.cngold.org/nybk/swrl.html"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energy.cngold.org/nybk/swrl.html" TargetMode="External"/><Relationship Id="rId18" Type="http://schemas.openxmlformats.org/officeDocument/2006/relationships/image" Target="media/image3.jpeg"/><Relationship Id="rId39" Type="http://schemas.openxmlformats.org/officeDocument/2006/relationships/oleObject" Target="embeddings/oleObject8.bin"/><Relationship Id="rId34" Type="http://schemas.openxmlformats.org/officeDocument/2006/relationships/image" Target="media/image11.wmf"/><Relationship Id="rId50" Type="http://schemas.openxmlformats.org/officeDocument/2006/relationships/image" Target="media/image20.wmf"/><Relationship Id="rId55" Type="http://schemas.openxmlformats.org/officeDocument/2006/relationships/oleObject" Target="embeddings/oleObject15.bin"/><Relationship Id="rId76" Type="http://schemas.openxmlformats.org/officeDocument/2006/relationships/image" Target="media/image33.w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1.bin"/><Relationship Id="rId66" Type="http://schemas.openxmlformats.org/officeDocument/2006/relationships/image" Target="media/image28.wmf"/><Relationship Id="rId87" Type="http://schemas.openxmlformats.org/officeDocument/2006/relationships/oleObject" Target="embeddings/oleObject29.bin"/><Relationship Id="rId61" Type="http://schemas.openxmlformats.org/officeDocument/2006/relationships/oleObject" Target="embeddings/oleObject18.bin"/><Relationship Id="rId82" Type="http://schemas.openxmlformats.org/officeDocument/2006/relationships/oleObject" Target="embeddings/oleObject28.bin"/><Relationship Id="rId19" Type="http://schemas.openxmlformats.org/officeDocument/2006/relationships/image" Target="media/image4.jpeg"/><Relationship Id="rId14" Type="http://schemas.openxmlformats.org/officeDocument/2006/relationships/hyperlink" Target="http://energy.cngold.org/" TargetMode="External"/><Relationship Id="rId30" Type="http://schemas.openxmlformats.org/officeDocument/2006/relationships/image" Target="media/image9.wmf"/><Relationship Id="rId35" Type="http://schemas.openxmlformats.org/officeDocument/2006/relationships/oleObject" Target="embeddings/oleObject6.bin"/><Relationship Id="rId56" Type="http://schemas.openxmlformats.org/officeDocument/2006/relationships/image" Target="media/image23.wmf"/><Relationship Id="rId77" Type="http://schemas.openxmlformats.org/officeDocument/2006/relationships/oleObject" Target="embeddings/oleObject26.bin"/><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31.wmf"/><Relationship Id="rId93" Type="http://schemas.openxmlformats.org/officeDocument/2006/relationships/image" Target="media/image4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19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sz="1050" b="1" i="0" u="none" strike="noStrike" baseline="0">
                <a:solidFill>
                  <a:srgbClr val="000000"/>
                </a:solidFill>
                <a:latin typeface="宋体" panose="02010600030101010101" charset="-122"/>
                <a:ea typeface="宋体" panose="02010600030101010101" charset="-122"/>
              </a:rPr>
              <a:t>图</a:t>
            </a:r>
            <a:r>
              <a:rPr lang="en-US" altLang="zh-CN" sz="1050" b="1" i="0" u="none" strike="noStrike" baseline="0">
                <a:solidFill>
                  <a:srgbClr val="000000"/>
                </a:solidFill>
                <a:latin typeface="Times New Roman" panose="02020603050405020304" charset="0"/>
                <a:ea typeface="宋体" panose="02010600030101010101" charset="-122"/>
                <a:cs typeface="Times New Roman" panose="02020603050405020304" charset="0"/>
              </a:rPr>
              <a:t>7-1</a:t>
            </a:r>
            <a:r>
              <a:rPr lang="zh-CN" altLang="en-US" sz="1050" b="1" i="0" u="none" strike="noStrike" baseline="0">
                <a:solidFill>
                  <a:srgbClr val="000000"/>
                </a:solidFill>
                <a:latin typeface="宋体" panose="02010600030101010101" charset="-122"/>
                <a:ea typeface="宋体" panose="02010600030101010101" charset="-122"/>
              </a:rPr>
              <a:t>         建筑扬尘浓度随距离变化曲线图</a:t>
            </a:r>
          </a:p>
        </c:rich>
      </c:tx>
      <c:layout>
        <c:manualLayout>
          <c:xMode val="edge"/>
          <c:yMode val="edge"/>
          <c:x val="0.15978547690929601"/>
          <c:y val="0.88742264546774596"/>
        </c:manualLayout>
      </c:layout>
      <c:overlay val="0"/>
      <c:spPr>
        <a:noFill/>
        <a:ln w="25343">
          <a:noFill/>
        </a:ln>
      </c:spPr>
    </c:title>
    <c:autoTitleDeleted val="0"/>
    <c:plotArea>
      <c:layout>
        <c:manualLayout>
          <c:layoutTarget val="inner"/>
          <c:xMode val="edge"/>
          <c:yMode val="edge"/>
          <c:x val="0.13318284424379201"/>
          <c:y val="0.17209302325581399"/>
          <c:w val="0.79683972911963896"/>
          <c:h val="0.59534883720930298"/>
        </c:manualLayout>
      </c:layout>
      <c:lineChart>
        <c:grouping val="stacked"/>
        <c:varyColors val="0"/>
        <c:ser>
          <c:idx val="0"/>
          <c:order val="0"/>
          <c:spPr>
            <a:ln w="12672" cap="rnd" cmpd="sng" algn="ctr">
              <a:solidFill>
                <a:srgbClr val="000000"/>
              </a:solidFill>
              <a:prstDash val="solid"/>
              <a:round/>
            </a:ln>
          </c:spPr>
          <c:marker>
            <c:symbol val="diamond"/>
            <c:size val="3"/>
            <c:spPr>
              <a:solidFill>
                <a:srgbClr val="000080"/>
              </a:solidFill>
              <a:ln w="9525" cap="flat" cmpd="sng" algn="ctr">
                <a:solidFill>
                  <a:srgbClr val="000080"/>
                </a:solidFill>
                <a:prstDash val="solid"/>
                <a:round/>
              </a:ln>
            </c:spPr>
          </c:marker>
          <c:dLbls>
            <c:spPr>
              <a:noFill/>
              <a:ln w="25343">
                <a:noFill/>
              </a:ln>
              <a:effectLst/>
            </c:spPr>
            <c:txPr>
              <a:bodyPr rot="0" spcFirstLastPara="0" vertOverflow="ellipsis" vert="horz" wrap="square" lIns="38100" tIns="19050" rIns="38100" bIns="19050" anchor="ctr" anchorCtr="1"/>
              <a:lstStyle/>
              <a:p>
                <a:pPr>
                  <a:defRPr lang="zh-CN" sz="92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Sheet1!$A$1:$A$6</c:f>
              <c:strCache>
                <c:ptCount val="6"/>
                <c:pt idx="0">
                  <c:v>未施工区域</c:v>
                </c:pt>
                <c:pt idx="1">
                  <c:v>施工区域</c:v>
                </c:pt>
                <c:pt idx="2">
                  <c:v>下风向30米</c:v>
                </c:pt>
                <c:pt idx="3">
                  <c:v>下风向50米</c:v>
                </c:pt>
                <c:pt idx="4">
                  <c:v>下风向100米</c:v>
                </c:pt>
                <c:pt idx="5">
                  <c:v>下风向150米</c:v>
                </c:pt>
              </c:strCache>
            </c:strRef>
          </c:cat>
          <c:val>
            <c:numRef>
              <c:f>Sheet1!$B$1:$B$6</c:f>
              <c:numCache>
                <c:formatCode>General</c:formatCode>
                <c:ptCount val="6"/>
                <c:pt idx="0">
                  <c:v>0.26800000000000002</c:v>
                </c:pt>
                <c:pt idx="1">
                  <c:v>0.48099999999999998</c:v>
                </c:pt>
                <c:pt idx="2">
                  <c:v>0.39500000000000002</c:v>
                </c:pt>
                <c:pt idx="3">
                  <c:v>0.30099999999999999</c:v>
                </c:pt>
                <c:pt idx="4">
                  <c:v>0.28999999999999998</c:v>
                </c:pt>
                <c:pt idx="5">
                  <c:v>0.217</c:v>
                </c:pt>
              </c:numCache>
            </c:numRef>
          </c:val>
          <c:smooth val="0"/>
        </c:ser>
        <c:dLbls>
          <c:showLegendKey val="0"/>
          <c:showVal val="0"/>
          <c:showCatName val="0"/>
          <c:showSerName val="0"/>
          <c:showPercent val="0"/>
          <c:showBubbleSize val="0"/>
        </c:dLbls>
        <c:marker val="1"/>
        <c:smooth val="0"/>
        <c:axId val="666733984"/>
        <c:axId val="666735104"/>
      </c:lineChart>
      <c:catAx>
        <c:axId val="666733984"/>
        <c:scaling>
          <c:orientation val="minMax"/>
        </c:scaling>
        <c:delete val="0"/>
        <c:axPos val="b"/>
        <c:title>
          <c:tx>
            <c:rich>
              <a:bodyPr rot="0" spcFirstLastPara="0" vertOverflow="ellipsis" vert="horz" wrap="square" anchor="ctr" anchorCtr="1"/>
              <a:lstStyle/>
              <a:p>
                <a:pPr>
                  <a:defRPr lang="zh-CN" sz="119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sz="925" b="0" i="0" u="none" strike="noStrike" baseline="0">
                    <a:solidFill>
                      <a:srgbClr val="000000"/>
                    </a:solidFill>
                    <a:latin typeface="宋体" panose="02010600030101010101" charset="-122"/>
                    <a:ea typeface="宋体" panose="02010600030101010101" charset="-122"/>
                  </a:rPr>
                  <a:t>（m）</a:t>
                </a:r>
              </a:p>
            </c:rich>
          </c:tx>
          <c:layout>
            <c:manualLayout>
              <c:xMode val="edge"/>
              <c:yMode val="edge"/>
              <c:x val="0.91031574863765596"/>
              <c:y val="0.753488121677098"/>
            </c:manualLayout>
          </c:layout>
          <c:overlay val="0"/>
          <c:spPr>
            <a:noFill/>
            <a:ln w="25343">
              <a:noFill/>
            </a:ln>
          </c:spPr>
        </c:title>
        <c:numFmt formatCode="General" sourceLinked="1"/>
        <c:majorTickMark val="in"/>
        <c:minorTickMark val="none"/>
        <c:tickLblPos val="nextTo"/>
        <c:spPr>
          <a:ln w="3168" cap="flat" cmpd="sng" algn="ctr">
            <a:solidFill>
              <a:srgbClr val="000000"/>
            </a:solidFill>
            <a:prstDash val="solid"/>
            <a:round/>
          </a:ln>
        </c:spPr>
        <c:txPr>
          <a:bodyPr rot="0" spcFirstLastPara="0" vertOverflow="ellipsis" vert="horz" wrap="square" anchor="ctr" anchorCtr="1"/>
          <a:lstStyle/>
          <a:p>
            <a:pPr>
              <a:defRPr lang="zh-CN" sz="7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66735104"/>
        <c:crosses val="autoZero"/>
        <c:auto val="1"/>
        <c:lblAlgn val="ctr"/>
        <c:lblOffset val="100"/>
        <c:tickLblSkip val="1"/>
        <c:noMultiLvlLbl val="0"/>
      </c:catAx>
      <c:valAx>
        <c:axId val="666735104"/>
        <c:scaling>
          <c:orientation val="minMax"/>
        </c:scaling>
        <c:delete val="0"/>
        <c:axPos val="l"/>
        <c:majorGridlines>
          <c:spPr>
            <a:ln w="3168" cap="flat" cmpd="sng" algn="ctr">
              <a:solidFill>
                <a:srgbClr val="000000"/>
              </a:solidFill>
              <a:prstDash val="solid"/>
              <a:round/>
            </a:ln>
          </c:spPr>
        </c:majorGridlines>
        <c:title>
          <c:tx>
            <c:rich>
              <a:bodyPr rot="-5400000" spcFirstLastPara="0" vertOverflow="ellipsis" vert="horz" wrap="square" anchor="ctr" anchorCtr="1"/>
              <a:lstStyle/>
              <a:p>
                <a:pPr>
                  <a:defRPr lang="zh-CN" sz="119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sz="925" b="0" i="0" u="none" strike="noStrike" baseline="0">
                    <a:solidFill>
                      <a:srgbClr val="000000"/>
                    </a:solidFill>
                    <a:latin typeface="宋体" panose="02010600030101010101" charset="-122"/>
                    <a:ea typeface="宋体" panose="02010600030101010101" charset="-122"/>
                  </a:rPr>
                  <a:t>（mg/m3）</a:t>
                </a:r>
              </a:p>
            </c:rich>
          </c:tx>
          <c:layout>
            <c:manualLayout>
              <c:xMode val="edge"/>
              <c:yMode val="edge"/>
              <c:x val="1.1286695398641E-2"/>
              <c:y val="0"/>
            </c:manualLayout>
          </c:layout>
          <c:overlay val="0"/>
          <c:spPr>
            <a:noFill/>
            <a:ln w="25343">
              <a:noFill/>
            </a:ln>
          </c:spPr>
        </c:title>
        <c:numFmt formatCode="General" sourceLinked="1"/>
        <c:majorTickMark val="in"/>
        <c:minorTickMark val="none"/>
        <c:tickLblPos val="nextTo"/>
        <c:spPr>
          <a:ln w="3168" cap="flat" cmpd="sng" algn="ctr">
            <a:solidFill>
              <a:srgbClr val="000000"/>
            </a:solidFill>
            <a:prstDash val="solid"/>
            <a:round/>
          </a:ln>
        </c:spPr>
        <c:txPr>
          <a:bodyPr rot="0" spcFirstLastPara="0" vertOverflow="ellipsis" vert="horz" wrap="square" anchor="ctr" anchorCtr="1"/>
          <a:lstStyle/>
          <a:p>
            <a:pPr>
              <a:defRPr lang="zh-CN" sz="92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66733984"/>
        <c:crosses val="autoZero"/>
        <c:crossBetween val="between"/>
      </c:valAx>
      <c:spPr>
        <a:solidFill>
          <a:srgbClr val="C0C0C0"/>
        </a:solidFill>
        <a:ln w="12672">
          <a:solidFill>
            <a:srgbClr val="FFFFFF"/>
          </a:solidFill>
          <a:prstDash val="solid"/>
        </a:ln>
      </c:spPr>
    </c:plotArea>
    <c:plotVisOnly val="1"/>
    <c:dispBlanksAs val="zero"/>
    <c:showDLblsOverMax val="0"/>
  </c:chart>
  <c:spPr>
    <a:solidFill>
      <a:srgbClr val="FFFFFF"/>
    </a:solidFill>
    <a:ln w="3168" cap="flat" cmpd="sng" algn="ctr">
      <a:solidFill>
        <a:srgbClr val="000000"/>
      </a:solidFill>
      <a:prstDash val="solid"/>
      <a:round/>
    </a:ln>
  </c:spPr>
  <c:txPr>
    <a:bodyPr/>
    <a:lstStyle/>
    <a:p>
      <a:pPr>
        <a:defRPr lang="zh-CN" sz="119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72"/>
    <customShpInfo spid="_x0000_s103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E44BC-316F-4A85-8821-CD9A460B2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112</Pages>
  <Words>65227</Words>
  <Characters>26575</Characters>
  <Application>Microsoft Office Word</Application>
  <DocSecurity>0</DocSecurity>
  <Lines>221</Lines>
  <Paragraphs>183</Paragraphs>
  <ScaleCrop>false</ScaleCrop>
  <Company>Microsoft</Company>
  <LinksUpToDate>false</LinksUpToDate>
  <CharactersWithSpaces>91619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新建项目基本情况</dc:title>
  <dc:creator>Tian</dc:creator>
  <cp:lastModifiedBy>Gao</cp:lastModifiedBy>
  <cp:revision>10</cp:revision>
  <cp:lastPrinted>2018-04-25T06:29:00Z</cp:lastPrinted>
  <dcterms:created xsi:type="dcterms:W3CDTF">2020-06-30T03:49:00Z</dcterms:created>
  <dcterms:modified xsi:type="dcterms:W3CDTF">2020-07-04T05:21:00Z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