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5B" w:rsidRDefault="000B6B5B" w:rsidP="000B6B5B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B6B5B" w:rsidRDefault="000B6B5B" w:rsidP="000B6B5B">
      <w:pPr>
        <w:spacing w:line="6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2020年义务教育阶段学校招生入学工作日程安排</w:t>
      </w:r>
    </w:p>
    <w:p w:rsidR="000B6B5B" w:rsidRDefault="000B6B5B" w:rsidP="000B6B5B">
      <w:pPr>
        <w:jc w:val="center"/>
        <w:rPr>
          <w:rFonts w:ascii="方正小标宋_GBK" w:eastAsia="方正小标宋_GBK" w:hAnsi="方正小标宋_GBK" w:cs="方正小标宋_GBK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2"/>
        <w:gridCol w:w="1812"/>
        <w:gridCol w:w="1812"/>
        <w:gridCol w:w="1812"/>
        <w:gridCol w:w="1812"/>
      </w:tblGrid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jc w:val="center"/>
              <w:rPr>
                <w:rFonts w:ascii="黑体" w:eastAsia="黑体" w:hAnsi="方正小标宋_GBK" w:cs="方正小标宋_GBK" w:hint="eastAsia"/>
                <w:sz w:val="24"/>
              </w:rPr>
            </w:pPr>
            <w:r w:rsidRPr="00FE737D">
              <w:rPr>
                <w:rFonts w:ascii="黑体" w:eastAsia="黑体" w:hAnsi="方正小标宋_GBK" w:cs="方正小标宋_GBK" w:hint="eastAsia"/>
                <w:sz w:val="24"/>
              </w:rPr>
              <w:t>日期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jc w:val="center"/>
              <w:rPr>
                <w:rFonts w:ascii="黑体" w:eastAsia="黑体" w:hAnsi="方正小标宋_GBK" w:cs="方正小标宋_GBK" w:hint="eastAsia"/>
                <w:sz w:val="24"/>
              </w:rPr>
            </w:pPr>
            <w:r w:rsidRPr="00FE737D">
              <w:rPr>
                <w:rFonts w:ascii="黑体" w:eastAsia="黑体" w:hAnsi="方正小标宋_GBK" w:cs="方正小标宋_GBK" w:hint="eastAsia"/>
                <w:sz w:val="24"/>
              </w:rPr>
              <w:t>小学招生</w:t>
            </w:r>
          </w:p>
          <w:p w:rsidR="000B6B5B" w:rsidRPr="00FE737D" w:rsidRDefault="000B6B5B" w:rsidP="00385EA7">
            <w:pPr>
              <w:jc w:val="center"/>
              <w:rPr>
                <w:rFonts w:ascii="黑体" w:eastAsia="黑体" w:hAnsi="方正小标宋_GBK" w:cs="方正小标宋_GBK" w:hint="eastAsia"/>
                <w:sz w:val="24"/>
              </w:rPr>
            </w:pPr>
            <w:r w:rsidRPr="00FE737D">
              <w:rPr>
                <w:rFonts w:ascii="黑体" w:eastAsia="黑体" w:hAnsi="方正小标宋_GBK" w:cs="方正小标宋_GBK" w:hint="eastAsia"/>
                <w:sz w:val="24"/>
              </w:rPr>
              <w:t>工作安排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jc w:val="center"/>
              <w:rPr>
                <w:rFonts w:ascii="黑体" w:eastAsia="黑体" w:hAnsi="方正小标宋_GBK" w:cs="方正小标宋_GBK" w:hint="eastAsia"/>
                <w:sz w:val="24"/>
              </w:rPr>
            </w:pPr>
            <w:r w:rsidRPr="00FE737D">
              <w:rPr>
                <w:rFonts w:ascii="黑体" w:eastAsia="黑体" w:hAnsi="方正小标宋_GBK" w:cs="方正小标宋_GBK" w:hint="eastAsia"/>
                <w:sz w:val="24"/>
              </w:rPr>
              <w:t>负责单位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jc w:val="center"/>
              <w:rPr>
                <w:rFonts w:ascii="黑体" w:eastAsia="黑体" w:hAnsi="方正小标宋_GBK" w:cs="方正小标宋_GBK" w:hint="eastAsia"/>
                <w:sz w:val="24"/>
              </w:rPr>
            </w:pPr>
            <w:r w:rsidRPr="00FE737D">
              <w:rPr>
                <w:rFonts w:ascii="黑体" w:eastAsia="黑体" w:hAnsi="方正小标宋_GBK" w:cs="方正小标宋_GBK" w:hint="eastAsia"/>
                <w:sz w:val="24"/>
              </w:rPr>
              <w:t>初中招生</w:t>
            </w:r>
          </w:p>
          <w:p w:rsidR="000B6B5B" w:rsidRPr="00FE737D" w:rsidRDefault="000B6B5B" w:rsidP="00385EA7">
            <w:pPr>
              <w:jc w:val="center"/>
              <w:rPr>
                <w:rFonts w:ascii="黑体" w:eastAsia="黑体" w:hAnsi="方正小标宋_GBK" w:cs="方正小标宋_GBK" w:hint="eastAsia"/>
                <w:sz w:val="24"/>
              </w:rPr>
            </w:pPr>
            <w:r w:rsidRPr="00FE737D">
              <w:rPr>
                <w:rFonts w:ascii="黑体" w:eastAsia="黑体" w:hAnsi="方正小标宋_GBK" w:cs="方正小标宋_GBK" w:hint="eastAsia"/>
                <w:sz w:val="24"/>
              </w:rPr>
              <w:t>工作安排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jc w:val="center"/>
              <w:rPr>
                <w:rFonts w:ascii="黑体" w:eastAsia="黑体" w:hAnsi="方正小标宋_GBK" w:cs="方正小标宋_GBK" w:hint="eastAsia"/>
                <w:sz w:val="24"/>
              </w:rPr>
            </w:pPr>
            <w:r w:rsidRPr="00FE737D">
              <w:rPr>
                <w:rFonts w:ascii="黑体" w:eastAsia="黑体" w:hAnsi="方正小标宋_GBK" w:cs="方正小标宋_GBK" w:hint="eastAsia"/>
                <w:sz w:val="24"/>
              </w:rPr>
              <w:t>负责单位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t>6月29日</w:t>
              </w:r>
            </w:smartTag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-30日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小学毕业生信息导入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县区教育局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t>7月1日</w:t>
              </w:r>
            </w:smartTag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-5日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小学学生信息注册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学生家长、公民办小学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小学毕业生信息核对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学生家长、公民办初中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t>7月6日</w:t>
              </w:r>
            </w:smartTag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-10日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小学学生信息真实性审核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公民办小学、县区教育局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初中学生信息真实性审核、一贯制学校对口升学录取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公民办初中、县区教育局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t>8月10日</w:t>
              </w:r>
            </w:smartTag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-11日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民办小学录取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市教育局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民办初中录取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市教育局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t>8月12日</w:t>
              </w:r>
            </w:smartTag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-13日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未被民办学校录取的学生选择公办小学报名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学生家长、公办小学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未被民办学校录取的学生选择公办初中报名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学生家长、公办初中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t>8月14日</w:t>
              </w:r>
            </w:smartTag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未被民办小学录取的学生信息审核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公办小学、县区教育局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未被民办初中录取的学生信息审核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公办初中、县区教育局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8月17-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t>8月21</w:t>
              </w: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lastRenderedPageBreak/>
                <w:t>日</w:t>
              </w:r>
            </w:smartTag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公办小学录取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公办小学、县区</w:t>
            </w: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教育局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公办初中录取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公办初中、县区</w:t>
            </w: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教育局</w:t>
            </w:r>
          </w:p>
        </w:tc>
      </w:tr>
      <w:tr w:rsidR="000B6B5B" w:rsidRPr="00FE737D" w:rsidTr="00385EA7"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 w:rsidRPr="00FE737D">
                <w:rPr>
                  <w:rFonts w:ascii="仿宋_GB2312" w:eastAsia="仿宋_GB2312" w:hAnsi="仿宋_GB2312" w:cs="仿宋_GB2312" w:hint="eastAsia"/>
                  <w:sz w:val="24"/>
                </w:rPr>
                <w:lastRenderedPageBreak/>
                <w:t>8月22日</w:t>
              </w:r>
            </w:smartTag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 xml:space="preserve">以后 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统筹未被录取的小学学生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县区教育局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统筹未被录取的小学毕业生</w:t>
            </w:r>
          </w:p>
        </w:tc>
        <w:tc>
          <w:tcPr>
            <w:tcW w:w="1812" w:type="dxa"/>
            <w:vAlign w:val="center"/>
          </w:tcPr>
          <w:p w:rsidR="000B6B5B" w:rsidRPr="00FE737D" w:rsidRDefault="000B6B5B" w:rsidP="00385EA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FE737D">
              <w:rPr>
                <w:rFonts w:ascii="仿宋_GB2312" w:eastAsia="仿宋_GB2312" w:hAnsi="仿宋_GB2312" w:cs="仿宋_GB2312" w:hint="eastAsia"/>
                <w:sz w:val="24"/>
              </w:rPr>
              <w:t>县区教育局</w:t>
            </w:r>
          </w:p>
        </w:tc>
      </w:tr>
    </w:tbl>
    <w:p w:rsidR="00BF0E59" w:rsidRDefault="00BF0E59"/>
    <w:sectPr w:rsidR="00BF0E59" w:rsidSect="000B6B5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B5B"/>
    <w:rsid w:val="000B6B5B"/>
    <w:rsid w:val="00B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2020-06-24T06:16:00Z</dcterms:created>
  <dcterms:modified xsi:type="dcterms:W3CDTF">2020-06-24T06:18:00Z</dcterms:modified>
</cp:coreProperties>
</file>